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C55BC" w14:textId="23366B03" w:rsidR="006415E4" w:rsidRPr="00236176" w:rsidRDefault="001C0A31" w:rsidP="006415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Factor influencing l</w:t>
      </w:r>
      <w:r w:rsidR="006415E4" w:rsidRPr="00236176">
        <w:rPr>
          <w:rFonts w:ascii="Arial" w:hAnsi="Arial" w:cs="Arial"/>
          <w:b/>
          <w:sz w:val="28"/>
          <w:szCs w:val="28"/>
        </w:rPr>
        <w:t xml:space="preserve">ocal regrowth after watch-and-wait </w:t>
      </w:r>
      <w:r w:rsidR="006415E4">
        <w:rPr>
          <w:rFonts w:ascii="Arial" w:hAnsi="Arial" w:cs="Arial"/>
          <w:b/>
          <w:sz w:val="28"/>
          <w:szCs w:val="28"/>
        </w:rPr>
        <w:t xml:space="preserve">for clinical complete response </w:t>
      </w:r>
      <w:r w:rsidR="006415E4" w:rsidRPr="00236176">
        <w:rPr>
          <w:rFonts w:ascii="Arial" w:hAnsi="Arial" w:cs="Arial"/>
          <w:b/>
          <w:sz w:val="28"/>
          <w:szCs w:val="28"/>
        </w:rPr>
        <w:t xml:space="preserve">following chemoradiotherapy in rectal cancer: an individual participant </w:t>
      </w:r>
      <w:r w:rsidR="006415E4">
        <w:rPr>
          <w:rFonts w:ascii="Arial" w:hAnsi="Arial" w:cs="Arial"/>
          <w:b/>
          <w:sz w:val="28"/>
          <w:szCs w:val="28"/>
        </w:rPr>
        <w:t xml:space="preserve">data </w:t>
      </w:r>
      <w:r w:rsidR="006415E4" w:rsidRPr="00236176">
        <w:rPr>
          <w:rFonts w:ascii="Arial" w:hAnsi="Arial" w:cs="Arial"/>
          <w:b/>
          <w:sz w:val="28"/>
          <w:szCs w:val="28"/>
        </w:rPr>
        <w:t>meta-analysis (InterCoRe</w:t>
      </w:r>
      <w:r w:rsidR="006415E4">
        <w:rPr>
          <w:rFonts w:ascii="Arial" w:hAnsi="Arial" w:cs="Arial"/>
          <w:b/>
          <w:sz w:val="28"/>
          <w:szCs w:val="28"/>
        </w:rPr>
        <w:t xml:space="preserve"> consortium</w:t>
      </w:r>
      <w:r w:rsidR="006415E4" w:rsidRPr="00236176">
        <w:rPr>
          <w:rFonts w:ascii="Arial" w:hAnsi="Arial" w:cs="Arial"/>
          <w:b/>
          <w:sz w:val="28"/>
          <w:szCs w:val="28"/>
        </w:rPr>
        <w:t xml:space="preserve">) </w:t>
      </w:r>
    </w:p>
    <w:p w14:paraId="7051BEAC" w14:textId="77777777" w:rsidR="006415E4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</w:p>
    <w:p w14:paraId="035D818D" w14:textId="4997706E" w:rsidR="006415E4" w:rsidRDefault="006415E4" w:rsidP="006415E4">
      <w:pPr>
        <w:spacing w:line="240" w:lineRule="exac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00599">
        <w:rPr>
          <w:rFonts w:ascii="Arial" w:hAnsi="Arial" w:cs="Arial"/>
          <w:sz w:val="22"/>
          <w:szCs w:val="22"/>
          <w:vertAlign w:val="superscript"/>
        </w:rPr>
        <w:t>1</w:t>
      </w:r>
      <w:r w:rsidRPr="00200599">
        <w:rPr>
          <w:rFonts w:ascii="Arial" w:hAnsi="Arial" w:cs="Arial"/>
          <w:sz w:val="22"/>
          <w:szCs w:val="22"/>
        </w:rPr>
        <w:t xml:space="preserve"> Sami</w:t>
      </w:r>
      <w:r>
        <w:rPr>
          <w:rFonts w:ascii="Arial" w:hAnsi="Arial" w:cs="Arial"/>
          <w:sz w:val="22"/>
          <w:szCs w:val="22"/>
        </w:rPr>
        <w:t xml:space="preserve"> A</w:t>
      </w:r>
      <w:r w:rsidRPr="00200599">
        <w:rPr>
          <w:rFonts w:ascii="Arial" w:hAnsi="Arial" w:cs="Arial"/>
          <w:sz w:val="22"/>
          <w:szCs w:val="22"/>
        </w:rPr>
        <w:t xml:space="preserve"> Chadi </w:t>
      </w:r>
      <w:r w:rsidRPr="00200599">
        <w:rPr>
          <w:rFonts w:ascii="Arial" w:hAnsi="Arial" w:cs="Arial"/>
          <w:bCs/>
          <w:color w:val="000000"/>
          <w:sz w:val="22"/>
          <w:szCs w:val="22"/>
        </w:rPr>
        <w:t xml:space="preserve">MD MSc </w:t>
      </w:r>
    </w:p>
    <w:p w14:paraId="353FA988" w14:textId="59A7F809" w:rsidR="006415E4" w:rsidRDefault="006415E4" w:rsidP="006415E4">
      <w:pPr>
        <w:spacing w:line="240" w:lineRule="exac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</w:t>
      </w:r>
      <w:r w:rsidRPr="00200599">
        <w:rPr>
          <w:rFonts w:ascii="Arial" w:hAnsi="Arial" w:cs="Arial"/>
          <w:sz w:val="22"/>
          <w:szCs w:val="22"/>
          <w:vertAlign w:val="superscript"/>
        </w:rPr>
        <w:t>,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200599">
        <w:rPr>
          <w:rFonts w:ascii="Arial" w:hAnsi="Arial" w:cs="Arial"/>
          <w:sz w:val="22"/>
          <w:szCs w:val="22"/>
        </w:rPr>
        <w:t xml:space="preserve"> Lee Malcomson BSc</w:t>
      </w:r>
      <w:r w:rsidR="006848E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6579FCB" w14:textId="74A747AA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4</w:t>
      </w:r>
      <w:r w:rsidRPr="002005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Joie Ensor</w:t>
      </w:r>
      <w:r w:rsidRPr="00200599">
        <w:rPr>
          <w:rFonts w:ascii="Arial" w:hAnsi="Arial" w:cs="Arial"/>
          <w:sz w:val="22"/>
          <w:szCs w:val="22"/>
        </w:rPr>
        <w:t xml:space="preserve"> PhD </w:t>
      </w:r>
    </w:p>
    <w:p w14:paraId="4A9A2356" w14:textId="7FFAC779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4</w:t>
      </w:r>
      <w:r w:rsidRPr="00200599">
        <w:rPr>
          <w:rFonts w:ascii="Arial" w:hAnsi="Arial" w:cs="Arial"/>
          <w:sz w:val="22"/>
          <w:szCs w:val="22"/>
        </w:rPr>
        <w:t xml:space="preserve"> </w:t>
      </w:r>
      <w:r w:rsidR="00802520">
        <w:rPr>
          <w:rFonts w:ascii="Arial" w:hAnsi="Arial" w:cs="Arial"/>
          <w:sz w:val="22"/>
          <w:szCs w:val="22"/>
        </w:rPr>
        <w:t xml:space="preserve">Professor </w:t>
      </w:r>
      <w:r w:rsidRPr="00200599">
        <w:rPr>
          <w:rFonts w:ascii="Arial" w:hAnsi="Arial" w:cs="Arial"/>
          <w:sz w:val="22"/>
          <w:szCs w:val="22"/>
        </w:rPr>
        <w:t>Richard</w:t>
      </w:r>
      <w:r>
        <w:rPr>
          <w:rFonts w:ascii="Arial" w:hAnsi="Arial" w:cs="Arial"/>
          <w:sz w:val="22"/>
          <w:szCs w:val="22"/>
        </w:rPr>
        <w:t xml:space="preserve"> D </w:t>
      </w:r>
      <w:r w:rsidRPr="00200599">
        <w:rPr>
          <w:rFonts w:ascii="Arial" w:hAnsi="Arial" w:cs="Arial"/>
          <w:sz w:val="22"/>
          <w:szCs w:val="22"/>
        </w:rPr>
        <w:t xml:space="preserve">Riley PhD </w:t>
      </w:r>
    </w:p>
    <w:p w14:paraId="164A65FF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F37B39D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  <w:lang w:val="pt-BR"/>
        </w:rPr>
      </w:pPr>
      <w:r w:rsidRPr="00200599">
        <w:rPr>
          <w:rFonts w:ascii="Arial" w:hAnsi="Arial" w:cs="Arial"/>
          <w:i/>
          <w:sz w:val="22"/>
          <w:szCs w:val="22"/>
          <w:lang w:val="pt-BR"/>
        </w:rPr>
        <w:t xml:space="preserve">Buenos Aires </w:t>
      </w:r>
    </w:p>
    <w:p w14:paraId="56F26EEB" w14:textId="2DADC545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200599">
        <w:rPr>
          <w:rFonts w:ascii="Arial" w:eastAsiaTheme="minorHAnsi" w:hAnsi="Arial" w:cs="Arial"/>
          <w:sz w:val="22"/>
          <w:szCs w:val="22"/>
          <w:vertAlign w:val="superscript"/>
          <w:lang w:val="pt-BR"/>
        </w:rPr>
        <w:t>5</w:t>
      </w:r>
      <w:r w:rsidRPr="00200599">
        <w:rPr>
          <w:rFonts w:ascii="Arial" w:eastAsiaTheme="minorHAnsi" w:hAnsi="Arial" w:cs="Arial"/>
          <w:sz w:val="22"/>
          <w:szCs w:val="22"/>
          <w:lang w:val="pt-BR"/>
        </w:rPr>
        <w:t xml:space="preserve"> Carlos A Vaccaro MD PhD </w:t>
      </w:r>
    </w:p>
    <w:p w14:paraId="2D9601E4" w14:textId="7E75C486" w:rsidR="006415E4" w:rsidRPr="00200599" w:rsidRDefault="006415E4" w:rsidP="006415E4">
      <w:pPr>
        <w:spacing w:line="240" w:lineRule="exact"/>
        <w:jc w:val="both"/>
        <w:rPr>
          <w:rFonts w:ascii="Arial" w:eastAsiaTheme="minorHAnsi" w:hAnsi="Arial" w:cs="Arial"/>
          <w:sz w:val="22"/>
          <w:szCs w:val="22"/>
          <w:lang w:val="pt-BR"/>
        </w:rPr>
      </w:pPr>
      <w:r w:rsidRPr="00200599">
        <w:rPr>
          <w:rFonts w:ascii="Arial" w:eastAsiaTheme="minorHAnsi" w:hAnsi="Arial" w:cs="Arial"/>
          <w:sz w:val="22"/>
          <w:szCs w:val="22"/>
          <w:vertAlign w:val="superscript"/>
          <w:lang w:val="pt-BR"/>
        </w:rPr>
        <w:t>5</w:t>
      </w:r>
      <w:r w:rsidRPr="00200599">
        <w:rPr>
          <w:rFonts w:ascii="Arial" w:eastAsiaTheme="minorHAnsi" w:hAnsi="Arial" w:cs="Arial"/>
          <w:sz w:val="22"/>
          <w:szCs w:val="22"/>
          <w:lang w:val="pt-BR"/>
        </w:rPr>
        <w:t xml:space="preserve"> Gustavo L Rossi MD </w:t>
      </w:r>
    </w:p>
    <w:p w14:paraId="6ED35D78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14:paraId="3DB5B609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  <w:lang w:val="pt-BR"/>
        </w:rPr>
      </w:pPr>
      <w:r w:rsidRPr="00200599">
        <w:rPr>
          <w:rFonts w:ascii="Arial" w:hAnsi="Arial" w:cs="Arial"/>
          <w:i/>
          <w:sz w:val="22"/>
          <w:szCs w:val="22"/>
          <w:lang w:val="pt-BR"/>
        </w:rPr>
        <w:t>Exeter, UK</w:t>
      </w:r>
    </w:p>
    <w:p w14:paraId="7F155168" w14:textId="07014E6E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200599">
        <w:rPr>
          <w:rFonts w:ascii="Arial" w:hAnsi="Arial" w:cs="Arial"/>
          <w:sz w:val="22"/>
          <w:szCs w:val="22"/>
          <w:vertAlign w:val="superscript"/>
        </w:rPr>
        <w:t>6</w:t>
      </w:r>
      <w:r w:rsidRPr="00200599">
        <w:rPr>
          <w:rFonts w:ascii="Arial" w:hAnsi="Arial" w:cs="Arial"/>
          <w:sz w:val="22"/>
          <w:szCs w:val="22"/>
        </w:rPr>
        <w:t xml:space="preserve"> Ian </w:t>
      </w:r>
      <w:r>
        <w:rPr>
          <w:rFonts w:ascii="Arial" w:hAnsi="Arial" w:cs="Arial"/>
          <w:sz w:val="22"/>
          <w:szCs w:val="22"/>
        </w:rPr>
        <w:t xml:space="preserve">R </w:t>
      </w:r>
      <w:r w:rsidRPr="00200599">
        <w:rPr>
          <w:rFonts w:ascii="Arial" w:hAnsi="Arial" w:cs="Arial"/>
          <w:sz w:val="22"/>
          <w:szCs w:val="22"/>
        </w:rPr>
        <w:t xml:space="preserve">Daniels MD </w:t>
      </w:r>
    </w:p>
    <w:p w14:paraId="6FE0F053" w14:textId="582A8E47" w:rsidR="006415E4" w:rsidRPr="00DC6388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C6388">
        <w:rPr>
          <w:rFonts w:ascii="Arial" w:hAnsi="Arial" w:cs="Arial"/>
          <w:sz w:val="22"/>
          <w:szCs w:val="22"/>
          <w:vertAlign w:val="superscript"/>
        </w:rPr>
        <w:t>6</w:t>
      </w:r>
      <w:r w:rsidRPr="00DC6388">
        <w:rPr>
          <w:rFonts w:ascii="Arial" w:hAnsi="Arial" w:cs="Arial"/>
          <w:sz w:val="22"/>
          <w:szCs w:val="22"/>
        </w:rPr>
        <w:t xml:space="preserve"> Neil </w:t>
      </w:r>
      <w:r>
        <w:rPr>
          <w:rFonts w:ascii="Arial" w:hAnsi="Arial" w:cs="Arial"/>
          <w:sz w:val="22"/>
          <w:szCs w:val="22"/>
        </w:rPr>
        <w:t xml:space="preserve">J </w:t>
      </w:r>
      <w:r w:rsidRPr="00DC6388">
        <w:rPr>
          <w:rFonts w:ascii="Arial" w:hAnsi="Arial" w:cs="Arial"/>
          <w:sz w:val="22"/>
          <w:szCs w:val="22"/>
        </w:rPr>
        <w:t xml:space="preserve">Smart PhD </w:t>
      </w:r>
    </w:p>
    <w:p w14:paraId="23708F93" w14:textId="73A11C19" w:rsidR="006415E4" w:rsidRPr="00DC6388" w:rsidRDefault="006415E4" w:rsidP="006415E4">
      <w:pPr>
        <w:rPr>
          <w:rFonts w:ascii="Arial" w:hAnsi="Arial" w:cs="Arial"/>
          <w:sz w:val="22"/>
          <w:szCs w:val="22"/>
        </w:rPr>
      </w:pPr>
      <w:r w:rsidRPr="00DC6388">
        <w:rPr>
          <w:rFonts w:ascii="Arial" w:hAnsi="Arial" w:cs="Arial"/>
          <w:sz w:val="22"/>
          <w:szCs w:val="22"/>
          <w:vertAlign w:val="superscript"/>
        </w:rPr>
        <w:t>6</w:t>
      </w:r>
      <w:r w:rsidRPr="00DC6388">
        <w:rPr>
          <w:rFonts w:ascii="Arial" w:hAnsi="Arial" w:cs="Arial"/>
          <w:sz w:val="22"/>
          <w:szCs w:val="22"/>
        </w:rPr>
        <w:t xml:space="preserve"> Melanie E Osborne MRCP FRCR </w:t>
      </w:r>
    </w:p>
    <w:p w14:paraId="3040B1C7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CF0DBB0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 w:rsidRPr="00200599">
        <w:rPr>
          <w:rFonts w:ascii="Arial" w:hAnsi="Arial" w:cs="Arial"/>
          <w:i/>
          <w:sz w:val="22"/>
          <w:szCs w:val="22"/>
        </w:rPr>
        <w:t>Maastricht, NL</w:t>
      </w:r>
    </w:p>
    <w:p w14:paraId="7F28B1D8" w14:textId="2C4E461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200599">
        <w:rPr>
          <w:rFonts w:ascii="Arial" w:eastAsiaTheme="minorHAnsi" w:hAnsi="Arial" w:cs="Arial"/>
          <w:sz w:val="22"/>
          <w:szCs w:val="22"/>
          <w:vertAlign w:val="superscript"/>
        </w:rPr>
        <w:t>7</w:t>
      </w:r>
      <w:r>
        <w:rPr>
          <w:rFonts w:ascii="Arial" w:eastAsiaTheme="minorHAnsi" w:hAnsi="Arial" w:cs="Arial"/>
          <w:sz w:val="22"/>
          <w:szCs w:val="22"/>
          <w:vertAlign w:val="superscript"/>
        </w:rPr>
        <w:t>,8</w:t>
      </w:r>
      <w:r w:rsidRPr="00200599">
        <w:rPr>
          <w:rFonts w:ascii="Arial" w:eastAsiaTheme="minorHAnsi" w:hAnsi="Arial" w:cs="Arial"/>
          <w:sz w:val="22"/>
          <w:szCs w:val="22"/>
        </w:rPr>
        <w:t xml:space="preserve"> </w:t>
      </w:r>
      <w:r w:rsidR="00802520">
        <w:rPr>
          <w:rFonts w:ascii="Arial" w:eastAsiaTheme="minorHAnsi" w:hAnsi="Arial" w:cs="Arial"/>
          <w:sz w:val="22"/>
          <w:szCs w:val="22"/>
        </w:rPr>
        <w:t xml:space="preserve">Professor </w:t>
      </w:r>
      <w:r w:rsidRPr="00200599">
        <w:rPr>
          <w:rFonts w:ascii="Arial" w:eastAsiaTheme="minorHAnsi" w:hAnsi="Arial" w:cs="Arial"/>
          <w:sz w:val="22"/>
          <w:szCs w:val="22"/>
        </w:rPr>
        <w:t xml:space="preserve">Geerard L Beets PhD </w:t>
      </w:r>
    </w:p>
    <w:p w14:paraId="573BB38A" w14:textId="07BE4ECB" w:rsidR="006415E4" w:rsidRPr="003B7DB6" w:rsidRDefault="006415E4" w:rsidP="006415E4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</w:pPr>
      <w:r>
        <w:rPr>
          <w:rFonts w:ascii="Arial" w:eastAsiaTheme="minorHAnsi" w:hAnsi="Arial" w:cs="Arial"/>
          <w:sz w:val="22"/>
          <w:szCs w:val="22"/>
          <w:vertAlign w:val="superscript"/>
          <w:lang w:val="pt-BR"/>
        </w:rPr>
        <w:t>9</w:t>
      </w:r>
      <w:r w:rsidRPr="00200599">
        <w:rPr>
          <w:rFonts w:ascii="Arial" w:eastAsiaTheme="minorHAnsi" w:hAnsi="Arial" w:cs="Arial"/>
          <w:sz w:val="22"/>
          <w:szCs w:val="22"/>
          <w:lang w:val="pt-BR"/>
        </w:rPr>
        <w:t xml:space="preserve"> Monique Maas MD PhD </w:t>
      </w:r>
    </w:p>
    <w:p w14:paraId="28638994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14:paraId="0DA1C172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 w:rsidRPr="00200599">
        <w:rPr>
          <w:rFonts w:ascii="Arial" w:hAnsi="Arial" w:cs="Arial"/>
          <w:i/>
          <w:sz w:val="22"/>
          <w:szCs w:val="22"/>
        </w:rPr>
        <w:t>NYU, US</w:t>
      </w:r>
    </w:p>
    <w:p w14:paraId="1186DB41" w14:textId="3948750A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10</w:t>
      </w:r>
      <w:r w:rsidRPr="00200599">
        <w:rPr>
          <w:rFonts w:ascii="Arial" w:hAnsi="Arial" w:cs="Arial"/>
          <w:sz w:val="22"/>
          <w:szCs w:val="22"/>
        </w:rPr>
        <w:t xml:space="preserve"> Danielle S Bitterman MD </w:t>
      </w:r>
    </w:p>
    <w:p w14:paraId="7D95FFDC" w14:textId="2BBECE7C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221E1F"/>
          <w:sz w:val="22"/>
          <w:szCs w:val="22"/>
          <w:vertAlign w:val="superscript"/>
        </w:rPr>
        <w:t>11</w:t>
      </w:r>
      <w:r w:rsidRPr="00200599">
        <w:rPr>
          <w:rFonts w:ascii="Arial" w:hAnsi="Arial" w:cs="Arial"/>
          <w:iCs/>
          <w:color w:val="221E1F"/>
          <w:sz w:val="22"/>
          <w:szCs w:val="22"/>
        </w:rPr>
        <w:t xml:space="preserve"> Kevin Du MD PhD </w:t>
      </w:r>
    </w:p>
    <w:p w14:paraId="7E85A469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8015C55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 w:rsidRPr="00200599">
        <w:rPr>
          <w:rFonts w:ascii="Arial" w:hAnsi="Arial" w:cs="Arial"/>
          <w:i/>
          <w:sz w:val="22"/>
          <w:szCs w:val="22"/>
        </w:rPr>
        <w:t>OnCoRe</w:t>
      </w:r>
    </w:p>
    <w:p w14:paraId="17402364" w14:textId="52043A52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12</w:t>
      </w:r>
      <w:r w:rsidRPr="00200599">
        <w:rPr>
          <w:rFonts w:ascii="Arial" w:hAnsi="Arial" w:cs="Arial"/>
          <w:sz w:val="22"/>
          <w:szCs w:val="22"/>
        </w:rPr>
        <w:t xml:space="preserve"> Simon Gollins DPhil </w:t>
      </w:r>
    </w:p>
    <w:p w14:paraId="129A6622" w14:textId="073E3C60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13</w:t>
      </w:r>
      <w:r w:rsidRPr="00200599">
        <w:rPr>
          <w:rFonts w:ascii="Arial" w:hAnsi="Arial" w:cs="Arial"/>
          <w:sz w:val="22"/>
          <w:szCs w:val="22"/>
        </w:rPr>
        <w:t xml:space="preserve"> Professor Arthur Sun Myint FRCR </w:t>
      </w:r>
    </w:p>
    <w:p w14:paraId="484CDFAC" w14:textId="799EE785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14</w:t>
      </w:r>
      <w:r w:rsidRPr="00200599">
        <w:rPr>
          <w:rFonts w:ascii="Arial" w:hAnsi="Arial" w:cs="Arial"/>
          <w:sz w:val="22"/>
          <w:szCs w:val="22"/>
        </w:rPr>
        <w:t xml:space="preserve"> Fraser </w:t>
      </w:r>
      <w:r>
        <w:rPr>
          <w:rFonts w:ascii="Arial" w:hAnsi="Arial" w:cs="Arial"/>
          <w:sz w:val="22"/>
          <w:szCs w:val="22"/>
        </w:rPr>
        <w:t xml:space="preserve">M </w:t>
      </w:r>
      <w:r w:rsidRPr="00200599">
        <w:rPr>
          <w:rFonts w:ascii="Arial" w:hAnsi="Arial" w:cs="Arial"/>
          <w:sz w:val="22"/>
          <w:szCs w:val="22"/>
        </w:rPr>
        <w:t xml:space="preserve">Smith MD </w:t>
      </w:r>
    </w:p>
    <w:p w14:paraId="482DA19A" w14:textId="6024BF71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15</w:t>
      </w:r>
      <w:r w:rsidRPr="002005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Professor </w:t>
      </w:r>
      <w:r w:rsidRPr="00200599">
        <w:rPr>
          <w:rFonts w:ascii="Arial" w:hAnsi="Arial" w:cs="Arial"/>
          <w:sz w:val="22"/>
          <w:szCs w:val="22"/>
        </w:rPr>
        <w:t xml:space="preserve">Mark P Saunders PhD </w:t>
      </w:r>
    </w:p>
    <w:p w14:paraId="199D5BCD" w14:textId="7CD14211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16</w:t>
      </w:r>
      <w:r w:rsidRPr="00200599">
        <w:rPr>
          <w:rFonts w:ascii="Arial" w:hAnsi="Arial" w:cs="Arial"/>
          <w:sz w:val="22"/>
          <w:szCs w:val="22"/>
        </w:rPr>
        <w:t xml:space="preserve"> Nigel Scott MD </w:t>
      </w:r>
    </w:p>
    <w:p w14:paraId="44D78C8E" w14:textId="02E07539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200599">
        <w:rPr>
          <w:rFonts w:ascii="Arial" w:hAnsi="Arial" w:cs="Arial"/>
          <w:sz w:val="22"/>
          <w:szCs w:val="22"/>
          <w:vertAlign w:val="superscript"/>
          <w:lang w:val="pt-BR"/>
        </w:rPr>
        <w:t>3</w:t>
      </w:r>
      <w:r w:rsidRPr="00200599">
        <w:rPr>
          <w:rFonts w:ascii="Arial" w:hAnsi="Arial" w:cs="Arial"/>
          <w:sz w:val="22"/>
          <w:szCs w:val="22"/>
          <w:lang w:val="pt-BR"/>
        </w:rPr>
        <w:t xml:space="preserve"> Professor Sarah T O’Dwyer</w:t>
      </w:r>
      <w:r w:rsidRPr="00200599">
        <w:rPr>
          <w:rFonts w:ascii="Arial" w:hAnsi="Arial" w:cs="Arial"/>
          <w:sz w:val="22"/>
          <w:szCs w:val="22"/>
          <w:vertAlign w:val="superscript"/>
          <w:lang w:val="pt-BR"/>
        </w:rPr>
        <w:t xml:space="preserve"> </w:t>
      </w:r>
      <w:r w:rsidRPr="00200599">
        <w:rPr>
          <w:rFonts w:ascii="Arial" w:hAnsi="Arial" w:cs="Arial"/>
          <w:sz w:val="22"/>
          <w:szCs w:val="22"/>
          <w:lang w:val="pt-BR"/>
        </w:rPr>
        <w:t xml:space="preserve">MD  </w:t>
      </w:r>
    </w:p>
    <w:p w14:paraId="1C380F8F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14:paraId="2DB9B0F9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  <w:lang w:val="pt-BR"/>
        </w:rPr>
      </w:pPr>
      <w:r w:rsidRPr="00200599">
        <w:rPr>
          <w:rFonts w:ascii="Arial" w:hAnsi="Arial" w:cs="Arial"/>
          <w:i/>
          <w:sz w:val="22"/>
          <w:szCs w:val="22"/>
          <w:lang w:val="pt-BR"/>
        </w:rPr>
        <w:t>Rio de J</w:t>
      </w:r>
      <w:r>
        <w:rPr>
          <w:rFonts w:ascii="Arial" w:hAnsi="Arial" w:cs="Arial"/>
          <w:i/>
          <w:sz w:val="22"/>
          <w:szCs w:val="22"/>
          <w:lang w:val="pt-BR"/>
        </w:rPr>
        <w:t>a</w:t>
      </w:r>
      <w:r w:rsidRPr="00200599">
        <w:rPr>
          <w:rFonts w:ascii="Arial" w:hAnsi="Arial" w:cs="Arial"/>
          <w:i/>
          <w:sz w:val="22"/>
          <w:szCs w:val="22"/>
          <w:lang w:val="pt-BR"/>
        </w:rPr>
        <w:t>neiro, Brazil</w:t>
      </w:r>
    </w:p>
    <w:p w14:paraId="47C719FF" w14:textId="77FDC6AC" w:rsidR="006415E4" w:rsidRPr="00A920A4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vertAlign w:val="superscript"/>
          <w:lang w:val="pt-BR"/>
        </w:rPr>
        <w:t>17</w:t>
      </w:r>
      <w:r w:rsidRPr="00200599">
        <w:rPr>
          <w:rFonts w:ascii="Arial" w:hAnsi="Arial" w:cs="Arial"/>
          <w:sz w:val="22"/>
          <w:szCs w:val="22"/>
          <w:lang w:val="pt-BR"/>
        </w:rPr>
        <w:t xml:space="preserve"> Rodrig</w:t>
      </w:r>
      <w:r w:rsidRPr="00A920A4">
        <w:rPr>
          <w:rFonts w:ascii="Arial" w:hAnsi="Arial" w:cs="Arial"/>
          <w:sz w:val="22"/>
          <w:szCs w:val="22"/>
          <w:lang w:val="pt-BR"/>
        </w:rPr>
        <w:t xml:space="preserve">o Otavio de Castro Araujo MD </w:t>
      </w:r>
    </w:p>
    <w:p w14:paraId="3C3D27CD" w14:textId="5DBBB2D0" w:rsidR="006415E4" w:rsidRPr="00DE79D6" w:rsidRDefault="006415E4" w:rsidP="006415E4">
      <w:pPr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  <w:lang w:val="pt-BR"/>
        </w:rPr>
        <w:t>17</w:t>
      </w:r>
      <w:r w:rsidRPr="00A920A4">
        <w:rPr>
          <w:rFonts w:ascii="Arial" w:hAnsi="Arial" w:cs="Arial"/>
          <w:sz w:val="22"/>
          <w:szCs w:val="22"/>
          <w:lang w:val="pt-BR"/>
        </w:rPr>
        <w:t xml:space="preserve"> Marcus Valadao MD PhD </w:t>
      </w:r>
    </w:p>
    <w:p w14:paraId="112CA6FC" w14:textId="04C7CFED" w:rsidR="006415E4" w:rsidRPr="00DE79D6" w:rsidRDefault="006415E4" w:rsidP="006415E4">
      <w:pPr>
        <w:rPr>
          <w:rFonts w:ascii="Arial" w:hAnsi="Arial" w:cs="Arial"/>
          <w:i/>
          <w:sz w:val="22"/>
          <w:szCs w:val="22"/>
          <w:shd w:val="clear" w:color="auto" w:fill="FFFFFF"/>
          <w:lang w:val="pt-BR"/>
        </w:rPr>
      </w:pPr>
      <w:r>
        <w:rPr>
          <w:rFonts w:ascii="Arial" w:hAnsi="Arial" w:cs="Arial"/>
          <w:sz w:val="22"/>
          <w:szCs w:val="22"/>
          <w:vertAlign w:val="superscript"/>
        </w:rPr>
        <w:t>17</w:t>
      </w:r>
      <w:r>
        <w:rPr>
          <w:rFonts w:ascii="Arial" w:hAnsi="Arial" w:cs="Arial"/>
          <w:sz w:val="22"/>
          <w:szCs w:val="22"/>
        </w:rPr>
        <w:t xml:space="preserve"> </w:t>
      </w:r>
      <w:r w:rsidRPr="00A920A4">
        <w:rPr>
          <w:rFonts w:ascii="Arial" w:hAnsi="Arial" w:cs="Arial"/>
          <w:sz w:val="22"/>
          <w:szCs w:val="22"/>
        </w:rPr>
        <w:t>Alberto Lopes</w:t>
      </w:r>
      <w:r>
        <w:rPr>
          <w:rFonts w:ascii="Arial" w:hAnsi="Arial" w:cs="Arial"/>
          <w:sz w:val="22"/>
          <w:szCs w:val="22"/>
        </w:rPr>
        <w:t xml:space="preserve"> MD </w:t>
      </w:r>
    </w:p>
    <w:p w14:paraId="790EDE45" w14:textId="77777777" w:rsidR="006415E4" w:rsidRPr="00DE79D6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  <w:lang w:val="pt-BR"/>
        </w:rPr>
      </w:pPr>
    </w:p>
    <w:p w14:paraId="4A71FD45" w14:textId="77777777" w:rsidR="006415E4" w:rsidRPr="005B119A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5B119A">
        <w:rPr>
          <w:rFonts w:ascii="Arial" w:hAnsi="Arial" w:cs="Arial"/>
          <w:i/>
          <w:sz w:val="22"/>
          <w:szCs w:val="22"/>
          <w:lang w:val="en-US"/>
        </w:rPr>
        <w:t>Taipei, Taiwan</w:t>
      </w:r>
    </w:p>
    <w:p w14:paraId="120E11D1" w14:textId="00805BF7" w:rsidR="006415E4" w:rsidRPr="00200599" w:rsidRDefault="006415E4" w:rsidP="006415E4">
      <w:pPr>
        <w:autoSpaceDE w:val="0"/>
        <w:autoSpaceDN w:val="0"/>
        <w:adjustRightInd w:val="0"/>
        <w:spacing w:line="240" w:lineRule="exact"/>
        <w:rPr>
          <w:rFonts w:ascii="Arial" w:eastAsiaTheme="minorHAnsi" w:hAnsi="Arial" w:cs="Arial"/>
          <w:color w:val="131413"/>
          <w:sz w:val="22"/>
          <w:szCs w:val="22"/>
        </w:rPr>
      </w:pPr>
      <w:r>
        <w:rPr>
          <w:rFonts w:ascii="Arial" w:eastAsiaTheme="minorHAnsi" w:hAnsi="Arial" w:cs="Arial"/>
          <w:color w:val="131413"/>
          <w:sz w:val="22"/>
          <w:szCs w:val="22"/>
          <w:vertAlign w:val="superscript"/>
        </w:rPr>
        <w:t>18</w:t>
      </w:r>
      <w:r w:rsidRPr="00200599">
        <w:rPr>
          <w:rFonts w:ascii="Arial" w:eastAsiaTheme="minorHAnsi" w:hAnsi="Arial" w:cs="Arial"/>
          <w:color w:val="131413"/>
          <w:sz w:val="22"/>
          <w:szCs w:val="22"/>
        </w:rPr>
        <w:t xml:space="preserve"> Cheng-Wen Hsiao MD</w:t>
      </w:r>
      <w:r w:rsidRPr="00DE79D6">
        <w:rPr>
          <w:rFonts w:ascii="Arial" w:hAnsi="Arial" w:cs="Arial"/>
          <w:sz w:val="22"/>
          <w:szCs w:val="22"/>
        </w:rPr>
        <w:t> </w:t>
      </w:r>
    </w:p>
    <w:p w14:paraId="40CE38EC" w14:textId="5754D44B" w:rsidR="006415E4" w:rsidRPr="00200599" w:rsidRDefault="006415E4" w:rsidP="006415E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131413"/>
          <w:sz w:val="22"/>
          <w:szCs w:val="22"/>
          <w:vertAlign w:val="superscript"/>
        </w:rPr>
        <w:t>18</w:t>
      </w:r>
      <w:r w:rsidRPr="00200599">
        <w:rPr>
          <w:rFonts w:ascii="Arial" w:eastAsiaTheme="minorHAnsi" w:hAnsi="Arial" w:cs="Arial"/>
          <w:color w:val="131413"/>
          <w:sz w:val="22"/>
          <w:szCs w:val="22"/>
        </w:rPr>
        <w:t xml:space="preserve"> </w:t>
      </w:r>
      <w:r w:rsidRPr="003B7DB6">
        <w:rPr>
          <w:rFonts w:ascii="Arial" w:eastAsiaTheme="minorHAnsi" w:hAnsi="Arial" w:cs="Arial"/>
          <w:color w:val="101010"/>
          <w:sz w:val="22"/>
          <w:szCs w:val="22"/>
          <w:lang w:val="en-US"/>
        </w:rPr>
        <w:t xml:space="preserve">Chien-Liang Lai </w:t>
      </w:r>
      <w:r w:rsidRPr="003B7DB6">
        <w:rPr>
          <w:rFonts w:ascii="Arial" w:eastAsiaTheme="minorHAnsi" w:hAnsi="Arial" w:cs="Arial"/>
          <w:color w:val="000000"/>
          <w:sz w:val="22"/>
          <w:szCs w:val="22"/>
          <w:lang w:val="en-US"/>
        </w:rPr>
        <w:t xml:space="preserve">MD </w:t>
      </w:r>
    </w:p>
    <w:p w14:paraId="426A7FD7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 w:rsidRPr="00200599">
        <w:rPr>
          <w:rFonts w:ascii="Arial" w:hAnsi="Arial" w:cs="Arial"/>
          <w:i/>
          <w:sz w:val="22"/>
          <w:szCs w:val="22"/>
        </w:rPr>
        <w:t>University of Pennsylvania, USA</w:t>
      </w:r>
    </w:p>
    <w:p w14:paraId="0AB7273C" w14:textId="6C61189C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19</w:t>
      </w:r>
      <w:r w:rsidRPr="00200599">
        <w:rPr>
          <w:rFonts w:ascii="Arial" w:hAnsi="Arial" w:cs="Arial"/>
          <w:sz w:val="22"/>
          <w:szCs w:val="22"/>
        </w:rPr>
        <w:t xml:space="preserve"> Radhika K Smith MD </w:t>
      </w:r>
    </w:p>
    <w:p w14:paraId="2F68F141" w14:textId="63FA1C65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19</w:t>
      </w:r>
      <w:r w:rsidRPr="00200599">
        <w:rPr>
          <w:rFonts w:ascii="Arial" w:hAnsi="Arial" w:cs="Arial"/>
          <w:sz w:val="22"/>
          <w:szCs w:val="22"/>
        </w:rPr>
        <w:t xml:space="preserve"> Emily Carter Poulson MD </w:t>
      </w:r>
    </w:p>
    <w:p w14:paraId="67FC16E3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D06FF38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 w:rsidRPr="00200599">
        <w:rPr>
          <w:rFonts w:ascii="Arial" w:hAnsi="Arial" w:cs="Arial"/>
          <w:i/>
          <w:sz w:val="22"/>
          <w:szCs w:val="22"/>
        </w:rPr>
        <w:t>Vejle, Denmark</w:t>
      </w:r>
    </w:p>
    <w:p w14:paraId="2079F1BF" w14:textId="0D20351F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20,21</w:t>
      </w:r>
      <w:r w:rsidRPr="00200599">
        <w:rPr>
          <w:rFonts w:ascii="Arial" w:hAnsi="Arial" w:cs="Arial"/>
          <w:sz w:val="22"/>
          <w:szCs w:val="22"/>
        </w:rPr>
        <w:t xml:space="preserve"> Ane Appelt PhD </w:t>
      </w:r>
    </w:p>
    <w:p w14:paraId="013BDD2B" w14:textId="27A2A55A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20</w:t>
      </w:r>
      <w:r w:rsidRPr="00200599">
        <w:rPr>
          <w:rFonts w:ascii="Arial" w:hAnsi="Arial" w:cs="Arial"/>
          <w:sz w:val="22"/>
          <w:szCs w:val="22"/>
        </w:rPr>
        <w:t xml:space="preserve"> Professor Anders Jakobsen DMSc </w:t>
      </w:r>
    </w:p>
    <w:p w14:paraId="70A0779C" w14:textId="77777777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</w:p>
    <w:p w14:paraId="55A73506" w14:textId="25AE454A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22</w:t>
      </w:r>
      <w:r w:rsidRPr="00200599">
        <w:rPr>
          <w:rFonts w:ascii="Arial" w:hAnsi="Arial" w:cs="Arial"/>
          <w:sz w:val="22"/>
          <w:szCs w:val="22"/>
        </w:rPr>
        <w:t xml:space="preserve"> Professor Steve</w:t>
      </w:r>
      <w:r>
        <w:rPr>
          <w:rFonts w:ascii="Arial" w:hAnsi="Arial" w:cs="Arial"/>
          <w:sz w:val="22"/>
          <w:szCs w:val="22"/>
        </w:rPr>
        <w:t>n D</w:t>
      </w:r>
      <w:r w:rsidRPr="00200599">
        <w:rPr>
          <w:rFonts w:ascii="Arial" w:hAnsi="Arial" w:cs="Arial"/>
          <w:sz w:val="22"/>
          <w:szCs w:val="22"/>
        </w:rPr>
        <w:t xml:space="preserve"> Wexner MD PhD (Hon) </w:t>
      </w:r>
    </w:p>
    <w:p w14:paraId="0AA9FEC6" w14:textId="29A4E853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vertAlign w:val="superscript"/>
          <w:lang w:val="pt-BR"/>
        </w:rPr>
        <w:t>23</w:t>
      </w:r>
      <w:r w:rsidRPr="00200599">
        <w:rPr>
          <w:rFonts w:ascii="Arial" w:hAnsi="Arial" w:cs="Arial"/>
          <w:sz w:val="22"/>
          <w:szCs w:val="22"/>
          <w:lang w:val="pt-BR"/>
        </w:rPr>
        <w:t xml:space="preserve"> Professor Angelita Habr-Gama MD </w:t>
      </w:r>
    </w:p>
    <w:p w14:paraId="369FB25E" w14:textId="367173B9" w:rsidR="006415E4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vertAlign w:val="superscript"/>
          <w:lang w:val="pt-BR"/>
        </w:rPr>
        <w:t>24</w:t>
      </w:r>
      <w:r w:rsidRPr="00200599">
        <w:rPr>
          <w:rFonts w:ascii="Arial" w:hAnsi="Arial" w:cs="Arial"/>
          <w:sz w:val="22"/>
          <w:szCs w:val="22"/>
          <w:lang w:val="pt-BR"/>
        </w:rPr>
        <w:t xml:space="preserve"> </w:t>
      </w:r>
      <w:r w:rsidRPr="00B13E2C">
        <w:rPr>
          <w:rFonts w:ascii="Arial" w:hAnsi="Arial" w:cs="Arial"/>
          <w:sz w:val="22"/>
          <w:szCs w:val="22"/>
          <w:lang w:val="pt-BR"/>
        </w:rPr>
        <w:t>Guilherme Sao Julião</w:t>
      </w:r>
      <w:r>
        <w:rPr>
          <w:rFonts w:ascii="Arial" w:hAnsi="Arial" w:cs="Arial"/>
          <w:sz w:val="22"/>
          <w:szCs w:val="22"/>
          <w:lang w:val="pt-BR"/>
        </w:rPr>
        <w:t xml:space="preserve"> MD </w:t>
      </w:r>
    </w:p>
    <w:p w14:paraId="278AA215" w14:textId="39714332" w:rsidR="006415E4" w:rsidRPr="00DE79D6" w:rsidRDefault="006415E4" w:rsidP="006415E4">
      <w:pPr>
        <w:spacing w:line="240" w:lineRule="exact"/>
        <w:jc w:val="both"/>
        <w:rPr>
          <w:rFonts w:ascii="Arial" w:hAnsi="Arial" w:cs="Arial"/>
          <w:color w:val="0000FF"/>
          <w:sz w:val="22"/>
          <w:szCs w:val="22"/>
          <w:u w:val="single"/>
          <w:lang w:val="pt-BR"/>
        </w:rPr>
      </w:pPr>
      <w:r>
        <w:rPr>
          <w:rFonts w:ascii="Arial" w:hAnsi="Arial" w:cs="Arial"/>
          <w:sz w:val="22"/>
          <w:szCs w:val="22"/>
          <w:vertAlign w:val="superscript"/>
          <w:lang w:val="pt-BR"/>
        </w:rPr>
        <w:t>23,24</w:t>
      </w:r>
      <w:r w:rsidRPr="00200599">
        <w:rPr>
          <w:rFonts w:ascii="Arial" w:hAnsi="Arial" w:cs="Arial"/>
          <w:sz w:val="22"/>
          <w:szCs w:val="22"/>
          <w:lang w:val="pt-BR"/>
        </w:rPr>
        <w:t xml:space="preserve"> Rodiguo Perez MD PhD </w:t>
      </w:r>
    </w:p>
    <w:p w14:paraId="0C78C29E" w14:textId="492B977A" w:rsidR="006415E4" w:rsidRPr="00200599" w:rsidRDefault="006415E4" w:rsidP="006415E4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3</w:t>
      </w:r>
      <w:r w:rsidRPr="00200599">
        <w:rPr>
          <w:rFonts w:ascii="Arial" w:hAnsi="Arial" w:cs="Arial"/>
          <w:sz w:val="22"/>
          <w:szCs w:val="22"/>
          <w:vertAlign w:val="superscript"/>
        </w:rPr>
        <w:t>,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 w:rsidRPr="00200599">
        <w:rPr>
          <w:rFonts w:ascii="Arial" w:hAnsi="Arial" w:cs="Arial"/>
          <w:sz w:val="22"/>
          <w:szCs w:val="22"/>
        </w:rPr>
        <w:t xml:space="preserve"> Professor Andrew G Renehan PhD </w:t>
      </w:r>
    </w:p>
    <w:p w14:paraId="0FE8BB72" w14:textId="77777777" w:rsidR="006415E4" w:rsidRDefault="006415E4" w:rsidP="006415E4">
      <w:pPr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6E6BAD19" w14:textId="77777777" w:rsidR="006415E4" w:rsidRPr="00236176" w:rsidRDefault="006415E4" w:rsidP="006415E4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236176">
        <w:rPr>
          <w:rFonts w:ascii="Arial" w:eastAsiaTheme="minorHAnsi" w:hAnsi="Arial" w:cs="Arial"/>
          <w:b/>
          <w:sz w:val="20"/>
          <w:szCs w:val="20"/>
        </w:rPr>
        <w:t>Affiliations</w:t>
      </w:r>
    </w:p>
    <w:p w14:paraId="33DC8A20" w14:textId="77777777" w:rsidR="006415E4" w:rsidRPr="00236176" w:rsidRDefault="006415E4" w:rsidP="006415E4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2EABB2C9" w14:textId="77777777" w:rsidR="006415E4" w:rsidRPr="00236176" w:rsidRDefault="006415E4" w:rsidP="006415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36176">
        <w:rPr>
          <w:rFonts w:ascii="Arial" w:hAnsi="Arial" w:cs="Arial"/>
          <w:color w:val="000000"/>
          <w:sz w:val="20"/>
          <w:szCs w:val="20"/>
        </w:rPr>
        <w:t>1 Division of Surgical Oncology and General Surgery, Princess Margaret Hospital and University Health Network,</w:t>
      </w:r>
      <w:r w:rsidRPr="000F3EEF">
        <w:t xml:space="preserve"> </w:t>
      </w:r>
      <w:r w:rsidRPr="000F3EEF">
        <w:rPr>
          <w:rFonts w:ascii="Arial" w:hAnsi="Arial" w:cs="Arial"/>
          <w:color w:val="000000"/>
          <w:sz w:val="20"/>
          <w:szCs w:val="20"/>
        </w:rPr>
        <w:t>University of Toronto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236176">
        <w:rPr>
          <w:rFonts w:ascii="Arial" w:hAnsi="Arial" w:cs="Arial"/>
          <w:color w:val="000000"/>
          <w:sz w:val="20"/>
          <w:szCs w:val="20"/>
        </w:rPr>
        <w:t xml:space="preserve"> Toronto, Ontario, Canada</w:t>
      </w:r>
    </w:p>
    <w:p w14:paraId="0BF6959A" w14:textId="77777777" w:rsidR="006415E4" w:rsidRPr="00236176" w:rsidRDefault="006415E4" w:rsidP="006415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DD5DA7D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  <w:lang w:eastAsia="en-GB"/>
        </w:rPr>
        <w:t>2</w:t>
      </w:r>
      <w:r w:rsidRPr="00236176">
        <w:rPr>
          <w:rFonts w:ascii="Arial" w:eastAsiaTheme="minorEastAsia" w:hAnsi="Arial" w:cs="Arial"/>
          <w:noProof/>
          <w:sz w:val="20"/>
          <w:szCs w:val="20"/>
          <w:lang w:eastAsia="en-GB"/>
        </w:rPr>
        <w:t xml:space="preserve"> </w:t>
      </w:r>
      <w:r>
        <w:rPr>
          <w:rFonts w:ascii="Arial" w:eastAsiaTheme="minorEastAsia" w:hAnsi="Arial" w:cs="Arial"/>
          <w:noProof/>
          <w:sz w:val="20"/>
          <w:szCs w:val="20"/>
          <w:lang w:eastAsia="en-GB"/>
        </w:rPr>
        <w:t xml:space="preserve">Manchester Cancer Research Centre and NIHR Manchester Biomdeical Research Centre, </w:t>
      </w:r>
      <w:r w:rsidRPr="00236176">
        <w:rPr>
          <w:rFonts w:ascii="Arial" w:eastAsiaTheme="minorEastAsia" w:hAnsi="Arial" w:cs="Arial"/>
          <w:noProof/>
          <w:sz w:val="20"/>
          <w:szCs w:val="20"/>
          <w:lang w:eastAsia="en-GB"/>
        </w:rPr>
        <w:t>Division of Cancer Sciences, School of Medical Sciences, Faculty of Biology, Medicine and Health,</w:t>
      </w:r>
      <w:r w:rsidRPr="00236176">
        <w:rPr>
          <w:rFonts w:ascii="Arial" w:hAnsi="Arial" w:cs="Arial"/>
          <w:sz w:val="20"/>
          <w:szCs w:val="20"/>
        </w:rPr>
        <w:t xml:space="preserve"> University of Manchester, Manchester, UK </w:t>
      </w:r>
    </w:p>
    <w:p w14:paraId="602BA0F6" w14:textId="77777777" w:rsidR="006415E4" w:rsidRPr="00236176" w:rsidRDefault="006415E4" w:rsidP="006415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4CAD603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3</w:t>
      </w:r>
      <w:r w:rsidRPr="0023617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</w:rPr>
        <w:t>Colorectal and Peritoneal Oncology Centre</w:t>
      </w:r>
      <w:r w:rsidRPr="00236176">
        <w:rPr>
          <w:rFonts w:ascii="Arial" w:hAnsi="Arial" w:cs="Arial"/>
          <w:sz w:val="20"/>
          <w:szCs w:val="20"/>
        </w:rPr>
        <w:t>, The Christie NHS Foundation Trust, Manchester, UK</w:t>
      </w:r>
    </w:p>
    <w:p w14:paraId="7480DFFE" w14:textId="77777777" w:rsidR="006415E4" w:rsidRDefault="006415E4" w:rsidP="006415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1E083D" w14:textId="77777777" w:rsidR="006415E4" w:rsidRPr="00236176" w:rsidRDefault="006415E4" w:rsidP="006415E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4</w:t>
      </w:r>
      <w:r w:rsidRPr="00236176">
        <w:rPr>
          <w:rFonts w:ascii="Arial" w:hAnsi="Arial" w:cs="Arial"/>
          <w:iCs/>
          <w:sz w:val="20"/>
          <w:szCs w:val="20"/>
        </w:rPr>
        <w:t xml:space="preserve"> Centre for Prognosis Research, </w:t>
      </w:r>
      <w:r w:rsidRPr="00236176">
        <w:rPr>
          <w:rFonts w:ascii="Arial" w:hAnsi="Arial" w:cs="Arial"/>
          <w:bCs/>
          <w:sz w:val="20"/>
          <w:szCs w:val="20"/>
        </w:rPr>
        <w:t>Research Institute for Primary Care and Health Sciences, Keele University, Staffordshire, UK</w:t>
      </w:r>
    </w:p>
    <w:p w14:paraId="0E2ED478" w14:textId="77777777" w:rsidR="006415E4" w:rsidRPr="00236176" w:rsidRDefault="006415E4" w:rsidP="006415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599BDEF" w14:textId="77777777" w:rsidR="006415E4" w:rsidRPr="00236176" w:rsidRDefault="006415E4" w:rsidP="006415E4">
      <w:pPr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236176">
        <w:rPr>
          <w:rFonts w:ascii="Arial" w:eastAsiaTheme="minorHAnsi" w:hAnsi="Arial" w:cs="Arial"/>
          <w:sz w:val="20"/>
          <w:szCs w:val="20"/>
          <w:lang w:val="pt-BR"/>
        </w:rPr>
        <w:t>5 Servicio Cirugia General, Sector de Coloproctologia, Hospital Italiano de Buenos Aires, Buenos Aires, Argentina</w:t>
      </w:r>
    </w:p>
    <w:p w14:paraId="66185875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  <w:lang w:val="de-CH"/>
        </w:rPr>
      </w:pPr>
    </w:p>
    <w:p w14:paraId="4F066A27" w14:textId="77777777" w:rsidR="006415E4" w:rsidRPr="00236176" w:rsidRDefault="006415E4" w:rsidP="006415E4">
      <w:pPr>
        <w:rPr>
          <w:rFonts w:ascii="Arial" w:hAnsi="Arial" w:cs="Arial"/>
          <w:sz w:val="20"/>
          <w:szCs w:val="20"/>
          <w:lang w:val="en-US"/>
        </w:rPr>
      </w:pPr>
      <w:r w:rsidRPr="00236176">
        <w:rPr>
          <w:rFonts w:ascii="Arial" w:eastAsiaTheme="minorHAnsi" w:hAnsi="Arial" w:cs="Arial"/>
          <w:sz w:val="20"/>
          <w:szCs w:val="20"/>
        </w:rPr>
        <w:t>6 Exeter Colorectal Un</w:t>
      </w:r>
      <w:r w:rsidRPr="00DC6388">
        <w:rPr>
          <w:rFonts w:ascii="Arial" w:eastAsiaTheme="minorHAnsi" w:hAnsi="Arial" w:cs="Arial"/>
          <w:sz w:val="20"/>
          <w:szCs w:val="20"/>
        </w:rPr>
        <w:t xml:space="preserve">it, and </w:t>
      </w:r>
      <w:r w:rsidRPr="00DC6388">
        <w:rPr>
          <w:rFonts w:ascii="Arial" w:hAnsi="Arial" w:cs="Arial"/>
          <w:sz w:val="20"/>
          <w:szCs w:val="20"/>
        </w:rPr>
        <w:t>Exeter Surgical Health</w:t>
      </w:r>
      <w:r>
        <w:rPr>
          <w:rFonts w:ascii="Arial" w:hAnsi="Arial" w:cs="Arial"/>
          <w:sz w:val="20"/>
          <w:szCs w:val="20"/>
        </w:rPr>
        <w:t xml:space="preserve"> Sciences Research Unit (HESRU), </w:t>
      </w:r>
      <w:r w:rsidRPr="00236176">
        <w:rPr>
          <w:rFonts w:ascii="Arial" w:eastAsiaTheme="minorHAnsi" w:hAnsi="Arial" w:cs="Arial"/>
          <w:sz w:val="20"/>
          <w:szCs w:val="20"/>
        </w:rPr>
        <w:t xml:space="preserve">Royal Devon &amp; Exeter </w:t>
      </w:r>
      <w:r>
        <w:rPr>
          <w:rFonts w:ascii="Arial" w:eastAsiaTheme="minorHAnsi" w:hAnsi="Arial" w:cs="Arial"/>
          <w:sz w:val="20"/>
          <w:szCs w:val="20"/>
        </w:rPr>
        <w:t>NHS Foundation Trust</w:t>
      </w:r>
      <w:r w:rsidRPr="00236176">
        <w:rPr>
          <w:rFonts w:ascii="Arial" w:eastAsiaTheme="minorHAnsi" w:hAnsi="Arial" w:cs="Arial"/>
          <w:sz w:val="20"/>
          <w:szCs w:val="20"/>
        </w:rPr>
        <w:t>, Exeter, Devon, UK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</w:p>
    <w:p w14:paraId="4423385A" w14:textId="77777777" w:rsidR="006415E4" w:rsidRPr="00236176" w:rsidRDefault="006415E4" w:rsidP="006415E4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EA1CDAF" w14:textId="2B2CAD78" w:rsidR="006415E4" w:rsidRDefault="006415E4" w:rsidP="006415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236176">
        <w:rPr>
          <w:rFonts w:ascii="Arial" w:eastAsiaTheme="minorHAnsi" w:hAnsi="Arial" w:cs="Arial"/>
          <w:sz w:val="20"/>
          <w:szCs w:val="20"/>
        </w:rPr>
        <w:t>7 Department of Surgery, Netherlands Cancer Institute, Amsterdam</w:t>
      </w:r>
      <w:r>
        <w:rPr>
          <w:rFonts w:ascii="Arial" w:eastAsiaTheme="minorHAnsi" w:hAnsi="Arial" w:cs="Arial"/>
          <w:sz w:val="20"/>
          <w:szCs w:val="20"/>
        </w:rPr>
        <w:t xml:space="preserve">, The Netheralnds </w:t>
      </w:r>
    </w:p>
    <w:p w14:paraId="2387751D" w14:textId="77777777" w:rsidR="006415E4" w:rsidRDefault="006415E4" w:rsidP="006415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</w:p>
    <w:p w14:paraId="1635BAE6" w14:textId="0671A3CB" w:rsidR="006415E4" w:rsidRPr="00236176" w:rsidRDefault="006415E4" w:rsidP="006415E4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sz w:val="20"/>
          <w:szCs w:val="20"/>
          <w:lang w:val="de-CH"/>
        </w:rPr>
      </w:pPr>
      <w:r>
        <w:rPr>
          <w:rFonts w:ascii="Arial" w:eastAsiaTheme="minorHAnsi" w:hAnsi="Arial" w:cs="Arial"/>
          <w:sz w:val="20"/>
          <w:szCs w:val="20"/>
        </w:rPr>
        <w:t>8 GROW, School of Oncology and Developmental Biology, University of Maastricht, T</w:t>
      </w:r>
      <w:r w:rsidRPr="00236176">
        <w:rPr>
          <w:rFonts w:ascii="Arial" w:eastAsiaTheme="minorHAnsi" w:hAnsi="Arial" w:cs="Arial"/>
          <w:sz w:val="20"/>
          <w:szCs w:val="20"/>
        </w:rPr>
        <w:t>he Netherlands</w:t>
      </w:r>
    </w:p>
    <w:p w14:paraId="264FDA1B" w14:textId="77777777" w:rsidR="006415E4" w:rsidRPr="00236176" w:rsidRDefault="006415E4" w:rsidP="006415E4">
      <w:pPr>
        <w:jc w:val="both"/>
        <w:rPr>
          <w:rStyle w:val="Hyperlink"/>
          <w:rFonts w:ascii="Arial" w:hAnsi="Arial" w:cs="Arial"/>
          <w:sz w:val="20"/>
          <w:szCs w:val="20"/>
          <w:lang w:val="de-CH"/>
        </w:rPr>
      </w:pPr>
    </w:p>
    <w:p w14:paraId="606EFB66" w14:textId="73CC84A6" w:rsidR="006415E4" w:rsidRDefault="006415E4" w:rsidP="006415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9</w:t>
      </w:r>
      <w:r w:rsidRPr="00236176">
        <w:rPr>
          <w:rFonts w:ascii="Arial" w:eastAsiaTheme="minorHAnsi" w:hAnsi="Arial" w:cs="Arial"/>
          <w:sz w:val="20"/>
          <w:szCs w:val="20"/>
        </w:rPr>
        <w:t xml:space="preserve"> Department of Radiology, Netherlands Cancer Institute, Amsterdam, the Netherlands</w:t>
      </w:r>
    </w:p>
    <w:p w14:paraId="1CAF5DBC" w14:textId="77777777" w:rsidR="006415E4" w:rsidRDefault="006415E4" w:rsidP="006415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</w:p>
    <w:p w14:paraId="0EABBB6F" w14:textId="7BD414DA" w:rsidR="006415E4" w:rsidRPr="00236176" w:rsidRDefault="006415E4" w:rsidP="006415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10 </w:t>
      </w:r>
      <w:r w:rsidRPr="00B13E2C">
        <w:rPr>
          <w:rFonts w:ascii="Arial" w:eastAsiaTheme="minorHAnsi" w:hAnsi="Arial" w:cs="Arial"/>
          <w:sz w:val="20"/>
          <w:szCs w:val="20"/>
        </w:rPr>
        <w:t>Harvard Radiation Oncology Program, Boston, MA</w:t>
      </w:r>
      <w:r>
        <w:rPr>
          <w:rFonts w:ascii="Arial" w:eastAsiaTheme="minorHAnsi" w:hAnsi="Arial" w:cs="Arial"/>
          <w:sz w:val="20"/>
          <w:szCs w:val="20"/>
        </w:rPr>
        <w:t>, USA</w:t>
      </w:r>
    </w:p>
    <w:p w14:paraId="6D424566" w14:textId="77777777" w:rsidR="006415E4" w:rsidRPr="00236176" w:rsidRDefault="006415E4" w:rsidP="006415E4">
      <w:pPr>
        <w:jc w:val="both"/>
        <w:rPr>
          <w:rStyle w:val="Hyperlink"/>
          <w:rFonts w:ascii="Arial" w:hAnsi="Arial" w:cs="Arial"/>
          <w:sz w:val="20"/>
          <w:szCs w:val="20"/>
          <w:lang w:val="de-CH"/>
        </w:rPr>
      </w:pPr>
    </w:p>
    <w:p w14:paraId="226D3D1D" w14:textId="76DEF5F2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de-CH"/>
        </w:rPr>
        <w:t>11</w:t>
      </w:r>
      <w:r w:rsidRPr="00236176">
        <w:rPr>
          <w:rStyle w:val="Hyperlink"/>
          <w:rFonts w:ascii="Arial" w:hAnsi="Arial" w:cs="Arial"/>
          <w:color w:val="auto"/>
          <w:sz w:val="20"/>
          <w:szCs w:val="20"/>
          <w:u w:val="none"/>
          <w:lang w:val="de-CH"/>
        </w:rPr>
        <w:t xml:space="preserve"> </w:t>
      </w:r>
      <w:r w:rsidRPr="00236176">
        <w:rPr>
          <w:rFonts w:ascii="Arial" w:hAnsi="Arial" w:cs="Arial"/>
          <w:iCs/>
          <w:sz w:val="20"/>
          <w:szCs w:val="20"/>
        </w:rPr>
        <w:t>Department of Radiation Oncology, New York University Langone Medical Center, New York, NY, US</w:t>
      </w:r>
      <w:r w:rsidRPr="00236176">
        <w:rPr>
          <w:rFonts w:ascii="Arial" w:hAnsi="Arial" w:cs="Arial"/>
          <w:iCs/>
          <w:color w:val="221E1F"/>
          <w:sz w:val="20"/>
          <w:szCs w:val="20"/>
        </w:rPr>
        <w:t>A</w:t>
      </w:r>
    </w:p>
    <w:p w14:paraId="53CE3A1B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</w:p>
    <w:p w14:paraId="2997FCF8" w14:textId="038629B0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12</w:t>
      </w:r>
      <w:r w:rsidRPr="0023617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236176">
        <w:rPr>
          <w:rFonts w:ascii="Arial" w:hAnsi="Arial" w:cs="Arial"/>
          <w:sz w:val="20"/>
          <w:szCs w:val="20"/>
        </w:rPr>
        <w:t>North Wales Cancer Treatment Centre, Rhyl, UK</w:t>
      </w:r>
    </w:p>
    <w:p w14:paraId="46D083CB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</w:p>
    <w:p w14:paraId="485CEA72" w14:textId="2A1E0A50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13</w:t>
      </w:r>
      <w:r w:rsidRPr="0023617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236176">
        <w:rPr>
          <w:rFonts w:ascii="Arial" w:hAnsi="Arial" w:cs="Arial"/>
          <w:sz w:val="20"/>
          <w:szCs w:val="20"/>
        </w:rPr>
        <w:t>Clatterbridge Cancer Centre, Liverpool, UK</w:t>
      </w:r>
    </w:p>
    <w:p w14:paraId="2F9B003D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</w:p>
    <w:p w14:paraId="6865026B" w14:textId="580AE66D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14</w:t>
      </w:r>
      <w:r w:rsidRPr="0023617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236176">
        <w:rPr>
          <w:rFonts w:ascii="Arial" w:hAnsi="Arial" w:cs="Arial"/>
          <w:sz w:val="20"/>
          <w:szCs w:val="20"/>
        </w:rPr>
        <w:t>Royal Liverpool Hospital NHS Foundation Trust, Liverpool, UK</w:t>
      </w:r>
    </w:p>
    <w:p w14:paraId="061AB00C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</w:p>
    <w:p w14:paraId="48E0626C" w14:textId="102DE1F1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Pr="00236176">
        <w:rPr>
          <w:rFonts w:ascii="Arial" w:hAnsi="Arial" w:cs="Arial"/>
          <w:sz w:val="20"/>
          <w:szCs w:val="20"/>
        </w:rPr>
        <w:t xml:space="preserve"> Department of Clinical Oncology, The Christie NHS Foundation Trust, Manchester, UK </w:t>
      </w:r>
    </w:p>
    <w:p w14:paraId="632CAD90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</w:p>
    <w:p w14:paraId="440B4F78" w14:textId="2BD5E105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16</w:t>
      </w:r>
      <w:r w:rsidRPr="00236176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236176">
        <w:rPr>
          <w:rFonts w:ascii="Arial" w:hAnsi="Arial" w:cs="Arial"/>
          <w:sz w:val="20"/>
          <w:szCs w:val="20"/>
        </w:rPr>
        <w:t>Royal Preston NHS Foundation Trust, Preston, UK</w:t>
      </w:r>
    </w:p>
    <w:p w14:paraId="00F4867D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</w:p>
    <w:p w14:paraId="3FD81F5C" w14:textId="22AC75AA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Pr="00236176">
        <w:rPr>
          <w:rFonts w:ascii="Arial" w:hAnsi="Arial" w:cs="Arial"/>
          <w:sz w:val="20"/>
          <w:szCs w:val="20"/>
        </w:rPr>
        <w:t xml:space="preserve"> </w:t>
      </w:r>
      <w:r w:rsidRPr="00236176">
        <w:rPr>
          <w:rFonts w:ascii="Arial" w:eastAsiaTheme="minorHAnsi" w:hAnsi="Arial" w:cs="Arial"/>
          <w:sz w:val="20"/>
          <w:szCs w:val="20"/>
        </w:rPr>
        <w:t xml:space="preserve">Department of Abdominal and Pelvic Surgery, </w:t>
      </w:r>
      <w:r w:rsidRPr="002442FA">
        <w:rPr>
          <w:rFonts w:ascii="Arial" w:eastAsiaTheme="minorHAnsi" w:hAnsi="Arial" w:cs="Arial"/>
          <w:sz w:val="20"/>
          <w:szCs w:val="20"/>
        </w:rPr>
        <w:t>Instituto Nacional de Câncer José Alencar Gomes da Silva</w:t>
      </w:r>
      <w:r>
        <w:rPr>
          <w:rFonts w:ascii="Arial" w:eastAsiaTheme="minorHAnsi" w:hAnsi="Arial" w:cs="Arial"/>
          <w:sz w:val="20"/>
          <w:szCs w:val="20"/>
        </w:rPr>
        <w:t xml:space="preserve"> -</w:t>
      </w:r>
      <w:r w:rsidRPr="002442FA">
        <w:rPr>
          <w:rFonts w:ascii="Arial" w:eastAsiaTheme="minorHAnsi" w:hAnsi="Arial" w:cs="Arial"/>
          <w:sz w:val="20"/>
          <w:szCs w:val="20"/>
        </w:rPr>
        <w:t xml:space="preserve"> </w:t>
      </w:r>
      <w:r w:rsidRPr="00236176">
        <w:rPr>
          <w:rFonts w:ascii="Arial" w:eastAsiaTheme="minorHAnsi" w:hAnsi="Arial" w:cs="Arial"/>
          <w:sz w:val="20"/>
          <w:szCs w:val="20"/>
        </w:rPr>
        <w:t>INCA, Rio de Janeiro, Brazil</w:t>
      </w:r>
    </w:p>
    <w:p w14:paraId="6137DDDE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</w:p>
    <w:p w14:paraId="374783F6" w14:textId="7D8FB5BE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Pr="00236176">
        <w:rPr>
          <w:rFonts w:ascii="Arial" w:hAnsi="Arial" w:cs="Arial"/>
          <w:sz w:val="20"/>
          <w:szCs w:val="20"/>
        </w:rPr>
        <w:t xml:space="preserve"> </w:t>
      </w:r>
      <w:r w:rsidRPr="00236176">
        <w:rPr>
          <w:rFonts w:ascii="Arial" w:eastAsiaTheme="minorHAnsi" w:hAnsi="Arial" w:cs="Arial"/>
          <w:color w:val="131413"/>
          <w:sz w:val="20"/>
          <w:szCs w:val="20"/>
        </w:rPr>
        <w:t>Division of Colon and Rectal Surgery, Department of Surgery, Tri-Service General Hospital, National Defense Medical Center, Taipei, Taiwan, Republic of China</w:t>
      </w:r>
    </w:p>
    <w:p w14:paraId="4D9E46F0" w14:textId="77777777" w:rsidR="006415E4" w:rsidRPr="00236176" w:rsidRDefault="006415E4" w:rsidP="006415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4C144578" w14:textId="5C951DBE" w:rsidR="006415E4" w:rsidRPr="00236176" w:rsidRDefault="006415E4" w:rsidP="006415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color w:val="131413"/>
          <w:sz w:val="20"/>
          <w:szCs w:val="20"/>
        </w:rPr>
        <w:t>19</w:t>
      </w:r>
      <w:r w:rsidRPr="00236176">
        <w:rPr>
          <w:rFonts w:ascii="Arial" w:eastAsiaTheme="minorHAnsi" w:hAnsi="Arial" w:cs="Arial"/>
          <w:color w:val="131413"/>
          <w:sz w:val="20"/>
          <w:szCs w:val="20"/>
        </w:rPr>
        <w:t xml:space="preserve"> Department of Surgery, Philadelphia VA Medical Center; Division of Colon and Rectal Surgery, Hospital of the University of Pennsylvania, Philadelphia, USA</w:t>
      </w:r>
    </w:p>
    <w:p w14:paraId="40B9F618" w14:textId="77777777" w:rsidR="006415E4" w:rsidRPr="00236176" w:rsidRDefault="006415E4" w:rsidP="006415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3922C6F8" w14:textId="273C6582" w:rsidR="006415E4" w:rsidRDefault="006415E4" w:rsidP="006415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>20</w:t>
      </w:r>
      <w:r w:rsidRPr="00236176">
        <w:rPr>
          <w:rFonts w:ascii="Arial" w:eastAsiaTheme="minorHAnsi" w:hAnsi="Arial" w:cs="Arial"/>
          <w:bCs/>
          <w:sz w:val="20"/>
          <w:szCs w:val="20"/>
        </w:rPr>
        <w:t xml:space="preserve"> Danish Colorectal Cancer Center South, Vejle Hospital, Vejle, Denmark</w:t>
      </w:r>
    </w:p>
    <w:p w14:paraId="0637E02E" w14:textId="77777777" w:rsidR="006415E4" w:rsidRDefault="006415E4" w:rsidP="006415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289FEE26" w14:textId="7E74B95E" w:rsidR="006415E4" w:rsidRPr="00236176" w:rsidRDefault="006415E4" w:rsidP="006415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21 </w:t>
      </w:r>
      <w:r w:rsidRPr="00F601A7">
        <w:rPr>
          <w:rFonts w:ascii="Arial" w:eastAsiaTheme="minorHAnsi" w:hAnsi="Arial" w:cs="Arial"/>
          <w:bCs/>
          <w:sz w:val="20"/>
          <w:szCs w:val="20"/>
        </w:rPr>
        <w:t>Leeds Cancer Centre, St. James's University Hospital; and Leeds Institute of Cancer and Pathology, University of Leeds, Leeds, UK</w:t>
      </w:r>
    </w:p>
    <w:p w14:paraId="1A7FEC71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</w:p>
    <w:p w14:paraId="389E6D37" w14:textId="754A5AA1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Pr="00236176">
        <w:rPr>
          <w:rFonts w:ascii="Arial" w:hAnsi="Arial" w:cs="Arial"/>
          <w:sz w:val="20"/>
          <w:szCs w:val="20"/>
        </w:rPr>
        <w:t xml:space="preserve"> Department of Colorectal Surgery Cleveland Clinic Florida, Weston, Florida, USA.</w:t>
      </w:r>
    </w:p>
    <w:p w14:paraId="30D0995E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</w:p>
    <w:p w14:paraId="4D988270" w14:textId="1CF17992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23</w:t>
      </w:r>
      <w:r w:rsidRPr="00236176">
        <w:rPr>
          <w:rFonts w:ascii="Arial" w:hAnsi="Arial" w:cs="Arial"/>
          <w:sz w:val="20"/>
          <w:szCs w:val="20"/>
          <w:lang w:val="pt-BR"/>
        </w:rPr>
        <w:t xml:space="preserve"> Instituto Angelita &amp; Joaquim Gama, São Paulo, Brazil</w:t>
      </w:r>
    </w:p>
    <w:p w14:paraId="6ED0F3FA" w14:textId="77777777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612CB03C" w14:textId="5F9DFE3C" w:rsidR="006415E4" w:rsidRPr="00236176" w:rsidRDefault="006415E4" w:rsidP="00641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24</w:t>
      </w:r>
      <w:r w:rsidRPr="00236176">
        <w:rPr>
          <w:rFonts w:ascii="Arial" w:hAnsi="Arial" w:cs="Arial"/>
          <w:sz w:val="20"/>
          <w:szCs w:val="20"/>
        </w:rPr>
        <w:t xml:space="preserve"> Ludwig Institute for Cancer Research, Molecular Biology and Genomics Lab, São Paulo Branch, Brazil</w:t>
      </w:r>
    </w:p>
    <w:p w14:paraId="0A71D5BA" w14:textId="77777777" w:rsidR="006415E4" w:rsidRPr="006415E4" w:rsidRDefault="006415E4" w:rsidP="006415E4">
      <w:pPr>
        <w:spacing w:line="480" w:lineRule="auto"/>
        <w:rPr>
          <w:rFonts w:ascii="Arial" w:hAnsi="Arial" w:cs="Arial"/>
          <w:b/>
          <w:sz w:val="22"/>
          <w:szCs w:val="22"/>
          <w:vertAlign w:val="superscript"/>
          <w:lang w:val="en-US"/>
        </w:rPr>
      </w:pPr>
    </w:p>
    <w:p w14:paraId="4C20F193" w14:textId="77777777" w:rsidR="006415E4" w:rsidRPr="001D5136" w:rsidRDefault="006415E4" w:rsidP="006415E4">
      <w:pPr>
        <w:spacing w:line="480" w:lineRule="auto"/>
        <w:jc w:val="center"/>
        <w:rPr>
          <w:rFonts w:ascii="Arial" w:hAnsi="Arial" w:cs="Arial"/>
          <w:i/>
          <w:sz w:val="22"/>
          <w:szCs w:val="22"/>
          <w:lang w:val="en-US"/>
        </w:rPr>
      </w:pPr>
      <w:r w:rsidRPr="001D5136">
        <w:rPr>
          <w:rFonts w:ascii="Arial" w:hAnsi="Arial" w:cs="Arial"/>
          <w:b/>
          <w:sz w:val="22"/>
          <w:szCs w:val="22"/>
          <w:lang w:val="en-US"/>
        </w:rPr>
        <w:t xml:space="preserve">Running title: </w:t>
      </w:r>
      <w:r>
        <w:rPr>
          <w:rFonts w:ascii="Arial" w:hAnsi="Arial" w:cs="Arial"/>
          <w:i/>
          <w:sz w:val="22"/>
          <w:szCs w:val="22"/>
          <w:lang w:val="en-US"/>
        </w:rPr>
        <w:t>Rectal cancer watch and wait IPD meta-analysis</w:t>
      </w:r>
    </w:p>
    <w:p w14:paraId="26E0664D" w14:textId="77777777" w:rsidR="006415E4" w:rsidRPr="000414EC" w:rsidRDefault="006415E4" w:rsidP="006415E4">
      <w:pPr>
        <w:spacing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Keywords: </w:t>
      </w:r>
      <w:r>
        <w:rPr>
          <w:rFonts w:ascii="Arial" w:hAnsi="Arial" w:cs="Arial"/>
          <w:sz w:val="20"/>
          <w:szCs w:val="20"/>
          <w:lang w:val="en-US"/>
        </w:rPr>
        <w:t>rectal cancer; clinical complete response; watch and wait; individual participant data</w:t>
      </w:r>
    </w:p>
    <w:p w14:paraId="09C15FE8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u w:val="single"/>
          <w:lang w:val="en-US"/>
        </w:rPr>
      </w:pPr>
    </w:p>
    <w:p w14:paraId="5A890924" w14:textId="77777777" w:rsidR="006415E4" w:rsidRPr="00F27753" w:rsidRDefault="006415E4" w:rsidP="006415E4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F27753">
        <w:rPr>
          <w:rFonts w:ascii="Arial" w:hAnsi="Arial" w:cs="Arial"/>
          <w:sz w:val="20"/>
          <w:szCs w:val="20"/>
          <w:u w:val="single"/>
          <w:lang w:val="en-US"/>
        </w:rPr>
        <w:t>Correspondence to</w:t>
      </w:r>
      <w:r w:rsidRPr="00F27753">
        <w:rPr>
          <w:rFonts w:ascii="Arial" w:hAnsi="Arial" w:cs="Arial"/>
          <w:sz w:val="20"/>
          <w:szCs w:val="20"/>
          <w:lang w:val="en-US"/>
        </w:rPr>
        <w:t>:</w:t>
      </w:r>
    </w:p>
    <w:p w14:paraId="56309D51" w14:textId="77777777" w:rsidR="006415E4" w:rsidRPr="00F27753" w:rsidRDefault="006415E4" w:rsidP="006415E4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22101434" w14:textId="77777777" w:rsidR="006415E4" w:rsidRPr="00F27753" w:rsidRDefault="006415E4" w:rsidP="006415E4">
      <w:pPr>
        <w:jc w:val="center"/>
        <w:rPr>
          <w:rFonts w:ascii="Arial" w:hAnsi="Arial" w:cs="Arial"/>
          <w:sz w:val="20"/>
          <w:szCs w:val="20"/>
        </w:rPr>
      </w:pPr>
      <w:r w:rsidRPr="00F27753">
        <w:rPr>
          <w:rFonts w:ascii="Arial" w:hAnsi="Arial" w:cs="Arial"/>
          <w:sz w:val="20"/>
          <w:szCs w:val="20"/>
        </w:rPr>
        <w:t>Professor Andrew G Renehan</w:t>
      </w:r>
    </w:p>
    <w:p w14:paraId="5DE3D852" w14:textId="77777777" w:rsidR="006415E4" w:rsidRDefault="006415E4" w:rsidP="006415E4">
      <w:pPr>
        <w:jc w:val="center"/>
        <w:rPr>
          <w:rFonts w:ascii="Arial" w:eastAsiaTheme="minorEastAsia" w:hAnsi="Arial" w:cs="Arial"/>
          <w:noProof/>
          <w:sz w:val="20"/>
          <w:szCs w:val="20"/>
          <w:lang w:eastAsia="en-GB"/>
        </w:rPr>
      </w:pPr>
      <w:r w:rsidRPr="00F27753">
        <w:rPr>
          <w:rFonts w:ascii="Arial" w:eastAsiaTheme="minorEastAsia" w:hAnsi="Arial" w:cs="Arial"/>
          <w:noProof/>
          <w:sz w:val="20"/>
          <w:szCs w:val="20"/>
          <w:lang w:eastAsia="en-GB"/>
        </w:rPr>
        <w:t>Division of Cancer Sciences,</w:t>
      </w:r>
      <w:r>
        <w:rPr>
          <w:rFonts w:ascii="Arial" w:eastAsiaTheme="minorEastAsia" w:hAnsi="Arial" w:cs="Arial"/>
          <w:noProof/>
          <w:sz w:val="20"/>
          <w:szCs w:val="20"/>
          <w:lang w:eastAsia="en-GB"/>
        </w:rPr>
        <w:t xml:space="preserve"> </w:t>
      </w:r>
      <w:r w:rsidRPr="00F27753">
        <w:rPr>
          <w:rFonts w:ascii="Arial" w:eastAsiaTheme="minorEastAsia" w:hAnsi="Arial" w:cs="Arial"/>
          <w:noProof/>
          <w:sz w:val="20"/>
          <w:szCs w:val="20"/>
          <w:lang w:eastAsia="en-GB"/>
        </w:rPr>
        <w:t xml:space="preserve">School of Medical Sciences, </w:t>
      </w:r>
    </w:p>
    <w:p w14:paraId="08EE9BEE" w14:textId="77777777" w:rsidR="006415E4" w:rsidRPr="00F27753" w:rsidRDefault="006415E4" w:rsidP="006415E4">
      <w:pPr>
        <w:jc w:val="center"/>
        <w:rPr>
          <w:rFonts w:ascii="Arial" w:eastAsiaTheme="minorEastAsia" w:hAnsi="Arial" w:cs="Arial"/>
          <w:noProof/>
          <w:sz w:val="20"/>
          <w:szCs w:val="20"/>
          <w:lang w:eastAsia="en-GB"/>
        </w:rPr>
      </w:pPr>
      <w:r w:rsidRPr="00F27753">
        <w:rPr>
          <w:rFonts w:ascii="Arial" w:eastAsiaTheme="minorEastAsia" w:hAnsi="Arial" w:cs="Arial"/>
          <w:noProof/>
          <w:sz w:val="20"/>
          <w:szCs w:val="20"/>
          <w:lang w:eastAsia="en-GB"/>
        </w:rPr>
        <w:t>Faculty of Biology,</w:t>
      </w:r>
      <w:r>
        <w:rPr>
          <w:rFonts w:ascii="Arial" w:eastAsiaTheme="minorEastAsia" w:hAnsi="Arial" w:cs="Arial"/>
          <w:noProof/>
          <w:sz w:val="20"/>
          <w:szCs w:val="20"/>
          <w:lang w:eastAsia="en-GB"/>
        </w:rPr>
        <w:t xml:space="preserve"> </w:t>
      </w:r>
      <w:r w:rsidRPr="00F27753">
        <w:rPr>
          <w:rFonts w:ascii="Arial" w:eastAsiaTheme="minorEastAsia" w:hAnsi="Arial" w:cs="Arial"/>
          <w:noProof/>
          <w:sz w:val="20"/>
          <w:szCs w:val="20"/>
          <w:lang w:eastAsia="en-GB"/>
        </w:rPr>
        <w:t>Medicine and Health,</w:t>
      </w:r>
    </w:p>
    <w:p w14:paraId="44E0C0A5" w14:textId="77777777" w:rsidR="006415E4" w:rsidRPr="00F27753" w:rsidRDefault="006415E4" w:rsidP="006415E4">
      <w:pPr>
        <w:jc w:val="center"/>
        <w:rPr>
          <w:rFonts w:ascii="Arial" w:hAnsi="Arial" w:cs="Arial"/>
          <w:sz w:val="20"/>
          <w:szCs w:val="20"/>
        </w:rPr>
      </w:pPr>
      <w:r w:rsidRPr="00F27753">
        <w:rPr>
          <w:rFonts w:ascii="Arial" w:hAnsi="Arial" w:cs="Arial"/>
          <w:sz w:val="20"/>
          <w:szCs w:val="20"/>
        </w:rPr>
        <w:t xml:space="preserve">University of Manchester, </w:t>
      </w:r>
    </w:p>
    <w:p w14:paraId="7D4B42D8" w14:textId="77777777" w:rsidR="006415E4" w:rsidRPr="00F27753" w:rsidRDefault="006415E4" w:rsidP="006415E4">
      <w:pPr>
        <w:jc w:val="center"/>
        <w:rPr>
          <w:rFonts w:ascii="Arial" w:eastAsiaTheme="minorEastAsia" w:hAnsi="Arial" w:cs="Arial"/>
          <w:noProof/>
          <w:sz w:val="20"/>
          <w:szCs w:val="20"/>
          <w:lang w:eastAsia="en-GB"/>
        </w:rPr>
      </w:pPr>
      <w:r w:rsidRPr="00F27753">
        <w:rPr>
          <w:rFonts w:ascii="Arial" w:eastAsiaTheme="minorEastAsia" w:hAnsi="Arial" w:cs="Arial"/>
          <w:noProof/>
          <w:sz w:val="20"/>
          <w:szCs w:val="20"/>
          <w:lang w:eastAsia="en-GB"/>
        </w:rPr>
        <w:t>The Christie NHS Foundation Trust,</w:t>
      </w:r>
    </w:p>
    <w:p w14:paraId="4B504E8E" w14:textId="77777777" w:rsidR="006415E4" w:rsidRPr="00F27753" w:rsidRDefault="006415E4" w:rsidP="006415E4">
      <w:pPr>
        <w:jc w:val="center"/>
        <w:rPr>
          <w:rFonts w:ascii="Arial" w:eastAsiaTheme="minorEastAsia" w:hAnsi="Arial" w:cs="Arial"/>
          <w:noProof/>
          <w:sz w:val="20"/>
          <w:szCs w:val="20"/>
          <w:lang w:eastAsia="en-GB"/>
        </w:rPr>
      </w:pPr>
      <w:r w:rsidRPr="00F27753">
        <w:rPr>
          <w:rFonts w:ascii="Arial" w:eastAsiaTheme="minorEastAsia" w:hAnsi="Arial" w:cs="Arial"/>
          <w:noProof/>
          <w:sz w:val="20"/>
          <w:szCs w:val="20"/>
          <w:lang w:eastAsia="en-GB"/>
        </w:rPr>
        <w:t>Wilmslow Road</w:t>
      </w:r>
    </w:p>
    <w:p w14:paraId="62E2819D" w14:textId="77777777" w:rsidR="006415E4" w:rsidRPr="00F27753" w:rsidRDefault="006415E4" w:rsidP="006415E4">
      <w:pPr>
        <w:jc w:val="center"/>
        <w:rPr>
          <w:rFonts w:ascii="Arial" w:hAnsi="Arial" w:cs="Arial"/>
          <w:sz w:val="20"/>
          <w:szCs w:val="20"/>
        </w:rPr>
      </w:pPr>
      <w:r w:rsidRPr="00F27753">
        <w:rPr>
          <w:rFonts w:ascii="Arial" w:hAnsi="Arial" w:cs="Arial"/>
          <w:sz w:val="20"/>
          <w:szCs w:val="20"/>
        </w:rPr>
        <w:t xml:space="preserve">Manchester, </w:t>
      </w:r>
    </w:p>
    <w:p w14:paraId="269350AF" w14:textId="77777777" w:rsidR="006415E4" w:rsidRPr="00F27753" w:rsidRDefault="006415E4" w:rsidP="006415E4">
      <w:pPr>
        <w:jc w:val="center"/>
        <w:rPr>
          <w:rFonts w:ascii="Arial" w:hAnsi="Arial" w:cs="Arial"/>
          <w:sz w:val="20"/>
          <w:szCs w:val="20"/>
        </w:rPr>
      </w:pPr>
      <w:r w:rsidRPr="00F27753">
        <w:rPr>
          <w:rFonts w:ascii="Arial" w:hAnsi="Arial" w:cs="Arial"/>
          <w:sz w:val="20"/>
          <w:szCs w:val="20"/>
        </w:rPr>
        <w:t>M20 4BX UK</w:t>
      </w:r>
    </w:p>
    <w:p w14:paraId="7C8B0B95" w14:textId="77777777" w:rsidR="006415E4" w:rsidRPr="005B6C39" w:rsidRDefault="006415E4" w:rsidP="006415E4">
      <w:pPr>
        <w:jc w:val="center"/>
        <w:rPr>
          <w:rFonts w:ascii="Arial" w:hAnsi="Arial" w:cs="Arial"/>
          <w:sz w:val="20"/>
          <w:szCs w:val="20"/>
          <w:lang w:val="de-CH"/>
        </w:rPr>
      </w:pPr>
      <w:r w:rsidRPr="005B6C39">
        <w:rPr>
          <w:rFonts w:ascii="Arial" w:hAnsi="Arial" w:cs="Arial"/>
          <w:sz w:val="20"/>
          <w:szCs w:val="20"/>
          <w:lang w:val="de-CH"/>
        </w:rPr>
        <w:t xml:space="preserve">Tel: </w:t>
      </w:r>
      <w:r w:rsidRPr="005B6C39">
        <w:rPr>
          <w:rFonts w:ascii="Arial" w:eastAsiaTheme="minorEastAsia" w:hAnsi="Arial" w:cs="Arial"/>
          <w:noProof/>
          <w:sz w:val="20"/>
          <w:szCs w:val="20"/>
          <w:lang w:val="de-CH" w:eastAsia="en-GB"/>
        </w:rPr>
        <w:t>+44 161 3060870</w:t>
      </w:r>
    </w:p>
    <w:p w14:paraId="7D48544D" w14:textId="77777777" w:rsidR="006415E4" w:rsidRPr="00F27753" w:rsidRDefault="006415E4" w:rsidP="006415E4">
      <w:pPr>
        <w:jc w:val="center"/>
        <w:rPr>
          <w:rFonts w:ascii="Arial" w:hAnsi="Arial" w:cs="Arial"/>
          <w:sz w:val="20"/>
          <w:szCs w:val="20"/>
          <w:lang w:val="de-CH"/>
        </w:rPr>
      </w:pPr>
      <w:r w:rsidRPr="005B6C39">
        <w:rPr>
          <w:rFonts w:ascii="Arial" w:hAnsi="Arial" w:cs="Arial"/>
          <w:sz w:val="20"/>
          <w:szCs w:val="20"/>
          <w:lang w:val="de-CH"/>
        </w:rPr>
        <w:t xml:space="preserve">E-mail: </w:t>
      </w:r>
      <w:hyperlink r:id="rId8" w:history="1">
        <w:r w:rsidRPr="00ED5E99">
          <w:rPr>
            <w:rStyle w:val="Hyperlink"/>
            <w:rFonts w:ascii="Arial" w:hAnsi="Arial" w:cs="Arial"/>
            <w:sz w:val="20"/>
            <w:szCs w:val="20"/>
            <w:lang w:val="de-CH"/>
          </w:rPr>
          <w:t>andrew.renehan@manchester.ac.uk</w:t>
        </w:r>
      </w:hyperlink>
    </w:p>
    <w:p w14:paraId="5AD713DE" w14:textId="77777777" w:rsidR="006415E4" w:rsidRPr="001D5136" w:rsidRDefault="006415E4" w:rsidP="006415E4">
      <w:pPr>
        <w:jc w:val="center"/>
        <w:rPr>
          <w:rFonts w:ascii="Arial" w:hAnsi="Arial" w:cs="Arial"/>
          <w:sz w:val="22"/>
          <w:szCs w:val="22"/>
          <w:lang w:val="de-CH"/>
        </w:rPr>
      </w:pPr>
    </w:p>
    <w:p w14:paraId="08221C45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35EE2B9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A2CAA0D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E847C34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B9DBBAB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D3574CD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6CEA2AF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043CE9E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45A6256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A7B360A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3D4EB56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A550395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A772D97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791CD81D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29BBDB4" w14:textId="77777777" w:rsidR="006415E4" w:rsidRDefault="006415E4" w:rsidP="006415E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BC99542" w14:textId="2808E13F" w:rsidR="006415E4" w:rsidRPr="00BE4492" w:rsidRDefault="006415E4" w:rsidP="006415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Abstract</w:t>
      </w:r>
      <w:r w:rsidRPr="001D5136">
        <w:rPr>
          <w:rFonts w:ascii="Arial" w:hAnsi="Arial" w:cs="Arial"/>
          <w:sz w:val="22"/>
          <w:szCs w:val="22"/>
          <w:lang w:val="en-US"/>
        </w:rPr>
        <w:t xml:space="preserve">: </w:t>
      </w:r>
      <w:r w:rsidR="00CE77C9">
        <w:rPr>
          <w:rFonts w:ascii="Arial" w:hAnsi="Arial" w:cs="Arial"/>
          <w:sz w:val="22"/>
          <w:szCs w:val="22"/>
          <w:lang w:val="en-US"/>
        </w:rPr>
        <w:t>393</w:t>
      </w:r>
      <w:r w:rsidR="00CE77C9" w:rsidRPr="001D5136">
        <w:rPr>
          <w:rFonts w:ascii="Arial" w:hAnsi="Arial" w:cs="Arial"/>
          <w:sz w:val="22"/>
          <w:szCs w:val="22"/>
          <w:lang w:val="en-US"/>
        </w:rPr>
        <w:t xml:space="preserve"> </w:t>
      </w:r>
      <w:r w:rsidRPr="001D5136">
        <w:rPr>
          <w:rFonts w:ascii="Arial" w:hAnsi="Arial" w:cs="Arial"/>
          <w:sz w:val="22"/>
          <w:szCs w:val="22"/>
          <w:lang w:val="en-US"/>
        </w:rPr>
        <w:t xml:space="preserve">words (max: </w:t>
      </w:r>
      <w:r>
        <w:rPr>
          <w:rFonts w:ascii="Arial" w:hAnsi="Arial" w:cs="Arial"/>
          <w:sz w:val="22"/>
          <w:szCs w:val="22"/>
          <w:lang w:val="en-US"/>
        </w:rPr>
        <w:t>300</w:t>
      </w:r>
      <w:r w:rsidRPr="001D5136">
        <w:rPr>
          <w:rFonts w:ascii="Arial" w:hAnsi="Arial" w:cs="Arial"/>
          <w:sz w:val="22"/>
          <w:szCs w:val="22"/>
          <w:lang w:val="en-US"/>
        </w:rPr>
        <w:t xml:space="preserve">); main text: </w:t>
      </w:r>
      <w:r w:rsidR="00722389">
        <w:rPr>
          <w:rFonts w:ascii="Arial" w:hAnsi="Arial" w:cs="Arial"/>
          <w:sz w:val="22"/>
          <w:szCs w:val="22"/>
          <w:lang w:val="en-US"/>
        </w:rPr>
        <w:t>4</w:t>
      </w:r>
      <w:r w:rsidR="00C346DB">
        <w:rPr>
          <w:rFonts w:ascii="Arial" w:hAnsi="Arial" w:cs="Arial"/>
          <w:sz w:val="22"/>
          <w:szCs w:val="22"/>
          <w:lang w:val="en-US"/>
        </w:rPr>
        <w:t>758</w:t>
      </w:r>
      <w:r w:rsidR="00722389" w:rsidRPr="001D5136">
        <w:rPr>
          <w:rFonts w:ascii="Arial" w:hAnsi="Arial" w:cs="Arial"/>
          <w:sz w:val="22"/>
          <w:szCs w:val="22"/>
          <w:lang w:val="en-US"/>
        </w:rPr>
        <w:t xml:space="preserve"> </w:t>
      </w:r>
      <w:r w:rsidRPr="001D5136">
        <w:rPr>
          <w:rFonts w:ascii="Arial" w:hAnsi="Arial" w:cs="Arial"/>
          <w:sz w:val="22"/>
          <w:szCs w:val="22"/>
          <w:lang w:val="en-US"/>
        </w:rPr>
        <w:t xml:space="preserve">words (max: </w:t>
      </w:r>
      <w:r>
        <w:rPr>
          <w:rFonts w:ascii="Arial" w:hAnsi="Arial" w:cs="Arial"/>
          <w:sz w:val="22"/>
          <w:szCs w:val="22"/>
          <w:lang w:val="en-US"/>
        </w:rPr>
        <w:t>4000</w:t>
      </w:r>
      <w:r w:rsidRPr="001D5136">
        <w:rPr>
          <w:rFonts w:ascii="Arial" w:hAnsi="Arial" w:cs="Arial"/>
          <w:sz w:val="22"/>
          <w:szCs w:val="22"/>
          <w:lang w:val="en-US"/>
        </w:rPr>
        <w:t xml:space="preserve">); </w:t>
      </w:r>
      <w:r>
        <w:rPr>
          <w:rFonts w:ascii="Arial" w:hAnsi="Arial" w:cs="Arial"/>
          <w:sz w:val="22"/>
          <w:szCs w:val="22"/>
          <w:lang w:val="en-US"/>
        </w:rPr>
        <w:t xml:space="preserve">x4 tables; x2 </w:t>
      </w:r>
      <w:r w:rsidRPr="001D5136">
        <w:rPr>
          <w:rFonts w:ascii="Arial" w:hAnsi="Arial" w:cs="Arial"/>
          <w:sz w:val="22"/>
          <w:szCs w:val="22"/>
          <w:lang w:val="en-US"/>
        </w:rPr>
        <w:t xml:space="preserve">figures; </w:t>
      </w:r>
      <w:r w:rsidR="00722389">
        <w:rPr>
          <w:rFonts w:ascii="Arial" w:hAnsi="Arial" w:cs="Arial"/>
          <w:sz w:val="22"/>
          <w:szCs w:val="22"/>
          <w:lang w:val="en-US"/>
        </w:rPr>
        <w:t>40</w:t>
      </w:r>
      <w:r w:rsidR="00722389" w:rsidRPr="001D5136">
        <w:rPr>
          <w:rFonts w:ascii="Arial" w:hAnsi="Arial" w:cs="Arial"/>
          <w:sz w:val="22"/>
          <w:szCs w:val="22"/>
          <w:lang w:val="en-US"/>
        </w:rPr>
        <w:t xml:space="preserve"> </w:t>
      </w:r>
      <w:r w:rsidRPr="001D5136">
        <w:rPr>
          <w:rFonts w:ascii="Arial" w:hAnsi="Arial" w:cs="Arial"/>
          <w:sz w:val="22"/>
          <w:szCs w:val="22"/>
          <w:lang w:val="en-US"/>
        </w:rPr>
        <w:t xml:space="preserve">references (max: </w:t>
      </w:r>
      <w:r>
        <w:rPr>
          <w:rFonts w:ascii="Arial" w:hAnsi="Arial" w:cs="Arial"/>
          <w:sz w:val="22"/>
          <w:szCs w:val="22"/>
          <w:lang w:val="en-US"/>
        </w:rPr>
        <w:t>40</w:t>
      </w:r>
      <w:r w:rsidRPr="001D5136">
        <w:rPr>
          <w:rFonts w:ascii="Arial" w:hAnsi="Arial" w:cs="Arial"/>
          <w:sz w:val="22"/>
          <w:szCs w:val="22"/>
          <w:lang w:val="en-US"/>
        </w:rPr>
        <w:t>); supplemental material</w:t>
      </w:r>
      <w:r>
        <w:rPr>
          <w:rFonts w:ascii="Arial" w:hAnsi="Arial" w:cs="Arial"/>
          <w:sz w:val="22"/>
          <w:szCs w:val="22"/>
          <w:lang w:val="en-US"/>
        </w:rPr>
        <w:t xml:space="preserve"> (</w:t>
      </w:r>
      <w:r w:rsidR="00D85B4B">
        <w:rPr>
          <w:rFonts w:ascii="Arial" w:hAnsi="Arial" w:cs="Arial"/>
          <w:sz w:val="22"/>
          <w:szCs w:val="22"/>
          <w:lang w:val="en-US"/>
        </w:rPr>
        <w:t xml:space="preserve">19 </w:t>
      </w:r>
      <w:r>
        <w:rPr>
          <w:rFonts w:ascii="Arial" w:hAnsi="Arial" w:cs="Arial"/>
          <w:sz w:val="22"/>
          <w:szCs w:val="22"/>
          <w:lang w:val="en-US"/>
        </w:rPr>
        <w:t>pages)</w:t>
      </w:r>
      <w:r w:rsidRPr="001D5136">
        <w:rPr>
          <w:rFonts w:ascii="Arial" w:hAnsi="Arial" w:cs="Arial"/>
          <w:sz w:val="22"/>
          <w:szCs w:val="22"/>
          <w:lang w:val="en-US"/>
        </w:rPr>
        <w:t>; language: U</w:t>
      </w:r>
      <w:r>
        <w:rPr>
          <w:rFonts w:ascii="Arial" w:hAnsi="Arial" w:cs="Arial"/>
          <w:sz w:val="22"/>
          <w:szCs w:val="22"/>
          <w:lang w:val="en-US"/>
        </w:rPr>
        <w:t>K</w:t>
      </w:r>
      <w:r w:rsidRPr="001D5136">
        <w:rPr>
          <w:rFonts w:ascii="Arial" w:hAnsi="Arial" w:cs="Arial"/>
          <w:sz w:val="22"/>
          <w:szCs w:val="22"/>
          <w:lang w:val="en-US"/>
        </w:rPr>
        <w:t xml:space="preserve"> English.</w:t>
      </w:r>
    </w:p>
    <w:p w14:paraId="325B04B5" w14:textId="77777777" w:rsidR="0083172F" w:rsidRPr="000F0274" w:rsidRDefault="0083172F" w:rsidP="008533F2">
      <w:pPr>
        <w:spacing w:line="48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3B529E">
        <w:rPr>
          <w:rFonts w:ascii="Arial" w:hAnsi="Arial" w:cs="Arial"/>
          <w:sz w:val="22"/>
          <w:szCs w:val="22"/>
        </w:rPr>
        <w:br w:type="page"/>
      </w:r>
      <w:r w:rsidRPr="000F0274">
        <w:rPr>
          <w:rFonts w:ascii="Arial" w:hAnsi="Arial" w:cs="Arial"/>
          <w:b/>
          <w:smallCaps/>
          <w:sz w:val="22"/>
          <w:szCs w:val="22"/>
        </w:rPr>
        <w:lastRenderedPageBreak/>
        <w:t>Abstract</w:t>
      </w:r>
    </w:p>
    <w:p w14:paraId="51808E07" w14:textId="104130AF" w:rsidR="00FB6F09" w:rsidRPr="008E5F84" w:rsidRDefault="00FB6F09" w:rsidP="008533F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58B2">
        <w:rPr>
          <w:rFonts w:ascii="Arial" w:hAnsi="Arial" w:cs="Arial"/>
          <w:b/>
          <w:sz w:val="22"/>
          <w:szCs w:val="22"/>
        </w:rPr>
        <w:t>Background</w:t>
      </w:r>
      <w:r w:rsidRPr="009C58B2">
        <w:rPr>
          <w:rFonts w:ascii="Arial" w:hAnsi="Arial" w:cs="Arial"/>
          <w:sz w:val="22"/>
          <w:szCs w:val="22"/>
        </w:rPr>
        <w:t xml:space="preserve">: </w:t>
      </w:r>
      <w:r w:rsidR="0064626B">
        <w:rPr>
          <w:rFonts w:ascii="Arial" w:hAnsi="Arial" w:cs="Arial"/>
          <w:sz w:val="22"/>
          <w:szCs w:val="22"/>
        </w:rPr>
        <w:t>In patients with rectal cancer, ‘w</w:t>
      </w:r>
      <w:r w:rsidRPr="009C58B2">
        <w:rPr>
          <w:rFonts w:ascii="Arial" w:hAnsi="Arial" w:cs="Arial"/>
          <w:sz w:val="22"/>
          <w:szCs w:val="22"/>
        </w:rPr>
        <w:t>atch-and-wait</w:t>
      </w:r>
      <w:r w:rsidR="0064626B">
        <w:rPr>
          <w:rFonts w:ascii="Arial" w:hAnsi="Arial" w:cs="Arial"/>
          <w:sz w:val="22"/>
          <w:szCs w:val="22"/>
        </w:rPr>
        <w:t>’ (W&amp;W)</w:t>
      </w:r>
      <w:r w:rsidRPr="009C58B2">
        <w:rPr>
          <w:rFonts w:ascii="Arial" w:hAnsi="Arial" w:cs="Arial"/>
          <w:sz w:val="22"/>
          <w:szCs w:val="22"/>
        </w:rPr>
        <w:t xml:space="preserve"> </w:t>
      </w:r>
      <w:r w:rsidR="00F97B4F">
        <w:rPr>
          <w:rFonts w:ascii="Arial" w:hAnsi="Arial" w:cs="Arial"/>
          <w:sz w:val="22"/>
          <w:szCs w:val="22"/>
        </w:rPr>
        <w:t xml:space="preserve">for </w:t>
      </w:r>
      <w:r w:rsidR="00F97B4F" w:rsidRPr="009C58B2">
        <w:rPr>
          <w:rFonts w:ascii="Arial" w:hAnsi="Arial" w:cs="Arial"/>
          <w:sz w:val="22"/>
          <w:szCs w:val="22"/>
        </w:rPr>
        <w:t>clinical complete response</w:t>
      </w:r>
      <w:r w:rsidR="00F97B4F">
        <w:rPr>
          <w:rFonts w:ascii="Arial" w:hAnsi="Arial" w:cs="Arial"/>
          <w:sz w:val="22"/>
          <w:szCs w:val="22"/>
        </w:rPr>
        <w:t xml:space="preserve"> (cCR)</w:t>
      </w:r>
      <w:r w:rsidR="00F97B4F" w:rsidRPr="009C58B2">
        <w:rPr>
          <w:rFonts w:ascii="Arial" w:hAnsi="Arial" w:cs="Arial"/>
          <w:sz w:val="22"/>
          <w:szCs w:val="22"/>
        </w:rPr>
        <w:t xml:space="preserve"> </w:t>
      </w:r>
      <w:r w:rsidR="0064626B">
        <w:rPr>
          <w:rFonts w:ascii="Arial" w:hAnsi="Arial" w:cs="Arial"/>
          <w:sz w:val="22"/>
          <w:szCs w:val="22"/>
        </w:rPr>
        <w:t>following neo</w:t>
      </w:r>
      <w:r w:rsidRPr="009C58B2">
        <w:rPr>
          <w:rFonts w:ascii="Arial" w:hAnsi="Arial" w:cs="Arial"/>
          <w:sz w:val="22"/>
          <w:szCs w:val="22"/>
        </w:rPr>
        <w:t xml:space="preserve">adjuvant </w:t>
      </w:r>
      <w:r w:rsidRPr="008E5F84">
        <w:rPr>
          <w:rFonts w:ascii="Arial" w:hAnsi="Arial" w:cs="Arial"/>
          <w:sz w:val="22"/>
          <w:szCs w:val="22"/>
        </w:rPr>
        <w:t>chemo-radi</w:t>
      </w:r>
      <w:r>
        <w:rPr>
          <w:rFonts w:ascii="Arial" w:hAnsi="Arial" w:cs="Arial"/>
          <w:sz w:val="22"/>
          <w:szCs w:val="22"/>
        </w:rPr>
        <w:t>otherapy</w:t>
      </w:r>
      <w:r w:rsidRPr="008E5F84">
        <w:rPr>
          <w:rFonts w:ascii="Arial" w:hAnsi="Arial" w:cs="Arial"/>
          <w:sz w:val="22"/>
          <w:szCs w:val="22"/>
        </w:rPr>
        <w:t xml:space="preserve"> is a novel management </w:t>
      </w:r>
      <w:r w:rsidR="0064626B">
        <w:rPr>
          <w:rFonts w:ascii="Arial" w:hAnsi="Arial" w:cs="Arial"/>
          <w:sz w:val="22"/>
          <w:szCs w:val="22"/>
        </w:rPr>
        <w:t xml:space="preserve">strategy </w:t>
      </w:r>
      <w:r w:rsidRPr="008E5F84">
        <w:rPr>
          <w:rFonts w:ascii="Arial" w:hAnsi="Arial" w:cs="Arial"/>
          <w:sz w:val="22"/>
          <w:szCs w:val="22"/>
        </w:rPr>
        <w:t xml:space="preserve">with potential to avoid major </w:t>
      </w:r>
      <w:r w:rsidR="0064626B">
        <w:rPr>
          <w:rFonts w:ascii="Arial" w:hAnsi="Arial" w:cs="Arial"/>
          <w:sz w:val="22"/>
          <w:szCs w:val="22"/>
        </w:rPr>
        <w:t>surgery</w:t>
      </w:r>
      <w:r w:rsidRPr="008E5F8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Study-level meta-</w:t>
      </w:r>
      <w:r w:rsidR="001C0A31">
        <w:rPr>
          <w:rFonts w:ascii="Arial" w:hAnsi="Arial" w:cs="Arial"/>
          <w:sz w:val="22"/>
          <w:szCs w:val="22"/>
        </w:rPr>
        <w:t xml:space="preserve">analyses </w:t>
      </w:r>
      <w:r>
        <w:rPr>
          <w:rFonts w:ascii="Arial" w:hAnsi="Arial" w:cs="Arial"/>
          <w:sz w:val="22"/>
          <w:szCs w:val="22"/>
        </w:rPr>
        <w:t>report</w:t>
      </w:r>
      <w:r w:rsidR="001C0A31">
        <w:rPr>
          <w:rFonts w:ascii="Arial" w:hAnsi="Arial" w:cs="Arial"/>
          <w:sz w:val="22"/>
          <w:szCs w:val="22"/>
        </w:rPr>
        <w:t xml:space="preserve"> wide variation in </w:t>
      </w:r>
      <w:r>
        <w:rPr>
          <w:rFonts w:ascii="Arial" w:hAnsi="Arial" w:cs="Arial"/>
          <w:sz w:val="22"/>
          <w:szCs w:val="22"/>
        </w:rPr>
        <w:t>lo</w:t>
      </w:r>
      <w:r w:rsidRPr="008E5F84">
        <w:rPr>
          <w:rFonts w:ascii="Arial" w:hAnsi="Arial" w:cs="Arial"/>
          <w:sz w:val="22"/>
          <w:szCs w:val="22"/>
        </w:rPr>
        <w:t xml:space="preserve">cal regrowth </w:t>
      </w:r>
      <w:r>
        <w:rPr>
          <w:rFonts w:ascii="Arial" w:hAnsi="Arial" w:cs="Arial"/>
          <w:sz w:val="22"/>
          <w:szCs w:val="22"/>
        </w:rPr>
        <w:t>rates</w:t>
      </w:r>
      <w:r w:rsidRPr="008E5F84">
        <w:rPr>
          <w:rFonts w:ascii="Arial" w:hAnsi="Arial" w:cs="Arial"/>
          <w:sz w:val="22"/>
          <w:szCs w:val="22"/>
        </w:rPr>
        <w:t xml:space="preserve">. </w:t>
      </w:r>
      <w:r w:rsidR="001C0A31">
        <w:rPr>
          <w:rFonts w:ascii="Arial" w:hAnsi="Arial" w:cs="Arial"/>
          <w:sz w:val="22"/>
          <w:szCs w:val="22"/>
        </w:rPr>
        <w:t>W</w:t>
      </w:r>
      <w:r w:rsidRPr="008E5F84">
        <w:rPr>
          <w:rFonts w:ascii="Arial" w:hAnsi="Arial" w:cs="Arial"/>
          <w:sz w:val="22"/>
          <w:szCs w:val="22"/>
        </w:rPr>
        <w:t xml:space="preserve">e performed an individual participant </w:t>
      </w:r>
      <w:r w:rsidR="0064626B">
        <w:rPr>
          <w:rFonts w:ascii="Arial" w:hAnsi="Arial" w:cs="Arial"/>
          <w:sz w:val="22"/>
          <w:szCs w:val="22"/>
        </w:rPr>
        <w:t xml:space="preserve">data </w:t>
      </w:r>
      <w:r w:rsidRPr="008E5F84">
        <w:rPr>
          <w:rFonts w:ascii="Arial" w:hAnsi="Arial" w:cs="Arial"/>
          <w:sz w:val="22"/>
          <w:szCs w:val="22"/>
        </w:rPr>
        <w:t>(IPD) meta-analysis</w:t>
      </w:r>
      <w:r w:rsidR="001C0A31">
        <w:rPr>
          <w:rFonts w:ascii="Arial" w:hAnsi="Arial" w:cs="Arial"/>
          <w:sz w:val="22"/>
          <w:szCs w:val="22"/>
        </w:rPr>
        <w:t xml:space="preserve"> to evaluate factors influencing local regrowth occurrence as a potential explanation of this </w:t>
      </w:r>
      <w:r w:rsidR="001C0A31" w:rsidRPr="008E5F84">
        <w:rPr>
          <w:rFonts w:ascii="Arial" w:hAnsi="Arial" w:cs="Arial"/>
          <w:sz w:val="22"/>
          <w:szCs w:val="22"/>
        </w:rPr>
        <w:t>variation</w:t>
      </w:r>
      <w:r w:rsidR="001C0A31">
        <w:rPr>
          <w:rFonts w:ascii="Arial" w:hAnsi="Arial" w:cs="Arial"/>
          <w:sz w:val="22"/>
          <w:szCs w:val="22"/>
        </w:rPr>
        <w:t>.</w:t>
      </w:r>
      <w:r w:rsidR="001C0A31" w:rsidRPr="008E5F84">
        <w:rPr>
          <w:rFonts w:ascii="Arial" w:hAnsi="Arial" w:cs="Arial"/>
          <w:sz w:val="22"/>
          <w:szCs w:val="22"/>
        </w:rPr>
        <w:t xml:space="preserve"> </w:t>
      </w:r>
    </w:p>
    <w:p w14:paraId="0AC0F97A" w14:textId="17004297" w:rsidR="008533F2" w:rsidRPr="00F97B4F" w:rsidRDefault="00FB6F09" w:rsidP="008533F2">
      <w:pPr>
        <w:spacing w:line="480" w:lineRule="auto"/>
        <w:jc w:val="both"/>
        <w:rPr>
          <w:rFonts w:ascii="Arial" w:eastAsia="FreeSerif" w:hAnsi="Arial" w:cs="Arial"/>
          <w:sz w:val="22"/>
          <w:szCs w:val="22"/>
        </w:rPr>
      </w:pPr>
      <w:r w:rsidRPr="008E5F84">
        <w:rPr>
          <w:rFonts w:ascii="Arial" w:hAnsi="Arial" w:cs="Arial"/>
          <w:b/>
          <w:sz w:val="22"/>
          <w:szCs w:val="22"/>
        </w:rPr>
        <w:t xml:space="preserve">Methods: </w:t>
      </w:r>
      <w:r w:rsidRPr="008E5F84">
        <w:rPr>
          <w:rFonts w:ascii="Arial" w:hAnsi="Arial" w:cs="Arial"/>
          <w:sz w:val="22"/>
          <w:szCs w:val="22"/>
        </w:rPr>
        <w:t xml:space="preserve">We </w:t>
      </w:r>
      <w:r w:rsidR="00C26013">
        <w:rPr>
          <w:rFonts w:ascii="Arial" w:hAnsi="Arial" w:cs="Arial"/>
          <w:sz w:val="22"/>
          <w:szCs w:val="22"/>
        </w:rPr>
        <w:t xml:space="preserve">updated </w:t>
      </w:r>
      <w:r>
        <w:rPr>
          <w:rFonts w:ascii="Arial" w:hAnsi="Arial" w:cs="Arial"/>
          <w:sz w:val="22"/>
          <w:szCs w:val="22"/>
        </w:rPr>
        <w:t xml:space="preserve">a recent systematic review </w:t>
      </w:r>
      <w:r w:rsidR="00C26013">
        <w:rPr>
          <w:rFonts w:ascii="Arial" w:hAnsi="Arial" w:cs="Arial"/>
          <w:sz w:val="22"/>
          <w:szCs w:val="22"/>
        </w:rPr>
        <w:t>search (MEDLINE and Embase, from 01 J</w:t>
      </w:r>
      <w:r w:rsidR="00C22FA1">
        <w:rPr>
          <w:rFonts w:ascii="Arial" w:hAnsi="Arial" w:cs="Arial"/>
          <w:sz w:val="22"/>
          <w:szCs w:val="22"/>
        </w:rPr>
        <w:t>an</w:t>
      </w:r>
      <w:r w:rsidR="00C26013">
        <w:rPr>
          <w:rFonts w:ascii="Arial" w:hAnsi="Arial" w:cs="Arial"/>
          <w:sz w:val="22"/>
          <w:szCs w:val="22"/>
        </w:rPr>
        <w:t xml:space="preserve"> 2016 to 05 May 2017; plus expert knowledge) </w:t>
      </w:r>
      <w:r w:rsidRPr="008E5F84">
        <w:rPr>
          <w:rFonts w:ascii="Arial" w:hAnsi="Arial" w:cs="Arial"/>
          <w:sz w:val="22"/>
          <w:szCs w:val="22"/>
        </w:rPr>
        <w:t xml:space="preserve">to identify </w:t>
      </w:r>
      <w:r w:rsidR="00D105C2">
        <w:rPr>
          <w:rFonts w:ascii="Arial" w:hAnsi="Arial" w:cs="Arial"/>
          <w:sz w:val="22"/>
          <w:szCs w:val="22"/>
        </w:rPr>
        <w:t xml:space="preserve">published </w:t>
      </w:r>
      <w:r w:rsidRPr="008E5F84">
        <w:rPr>
          <w:rFonts w:ascii="Arial" w:hAnsi="Arial" w:cs="Arial"/>
          <w:sz w:val="22"/>
          <w:szCs w:val="22"/>
        </w:rPr>
        <w:t>studies</w:t>
      </w:r>
      <w:r w:rsidR="00D105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patients with rectal cancer reporting local regrowth following </w:t>
      </w:r>
      <w:r w:rsidR="0064626B">
        <w:rPr>
          <w:rFonts w:ascii="Arial" w:hAnsi="Arial" w:cs="Arial"/>
          <w:sz w:val="22"/>
          <w:szCs w:val="22"/>
        </w:rPr>
        <w:t>W&amp;W for cCR</w:t>
      </w:r>
      <w:r w:rsidR="0064626B">
        <w:rPr>
          <w:rFonts w:ascii="Arial" w:eastAsia="FreeSerif" w:hAnsi="Arial" w:cs="Arial"/>
          <w:sz w:val="22"/>
          <w:szCs w:val="22"/>
        </w:rPr>
        <w:t xml:space="preserve"> following neo</w:t>
      </w:r>
      <w:r w:rsidRPr="008E5F84">
        <w:rPr>
          <w:rFonts w:ascii="Arial" w:eastAsia="FreeSerif" w:hAnsi="Arial" w:cs="Arial"/>
          <w:sz w:val="22"/>
          <w:szCs w:val="22"/>
        </w:rPr>
        <w:t>adjuvant chemo-radiotherapy</w:t>
      </w:r>
      <w:r w:rsidR="001C0A31">
        <w:rPr>
          <w:rFonts w:ascii="Arial" w:eastAsia="FreeSerif" w:hAnsi="Arial" w:cs="Arial"/>
          <w:sz w:val="22"/>
          <w:szCs w:val="22"/>
        </w:rPr>
        <w:t>. We re</w:t>
      </w:r>
      <w:r w:rsidR="00D50468">
        <w:rPr>
          <w:rFonts w:ascii="Arial" w:eastAsia="FreeSerif" w:hAnsi="Arial" w:cs="Arial"/>
          <w:sz w:val="22"/>
          <w:szCs w:val="22"/>
        </w:rPr>
        <w:t xml:space="preserve">stricted </w:t>
      </w:r>
      <w:r w:rsidR="001C0A31">
        <w:rPr>
          <w:rFonts w:ascii="Arial" w:eastAsia="FreeSerif" w:hAnsi="Arial" w:cs="Arial"/>
          <w:sz w:val="22"/>
          <w:szCs w:val="22"/>
        </w:rPr>
        <w:t xml:space="preserve">studies to those that defined cCR using criteria equivalent to </w:t>
      </w:r>
      <w:r w:rsidR="00053A1F">
        <w:rPr>
          <w:rFonts w:ascii="Arial" w:eastAsia="FreeSerif" w:hAnsi="Arial" w:cs="Arial"/>
          <w:sz w:val="22"/>
          <w:szCs w:val="22"/>
        </w:rPr>
        <w:t>São Paulo</w:t>
      </w:r>
      <w:r w:rsidR="001C0A31">
        <w:rPr>
          <w:rFonts w:ascii="Arial" w:eastAsia="FreeSerif" w:hAnsi="Arial" w:cs="Arial"/>
          <w:sz w:val="22"/>
          <w:szCs w:val="22"/>
        </w:rPr>
        <w:t xml:space="preserve"> benchmarks</w:t>
      </w:r>
      <w:r w:rsidR="0064626B">
        <w:rPr>
          <w:rFonts w:ascii="Arial" w:eastAsia="FreeSerif" w:hAnsi="Arial" w:cs="Arial"/>
          <w:sz w:val="22"/>
          <w:szCs w:val="22"/>
        </w:rPr>
        <w:t>, and requested IPD</w:t>
      </w:r>
      <w:r w:rsidRPr="008E5F84">
        <w:rPr>
          <w:rFonts w:ascii="Arial" w:eastAsia="FreeSerif" w:hAnsi="Arial" w:cs="Arial"/>
          <w:sz w:val="22"/>
          <w:szCs w:val="22"/>
        </w:rPr>
        <w:t xml:space="preserve">. </w:t>
      </w:r>
      <w:r w:rsidR="00C24680">
        <w:rPr>
          <w:rFonts w:ascii="Arial" w:eastAsia="FreeSerif" w:hAnsi="Arial" w:cs="Arial"/>
          <w:sz w:val="22"/>
          <w:szCs w:val="22"/>
        </w:rPr>
        <w:t xml:space="preserve">We assessed study quality using an 11-item checklist. </w:t>
      </w:r>
      <w:r w:rsidR="00946A31">
        <w:rPr>
          <w:rFonts w:ascii="Arial" w:eastAsia="FreeSerif" w:hAnsi="Arial" w:cs="Arial"/>
          <w:sz w:val="22"/>
          <w:szCs w:val="22"/>
        </w:rPr>
        <w:t>T</w:t>
      </w:r>
      <w:r w:rsidR="0064626B">
        <w:rPr>
          <w:rFonts w:ascii="Arial" w:eastAsia="FreeSerif" w:hAnsi="Arial" w:cs="Arial"/>
          <w:sz w:val="22"/>
          <w:szCs w:val="22"/>
        </w:rPr>
        <w:t xml:space="preserve">he </w:t>
      </w:r>
      <w:r>
        <w:rPr>
          <w:rFonts w:ascii="Arial" w:eastAsia="FreeSerif" w:hAnsi="Arial" w:cs="Arial"/>
          <w:sz w:val="22"/>
          <w:szCs w:val="22"/>
        </w:rPr>
        <w:t xml:space="preserve">primary outcome </w:t>
      </w:r>
      <w:r w:rsidR="00946A31">
        <w:rPr>
          <w:rFonts w:ascii="Arial" w:eastAsia="FreeSerif" w:hAnsi="Arial" w:cs="Arial"/>
          <w:sz w:val="22"/>
          <w:szCs w:val="22"/>
        </w:rPr>
        <w:t xml:space="preserve">was </w:t>
      </w:r>
      <w:r>
        <w:rPr>
          <w:rFonts w:ascii="Arial" w:eastAsia="FreeSerif" w:hAnsi="Arial" w:cs="Arial"/>
          <w:sz w:val="22"/>
          <w:szCs w:val="22"/>
        </w:rPr>
        <w:t xml:space="preserve">2-year local regrowth </w:t>
      </w:r>
      <w:r w:rsidR="00F97B4F">
        <w:rPr>
          <w:rFonts w:ascii="Arial" w:eastAsia="FreeSerif" w:hAnsi="Arial" w:cs="Arial"/>
          <w:sz w:val="22"/>
          <w:szCs w:val="22"/>
        </w:rPr>
        <w:t>cumulative incidence</w:t>
      </w:r>
      <w:r w:rsidR="0064626B">
        <w:rPr>
          <w:rFonts w:ascii="Arial" w:eastAsia="FreeSerif" w:hAnsi="Arial" w:cs="Arial"/>
          <w:sz w:val="22"/>
          <w:szCs w:val="22"/>
        </w:rPr>
        <w:t xml:space="preserve"> </w:t>
      </w:r>
      <w:r w:rsidR="00946A31">
        <w:rPr>
          <w:rFonts w:ascii="Arial" w:eastAsia="FreeSerif" w:hAnsi="Arial" w:cs="Arial"/>
          <w:sz w:val="22"/>
          <w:szCs w:val="22"/>
        </w:rPr>
        <w:t xml:space="preserve">estimated </w:t>
      </w:r>
      <w:r w:rsidR="0064626B">
        <w:rPr>
          <w:rFonts w:ascii="Arial" w:eastAsia="FreeSerif" w:hAnsi="Arial" w:cs="Arial"/>
          <w:sz w:val="22"/>
          <w:szCs w:val="22"/>
        </w:rPr>
        <w:t xml:space="preserve">using a </w:t>
      </w:r>
      <w:r>
        <w:rPr>
          <w:rFonts w:ascii="Arial" w:eastAsia="FreeSerif" w:hAnsi="Arial" w:cs="Arial"/>
          <w:sz w:val="22"/>
          <w:szCs w:val="22"/>
        </w:rPr>
        <w:t xml:space="preserve">two-stage </w:t>
      </w:r>
      <w:r w:rsidR="0064626B">
        <w:rPr>
          <w:rFonts w:ascii="Arial" w:eastAsia="FreeSerif" w:hAnsi="Arial" w:cs="Arial"/>
          <w:sz w:val="22"/>
          <w:szCs w:val="22"/>
        </w:rPr>
        <w:t xml:space="preserve">random-effects (RE) </w:t>
      </w:r>
      <w:r w:rsidR="00946A31">
        <w:rPr>
          <w:rFonts w:ascii="Arial" w:eastAsia="FreeSerif" w:hAnsi="Arial" w:cs="Arial"/>
          <w:sz w:val="22"/>
          <w:szCs w:val="22"/>
        </w:rPr>
        <w:t xml:space="preserve">IPD </w:t>
      </w:r>
      <w:r>
        <w:rPr>
          <w:rFonts w:ascii="Arial" w:eastAsia="FreeSerif" w:hAnsi="Arial" w:cs="Arial"/>
          <w:sz w:val="22"/>
          <w:szCs w:val="22"/>
        </w:rPr>
        <w:t>meta-analysis</w:t>
      </w:r>
      <w:r w:rsidR="00946A31">
        <w:rPr>
          <w:rFonts w:ascii="Arial" w:eastAsia="FreeSerif" w:hAnsi="Arial" w:cs="Arial"/>
          <w:sz w:val="22"/>
          <w:szCs w:val="22"/>
        </w:rPr>
        <w:t xml:space="preserve">. We </w:t>
      </w:r>
      <w:r>
        <w:rPr>
          <w:rFonts w:ascii="Arial" w:eastAsia="FreeSerif" w:hAnsi="Arial" w:cs="Arial"/>
          <w:sz w:val="22"/>
          <w:szCs w:val="22"/>
        </w:rPr>
        <w:t>evaluat</w:t>
      </w:r>
      <w:r w:rsidR="0064626B">
        <w:rPr>
          <w:rFonts w:ascii="Arial" w:eastAsia="FreeSerif" w:hAnsi="Arial" w:cs="Arial"/>
          <w:sz w:val="22"/>
          <w:szCs w:val="22"/>
        </w:rPr>
        <w:t>ed</w:t>
      </w:r>
      <w:r>
        <w:rPr>
          <w:rFonts w:ascii="Arial" w:eastAsia="FreeSerif" w:hAnsi="Arial" w:cs="Arial"/>
          <w:sz w:val="22"/>
          <w:szCs w:val="22"/>
        </w:rPr>
        <w:t xml:space="preserve"> the impact of </w:t>
      </w:r>
      <w:r w:rsidR="00946A31">
        <w:rPr>
          <w:rFonts w:ascii="Arial" w:eastAsia="FreeSerif" w:hAnsi="Arial" w:cs="Arial"/>
          <w:sz w:val="22"/>
          <w:szCs w:val="22"/>
        </w:rPr>
        <w:t xml:space="preserve">clinical and treatment </w:t>
      </w:r>
      <w:r w:rsidR="00CE77C9">
        <w:rPr>
          <w:rFonts w:ascii="Arial" w:eastAsia="FreeSerif" w:hAnsi="Arial" w:cs="Arial"/>
          <w:sz w:val="22"/>
          <w:szCs w:val="22"/>
        </w:rPr>
        <w:t>factors</w:t>
      </w:r>
      <w:r w:rsidRPr="00F97B4F">
        <w:rPr>
          <w:rFonts w:ascii="Arial" w:eastAsia="FreeSerif" w:hAnsi="Arial" w:cs="Arial"/>
          <w:sz w:val="22"/>
          <w:szCs w:val="22"/>
        </w:rPr>
        <w:t xml:space="preserve"> </w:t>
      </w:r>
      <w:r w:rsidR="00F97B4F">
        <w:rPr>
          <w:rFonts w:ascii="Arial" w:eastAsia="FreeSerif" w:hAnsi="Arial" w:cs="Arial"/>
          <w:sz w:val="22"/>
          <w:szCs w:val="22"/>
        </w:rPr>
        <w:t xml:space="preserve">using </w:t>
      </w:r>
      <w:r w:rsidR="0061044F">
        <w:rPr>
          <w:rFonts w:ascii="Arial" w:eastAsia="FreeSerif" w:hAnsi="Arial" w:cs="Arial"/>
          <w:sz w:val="22"/>
          <w:szCs w:val="22"/>
        </w:rPr>
        <w:t xml:space="preserve">Cox </w:t>
      </w:r>
      <w:r w:rsidR="00F97B4F" w:rsidRPr="00F97B4F">
        <w:rPr>
          <w:rFonts w:ascii="Arial" w:eastAsia="GuardianTextEgypGR-Regular" w:hAnsi="Arial" w:cs="Arial"/>
          <w:sz w:val="22"/>
          <w:szCs w:val="22"/>
        </w:rPr>
        <w:t>frailty model</w:t>
      </w:r>
      <w:r w:rsidR="00946A31">
        <w:rPr>
          <w:rFonts w:ascii="Arial" w:eastAsia="GuardianTextEgypGR-Regular" w:hAnsi="Arial" w:cs="Arial"/>
          <w:sz w:val="22"/>
          <w:szCs w:val="22"/>
        </w:rPr>
        <w:t>s</w:t>
      </w:r>
      <w:r w:rsidR="0061044F">
        <w:rPr>
          <w:rFonts w:ascii="Arial" w:eastAsia="GuardianTextEgypGR-Regular" w:hAnsi="Arial" w:cs="Arial"/>
          <w:sz w:val="22"/>
          <w:szCs w:val="22"/>
        </w:rPr>
        <w:t>, expressed as hazard ratios (HRs)</w:t>
      </w:r>
      <w:r w:rsidR="00946A31">
        <w:rPr>
          <w:rFonts w:ascii="Arial" w:eastAsia="GuardianTextEgypGR-Regular" w:hAnsi="Arial" w:cs="Arial"/>
          <w:sz w:val="22"/>
          <w:szCs w:val="22"/>
        </w:rPr>
        <w:t>. From these models, we derived percentage differences in mean theta as an approximation of the impact of measured covariates on between-</w:t>
      </w:r>
      <w:r w:rsidR="0061044F">
        <w:rPr>
          <w:rFonts w:ascii="Arial" w:eastAsia="GuardianTextEgypGR-Regular" w:hAnsi="Arial" w:cs="Arial"/>
          <w:sz w:val="22"/>
          <w:szCs w:val="22"/>
        </w:rPr>
        <w:t>centre</w:t>
      </w:r>
      <w:r w:rsidR="00946A31">
        <w:rPr>
          <w:rFonts w:ascii="Arial" w:eastAsia="GuardianTextEgypGR-Regular" w:hAnsi="Arial" w:cs="Arial"/>
          <w:sz w:val="22"/>
          <w:szCs w:val="22"/>
        </w:rPr>
        <w:t xml:space="preserve"> heterogeneity.</w:t>
      </w:r>
    </w:p>
    <w:p w14:paraId="272E094B" w14:textId="4F71A06C" w:rsidR="000874F9" w:rsidRDefault="00FB6F09" w:rsidP="000B3EDC">
      <w:pPr>
        <w:spacing w:line="480" w:lineRule="auto"/>
        <w:jc w:val="both"/>
        <w:rPr>
          <w:rFonts w:ascii="Arial" w:eastAsia="FreeSerif" w:hAnsi="Arial" w:cs="Arial"/>
          <w:sz w:val="22"/>
          <w:szCs w:val="22"/>
        </w:rPr>
      </w:pPr>
      <w:r w:rsidRPr="009C58B2">
        <w:rPr>
          <w:rFonts w:ascii="Arial" w:hAnsi="Arial" w:cs="Arial"/>
          <w:b/>
          <w:sz w:val="22"/>
          <w:szCs w:val="22"/>
        </w:rPr>
        <w:t xml:space="preserve">Results: </w:t>
      </w:r>
      <w:r w:rsidRPr="009C58B2">
        <w:rPr>
          <w:rFonts w:ascii="Arial" w:hAnsi="Arial" w:cs="Arial"/>
          <w:sz w:val="22"/>
          <w:szCs w:val="22"/>
        </w:rPr>
        <w:t xml:space="preserve">We </w:t>
      </w:r>
      <w:r w:rsidR="00D50468">
        <w:rPr>
          <w:rFonts w:ascii="Arial" w:hAnsi="Arial" w:cs="Arial"/>
          <w:sz w:val="22"/>
          <w:szCs w:val="22"/>
        </w:rPr>
        <w:t xml:space="preserve">obtained </w:t>
      </w:r>
      <w:r w:rsidR="001D1C01">
        <w:rPr>
          <w:rFonts w:ascii="Arial" w:hAnsi="Arial" w:cs="Arial"/>
          <w:sz w:val="22"/>
          <w:szCs w:val="22"/>
        </w:rPr>
        <w:t>IPD</w:t>
      </w:r>
      <w:r w:rsidR="00D50468">
        <w:rPr>
          <w:rFonts w:ascii="Arial" w:hAnsi="Arial" w:cs="Arial"/>
          <w:sz w:val="22"/>
          <w:szCs w:val="22"/>
        </w:rPr>
        <w:t xml:space="preserve"> from </w:t>
      </w:r>
      <w:r w:rsidR="00431D83">
        <w:rPr>
          <w:rFonts w:ascii="Arial" w:hAnsi="Arial" w:cs="Arial"/>
          <w:sz w:val="22"/>
          <w:szCs w:val="22"/>
        </w:rPr>
        <w:t>10 studies (</w:t>
      </w:r>
      <w:r>
        <w:rPr>
          <w:rFonts w:ascii="Arial" w:hAnsi="Arial" w:cs="Arial"/>
          <w:sz w:val="22"/>
          <w:szCs w:val="22"/>
        </w:rPr>
        <w:t xml:space="preserve">11 </w:t>
      </w:r>
      <w:r w:rsidR="00431D83">
        <w:rPr>
          <w:rFonts w:ascii="Arial" w:hAnsi="Arial" w:cs="Arial"/>
          <w:sz w:val="22"/>
          <w:szCs w:val="22"/>
        </w:rPr>
        <w:t>datasets)</w:t>
      </w:r>
      <w:r>
        <w:rPr>
          <w:rFonts w:ascii="Arial" w:hAnsi="Arial" w:cs="Arial"/>
          <w:sz w:val="22"/>
          <w:szCs w:val="22"/>
        </w:rPr>
        <w:t>, totally 602 pa</w:t>
      </w:r>
      <w:r w:rsidR="004B3AD6">
        <w:rPr>
          <w:rFonts w:ascii="Arial" w:hAnsi="Arial" w:cs="Arial"/>
          <w:sz w:val="22"/>
          <w:szCs w:val="22"/>
        </w:rPr>
        <w:t>tients</w:t>
      </w:r>
      <w:r w:rsidR="008A52C0">
        <w:rPr>
          <w:rFonts w:ascii="Arial" w:hAnsi="Arial" w:cs="Arial"/>
          <w:sz w:val="22"/>
          <w:szCs w:val="22"/>
        </w:rPr>
        <w:t xml:space="preserve"> enrolled between 11 March 1990 and 13 February 2017</w:t>
      </w:r>
      <w:r w:rsidR="00CE77C9">
        <w:rPr>
          <w:rFonts w:ascii="Arial" w:hAnsi="Arial" w:cs="Arial"/>
          <w:sz w:val="22"/>
          <w:szCs w:val="22"/>
        </w:rPr>
        <w:t xml:space="preserve">, </w:t>
      </w:r>
      <w:r w:rsidR="008A52C0">
        <w:rPr>
          <w:rFonts w:ascii="Arial" w:hAnsi="Arial" w:cs="Arial"/>
          <w:sz w:val="22"/>
          <w:szCs w:val="22"/>
        </w:rPr>
        <w:t xml:space="preserve">with a </w:t>
      </w:r>
      <w:r w:rsidR="00F97B4F">
        <w:rPr>
          <w:rFonts w:ascii="Arial" w:hAnsi="Arial" w:cs="Arial"/>
          <w:sz w:val="22"/>
          <w:szCs w:val="22"/>
        </w:rPr>
        <w:t>median</w:t>
      </w:r>
      <w:r w:rsidR="008A52C0">
        <w:rPr>
          <w:rFonts w:ascii="Arial" w:hAnsi="Arial" w:cs="Arial"/>
          <w:sz w:val="22"/>
          <w:szCs w:val="22"/>
        </w:rPr>
        <w:t xml:space="preserve"> follow-up of</w:t>
      </w:r>
      <w:r w:rsidR="00F97B4F">
        <w:rPr>
          <w:rFonts w:ascii="Arial" w:hAnsi="Arial" w:cs="Arial"/>
          <w:sz w:val="22"/>
          <w:szCs w:val="22"/>
        </w:rPr>
        <w:t xml:space="preserve"> </w:t>
      </w:r>
      <w:r w:rsidR="00C24680">
        <w:rPr>
          <w:rFonts w:ascii="Arial" w:hAnsi="Arial" w:cs="Arial"/>
          <w:sz w:val="22"/>
          <w:szCs w:val="22"/>
        </w:rPr>
        <w:t>37.6</w:t>
      </w:r>
      <w:r w:rsidR="00F97B4F">
        <w:rPr>
          <w:rFonts w:ascii="Arial" w:hAnsi="Arial" w:cs="Arial"/>
          <w:sz w:val="22"/>
          <w:szCs w:val="22"/>
        </w:rPr>
        <w:t xml:space="preserve"> </w:t>
      </w:r>
      <w:r w:rsidR="00ED32D9">
        <w:rPr>
          <w:rFonts w:ascii="Arial" w:hAnsi="Arial" w:cs="Arial"/>
          <w:sz w:val="22"/>
          <w:szCs w:val="22"/>
        </w:rPr>
        <w:t xml:space="preserve">(IQR: 25.0 – 58.7) </w:t>
      </w:r>
      <w:r w:rsidR="00F97B4F">
        <w:rPr>
          <w:rFonts w:ascii="Arial" w:hAnsi="Arial" w:cs="Arial"/>
          <w:sz w:val="22"/>
          <w:szCs w:val="22"/>
        </w:rPr>
        <w:t>months</w:t>
      </w:r>
      <w:r>
        <w:rPr>
          <w:rFonts w:ascii="Arial" w:hAnsi="Arial" w:cs="Arial"/>
          <w:sz w:val="22"/>
          <w:szCs w:val="22"/>
        </w:rPr>
        <w:t>.</w:t>
      </w:r>
      <w:r w:rsidRPr="009C58B2">
        <w:rPr>
          <w:rFonts w:ascii="Arial" w:hAnsi="Arial" w:cs="Arial"/>
          <w:b/>
          <w:sz w:val="22"/>
          <w:szCs w:val="22"/>
        </w:rPr>
        <w:t xml:space="preserve"> </w:t>
      </w:r>
      <w:r w:rsidR="00C24680">
        <w:rPr>
          <w:rFonts w:ascii="Arial" w:hAnsi="Arial" w:cs="Arial"/>
          <w:color w:val="000000"/>
          <w:sz w:val="22"/>
          <w:szCs w:val="22"/>
        </w:rPr>
        <w:t>Ten of the 11 studies were judged to be at low-risk of bias.</w:t>
      </w:r>
      <w:r w:rsidR="00C24680" w:rsidRPr="008E5F84">
        <w:rPr>
          <w:rFonts w:ascii="Arial" w:hAnsi="Arial" w:cs="Arial"/>
          <w:sz w:val="22"/>
          <w:szCs w:val="22"/>
        </w:rPr>
        <w:t xml:space="preserve"> </w:t>
      </w:r>
      <w:r w:rsidRPr="008E5F84">
        <w:rPr>
          <w:rFonts w:ascii="Arial" w:hAnsi="Arial" w:cs="Arial"/>
          <w:sz w:val="22"/>
          <w:szCs w:val="22"/>
        </w:rPr>
        <w:t>There</w:t>
      </w:r>
      <w:r w:rsidR="00C24680">
        <w:rPr>
          <w:rFonts w:ascii="Arial" w:hAnsi="Arial" w:cs="Arial"/>
          <w:sz w:val="22"/>
          <w:szCs w:val="22"/>
        </w:rPr>
        <w:t xml:space="preserve"> </w:t>
      </w:r>
      <w:r w:rsidRPr="008E5F84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wide between-</w:t>
      </w:r>
      <w:r w:rsidR="0061044F">
        <w:rPr>
          <w:rFonts w:ascii="Arial" w:hAnsi="Arial" w:cs="Arial"/>
          <w:sz w:val="22"/>
          <w:szCs w:val="22"/>
        </w:rPr>
        <w:t>centre</w:t>
      </w:r>
      <w:r>
        <w:rPr>
          <w:rFonts w:ascii="Arial" w:hAnsi="Arial" w:cs="Arial"/>
          <w:sz w:val="22"/>
          <w:szCs w:val="22"/>
        </w:rPr>
        <w:t xml:space="preserve"> variation in </w:t>
      </w:r>
      <w:r w:rsidR="00790E39">
        <w:rPr>
          <w:rFonts w:ascii="Arial" w:hAnsi="Arial" w:cs="Arial"/>
          <w:sz w:val="22"/>
          <w:szCs w:val="22"/>
        </w:rPr>
        <w:t xml:space="preserve">patient, </w:t>
      </w:r>
      <w:r>
        <w:rPr>
          <w:rFonts w:ascii="Arial" w:hAnsi="Arial" w:cs="Arial"/>
          <w:sz w:val="22"/>
          <w:szCs w:val="22"/>
        </w:rPr>
        <w:t xml:space="preserve">tumour </w:t>
      </w:r>
      <w:r w:rsidR="00DD5904">
        <w:rPr>
          <w:rFonts w:ascii="Arial" w:hAnsi="Arial" w:cs="Arial"/>
          <w:sz w:val="22"/>
          <w:szCs w:val="22"/>
        </w:rPr>
        <w:t xml:space="preserve">and treatment </w:t>
      </w:r>
      <w:r>
        <w:rPr>
          <w:rFonts w:ascii="Arial" w:hAnsi="Arial" w:cs="Arial"/>
          <w:sz w:val="22"/>
          <w:szCs w:val="22"/>
        </w:rPr>
        <w:t xml:space="preserve">characteristics. The </w:t>
      </w:r>
      <w:r>
        <w:rPr>
          <w:rFonts w:ascii="Arial" w:eastAsia="FreeSerif" w:hAnsi="Arial" w:cs="Arial"/>
          <w:sz w:val="22"/>
          <w:szCs w:val="22"/>
        </w:rPr>
        <w:t xml:space="preserve">2-year local regrowth </w:t>
      </w:r>
      <w:r w:rsidR="00F97B4F">
        <w:rPr>
          <w:rFonts w:ascii="Arial" w:eastAsia="FreeSerif" w:hAnsi="Arial" w:cs="Arial"/>
          <w:sz w:val="22"/>
          <w:szCs w:val="22"/>
        </w:rPr>
        <w:t xml:space="preserve">cumulative incidence </w:t>
      </w:r>
      <w:r>
        <w:rPr>
          <w:rFonts w:ascii="Arial" w:eastAsia="FreeSerif" w:hAnsi="Arial" w:cs="Arial"/>
          <w:sz w:val="22"/>
          <w:szCs w:val="22"/>
        </w:rPr>
        <w:t xml:space="preserve">was </w:t>
      </w:r>
      <w:r w:rsidR="00E61FE0">
        <w:rPr>
          <w:rFonts w:ascii="Arial" w:hAnsi="Arial" w:cs="Arial"/>
          <w:sz w:val="22"/>
          <w:szCs w:val="22"/>
        </w:rPr>
        <w:t>21.4% (RE 95% CIs: 15.3-27.6)</w:t>
      </w:r>
      <w:r>
        <w:rPr>
          <w:rFonts w:ascii="Arial" w:eastAsia="FreeSerif" w:hAnsi="Arial" w:cs="Arial"/>
          <w:sz w:val="22"/>
          <w:szCs w:val="22"/>
        </w:rPr>
        <w:t xml:space="preserve"> with </w:t>
      </w:r>
      <w:r w:rsidR="001C0A31">
        <w:rPr>
          <w:rFonts w:ascii="Arial" w:eastAsia="FreeSerif" w:hAnsi="Arial" w:cs="Arial"/>
          <w:sz w:val="22"/>
          <w:szCs w:val="22"/>
        </w:rPr>
        <w:t xml:space="preserve">high </w:t>
      </w:r>
      <w:r>
        <w:rPr>
          <w:rFonts w:ascii="Arial" w:eastAsia="FreeSerif" w:hAnsi="Arial" w:cs="Arial"/>
          <w:sz w:val="22"/>
          <w:szCs w:val="22"/>
        </w:rPr>
        <w:t>levels of between-</w:t>
      </w:r>
      <w:r w:rsidR="00A26C51">
        <w:rPr>
          <w:rFonts w:ascii="Arial" w:eastAsia="FreeSerif" w:hAnsi="Arial" w:cs="Arial"/>
          <w:sz w:val="22"/>
          <w:szCs w:val="22"/>
        </w:rPr>
        <w:t xml:space="preserve">study </w:t>
      </w:r>
      <w:r>
        <w:rPr>
          <w:rFonts w:ascii="Arial" w:eastAsia="FreeSerif" w:hAnsi="Arial" w:cs="Arial"/>
          <w:sz w:val="22"/>
          <w:szCs w:val="22"/>
        </w:rPr>
        <w:t>heterogeneity (</w:t>
      </w:r>
      <w:r w:rsidRPr="00B709FE">
        <w:rPr>
          <w:rFonts w:ascii="Arial" w:eastAsia="FreeSerif" w:hAnsi="Arial" w:cs="Arial"/>
          <w:i/>
          <w:sz w:val="22"/>
          <w:szCs w:val="22"/>
        </w:rPr>
        <w:t>I</w:t>
      </w:r>
      <w:r w:rsidRPr="00B709FE">
        <w:rPr>
          <w:rFonts w:ascii="Arial" w:eastAsia="FreeSerif" w:hAnsi="Arial" w:cs="Arial"/>
          <w:i/>
          <w:sz w:val="22"/>
          <w:szCs w:val="22"/>
          <w:vertAlign w:val="superscript"/>
        </w:rPr>
        <w:t>2</w:t>
      </w:r>
      <w:r w:rsidR="00A26C51">
        <w:rPr>
          <w:rFonts w:ascii="Arial" w:eastAsia="FreeSerif" w:hAnsi="Arial" w:cs="Arial"/>
          <w:sz w:val="22"/>
          <w:szCs w:val="22"/>
        </w:rPr>
        <w:t xml:space="preserve"> = </w:t>
      </w:r>
      <w:r>
        <w:rPr>
          <w:rFonts w:ascii="Arial" w:eastAsia="FreeSerif" w:hAnsi="Arial" w:cs="Arial"/>
          <w:sz w:val="22"/>
          <w:szCs w:val="22"/>
        </w:rPr>
        <w:t>61%).</w:t>
      </w:r>
      <w:r w:rsidR="00F2498D">
        <w:rPr>
          <w:rFonts w:ascii="Arial" w:eastAsia="FreeSerif" w:hAnsi="Arial" w:cs="Arial"/>
          <w:sz w:val="22"/>
          <w:szCs w:val="22"/>
        </w:rPr>
        <w:t xml:space="preserve"> There w</w:t>
      </w:r>
      <w:r w:rsidR="0061044F">
        <w:rPr>
          <w:rFonts w:ascii="Arial" w:eastAsia="FreeSerif" w:hAnsi="Arial" w:cs="Arial"/>
          <w:sz w:val="22"/>
          <w:szCs w:val="22"/>
        </w:rPr>
        <w:t xml:space="preserve">as some evidence that increasing cT stage was associated with increased risk of local regrowth </w:t>
      </w:r>
      <w:r w:rsidR="008A52C0">
        <w:rPr>
          <w:rFonts w:ascii="Arial" w:eastAsia="FreeSerif" w:hAnsi="Arial" w:cs="Arial"/>
          <w:sz w:val="22"/>
          <w:szCs w:val="22"/>
        </w:rPr>
        <w:t xml:space="preserve">(RE </w:t>
      </w:r>
      <w:r w:rsidR="0061044F">
        <w:rPr>
          <w:rFonts w:ascii="Arial" w:eastAsia="FreeSerif" w:hAnsi="Arial" w:cs="Arial"/>
          <w:sz w:val="22"/>
          <w:szCs w:val="22"/>
        </w:rPr>
        <w:t>HR</w:t>
      </w:r>
      <w:r w:rsidR="0061044F" w:rsidRPr="0061044F">
        <w:rPr>
          <w:rFonts w:ascii="Arial" w:eastAsia="FreeSerif" w:hAnsi="Arial" w:cs="Arial"/>
          <w:sz w:val="22"/>
          <w:szCs w:val="22"/>
          <w:vertAlign w:val="subscript"/>
        </w:rPr>
        <w:t>per cT stage</w:t>
      </w:r>
      <w:r w:rsidR="0061044F">
        <w:rPr>
          <w:rFonts w:ascii="Arial" w:eastAsia="FreeSerif" w:hAnsi="Arial" w:cs="Arial"/>
          <w:sz w:val="22"/>
          <w:szCs w:val="22"/>
        </w:rPr>
        <w:t xml:space="preserve">: </w:t>
      </w:r>
      <w:r w:rsidR="001851BB">
        <w:rPr>
          <w:rFonts w:ascii="Arial" w:eastAsia="FreeSerif" w:hAnsi="Arial" w:cs="Arial"/>
          <w:sz w:val="22"/>
          <w:szCs w:val="22"/>
        </w:rPr>
        <w:t>1.395</w:t>
      </w:r>
      <w:r w:rsidR="00451DC2">
        <w:rPr>
          <w:rFonts w:ascii="Arial" w:eastAsia="FreeSerif" w:hAnsi="Arial" w:cs="Arial"/>
          <w:sz w:val="22"/>
          <w:szCs w:val="22"/>
        </w:rPr>
        <w:t>, P</w:t>
      </w:r>
      <w:r w:rsidR="00451DC2" w:rsidRPr="00451DC2">
        <w:rPr>
          <w:rFonts w:ascii="Arial" w:eastAsia="FreeSerif" w:hAnsi="Arial" w:cs="Arial"/>
          <w:sz w:val="22"/>
          <w:szCs w:val="22"/>
          <w:vertAlign w:val="subscript"/>
        </w:rPr>
        <w:t>trend</w:t>
      </w:r>
      <w:r w:rsidR="0061044F">
        <w:rPr>
          <w:rFonts w:ascii="Arial" w:eastAsia="FreeSerif" w:hAnsi="Arial" w:cs="Arial"/>
          <w:sz w:val="22"/>
          <w:szCs w:val="22"/>
        </w:rPr>
        <w:t xml:space="preserve"> = </w:t>
      </w:r>
      <w:r w:rsidR="00C7459F">
        <w:rPr>
          <w:rFonts w:ascii="Arial" w:eastAsia="FreeSerif" w:hAnsi="Arial" w:cs="Arial"/>
          <w:sz w:val="22"/>
          <w:szCs w:val="22"/>
        </w:rPr>
        <w:t>0.04</w:t>
      </w:r>
      <w:r w:rsidR="001851BB">
        <w:rPr>
          <w:rFonts w:ascii="Arial" w:eastAsia="FreeSerif" w:hAnsi="Arial" w:cs="Arial"/>
          <w:sz w:val="22"/>
          <w:szCs w:val="22"/>
        </w:rPr>
        <w:t>8</w:t>
      </w:r>
      <w:r w:rsidR="0061044F">
        <w:rPr>
          <w:rFonts w:ascii="Arial" w:eastAsia="FreeSerif" w:hAnsi="Arial" w:cs="Arial"/>
          <w:sz w:val="22"/>
          <w:szCs w:val="22"/>
        </w:rPr>
        <w:t xml:space="preserve">). In a sub-cohort of </w:t>
      </w:r>
      <w:r w:rsidR="004B3AD6">
        <w:rPr>
          <w:rFonts w:ascii="Arial" w:eastAsia="FreeSerif" w:hAnsi="Arial" w:cs="Arial"/>
          <w:sz w:val="22"/>
          <w:szCs w:val="22"/>
        </w:rPr>
        <w:t xml:space="preserve">patients </w:t>
      </w:r>
      <w:r w:rsidR="0061044F">
        <w:rPr>
          <w:rFonts w:ascii="Arial" w:eastAsia="FreeSerif" w:hAnsi="Arial" w:cs="Arial"/>
          <w:sz w:val="22"/>
          <w:szCs w:val="22"/>
        </w:rPr>
        <w:t xml:space="preserve">managed </w:t>
      </w:r>
      <w:r w:rsidR="00CE77C9">
        <w:rPr>
          <w:rFonts w:ascii="Arial" w:eastAsia="FreeSerif" w:hAnsi="Arial" w:cs="Arial"/>
          <w:sz w:val="22"/>
          <w:szCs w:val="22"/>
        </w:rPr>
        <w:t>post-</w:t>
      </w:r>
      <w:r w:rsidR="0061044F">
        <w:rPr>
          <w:rFonts w:ascii="Arial" w:eastAsia="FreeSerif" w:hAnsi="Arial" w:cs="Arial"/>
          <w:sz w:val="22"/>
          <w:szCs w:val="22"/>
        </w:rPr>
        <w:t>2008 (</w:t>
      </w:r>
      <w:r w:rsidR="007520B1">
        <w:rPr>
          <w:rFonts w:ascii="Arial" w:eastAsia="FreeSerif" w:hAnsi="Arial" w:cs="Arial"/>
          <w:sz w:val="22"/>
          <w:szCs w:val="22"/>
        </w:rPr>
        <w:t xml:space="preserve">after which </w:t>
      </w:r>
      <w:r w:rsidR="0028791B">
        <w:rPr>
          <w:rFonts w:ascii="Arial" w:eastAsia="FreeSerif" w:hAnsi="Arial" w:cs="Arial"/>
          <w:sz w:val="22"/>
          <w:szCs w:val="22"/>
        </w:rPr>
        <w:t xml:space="preserve">high-resolution </w:t>
      </w:r>
      <w:r w:rsidR="0061044F">
        <w:rPr>
          <w:rFonts w:ascii="Arial" w:eastAsia="FreeSerif" w:hAnsi="Arial" w:cs="Arial"/>
          <w:sz w:val="22"/>
          <w:szCs w:val="22"/>
        </w:rPr>
        <w:t>MR pre-treatment staging</w:t>
      </w:r>
      <w:r w:rsidR="00D105C2">
        <w:rPr>
          <w:rFonts w:ascii="Arial" w:eastAsia="FreeSerif" w:hAnsi="Arial" w:cs="Arial"/>
          <w:sz w:val="22"/>
          <w:szCs w:val="22"/>
        </w:rPr>
        <w:t xml:space="preserve"> became standard</w:t>
      </w:r>
      <w:r w:rsidR="0061044F">
        <w:rPr>
          <w:rFonts w:ascii="Arial" w:eastAsia="FreeSerif" w:hAnsi="Arial" w:cs="Arial"/>
          <w:sz w:val="22"/>
          <w:szCs w:val="22"/>
        </w:rPr>
        <w:t xml:space="preserve">), </w:t>
      </w:r>
      <w:r w:rsidR="008A52C0">
        <w:rPr>
          <w:rFonts w:ascii="Arial" w:eastAsia="FreeSerif" w:hAnsi="Arial" w:cs="Arial"/>
          <w:sz w:val="22"/>
          <w:szCs w:val="22"/>
        </w:rPr>
        <w:t xml:space="preserve">2-year </w:t>
      </w:r>
      <w:r w:rsidR="00673428">
        <w:rPr>
          <w:rFonts w:ascii="Arial" w:eastAsia="FreeSerif" w:hAnsi="Arial" w:cs="Arial"/>
          <w:sz w:val="22"/>
          <w:szCs w:val="22"/>
        </w:rPr>
        <w:t xml:space="preserve">local regrowth </w:t>
      </w:r>
      <w:r w:rsidR="008A52C0">
        <w:rPr>
          <w:rFonts w:ascii="Arial" w:eastAsia="FreeSerif" w:hAnsi="Arial" w:cs="Arial"/>
          <w:sz w:val="22"/>
          <w:szCs w:val="22"/>
        </w:rPr>
        <w:t>cumulative incidences were 19%</w:t>
      </w:r>
      <w:r w:rsidR="00A77BE1">
        <w:rPr>
          <w:rFonts w:ascii="Arial" w:eastAsia="FreeSerif" w:hAnsi="Arial" w:cs="Arial"/>
          <w:sz w:val="22"/>
          <w:szCs w:val="22"/>
        </w:rPr>
        <w:t xml:space="preserve"> (95% CIs: 13-</w:t>
      </w:r>
      <w:r w:rsidR="00C10D8B">
        <w:rPr>
          <w:rFonts w:ascii="Arial" w:eastAsia="FreeSerif" w:hAnsi="Arial" w:cs="Arial"/>
          <w:sz w:val="22"/>
          <w:szCs w:val="22"/>
        </w:rPr>
        <w:t>2</w:t>
      </w:r>
      <w:r w:rsidR="00A77BE1">
        <w:rPr>
          <w:rFonts w:ascii="Arial" w:eastAsia="FreeSerif" w:hAnsi="Arial" w:cs="Arial"/>
          <w:sz w:val="22"/>
          <w:szCs w:val="22"/>
        </w:rPr>
        <w:t xml:space="preserve">8) </w:t>
      </w:r>
      <w:r w:rsidR="008A52C0">
        <w:rPr>
          <w:rFonts w:ascii="Arial" w:eastAsia="FreeSerif" w:hAnsi="Arial" w:cs="Arial"/>
          <w:sz w:val="22"/>
          <w:szCs w:val="22"/>
        </w:rPr>
        <w:t>for cT1/</w:t>
      </w:r>
      <w:r w:rsidR="0067539A">
        <w:rPr>
          <w:rFonts w:ascii="Arial" w:eastAsia="FreeSerif" w:hAnsi="Arial" w:cs="Arial"/>
          <w:sz w:val="22"/>
          <w:szCs w:val="22"/>
        </w:rPr>
        <w:t>c</w:t>
      </w:r>
      <w:r w:rsidR="008A52C0">
        <w:rPr>
          <w:rFonts w:ascii="Arial" w:eastAsia="FreeSerif" w:hAnsi="Arial" w:cs="Arial"/>
          <w:sz w:val="22"/>
          <w:szCs w:val="22"/>
        </w:rPr>
        <w:t xml:space="preserve">T2, 31% </w:t>
      </w:r>
      <w:r w:rsidR="00A77BE1">
        <w:rPr>
          <w:rFonts w:ascii="Arial" w:eastAsia="FreeSerif" w:hAnsi="Arial" w:cs="Arial"/>
          <w:sz w:val="22"/>
          <w:szCs w:val="22"/>
        </w:rPr>
        <w:t xml:space="preserve">(95% CIs: 26-37) </w:t>
      </w:r>
      <w:r w:rsidR="008A52C0">
        <w:rPr>
          <w:rFonts w:ascii="Arial" w:eastAsia="FreeSerif" w:hAnsi="Arial" w:cs="Arial"/>
          <w:sz w:val="22"/>
          <w:szCs w:val="22"/>
        </w:rPr>
        <w:t xml:space="preserve">for cT3, and 37% </w:t>
      </w:r>
      <w:r w:rsidR="00A77BE1">
        <w:rPr>
          <w:rFonts w:ascii="Arial" w:eastAsia="FreeSerif" w:hAnsi="Arial" w:cs="Arial"/>
          <w:sz w:val="22"/>
          <w:szCs w:val="22"/>
        </w:rPr>
        <w:t xml:space="preserve">(95% CIs: 30-60) </w:t>
      </w:r>
      <w:r w:rsidR="008A52C0">
        <w:rPr>
          <w:rFonts w:ascii="Arial" w:eastAsia="FreeSerif" w:hAnsi="Arial" w:cs="Arial"/>
          <w:sz w:val="22"/>
          <w:szCs w:val="22"/>
        </w:rPr>
        <w:t xml:space="preserve">for cT4 (RE </w:t>
      </w:r>
      <w:r w:rsidR="0061044F">
        <w:rPr>
          <w:rFonts w:ascii="Arial" w:eastAsia="FreeSerif" w:hAnsi="Arial" w:cs="Arial"/>
          <w:sz w:val="22"/>
          <w:szCs w:val="22"/>
        </w:rPr>
        <w:t>HR</w:t>
      </w:r>
      <w:r w:rsidR="0061044F" w:rsidRPr="0061044F">
        <w:rPr>
          <w:rFonts w:ascii="Arial" w:eastAsia="FreeSerif" w:hAnsi="Arial" w:cs="Arial"/>
          <w:sz w:val="22"/>
          <w:szCs w:val="22"/>
          <w:vertAlign w:val="subscript"/>
        </w:rPr>
        <w:t>per cT stage</w:t>
      </w:r>
      <w:r w:rsidR="0061044F">
        <w:rPr>
          <w:rFonts w:ascii="Arial" w:eastAsia="FreeSerif" w:hAnsi="Arial" w:cs="Arial"/>
          <w:sz w:val="22"/>
          <w:szCs w:val="22"/>
        </w:rPr>
        <w:t xml:space="preserve">: </w:t>
      </w:r>
      <w:r w:rsidR="00451DC2">
        <w:rPr>
          <w:rFonts w:ascii="Arial" w:eastAsia="FreeSerif" w:hAnsi="Arial" w:cs="Arial"/>
          <w:sz w:val="22"/>
          <w:szCs w:val="22"/>
        </w:rPr>
        <w:t>1.482</w:t>
      </w:r>
      <w:r w:rsidR="0061044F">
        <w:rPr>
          <w:rFonts w:ascii="Arial" w:eastAsia="FreeSerif" w:hAnsi="Arial" w:cs="Arial"/>
          <w:sz w:val="22"/>
          <w:szCs w:val="22"/>
        </w:rPr>
        <w:t xml:space="preserve">, </w:t>
      </w:r>
      <w:r w:rsidR="00451DC2">
        <w:rPr>
          <w:rFonts w:ascii="Arial" w:eastAsia="FreeSerif" w:hAnsi="Arial" w:cs="Arial"/>
          <w:sz w:val="22"/>
          <w:szCs w:val="22"/>
        </w:rPr>
        <w:t>P</w:t>
      </w:r>
      <w:r w:rsidR="00451DC2" w:rsidRPr="00451DC2">
        <w:rPr>
          <w:rFonts w:ascii="Arial" w:eastAsia="FreeSerif" w:hAnsi="Arial" w:cs="Arial"/>
          <w:sz w:val="22"/>
          <w:szCs w:val="22"/>
          <w:vertAlign w:val="subscript"/>
        </w:rPr>
        <w:t>trend</w:t>
      </w:r>
      <w:r w:rsidR="00451DC2">
        <w:rPr>
          <w:rFonts w:ascii="Arial" w:eastAsia="FreeSerif" w:hAnsi="Arial" w:cs="Arial"/>
          <w:sz w:val="22"/>
          <w:szCs w:val="22"/>
        </w:rPr>
        <w:t xml:space="preserve"> = 0.0</w:t>
      </w:r>
      <w:r w:rsidR="000B34DC">
        <w:rPr>
          <w:rFonts w:ascii="Arial" w:eastAsia="FreeSerif" w:hAnsi="Arial" w:cs="Arial"/>
          <w:sz w:val="22"/>
          <w:szCs w:val="22"/>
        </w:rPr>
        <w:t>3</w:t>
      </w:r>
      <w:r w:rsidR="00451DC2">
        <w:rPr>
          <w:rFonts w:ascii="Arial" w:eastAsia="FreeSerif" w:hAnsi="Arial" w:cs="Arial"/>
          <w:sz w:val="22"/>
          <w:szCs w:val="22"/>
        </w:rPr>
        <w:t>3</w:t>
      </w:r>
      <w:r w:rsidR="0061044F">
        <w:rPr>
          <w:rFonts w:ascii="Arial" w:eastAsia="FreeSerif" w:hAnsi="Arial" w:cs="Arial"/>
          <w:sz w:val="22"/>
          <w:szCs w:val="22"/>
        </w:rPr>
        <w:t xml:space="preserve">). </w:t>
      </w:r>
      <w:r w:rsidR="00384926">
        <w:rPr>
          <w:rFonts w:ascii="Arial" w:eastAsia="FreeSerif" w:hAnsi="Arial" w:cs="Arial"/>
          <w:sz w:val="22"/>
          <w:szCs w:val="22"/>
        </w:rPr>
        <w:t xml:space="preserve">We estimated that </w:t>
      </w:r>
      <w:r w:rsidR="00384926">
        <w:rPr>
          <w:rFonts w:ascii="Arial" w:eastAsia="GuardianTextEgypGR-Regular" w:hAnsi="Arial" w:cs="Arial"/>
          <w:sz w:val="22"/>
          <w:szCs w:val="22"/>
        </w:rPr>
        <w:t xml:space="preserve">measured factors contributed 4.8% to 45.3% to </w:t>
      </w:r>
      <w:r w:rsidR="00944903">
        <w:rPr>
          <w:rFonts w:ascii="Arial" w:eastAsia="GuardianTextEgypGR-Regular" w:hAnsi="Arial" w:cs="Arial"/>
          <w:sz w:val="22"/>
          <w:szCs w:val="22"/>
        </w:rPr>
        <w:t xml:space="preserve">the </w:t>
      </w:r>
      <w:r w:rsidR="00384926">
        <w:rPr>
          <w:rFonts w:ascii="Arial" w:eastAsia="GuardianTextEgypGR-Regular" w:hAnsi="Arial" w:cs="Arial"/>
          <w:sz w:val="22"/>
          <w:szCs w:val="22"/>
        </w:rPr>
        <w:t>expla</w:t>
      </w:r>
      <w:r w:rsidR="00944903">
        <w:rPr>
          <w:rFonts w:ascii="Arial" w:eastAsia="GuardianTextEgypGR-Regular" w:hAnsi="Arial" w:cs="Arial"/>
          <w:sz w:val="22"/>
          <w:szCs w:val="22"/>
        </w:rPr>
        <w:t>nation of o</w:t>
      </w:r>
      <w:r w:rsidR="00384926">
        <w:rPr>
          <w:rFonts w:ascii="Arial" w:eastAsia="GuardianTextEgypGR-Regular" w:hAnsi="Arial" w:cs="Arial"/>
          <w:sz w:val="22"/>
          <w:szCs w:val="22"/>
        </w:rPr>
        <w:t xml:space="preserve">bserved between-centre heterogeneity. </w:t>
      </w:r>
    </w:p>
    <w:p w14:paraId="18309C8A" w14:textId="07F66A05" w:rsidR="00FB6F09" w:rsidRDefault="00FB6F09" w:rsidP="008533F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58B2">
        <w:rPr>
          <w:rFonts w:ascii="Arial" w:hAnsi="Arial" w:cs="Arial"/>
          <w:b/>
          <w:sz w:val="22"/>
          <w:szCs w:val="22"/>
        </w:rPr>
        <w:lastRenderedPageBreak/>
        <w:t xml:space="preserve">Interpretation: </w:t>
      </w:r>
      <w:r w:rsidR="00384926">
        <w:rPr>
          <w:rFonts w:ascii="Arial" w:hAnsi="Arial" w:cs="Arial"/>
          <w:sz w:val="22"/>
          <w:szCs w:val="22"/>
        </w:rPr>
        <w:t>Among</w:t>
      </w:r>
      <w:r w:rsidR="0095223B" w:rsidRPr="0095223B">
        <w:rPr>
          <w:rFonts w:ascii="Arial" w:hAnsi="Arial" w:cs="Arial"/>
          <w:sz w:val="22"/>
          <w:szCs w:val="22"/>
        </w:rPr>
        <w:t xml:space="preserve"> patients with rectal cancer</w:t>
      </w:r>
      <w:r w:rsidR="00167278">
        <w:rPr>
          <w:rFonts w:ascii="Arial" w:hAnsi="Arial" w:cs="Arial"/>
          <w:sz w:val="22"/>
          <w:szCs w:val="22"/>
        </w:rPr>
        <w:t xml:space="preserve"> and </w:t>
      </w:r>
      <w:r w:rsidR="00D50468">
        <w:rPr>
          <w:rFonts w:ascii="Arial" w:hAnsi="Arial" w:cs="Arial"/>
          <w:sz w:val="22"/>
          <w:szCs w:val="22"/>
        </w:rPr>
        <w:t>cCR</w:t>
      </w:r>
      <w:r w:rsidR="00384926">
        <w:rPr>
          <w:rFonts w:ascii="Arial" w:hAnsi="Arial" w:cs="Arial"/>
          <w:sz w:val="22"/>
          <w:szCs w:val="22"/>
        </w:rPr>
        <w:t xml:space="preserve"> </w:t>
      </w:r>
      <w:r w:rsidR="00C7459F">
        <w:rPr>
          <w:rFonts w:ascii="Arial" w:hAnsi="Arial" w:cs="Arial"/>
          <w:sz w:val="22"/>
          <w:szCs w:val="22"/>
        </w:rPr>
        <w:t xml:space="preserve">managed by </w:t>
      </w:r>
      <w:r w:rsidR="00167278">
        <w:rPr>
          <w:rFonts w:ascii="Arial" w:hAnsi="Arial" w:cs="Arial"/>
          <w:sz w:val="22"/>
          <w:szCs w:val="22"/>
        </w:rPr>
        <w:t>W&amp;W, the</w:t>
      </w:r>
      <w:r w:rsidR="00C7459F">
        <w:rPr>
          <w:rFonts w:ascii="Arial" w:hAnsi="Arial" w:cs="Arial"/>
          <w:sz w:val="22"/>
          <w:szCs w:val="22"/>
        </w:rPr>
        <w:t xml:space="preserve">re was </w:t>
      </w:r>
      <w:r w:rsidR="00384926">
        <w:rPr>
          <w:rFonts w:ascii="Arial" w:hAnsi="Arial" w:cs="Arial"/>
          <w:sz w:val="22"/>
          <w:szCs w:val="22"/>
        </w:rPr>
        <w:t xml:space="preserve">some </w:t>
      </w:r>
      <w:r w:rsidR="00C7459F">
        <w:rPr>
          <w:rFonts w:ascii="Arial" w:hAnsi="Arial" w:cs="Arial"/>
          <w:sz w:val="22"/>
          <w:szCs w:val="22"/>
        </w:rPr>
        <w:t xml:space="preserve">evidence that increasing cT stage </w:t>
      </w:r>
      <w:r w:rsidR="00384926">
        <w:rPr>
          <w:rFonts w:ascii="Arial" w:hAnsi="Arial" w:cs="Arial"/>
          <w:sz w:val="22"/>
          <w:szCs w:val="22"/>
        </w:rPr>
        <w:t xml:space="preserve">predicts for </w:t>
      </w:r>
      <w:r w:rsidR="00C7459F">
        <w:rPr>
          <w:rFonts w:ascii="Arial" w:hAnsi="Arial" w:cs="Arial"/>
          <w:sz w:val="22"/>
          <w:szCs w:val="22"/>
        </w:rPr>
        <w:t>local re</w:t>
      </w:r>
      <w:r w:rsidR="00790E39">
        <w:rPr>
          <w:rFonts w:ascii="Arial" w:hAnsi="Arial" w:cs="Arial"/>
          <w:sz w:val="22"/>
          <w:szCs w:val="22"/>
        </w:rPr>
        <w:t>growth. These data</w:t>
      </w:r>
      <w:r w:rsidR="008A52C0">
        <w:rPr>
          <w:rFonts w:ascii="Arial" w:hAnsi="Arial" w:cs="Arial"/>
          <w:sz w:val="22"/>
          <w:szCs w:val="22"/>
        </w:rPr>
        <w:t xml:space="preserve"> will</w:t>
      </w:r>
      <w:r w:rsidR="00790E39">
        <w:rPr>
          <w:rFonts w:ascii="Arial" w:hAnsi="Arial" w:cs="Arial"/>
          <w:sz w:val="22"/>
          <w:szCs w:val="22"/>
        </w:rPr>
        <w:t xml:space="preserve"> inform</w:t>
      </w:r>
      <w:r w:rsidR="00C7459F">
        <w:rPr>
          <w:rFonts w:ascii="Arial" w:hAnsi="Arial" w:cs="Arial"/>
          <w:sz w:val="22"/>
          <w:szCs w:val="22"/>
        </w:rPr>
        <w:t xml:space="preserve"> clinician-patient decision</w:t>
      </w:r>
      <w:r w:rsidR="00790E39">
        <w:rPr>
          <w:rFonts w:ascii="Arial" w:hAnsi="Arial" w:cs="Arial"/>
          <w:sz w:val="22"/>
          <w:szCs w:val="22"/>
        </w:rPr>
        <w:t>-</w:t>
      </w:r>
      <w:r w:rsidR="00C7459F">
        <w:rPr>
          <w:rFonts w:ascii="Arial" w:hAnsi="Arial" w:cs="Arial"/>
          <w:sz w:val="22"/>
          <w:szCs w:val="22"/>
        </w:rPr>
        <w:t>making in this setting. Th</w:t>
      </w:r>
      <w:r w:rsidR="00343BB3">
        <w:rPr>
          <w:rFonts w:ascii="Arial" w:hAnsi="Arial" w:cs="Arial"/>
          <w:sz w:val="22"/>
          <w:szCs w:val="22"/>
        </w:rPr>
        <w:t xml:space="preserve">ere is a research need to </w:t>
      </w:r>
      <w:r w:rsidR="00384926">
        <w:rPr>
          <w:rFonts w:ascii="Arial" w:hAnsi="Arial" w:cs="Arial"/>
          <w:sz w:val="22"/>
          <w:szCs w:val="22"/>
        </w:rPr>
        <w:t xml:space="preserve">determine </w:t>
      </w:r>
      <w:r w:rsidR="00C7459F">
        <w:rPr>
          <w:rFonts w:ascii="Arial" w:hAnsi="Arial" w:cs="Arial"/>
          <w:sz w:val="22"/>
          <w:szCs w:val="22"/>
        </w:rPr>
        <w:t>other</w:t>
      </w:r>
      <w:r w:rsidR="00343BB3">
        <w:rPr>
          <w:rFonts w:ascii="Arial" w:hAnsi="Arial" w:cs="Arial"/>
          <w:sz w:val="22"/>
          <w:szCs w:val="22"/>
        </w:rPr>
        <w:t xml:space="preserve"> predictors of a sustained clinical complete response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6D9346" w14:textId="38D4A4F3" w:rsidR="00C26013" w:rsidRPr="009C58B2" w:rsidRDefault="00C26013" w:rsidP="008533F2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A636C">
        <w:rPr>
          <w:rFonts w:ascii="Arial" w:hAnsi="Arial" w:cs="Arial"/>
          <w:b/>
          <w:sz w:val="22"/>
          <w:szCs w:val="22"/>
        </w:rPr>
        <w:t>Funder:</w:t>
      </w:r>
      <w:r>
        <w:rPr>
          <w:rFonts w:ascii="Arial" w:hAnsi="Arial" w:cs="Arial"/>
          <w:sz w:val="22"/>
          <w:szCs w:val="22"/>
        </w:rPr>
        <w:t xml:space="preserve"> </w:t>
      </w:r>
      <w:r w:rsidR="0053749A">
        <w:rPr>
          <w:rFonts w:ascii="Arial" w:hAnsi="Arial" w:cs="Arial"/>
          <w:sz w:val="22"/>
          <w:szCs w:val="22"/>
        </w:rPr>
        <w:t>None.</w:t>
      </w:r>
    </w:p>
    <w:p w14:paraId="1BF20EA9" w14:textId="77777777" w:rsidR="00FB6F09" w:rsidRDefault="00FB6F09" w:rsidP="008533F2">
      <w:pPr>
        <w:spacing w:line="480" w:lineRule="auto"/>
        <w:rPr>
          <w:rFonts w:ascii="Arial" w:eastAsia="FreeSerif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Registration</w:t>
      </w:r>
      <w:r w:rsidRPr="009C58B2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PROSPERO </w:t>
      </w:r>
      <w:r w:rsidRPr="00EE34CA">
        <w:rPr>
          <w:rFonts w:ascii="Arial" w:eastAsia="FreeSerif" w:hAnsi="Arial" w:cs="Arial"/>
          <w:sz w:val="22"/>
          <w:szCs w:val="22"/>
        </w:rPr>
        <w:t>CRD42017070934</w:t>
      </w:r>
    </w:p>
    <w:p w14:paraId="7D4C1AB6" w14:textId="5EE5A5E7" w:rsidR="00CE2A60" w:rsidRDefault="00CE2A60">
      <w:pPr>
        <w:spacing w:after="200" w:line="276" w:lineRule="auto"/>
        <w:rPr>
          <w:rStyle w:val="Emphasis"/>
          <w:rFonts w:ascii="Verdana" w:hAnsi="Verdana"/>
          <w:i w:val="0"/>
          <w:color w:val="000000"/>
          <w:sz w:val="22"/>
          <w:szCs w:val="22"/>
          <w:lang w:eastAsia="en-GB"/>
        </w:rPr>
      </w:pPr>
      <w:r>
        <w:rPr>
          <w:rStyle w:val="Emphasis"/>
          <w:rFonts w:ascii="Verdana" w:hAnsi="Verdana"/>
          <w:i w:val="0"/>
          <w:color w:val="000000"/>
          <w:sz w:val="22"/>
          <w:szCs w:val="22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7D46" w:rsidRPr="003529B5" w14:paraId="5EEE8E53" w14:textId="77777777" w:rsidTr="00A6480F">
        <w:tc>
          <w:tcPr>
            <w:tcW w:w="9016" w:type="dxa"/>
            <w:shd w:val="clear" w:color="auto" w:fill="D9D9D9" w:themeFill="background1" w:themeFillShade="D9"/>
          </w:tcPr>
          <w:p w14:paraId="38242D67" w14:textId="77777777" w:rsidR="00317D46" w:rsidRPr="003529B5" w:rsidRDefault="00317D46" w:rsidP="00A6480F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29B5">
              <w:rPr>
                <w:rFonts w:ascii="Arial" w:hAnsi="Arial" w:cs="Arial"/>
                <w:b/>
                <w:sz w:val="22"/>
                <w:szCs w:val="22"/>
              </w:rPr>
              <w:lastRenderedPageBreak/>
              <w:t>Research in context</w:t>
            </w:r>
          </w:p>
        </w:tc>
      </w:tr>
      <w:tr w:rsidR="00317D46" w:rsidRPr="003529B5" w14:paraId="06B4A0F5" w14:textId="77777777" w:rsidTr="00317D46">
        <w:tc>
          <w:tcPr>
            <w:tcW w:w="9016" w:type="dxa"/>
            <w:shd w:val="clear" w:color="auto" w:fill="D9D9D9" w:themeFill="background1" w:themeFillShade="D9"/>
          </w:tcPr>
          <w:p w14:paraId="00D6F20E" w14:textId="77777777" w:rsidR="00317D46" w:rsidRPr="003529B5" w:rsidRDefault="00317D46" w:rsidP="00A6480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29B5">
              <w:rPr>
                <w:rFonts w:ascii="Arial" w:hAnsi="Arial" w:cs="Arial"/>
                <w:b/>
                <w:bCs/>
                <w:sz w:val="22"/>
                <w:szCs w:val="22"/>
              </w:rPr>
              <w:t>Evidence before this study</w:t>
            </w:r>
          </w:p>
          <w:p w14:paraId="5110A5C7" w14:textId="76832318" w:rsidR="00737571" w:rsidRPr="003529B5" w:rsidRDefault="0095223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3529B5" w:rsidRPr="003529B5">
              <w:rPr>
                <w:rFonts w:ascii="Arial" w:hAnsi="Arial" w:cs="Arial"/>
                <w:sz w:val="22"/>
                <w:szCs w:val="22"/>
              </w:rPr>
              <w:t>n patients with rectal cancer who achieve a complete clinical response (cCR) after chemo-radiotherapy</w:t>
            </w:r>
            <w:r>
              <w:rPr>
                <w:rFonts w:ascii="Arial" w:hAnsi="Arial" w:cs="Arial"/>
                <w:sz w:val="22"/>
                <w:szCs w:val="22"/>
              </w:rPr>
              <w:t>, t</w:t>
            </w:r>
            <w:r w:rsidRPr="003529B5">
              <w:rPr>
                <w:rFonts w:ascii="Arial" w:hAnsi="Arial" w:cs="Arial"/>
                <w:sz w:val="22"/>
                <w:szCs w:val="22"/>
              </w:rPr>
              <w:t xml:space="preserve">he strategy of watch and wait (W&amp;W) </w:t>
            </w:r>
            <w:r w:rsidR="003529B5" w:rsidRPr="003529B5">
              <w:rPr>
                <w:rFonts w:ascii="Arial" w:hAnsi="Arial" w:cs="Arial"/>
                <w:sz w:val="22"/>
                <w:szCs w:val="22"/>
              </w:rPr>
              <w:t xml:space="preserve">is new and offers an opportunity for patients to avoid major resection surgery. However, in the absence of </w:t>
            </w:r>
            <w:r w:rsidR="003A3685" w:rsidRPr="003529B5">
              <w:rPr>
                <w:rFonts w:ascii="Arial" w:hAnsi="Arial" w:cs="Arial"/>
                <w:sz w:val="22"/>
                <w:szCs w:val="22"/>
              </w:rPr>
              <w:t>randomi</w:t>
            </w:r>
            <w:r w:rsidR="003A3685">
              <w:rPr>
                <w:rFonts w:ascii="Arial" w:hAnsi="Arial" w:cs="Arial"/>
                <w:sz w:val="22"/>
                <w:szCs w:val="22"/>
              </w:rPr>
              <w:t>s</w:t>
            </w:r>
            <w:r w:rsidR="003A3685" w:rsidRPr="003529B5">
              <w:rPr>
                <w:rFonts w:ascii="Arial" w:hAnsi="Arial" w:cs="Arial"/>
                <w:sz w:val="22"/>
                <w:szCs w:val="22"/>
              </w:rPr>
              <w:t xml:space="preserve">ed </w:t>
            </w:r>
            <w:r w:rsidR="003529B5" w:rsidRPr="003529B5">
              <w:rPr>
                <w:rFonts w:ascii="Arial" w:hAnsi="Arial" w:cs="Arial"/>
                <w:sz w:val="22"/>
                <w:szCs w:val="22"/>
              </w:rPr>
              <w:t xml:space="preserve">trials, this approach is not standard care. One recently published </w:t>
            </w:r>
            <w:r w:rsidR="00F729B5">
              <w:rPr>
                <w:rFonts w:ascii="Arial" w:hAnsi="Arial" w:cs="Arial"/>
                <w:sz w:val="22"/>
                <w:szCs w:val="22"/>
              </w:rPr>
              <w:t xml:space="preserve">study-level </w:t>
            </w:r>
            <w:r w:rsidR="003529B5" w:rsidRPr="003529B5">
              <w:rPr>
                <w:rFonts w:ascii="Arial" w:hAnsi="Arial" w:cs="Arial"/>
                <w:sz w:val="22"/>
                <w:szCs w:val="22"/>
              </w:rPr>
              <w:t xml:space="preserve">meta-analysis of 23 studies </w:t>
            </w:r>
            <w:r w:rsidR="00D50468">
              <w:rPr>
                <w:rFonts w:ascii="Arial" w:hAnsi="Arial" w:cs="Arial"/>
                <w:sz w:val="22"/>
                <w:szCs w:val="22"/>
              </w:rPr>
              <w:t xml:space="preserve">(published and unpublished) </w:t>
            </w:r>
            <w:r w:rsidR="003529B5" w:rsidRPr="003529B5">
              <w:rPr>
                <w:rFonts w:ascii="Arial" w:hAnsi="Arial" w:cs="Arial"/>
                <w:sz w:val="22"/>
                <w:szCs w:val="22"/>
              </w:rPr>
              <w:t>including 871 patients</w:t>
            </w:r>
            <w:r w:rsidR="003529B5" w:rsidRPr="0035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, evaluat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ed</w:t>
            </w:r>
            <w:r w:rsidR="003529B5" w:rsidRPr="0035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the outcome of patients managed by W&amp;W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and</w:t>
            </w:r>
            <w:r w:rsidR="00D604FE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estimated</w:t>
            </w:r>
            <w:r w:rsidR="0035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a </w:t>
            </w:r>
            <w:r w:rsidR="003529B5" w:rsidRPr="0035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2-year local regrowth</w:t>
            </w:r>
            <w:r w:rsidR="0035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rate of </w:t>
            </w:r>
            <w:r w:rsidR="003529B5" w:rsidRPr="0035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15</w:t>
            </w:r>
            <w:r w:rsidR="00A6480F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.</w:t>
            </w:r>
            <w:r w:rsidR="003529B5" w:rsidRPr="0035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7% but noted considerable between-study heterogeneity </w:t>
            </w:r>
            <w:r w:rsidR="006C67DE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(I</w:t>
            </w:r>
            <w:r w:rsidR="006C67DE" w:rsidRPr="008C5097">
              <w:rPr>
                <w:rFonts w:ascii="Arial" w:eastAsia="ScalaLancetPro" w:hAnsi="Arial" w:cs="Arial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="006C67DE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= 55.9%), </w:t>
            </w:r>
            <w:r w:rsidR="003529B5" w:rsidRPr="0035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with rat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es ranging from 3.3</w:t>
            </w:r>
            <w:r w:rsidRPr="00737571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% to 33.3%. </w:t>
            </w:r>
            <w:r w:rsidR="00D50468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A second updated </w:t>
            </w:r>
            <w:r w:rsidR="00F7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study-level </w:t>
            </w:r>
            <w:r w:rsidR="00D50468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meta-analysis of </w:t>
            </w:r>
            <w:r w:rsidR="003A368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17 published-</w:t>
            </w:r>
            <w:r w:rsidR="00D50468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only studies (692 patients) reported </w:t>
            </w:r>
            <w:r w:rsidR="00F7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a </w:t>
            </w:r>
            <w:r w:rsidR="0064089D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3-year </w:t>
            </w:r>
            <w:r w:rsidR="00722389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cumulative risk of </w:t>
            </w:r>
            <w:r w:rsidR="00F7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local regrowth of 2</w:t>
            </w:r>
            <w:r w:rsidR="0064089D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1.6</w:t>
            </w:r>
            <w:r w:rsidR="00F7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% (I</w:t>
            </w:r>
            <w:r w:rsidR="00F729B5" w:rsidRPr="005A636C">
              <w:rPr>
                <w:rFonts w:ascii="Arial" w:eastAsia="ScalaLancetPro" w:hAnsi="Arial" w:cs="Arial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="00F729B5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= 66.5%). </w:t>
            </w:r>
            <w:r w:rsidR="00D604FE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A</w:t>
            </w:r>
            <w:r w:rsidR="00737571" w:rsidRPr="00737571">
              <w:rPr>
                <w:rFonts w:ascii="Arial" w:hAnsi="Arial" w:cs="Arial"/>
                <w:sz w:val="22"/>
                <w:szCs w:val="22"/>
              </w:rPr>
              <w:t xml:space="preserve"> register-based project, the International Watch and Wait Database (IWWD), reported on 880 patients with cCR managed by W&amp;W, </w:t>
            </w:r>
            <w:r w:rsidR="00737571" w:rsidRPr="00737571">
              <w:rPr>
                <w:rFonts w:ascii="Arial" w:hAnsi="Arial" w:cs="Arial"/>
                <w:bCs/>
                <w:sz w:val="22"/>
                <w:szCs w:val="22"/>
              </w:rPr>
              <w:t>from 47 participating institutes (15 countries) and estimated a 2-year local regrowth cumulative incidence of 25</w:t>
            </w:r>
            <w:r w:rsidR="00D42641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737571" w:rsidRPr="00737571">
              <w:rPr>
                <w:rFonts w:ascii="Arial" w:hAnsi="Arial" w:cs="Arial"/>
                <w:bCs/>
                <w:sz w:val="22"/>
                <w:szCs w:val="22"/>
              </w:rPr>
              <w:t xml:space="preserve">2%. </w:t>
            </w:r>
            <w:r w:rsidR="00F729B5">
              <w:rPr>
                <w:rFonts w:ascii="Arial" w:hAnsi="Arial" w:cs="Arial"/>
                <w:bCs/>
                <w:sz w:val="22"/>
                <w:szCs w:val="22"/>
              </w:rPr>
              <w:t>Understanding factors that predict for local regrowth might explain the reported high levels of between-study heterogeneity. To-date, there is n</w:t>
            </w:r>
            <w:r w:rsidR="00F729B5" w:rsidRPr="00737571">
              <w:rPr>
                <w:rFonts w:ascii="Arial" w:hAnsi="Arial" w:cs="Arial"/>
                <w:bCs/>
                <w:sz w:val="22"/>
                <w:szCs w:val="22"/>
              </w:rPr>
              <w:t xml:space="preserve">o large-scale study </w:t>
            </w:r>
            <w:r w:rsidR="00F729B5">
              <w:rPr>
                <w:rFonts w:ascii="Arial" w:hAnsi="Arial" w:cs="Arial"/>
                <w:bCs/>
                <w:sz w:val="22"/>
                <w:szCs w:val="22"/>
              </w:rPr>
              <w:t>that</w:t>
            </w:r>
            <w:r w:rsidR="00F729B5" w:rsidRPr="00737571">
              <w:rPr>
                <w:rFonts w:ascii="Arial" w:hAnsi="Arial" w:cs="Arial"/>
                <w:bCs/>
                <w:sz w:val="22"/>
                <w:szCs w:val="22"/>
              </w:rPr>
              <w:t xml:space="preserve"> has evaluated predic</w:t>
            </w:r>
            <w:r w:rsidR="00F729B5">
              <w:rPr>
                <w:rFonts w:ascii="Arial" w:hAnsi="Arial" w:cs="Arial"/>
                <w:bCs/>
                <w:sz w:val="22"/>
                <w:szCs w:val="22"/>
              </w:rPr>
              <w:t xml:space="preserve">tive factors for local regrowth because the study-level meta-analyses were unable to extract these data in an analysable form and </w:t>
            </w:r>
            <w:r w:rsidR="003A3685">
              <w:rPr>
                <w:rFonts w:ascii="Arial" w:hAnsi="Arial" w:cs="Arial"/>
                <w:bCs/>
                <w:sz w:val="22"/>
                <w:szCs w:val="22"/>
              </w:rPr>
              <w:t xml:space="preserve">there was considerable </w:t>
            </w:r>
            <w:r w:rsidR="00F729B5">
              <w:rPr>
                <w:rFonts w:ascii="Arial" w:hAnsi="Arial" w:cs="Arial"/>
                <w:bCs/>
                <w:sz w:val="22"/>
                <w:szCs w:val="22"/>
              </w:rPr>
              <w:t>missingness in the IWWD registry-based report</w:t>
            </w:r>
            <w:r w:rsidR="00D604F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317D46" w:rsidRPr="003529B5" w14:paraId="3DC620E1" w14:textId="77777777" w:rsidTr="00317D46">
        <w:tc>
          <w:tcPr>
            <w:tcW w:w="9016" w:type="dxa"/>
            <w:shd w:val="clear" w:color="auto" w:fill="D9D9D9" w:themeFill="background1" w:themeFillShade="D9"/>
          </w:tcPr>
          <w:p w14:paraId="5A8F97E4" w14:textId="69FE7F31" w:rsidR="00317D46" w:rsidRPr="003529B5" w:rsidRDefault="00317D46" w:rsidP="00A6480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29B5">
              <w:rPr>
                <w:rFonts w:ascii="Arial" w:hAnsi="Arial" w:cs="Arial"/>
                <w:b/>
                <w:bCs/>
                <w:sz w:val="22"/>
                <w:szCs w:val="22"/>
              </w:rPr>
              <w:t>Added value of this study</w:t>
            </w:r>
          </w:p>
          <w:p w14:paraId="51C2EB35" w14:textId="2909EF17" w:rsidR="006E43A3" w:rsidRPr="003529B5" w:rsidRDefault="00431D83">
            <w:pPr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This is the first reported </w:t>
            </w:r>
            <w:r w:rsidR="00082359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in</w:t>
            </w:r>
            <w:r w:rsidR="00095866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dividual participant data (IPD)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meta-analysis in this field. By using the IPD methodology, there were two main advantages over study-level meta-analys</w:t>
            </w:r>
            <w:r w:rsidR="00854C2B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s. First, we were able to test for predictive factors of local regrowth. And second, by </w:t>
            </w:r>
            <w:r w:rsidR="00854C2B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incorporating 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Cox frailty models, we accounted for unmeasured </w:t>
            </w:r>
            <w:r w:rsidR="00854C2B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factors at </w:t>
            </w:r>
            <w:r w:rsidR="00C636DA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each study level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. These factors might include </w:t>
            </w:r>
            <w:r w:rsidR="00C636DA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centre-level 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protocols</w:t>
            </w:r>
            <w:r w:rsidR="00C636DA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for staging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,</w:t>
            </w:r>
            <w:r w:rsidR="00C636DA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treatment, and follow-up.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C636DA" w:rsidRPr="009C58B2"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C636DA">
              <w:rPr>
                <w:rFonts w:ascii="Arial" w:hAnsi="Arial" w:cs="Arial"/>
                <w:sz w:val="22"/>
                <w:szCs w:val="22"/>
              </w:rPr>
              <w:t>obtained data from 10 studies (11 datasets) totally 602 pa</w:t>
            </w:r>
            <w:r w:rsidR="004B3AD6">
              <w:rPr>
                <w:rFonts w:ascii="Arial" w:hAnsi="Arial" w:cs="Arial"/>
                <w:sz w:val="22"/>
                <w:szCs w:val="22"/>
              </w:rPr>
              <w:t>tients</w:t>
            </w:r>
            <w:r w:rsidR="00C636DA">
              <w:rPr>
                <w:rFonts w:ascii="Arial" w:hAnsi="Arial" w:cs="Arial"/>
                <w:sz w:val="22"/>
                <w:szCs w:val="22"/>
              </w:rPr>
              <w:t>, and with a median follow-up of 37.6 months, we estimate</w:t>
            </w:r>
            <w:r w:rsidR="00095866">
              <w:rPr>
                <w:rFonts w:ascii="Arial" w:hAnsi="Arial" w:cs="Arial"/>
                <w:sz w:val="22"/>
                <w:szCs w:val="22"/>
              </w:rPr>
              <w:t xml:space="preserve">d that </w:t>
            </w:r>
            <w:r w:rsidR="00C636D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636DA">
              <w:rPr>
                <w:rFonts w:ascii="Arial" w:eastAsia="FreeSerif" w:hAnsi="Arial" w:cs="Arial"/>
                <w:sz w:val="22"/>
                <w:szCs w:val="22"/>
              </w:rPr>
              <w:t xml:space="preserve">2-year local regrowth cumulative incidence was </w:t>
            </w:r>
            <w:r w:rsidR="00C636DA">
              <w:rPr>
                <w:rFonts w:ascii="Arial" w:hAnsi="Arial" w:cs="Arial"/>
                <w:sz w:val="22"/>
                <w:szCs w:val="22"/>
              </w:rPr>
              <w:t>21.4%</w:t>
            </w:r>
            <w:r w:rsidR="0009586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5866">
              <w:rPr>
                <w:rFonts w:ascii="Arial" w:eastAsia="FreeSerif" w:hAnsi="Arial" w:cs="Arial"/>
                <w:sz w:val="22"/>
                <w:szCs w:val="22"/>
              </w:rPr>
              <w:t xml:space="preserve">There was some evidence that increasing cT stage was associated with increased risk of local regrowth, an association that remained after adjustments. </w:t>
            </w:r>
            <w:r w:rsidR="00C636DA">
              <w:rPr>
                <w:rFonts w:ascii="Arial" w:eastAsia="FreeSerif" w:hAnsi="Arial" w:cs="Arial"/>
                <w:sz w:val="22"/>
                <w:szCs w:val="22"/>
              </w:rPr>
              <w:t xml:space="preserve">We tested for other predictors including age, gender, </w:t>
            </w:r>
            <w:r w:rsidR="00854C2B">
              <w:rPr>
                <w:rFonts w:ascii="Arial" w:eastAsia="FreeSerif" w:hAnsi="Arial" w:cs="Arial"/>
                <w:sz w:val="22"/>
                <w:szCs w:val="22"/>
              </w:rPr>
              <w:t>c</w:t>
            </w:r>
            <w:r w:rsidR="00C636DA">
              <w:rPr>
                <w:rFonts w:ascii="Arial" w:eastAsia="FreeSerif" w:hAnsi="Arial" w:cs="Arial"/>
                <w:sz w:val="22"/>
                <w:szCs w:val="22"/>
              </w:rPr>
              <w:t xml:space="preserve">N stage, </w:t>
            </w:r>
            <w:r w:rsidR="00854C2B">
              <w:rPr>
                <w:rFonts w:ascii="Arial" w:eastAsia="FreeSerif" w:hAnsi="Arial" w:cs="Arial"/>
                <w:sz w:val="22"/>
                <w:szCs w:val="22"/>
              </w:rPr>
              <w:t xml:space="preserve">tumour </w:t>
            </w:r>
            <w:r w:rsidR="00053A1F">
              <w:rPr>
                <w:rFonts w:ascii="Arial" w:eastAsia="FreeSerif" w:hAnsi="Arial" w:cs="Arial"/>
                <w:sz w:val="22"/>
                <w:szCs w:val="22"/>
              </w:rPr>
              <w:t>d</w:t>
            </w:r>
            <w:r w:rsidR="00C636DA">
              <w:rPr>
                <w:rFonts w:ascii="Arial" w:eastAsia="FreeSerif" w:hAnsi="Arial" w:cs="Arial"/>
                <w:sz w:val="22"/>
                <w:szCs w:val="22"/>
              </w:rPr>
              <w:t xml:space="preserve">istance to anal verge, serum CEA, radiotherapy dose, and time to W&amp;W decision, and found no associations. </w:t>
            </w:r>
          </w:p>
        </w:tc>
      </w:tr>
      <w:tr w:rsidR="00317D46" w:rsidRPr="003529B5" w14:paraId="180C4548" w14:textId="77777777" w:rsidTr="00317D46">
        <w:tc>
          <w:tcPr>
            <w:tcW w:w="9016" w:type="dxa"/>
            <w:shd w:val="clear" w:color="auto" w:fill="D9D9D9" w:themeFill="background1" w:themeFillShade="D9"/>
          </w:tcPr>
          <w:p w14:paraId="74E81C4B" w14:textId="1F5BC73B" w:rsidR="00317D46" w:rsidRPr="006D67E1" w:rsidRDefault="00317D46" w:rsidP="00A6480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7E1">
              <w:rPr>
                <w:rFonts w:ascii="Arial" w:hAnsi="Arial" w:cs="Arial"/>
                <w:b/>
                <w:bCs/>
                <w:sz w:val="22"/>
                <w:szCs w:val="22"/>
              </w:rPr>
              <w:t>Implications of all the available evidence</w:t>
            </w:r>
          </w:p>
          <w:p w14:paraId="0792712B" w14:textId="4CED24FE" w:rsidR="00082359" w:rsidRPr="00D02E81" w:rsidRDefault="006D67E1">
            <w:pPr>
              <w:spacing w:after="120" w:line="360" w:lineRule="auto"/>
              <w:jc w:val="both"/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The current literature notes wide variation in local regrowth rates after initial </w:t>
            </w:r>
            <w:r w:rsidRPr="006D67E1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W&amp;W </w:t>
            </w:r>
            <w:r w:rsidR="00DC3F9F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and raised the 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concern that this strategy might not </w:t>
            </w:r>
            <w:r w:rsidR="00D42641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be </w:t>
            </w:r>
            <w:r w:rsidRPr="006D67E1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generalisable to standard care.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D48C9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h</w:t>
            </w:r>
            <w:r w:rsidR="006E43A3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e </w:t>
            </w:r>
            <w:r w:rsidR="006E43A3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lastRenderedPageBreak/>
              <w:t xml:space="preserve">present 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analysis </w:t>
            </w:r>
            <w:r w:rsidR="001D48C9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exploited this 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heterogeneity of outcomes </w:t>
            </w:r>
            <w:r w:rsidR="001D48C9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and demonstrated that the latter 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is partly explained by differences in study baseline characteristics. </w:t>
            </w:r>
            <w:r w:rsidR="00C636DA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or the first time at-scale, </w:t>
            </w:r>
            <w:r w:rsidR="006E43A3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the pre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s</w:t>
            </w:r>
            <w:r w:rsidR="006E43A3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>ent</w:t>
            </w:r>
            <w:r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 analysis shows that increasing cT stage is associated with increased ri</w:t>
            </w:r>
            <w:r w:rsidR="00D02E81">
              <w:rPr>
                <w:rFonts w:ascii="Arial" w:eastAsia="ScalaLancetPro" w:hAnsi="Arial" w:cs="Arial"/>
                <w:bCs/>
                <w:color w:val="000000"/>
                <w:sz w:val="22"/>
                <w:szCs w:val="22"/>
              </w:rPr>
              <w:t xml:space="preserve">sk of subsequent local regrowth. </w:t>
            </w:r>
            <w:r w:rsidR="007520B1">
              <w:rPr>
                <w:rFonts w:ascii="Arial" w:eastAsia="FreeSerif" w:hAnsi="Arial" w:cs="Arial"/>
                <w:sz w:val="22"/>
                <w:szCs w:val="22"/>
              </w:rPr>
              <w:t>In a sub-cohort of pa</w:t>
            </w:r>
            <w:r w:rsidR="004B3AD6">
              <w:rPr>
                <w:rFonts w:ascii="Arial" w:eastAsia="FreeSerif" w:hAnsi="Arial" w:cs="Arial"/>
                <w:sz w:val="22"/>
                <w:szCs w:val="22"/>
              </w:rPr>
              <w:t>tients</w:t>
            </w:r>
            <w:r w:rsidR="007520B1">
              <w:rPr>
                <w:rFonts w:ascii="Arial" w:eastAsia="FreeSerif" w:hAnsi="Arial" w:cs="Arial"/>
                <w:sz w:val="22"/>
                <w:szCs w:val="22"/>
              </w:rPr>
              <w:t xml:space="preserve"> managed after 2008 (reflecting current standard practice using high-resolution MR pre-treatment staging), 2-year local regrowth cumulative incidences were 19% for cT1/T2, 31% for cT3, and 37% for cT4. </w:t>
            </w:r>
            <w:r w:rsidR="0039181B">
              <w:rPr>
                <w:rFonts w:ascii="Arial" w:eastAsia="FreeSerif" w:hAnsi="Arial" w:cs="Arial"/>
                <w:sz w:val="22"/>
                <w:szCs w:val="22"/>
              </w:rPr>
              <w:t>The</w:t>
            </w:r>
            <w:r w:rsidR="00563C8F">
              <w:rPr>
                <w:rFonts w:ascii="Arial" w:eastAsia="FreeSerif" w:hAnsi="Arial" w:cs="Arial"/>
                <w:sz w:val="22"/>
                <w:szCs w:val="22"/>
              </w:rPr>
              <w:t xml:space="preserve">se </w:t>
            </w:r>
            <w:r w:rsidR="00B56271">
              <w:rPr>
                <w:rFonts w:ascii="Arial" w:eastAsia="FreeSerif" w:hAnsi="Arial" w:cs="Arial"/>
                <w:sz w:val="22"/>
                <w:szCs w:val="22"/>
              </w:rPr>
              <w:t>estimates</w:t>
            </w:r>
            <w:r w:rsidR="00563C8F">
              <w:rPr>
                <w:rFonts w:ascii="Arial" w:eastAsia="FreeSerif" w:hAnsi="Arial" w:cs="Arial"/>
                <w:sz w:val="22"/>
                <w:szCs w:val="22"/>
              </w:rPr>
              <w:t xml:space="preserve"> </w:t>
            </w:r>
            <w:r w:rsidR="006E43A3">
              <w:rPr>
                <w:rFonts w:ascii="Arial" w:eastAsia="FreeSerif" w:hAnsi="Arial" w:cs="Arial"/>
                <w:sz w:val="22"/>
                <w:szCs w:val="22"/>
              </w:rPr>
              <w:t xml:space="preserve">will </w:t>
            </w:r>
            <w:r w:rsidR="00563C8F">
              <w:rPr>
                <w:rFonts w:ascii="Arial" w:eastAsia="FreeSerif" w:hAnsi="Arial" w:cs="Arial"/>
                <w:sz w:val="22"/>
                <w:szCs w:val="22"/>
              </w:rPr>
              <w:t xml:space="preserve">inform </w:t>
            </w:r>
            <w:r w:rsidR="006E43A3">
              <w:rPr>
                <w:rFonts w:ascii="Arial" w:eastAsia="FreeSerif" w:hAnsi="Arial" w:cs="Arial"/>
                <w:sz w:val="22"/>
                <w:szCs w:val="22"/>
              </w:rPr>
              <w:t xml:space="preserve">clinician-patient decision making </w:t>
            </w:r>
            <w:r w:rsidR="00563C8F">
              <w:rPr>
                <w:rFonts w:ascii="Arial" w:eastAsia="FreeSerif" w:hAnsi="Arial" w:cs="Arial"/>
                <w:sz w:val="22"/>
                <w:szCs w:val="22"/>
              </w:rPr>
              <w:t>and future trials</w:t>
            </w:r>
            <w:r w:rsidR="00D02E81">
              <w:rPr>
                <w:rFonts w:ascii="Arial" w:eastAsia="FreeSerif" w:hAnsi="Arial" w:cs="Arial"/>
                <w:sz w:val="22"/>
                <w:szCs w:val="22"/>
              </w:rPr>
              <w:t xml:space="preserve"> in </w:t>
            </w:r>
            <w:r w:rsidR="00563C8F">
              <w:rPr>
                <w:rFonts w:ascii="Arial" w:eastAsia="FreeSerif" w:hAnsi="Arial" w:cs="Arial"/>
                <w:sz w:val="22"/>
                <w:szCs w:val="22"/>
              </w:rPr>
              <w:t>the field of organ-preservation in patients with rectal cancer.</w:t>
            </w:r>
          </w:p>
        </w:tc>
      </w:tr>
    </w:tbl>
    <w:p w14:paraId="5C753B83" w14:textId="77777777" w:rsidR="001F66A0" w:rsidRPr="00EA555F" w:rsidRDefault="00317D46" w:rsidP="00EA555F">
      <w:pPr>
        <w:spacing w:line="480" w:lineRule="auto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br w:type="page"/>
      </w:r>
      <w:r w:rsidR="001F66A0" w:rsidRPr="00EA555F">
        <w:rPr>
          <w:rFonts w:ascii="Arial" w:hAnsi="Arial" w:cs="Arial"/>
          <w:b/>
          <w:smallCaps/>
          <w:sz w:val="22"/>
          <w:szCs w:val="22"/>
        </w:rPr>
        <w:lastRenderedPageBreak/>
        <w:t>Introduction</w:t>
      </w:r>
    </w:p>
    <w:p w14:paraId="6C0E6E91" w14:textId="1973571E" w:rsidR="003D105B" w:rsidRDefault="00B00FAC" w:rsidP="003D105B">
      <w:pPr>
        <w:pStyle w:val="PlainText"/>
        <w:spacing w:line="48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Surgical resection is the mainstay of treatment for rectal cancer.</w: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PEVuZE5vdGU+PENpdGU+PEF1dGhvcj5CcmVubmVyPC9BdXRob3I+PFllYXI+MjAxNDwvWWVhcj48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=
</w:fldData>
        </w:fldChar>
      </w:r>
      <w:r w:rsidR="00C93A57">
        <w:rPr>
          <w:rFonts w:ascii="Arial" w:hAnsi="Arial" w:cs="Arial"/>
          <w:szCs w:val="22"/>
        </w:rPr>
        <w:instrText xml:space="preserve"> ADDIN EN.CITE </w:instrText>
      </w:r>
      <w:r w:rsidR="00C93A57">
        <w:rPr>
          <w:rFonts w:ascii="Arial" w:hAnsi="Arial" w:cs="Arial"/>
          <w:szCs w:val="22"/>
        </w:rPr>
        <w:fldChar w:fldCharType="begin">
          <w:fldData xml:space="preserve">PEVuZE5vdGU+PENpdGU+PEF1dGhvcj5CcmVubmVyPC9BdXRob3I+PFllYXI+MjAxNDwvWWVhcj48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=
</w:fldData>
        </w:fldChar>
      </w:r>
      <w:r w:rsidR="00C93A57">
        <w:rPr>
          <w:rFonts w:ascii="Arial" w:hAnsi="Arial" w:cs="Arial"/>
          <w:szCs w:val="22"/>
        </w:rPr>
        <w:instrText xml:space="preserve"> ADDIN EN.CITE.DATA </w:instrText>
      </w:r>
      <w:r w:rsidR="00C93A57">
        <w:rPr>
          <w:rFonts w:ascii="Arial" w:hAnsi="Arial" w:cs="Arial"/>
          <w:szCs w:val="22"/>
        </w:rPr>
      </w:r>
      <w:r w:rsidR="00C93A57">
        <w:rPr>
          <w:rFonts w:ascii="Arial" w:hAnsi="Arial" w:cs="Arial"/>
          <w:szCs w:val="22"/>
        </w:rPr>
        <w:fldChar w:fldCharType="end"/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1</w:t>
      </w:r>
      <w:r w:rsidR="00A52467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In patients who receive </w:t>
      </w:r>
      <w:r w:rsidR="00EA1B62">
        <w:rPr>
          <w:rFonts w:ascii="Arial" w:hAnsi="Arial" w:cs="Arial"/>
          <w:szCs w:val="22"/>
        </w:rPr>
        <w:t xml:space="preserve">pre-operative </w:t>
      </w:r>
      <w:r>
        <w:rPr>
          <w:rFonts w:ascii="Arial" w:hAnsi="Arial" w:cs="Arial"/>
          <w:szCs w:val="22"/>
        </w:rPr>
        <w:t>neo</w:t>
      </w:r>
      <w:r w:rsidRPr="009C58B2">
        <w:rPr>
          <w:rFonts w:ascii="Arial" w:hAnsi="Arial" w:cs="Arial"/>
          <w:szCs w:val="22"/>
        </w:rPr>
        <w:t>adjuvant</w:t>
      </w:r>
      <w:r w:rsidR="00EA1B62">
        <w:rPr>
          <w:rFonts w:ascii="Arial" w:hAnsi="Arial" w:cs="Arial"/>
          <w:szCs w:val="22"/>
        </w:rPr>
        <w:t xml:space="preserve"> </w:t>
      </w:r>
      <w:r w:rsidRPr="008E5F84">
        <w:rPr>
          <w:rFonts w:ascii="Arial" w:hAnsi="Arial" w:cs="Arial"/>
          <w:szCs w:val="22"/>
        </w:rPr>
        <w:t>chemo-radi</w:t>
      </w:r>
      <w:r>
        <w:rPr>
          <w:rFonts w:ascii="Arial" w:hAnsi="Arial" w:cs="Arial"/>
          <w:szCs w:val="22"/>
        </w:rPr>
        <w:t xml:space="preserve">otherapy, </w:t>
      </w:r>
      <w:r w:rsidR="00854C2B">
        <w:rPr>
          <w:rFonts w:ascii="Arial" w:hAnsi="Arial" w:cs="Arial"/>
          <w:szCs w:val="22"/>
        </w:rPr>
        <w:t xml:space="preserve">up to a quarter </w:t>
      </w:r>
      <w:r>
        <w:rPr>
          <w:rFonts w:ascii="Arial" w:hAnsi="Arial" w:cs="Arial"/>
          <w:szCs w:val="22"/>
        </w:rPr>
        <w:t xml:space="preserve">have complete tumour regression, recognisable as a </w:t>
      </w:r>
      <w:r w:rsidRPr="009C58B2">
        <w:rPr>
          <w:rFonts w:ascii="Arial" w:hAnsi="Arial" w:cs="Arial"/>
          <w:szCs w:val="22"/>
        </w:rPr>
        <w:t>clinical complete response</w:t>
      </w:r>
      <w:r>
        <w:rPr>
          <w:rFonts w:ascii="Arial" w:hAnsi="Arial" w:cs="Arial"/>
          <w:szCs w:val="22"/>
        </w:rPr>
        <w:t xml:space="preserve"> (cCR).</w: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PEVuZE5vdGU+PENpdGU+PEF1dGhvcj5SZW5laGFuPC9BdXRob3I+PFllYXI+MjAxNjwvWWVhcj48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</w:fldData>
        </w:fldChar>
      </w:r>
      <w:r w:rsidR="00A52467">
        <w:rPr>
          <w:rFonts w:ascii="Arial" w:hAnsi="Arial" w:cs="Arial"/>
          <w:szCs w:val="22"/>
        </w:rPr>
        <w:instrText xml:space="preserve"> ADDIN EN.CITE </w:instrTex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PEVuZE5vdGU+PENpdGU+PEF1dGhvcj5SZW5laGFuPC9BdXRob3I+PFllYXI+MjAxNjwvWWVhcj48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</w:fldData>
        </w:fldChar>
      </w:r>
      <w:r w:rsidR="00A52467">
        <w:rPr>
          <w:rFonts w:ascii="Arial" w:hAnsi="Arial" w:cs="Arial"/>
          <w:szCs w:val="22"/>
        </w:rPr>
        <w:instrText xml:space="preserve"> ADDIN EN.CITE.DATA </w:instrText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end"/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2</w:t>
      </w:r>
      <w:r w:rsidR="00A52467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In these patients</w:t>
      </w:r>
      <w:r w:rsidR="00854C2B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‘w</w:t>
      </w:r>
      <w:r w:rsidRPr="009C58B2">
        <w:rPr>
          <w:rFonts w:ascii="Arial" w:hAnsi="Arial" w:cs="Arial"/>
          <w:szCs w:val="22"/>
        </w:rPr>
        <w:t>atch-and-wait</w:t>
      </w:r>
      <w:r>
        <w:rPr>
          <w:rFonts w:ascii="Arial" w:hAnsi="Arial" w:cs="Arial"/>
          <w:szCs w:val="22"/>
        </w:rPr>
        <w:t>’ (W&amp;W)</w:t>
      </w:r>
      <w:r w:rsidRPr="009C58B2">
        <w:rPr>
          <w:rFonts w:ascii="Arial" w:hAnsi="Arial" w:cs="Arial"/>
          <w:szCs w:val="22"/>
        </w:rPr>
        <w:t xml:space="preserve"> </w:t>
      </w:r>
      <w:r w:rsidRPr="008E5F84">
        <w:rPr>
          <w:rFonts w:ascii="Arial" w:hAnsi="Arial" w:cs="Arial"/>
          <w:szCs w:val="22"/>
        </w:rPr>
        <w:t xml:space="preserve">is a novel management </w:t>
      </w:r>
      <w:r>
        <w:rPr>
          <w:rFonts w:ascii="Arial" w:hAnsi="Arial" w:cs="Arial"/>
          <w:szCs w:val="22"/>
        </w:rPr>
        <w:t xml:space="preserve">strategy </w:t>
      </w:r>
      <w:r w:rsidRPr="008E5F84">
        <w:rPr>
          <w:rFonts w:ascii="Arial" w:hAnsi="Arial" w:cs="Arial"/>
          <w:szCs w:val="22"/>
        </w:rPr>
        <w:t xml:space="preserve">with potential to avoid major </w:t>
      </w:r>
      <w:r w:rsidR="00EA555F">
        <w:rPr>
          <w:rFonts w:ascii="Arial" w:hAnsi="Arial" w:cs="Arial"/>
          <w:szCs w:val="22"/>
        </w:rPr>
        <w:t>pelvic surgery.</w:t>
      </w:r>
      <w:r w:rsidR="00A52467">
        <w:rPr>
          <w:rFonts w:ascii="Arial" w:hAnsi="Arial" w:cs="Arial"/>
          <w:szCs w:val="22"/>
        </w:rPr>
        <w:fldChar w:fldCharType="begin"/>
      </w:r>
      <w:r w:rsidR="00A52467">
        <w:rPr>
          <w:rFonts w:ascii="Arial" w:hAnsi="Arial" w:cs="Arial"/>
          <w:szCs w:val="22"/>
        </w:rPr>
        <w:instrText xml:space="preserve"> ADDIN EN.CITE &lt;EndNote&gt;&lt;Cite&gt;&lt;Author&gt;Breugom&lt;/Author&gt;&lt;Year&gt;2015&lt;/Year&gt;&lt;RecNum&gt;16&lt;/RecNum&gt;&lt;DisplayText&gt;&lt;style face="superscript"&gt;3&lt;/style&gt;&lt;/DisplayText&gt;&lt;record&gt;&lt;rec-number&gt;16&lt;/rec-number&gt;&lt;foreign-keys&gt;&lt;key app="EN" db-id="axdvsdxf3pz0ste5e9f5twduxv0de9f0aaws"&gt;16&lt;/key&gt;&lt;/foreign-keys&gt;&lt;ref-type name="Journal Article"&gt;17&lt;/ref-type&gt;&lt;contributors&gt;&lt;authors&gt;&lt;author&gt;Breugom, A. J.&lt;/author&gt;&lt;author&gt;van de Velde, C. J.&lt;/author&gt;&lt;/authors&gt;&lt;/contributors&gt;&lt;auth-address&gt;Leiden University Medical Centre, Department of Surgery, Leiden 2300 RC, Netherlands.&amp;#xD;Leiden University Medical Centre, Department of Surgery, Leiden 2300 RC, Netherlands. Electronic address: C.J.H.van_de_Velde@lumc.nl.&lt;/auth-address&gt;&lt;titles&gt;&lt;title&gt;Is it time for watchful waiting for rectal cancer?&lt;/title&gt;&lt;secondary-title&gt;Lancet Oncol&lt;/secondary-title&gt;&lt;alt-title&gt;The Lancet. Oncology&lt;/alt-title&gt;&lt;/titles&gt;&lt;pages&gt;875-6&lt;/pages&gt;&lt;volume&gt;16&lt;/volume&gt;&lt;number&gt;8&lt;/number&gt;&lt;edition&gt;2015/07/15&lt;/edition&gt;&lt;dates&gt;&lt;year&gt;2015&lt;/year&gt;&lt;pub-dates&gt;&lt;date&gt;Aug&lt;/date&gt;&lt;/pub-dates&gt;&lt;/dates&gt;&lt;isbn&gt;1474-5488 (Electronic)&amp;#xD;1470-2045 (Linking)&lt;/isbn&gt;&lt;accession-num&gt;26156653&lt;/accession-num&gt;&lt;urls&gt;&lt;/urls&gt;&lt;electronic-resource-num&gt;10.1016/s1470-2045(15)00015-7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3</w:t>
      </w:r>
      <w:r w:rsidR="00A52467">
        <w:rPr>
          <w:rFonts w:ascii="Arial" w:hAnsi="Arial" w:cs="Arial"/>
          <w:szCs w:val="22"/>
        </w:rPr>
        <w:fldChar w:fldCharType="end"/>
      </w:r>
      <w:r w:rsidR="00EA555F">
        <w:rPr>
          <w:rFonts w:ascii="Arial" w:hAnsi="Arial" w:cs="Arial"/>
          <w:szCs w:val="22"/>
        </w:rPr>
        <w:t xml:space="preserve"> </w:t>
      </w:r>
      <w:r w:rsidR="00E8562D">
        <w:rPr>
          <w:rFonts w:ascii="Arial" w:hAnsi="Arial" w:cs="Arial"/>
          <w:szCs w:val="22"/>
        </w:rPr>
        <w:t>T</w:t>
      </w:r>
      <w:r w:rsidR="00AF0854">
        <w:rPr>
          <w:rFonts w:ascii="Arial" w:hAnsi="Arial" w:cs="Arial"/>
          <w:szCs w:val="22"/>
        </w:rPr>
        <w:t xml:space="preserve">his strategy </w:t>
      </w:r>
      <w:r w:rsidR="00E8562D">
        <w:rPr>
          <w:rFonts w:ascii="Arial" w:hAnsi="Arial" w:cs="Arial"/>
          <w:szCs w:val="22"/>
        </w:rPr>
        <w:t xml:space="preserve">originated </w:t>
      </w:r>
      <w:r w:rsidR="00AF0854">
        <w:rPr>
          <w:rFonts w:ascii="Arial" w:hAnsi="Arial" w:cs="Arial"/>
          <w:szCs w:val="22"/>
        </w:rPr>
        <w:t>from Habr-Gam</w:t>
      </w:r>
      <w:r w:rsidR="003D105B">
        <w:rPr>
          <w:rFonts w:ascii="Arial" w:hAnsi="Arial" w:cs="Arial"/>
          <w:szCs w:val="22"/>
        </w:rPr>
        <w:t>a</w:t>
      </w:r>
      <w:r w:rsidR="00AF0854">
        <w:rPr>
          <w:rFonts w:ascii="Arial" w:hAnsi="Arial" w:cs="Arial"/>
          <w:szCs w:val="22"/>
        </w:rPr>
        <w:t xml:space="preserve"> and colleagues</w: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PEVuZE5vdGU+PENpdGU+PEF1dGhvcj5IYWJyLUdhbWE8L0F1dGhvcj48WWVhcj4yMDE0PC9ZZWFy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</w:fldData>
        </w:fldChar>
      </w:r>
      <w:r w:rsidR="00A52467">
        <w:rPr>
          <w:rFonts w:ascii="Arial" w:hAnsi="Arial" w:cs="Arial"/>
          <w:szCs w:val="22"/>
        </w:rPr>
        <w:instrText xml:space="preserve"> ADDIN EN.CITE </w:instrTex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PEVuZE5vdGU+PENpdGU+PEF1dGhvcj5IYWJyLUdhbWE8L0F1dGhvcj48WWVhcj4yMDE0PC9ZZWFy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</w:fldData>
        </w:fldChar>
      </w:r>
      <w:r w:rsidR="00A52467">
        <w:rPr>
          <w:rFonts w:ascii="Arial" w:hAnsi="Arial" w:cs="Arial"/>
          <w:szCs w:val="22"/>
        </w:rPr>
        <w:instrText xml:space="preserve"> ADDIN EN.CITE.DATA </w:instrText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end"/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4-6</w:t>
      </w:r>
      <w:r w:rsidR="00A52467">
        <w:rPr>
          <w:rFonts w:ascii="Arial" w:hAnsi="Arial" w:cs="Arial"/>
          <w:szCs w:val="22"/>
        </w:rPr>
        <w:fldChar w:fldCharType="end"/>
      </w:r>
      <w:r w:rsidR="00AF0854">
        <w:rPr>
          <w:rFonts w:ascii="Arial" w:hAnsi="Arial" w:cs="Arial"/>
          <w:szCs w:val="22"/>
        </w:rPr>
        <w:t xml:space="preserve"> in </w:t>
      </w:r>
      <w:r w:rsidR="00053A1F">
        <w:rPr>
          <w:rFonts w:ascii="Arial" w:eastAsia="FreeSerif" w:hAnsi="Arial" w:cs="Arial"/>
          <w:szCs w:val="22"/>
        </w:rPr>
        <w:t>São Paulo</w:t>
      </w:r>
      <w:r w:rsidR="00AF0854">
        <w:rPr>
          <w:rFonts w:ascii="Arial" w:hAnsi="Arial" w:cs="Arial"/>
          <w:szCs w:val="22"/>
        </w:rPr>
        <w:t xml:space="preserve">, Brazil, over a decade ago, and </w:t>
      </w:r>
      <w:r w:rsidR="003D1905">
        <w:rPr>
          <w:rFonts w:ascii="Arial" w:hAnsi="Arial" w:cs="Arial"/>
          <w:szCs w:val="22"/>
        </w:rPr>
        <w:t>extended</w:t>
      </w:r>
      <w:r w:rsidR="00AF0854">
        <w:rPr>
          <w:rFonts w:ascii="Arial" w:hAnsi="Arial" w:cs="Arial"/>
          <w:szCs w:val="22"/>
        </w:rPr>
        <w:t xml:space="preserve">, for example, </w:t>
      </w:r>
      <w:r w:rsidR="003D1905">
        <w:rPr>
          <w:rFonts w:ascii="Arial" w:hAnsi="Arial" w:cs="Arial"/>
          <w:szCs w:val="22"/>
        </w:rPr>
        <w:t>to</w:t>
      </w:r>
      <w:r w:rsidR="00AF0854">
        <w:rPr>
          <w:rFonts w:ascii="Arial" w:hAnsi="Arial" w:cs="Arial"/>
          <w:szCs w:val="22"/>
        </w:rPr>
        <w:t xml:space="preserve"> a large single institute series in the Netherlands</w: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PEVuZE5vdGU+PENpdGU+PEF1dGhvcj5NYWFzPC9BdXRob3I+PFllYXI+MjAxMTwvWWVhcj48UmVj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</w:fldData>
        </w:fldChar>
      </w:r>
      <w:r w:rsidR="00A52467">
        <w:rPr>
          <w:rFonts w:ascii="Arial" w:hAnsi="Arial" w:cs="Arial"/>
          <w:szCs w:val="22"/>
        </w:rPr>
        <w:instrText xml:space="preserve"> ADDIN EN.CITE </w:instrTex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PEVuZE5vdGU+PENpdGU+PEF1dGhvcj5NYWFzPC9BdXRob3I+PFllYXI+MjAxMTwvWWVhcj48UmVj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</w:fldData>
        </w:fldChar>
      </w:r>
      <w:r w:rsidR="00A52467">
        <w:rPr>
          <w:rFonts w:ascii="Arial" w:hAnsi="Arial" w:cs="Arial"/>
          <w:szCs w:val="22"/>
        </w:rPr>
        <w:instrText xml:space="preserve"> ADDIN EN.CITE.DATA </w:instrText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end"/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7, 8</w:t>
      </w:r>
      <w:r w:rsidR="00A52467">
        <w:rPr>
          <w:rFonts w:ascii="Arial" w:hAnsi="Arial" w:cs="Arial"/>
          <w:szCs w:val="22"/>
        </w:rPr>
        <w:fldChar w:fldCharType="end"/>
      </w:r>
      <w:r w:rsidR="00AF0854">
        <w:rPr>
          <w:rFonts w:ascii="Arial" w:hAnsi="Arial" w:cs="Arial"/>
          <w:szCs w:val="22"/>
        </w:rPr>
        <w:t xml:space="preserve"> and </w:t>
      </w:r>
      <w:r w:rsidR="003D1905">
        <w:rPr>
          <w:rFonts w:ascii="Arial" w:hAnsi="Arial" w:cs="Arial"/>
          <w:szCs w:val="22"/>
        </w:rPr>
        <w:t>to</w:t>
      </w:r>
      <w:r w:rsidR="00AF0854">
        <w:rPr>
          <w:rFonts w:ascii="Arial" w:hAnsi="Arial" w:cs="Arial"/>
          <w:szCs w:val="22"/>
        </w:rPr>
        <w:t xml:space="preserve"> a mult</w:t>
      </w:r>
      <w:r w:rsidR="005C4928">
        <w:rPr>
          <w:rFonts w:ascii="Arial" w:hAnsi="Arial" w:cs="Arial"/>
          <w:szCs w:val="22"/>
        </w:rPr>
        <w:t>i-</w:t>
      </w:r>
      <w:r w:rsidR="00AF0854">
        <w:rPr>
          <w:rFonts w:ascii="Arial" w:hAnsi="Arial" w:cs="Arial"/>
          <w:szCs w:val="22"/>
        </w:rPr>
        <w:t xml:space="preserve">centre network </w:t>
      </w:r>
      <w:r w:rsidR="00C25ABB">
        <w:rPr>
          <w:rFonts w:ascii="Arial" w:hAnsi="Arial" w:cs="Arial"/>
          <w:szCs w:val="22"/>
        </w:rPr>
        <w:t xml:space="preserve">coordinated through </w:t>
      </w:r>
      <w:r w:rsidR="00AF0854">
        <w:rPr>
          <w:rFonts w:ascii="Arial" w:hAnsi="Arial" w:cs="Arial"/>
          <w:szCs w:val="22"/>
        </w:rPr>
        <w:t>Manchester in the North West of England</w:t>
      </w:r>
      <w:r w:rsidR="00563C8F">
        <w:rPr>
          <w:rFonts w:ascii="Arial" w:hAnsi="Arial" w:cs="Arial"/>
          <w:szCs w:val="22"/>
        </w:rPr>
        <w:t xml:space="preserve"> and Wales</w:t>
      </w:r>
      <w:r w:rsidR="00E8562D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 xml:space="preserve">the </w:t>
      </w:r>
      <w:r w:rsidR="00E8562D">
        <w:rPr>
          <w:rFonts w:ascii="Arial" w:hAnsi="Arial" w:cs="Arial"/>
          <w:szCs w:val="22"/>
        </w:rPr>
        <w:t>OnCoRe</w:t>
      </w:r>
      <w:r>
        <w:rPr>
          <w:rFonts w:ascii="Arial" w:hAnsi="Arial" w:cs="Arial"/>
          <w:szCs w:val="22"/>
        </w:rPr>
        <w:t xml:space="preserve"> project</w:t>
      </w:r>
      <w:r w:rsidR="00E8562D">
        <w:rPr>
          <w:rFonts w:ascii="Arial" w:hAnsi="Arial" w:cs="Arial"/>
          <w:szCs w:val="22"/>
        </w:rPr>
        <w:t>)</w:t>
      </w:r>
      <w:r w:rsidR="00AF0854">
        <w:rPr>
          <w:rFonts w:ascii="Arial" w:hAnsi="Arial" w:cs="Arial"/>
          <w:szCs w:val="22"/>
        </w:rPr>
        <w:t>.</w: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PEVuZE5vdGU+PENpdGU+PEF1dGhvcj5SZW5laGFuPC9BdXRob3I+PFllYXI+MjAxNjwvWWVhcj48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</w:fldData>
        </w:fldChar>
      </w:r>
      <w:r w:rsidR="00A52467">
        <w:rPr>
          <w:rFonts w:ascii="Arial" w:hAnsi="Arial" w:cs="Arial"/>
          <w:szCs w:val="22"/>
        </w:rPr>
        <w:instrText xml:space="preserve"> ADDIN EN.CITE </w:instrTex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PEVuZE5vdGU+PENpdGU+PEF1dGhvcj5SZW5laGFuPC9BdXRob3I+PFllYXI+MjAxNjwvWWVhcj48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</w:fldData>
        </w:fldChar>
      </w:r>
      <w:r w:rsidR="00A52467">
        <w:rPr>
          <w:rFonts w:ascii="Arial" w:hAnsi="Arial" w:cs="Arial"/>
          <w:szCs w:val="22"/>
        </w:rPr>
        <w:instrText xml:space="preserve"> ADDIN EN.CITE.DATA </w:instrText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end"/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2</w:t>
      </w:r>
      <w:r w:rsidR="00A52467">
        <w:rPr>
          <w:rFonts w:ascii="Arial" w:hAnsi="Arial" w:cs="Arial"/>
          <w:szCs w:val="22"/>
        </w:rPr>
        <w:fldChar w:fldCharType="end"/>
      </w:r>
      <w:r w:rsidR="00AF0854">
        <w:rPr>
          <w:rFonts w:ascii="Arial" w:hAnsi="Arial" w:cs="Arial"/>
          <w:szCs w:val="22"/>
        </w:rPr>
        <w:t xml:space="preserve"> </w:t>
      </w:r>
      <w:r w:rsidR="00E8562D">
        <w:rPr>
          <w:rFonts w:ascii="Arial" w:hAnsi="Arial" w:cs="Arial"/>
          <w:szCs w:val="22"/>
        </w:rPr>
        <w:t xml:space="preserve">In </w:t>
      </w:r>
      <w:r w:rsidR="00153D03">
        <w:rPr>
          <w:rFonts w:ascii="Arial" w:hAnsi="Arial" w:cs="Arial"/>
          <w:szCs w:val="22"/>
        </w:rPr>
        <w:t xml:space="preserve">a matched analysis of the </w:t>
      </w:r>
      <w:r w:rsidR="00E8562D">
        <w:rPr>
          <w:rFonts w:ascii="Arial" w:hAnsi="Arial" w:cs="Arial"/>
          <w:szCs w:val="22"/>
        </w:rPr>
        <w:t>OnCoRe</w:t>
      </w:r>
      <w:r w:rsidR="00153D03">
        <w:rPr>
          <w:rFonts w:ascii="Arial" w:hAnsi="Arial" w:cs="Arial"/>
          <w:szCs w:val="22"/>
        </w:rPr>
        <w:t xml:space="preserve"> data</w:t>
      </w:r>
      <w:r w:rsidR="00E8562D">
        <w:rPr>
          <w:rFonts w:ascii="Arial" w:hAnsi="Arial" w:cs="Arial"/>
          <w:szCs w:val="22"/>
        </w:rPr>
        <w:t>, s</w:t>
      </w:r>
      <w:r w:rsidR="003D105B">
        <w:rPr>
          <w:rFonts w:ascii="Arial" w:hAnsi="Arial" w:cs="Arial"/>
          <w:szCs w:val="22"/>
        </w:rPr>
        <w:t>urvival</w:t>
      </w:r>
      <w:r w:rsidR="00E8562D">
        <w:rPr>
          <w:rFonts w:ascii="Arial" w:hAnsi="Arial" w:cs="Arial"/>
          <w:szCs w:val="22"/>
        </w:rPr>
        <w:t xml:space="preserve"> rates were not i</w:t>
      </w:r>
      <w:r w:rsidR="003D105B">
        <w:rPr>
          <w:rFonts w:ascii="Arial" w:hAnsi="Arial" w:cs="Arial"/>
          <w:szCs w:val="22"/>
        </w:rPr>
        <w:t>nferio</w:t>
      </w:r>
      <w:r w:rsidR="00E8562D">
        <w:rPr>
          <w:rFonts w:ascii="Arial" w:hAnsi="Arial" w:cs="Arial"/>
          <w:szCs w:val="22"/>
        </w:rPr>
        <w:t>r to those treated by standard surgical resection</w:t>
      </w:r>
      <w:r w:rsidR="00ED6E15">
        <w:rPr>
          <w:rFonts w:ascii="Arial" w:hAnsi="Arial" w:cs="Arial"/>
          <w:szCs w:val="22"/>
        </w:rPr>
        <w:t>.</w:t>
      </w:r>
      <w:r w:rsidR="003D105B">
        <w:rPr>
          <w:rFonts w:ascii="Arial" w:hAnsi="Arial" w:cs="Arial"/>
        </w:rPr>
        <w:t xml:space="preserve"> </w:t>
      </w:r>
      <w:r w:rsidR="003D105B">
        <w:rPr>
          <w:rFonts w:ascii="Arial" w:hAnsi="Arial" w:cs="Arial"/>
          <w:szCs w:val="22"/>
        </w:rPr>
        <w:t>Nonetheless</w:t>
      </w:r>
      <w:r w:rsidR="00EA555F">
        <w:rPr>
          <w:rFonts w:ascii="Arial" w:hAnsi="Arial" w:cs="Arial"/>
          <w:szCs w:val="22"/>
        </w:rPr>
        <w:t xml:space="preserve">, </w:t>
      </w:r>
      <w:r w:rsidR="003D105B">
        <w:rPr>
          <w:rFonts w:ascii="Arial" w:hAnsi="Arial" w:cs="Arial"/>
          <w:szCs w:val="22"/>
        </w:rPr>
        <w:t>W&amp;W</w:t>
      </w:r>
      <w:r w:rsidR="00EA555F">
        <w:rPr>
          <w:rFonts w:ascii="Arial" w:hAnsi="Arial" w:cs="Arial"/>
          <w:szCs w:val="22"/>
        </w:rPr>
        <w:t xml:space="preserve"> </w:t>
      </w:r>
      <w:r w:rsidR="00EA555F" w:rsidRPr="00EA555F">
        <w:rPr>
          <w:rFonts w:ascii="Arial" w:hAnsi="Arial" w:cs="Arial"/>
          <w:szCs w:val="22"/>
        </w:rPr>
        <w:t>has yet to reach universal acceptance in oncology</w:t>
      </w:r>
      <w:r w:rsidR="00AF0854">
        <w:rPr>
          <w:rFonts w:ascii="Arial" w:hAnsi="Arial" w:cs="Arial"/>
          <w:szCs w:val="22"/>
        </w:rPr>
        <w:t xml:space="preserve"> and is not standard care</w:t>
      </w:r>
      <w:r w:rsidR="00EA555F" w:rsidRPr="00EA555F">
        <w:rPr>
          <w:rFonts w:ascii="Arial" w:hAnsi="Arial" w:cs="Arial"/>
          <w:szCs w:val="22"/>
        </w:rPr>
        <w:t>.</w:t>
      </w:r>
      <w:r w:rsidR="00AF0854">
        <w:rPr>
          <w:rFonts w:ascii="Arial" w:hAnsi="Arial" w:cs="Arial"/>
          <w:szCs w:val="22"/>
        </w:rPr>
        <w:t xml:space="preserve"> </w:t>
      </w:r>
      <w:r w:rsidR="00EA555F" w:rsidRPr="00EA555F">
        <w:rPr>
          <w:rFonts w:ascii="Arial" w:hAnsi="Arial" w:cs="Arial"/>
          <w:szCs w:val="22"/>
        </w:rPr>
        <w:t xml:space="preserve"> </w:t>
      </w:r>
    </w:p>
    <w:p w14:paraId="553E122C" w14:textId="04E95758" w:rsidR="00144A6E" w:rsidRDefault="00EA555F" w:rsidP="00144A6E">
      <w:pPr>
        <w:pStyle w:val="PlainText"/>
        <w:spacing w:line="480" w:lineRule="auto"/>
        <w:ind w:firstLine="720"/>
        <w:jc w:val="both"/>
        <w:rPr>
          <w:rFonts w:ascii="Arial" w:hAnsi="Arial" w:cs="Arial"/>
          <w:szCs w:val="22"/>
        </w:rPr>
      </w:pPr>
      <w:r w:rsidRPr="003D105B">
        <w:rPr>
          <w:rFonts w:ascii="Arial" w:hAnsi="Arial" w:cs="Arial"/>
          <w:szCs w:val="22"/>
        </w:rPr>
        <w:t xml:space="preserve">In </w:t>
      </w:r>
      <w:r w:rsidR="00AF0854" w:rsidRPr="003D105B">
        <w:rPr>
          <w:rFonts w:ascii="Arial" w:hAnsi="Arial" w:cs="Arial"/>
          <w:szCs w:val="22"/>
        </w:rPr>
        <w:t>2</w:t>
      </w:r>
      <w:r w:rsidRPr="003D105B">
        <w:rPr>
          <w:rFonts w:ascii="Arial" w:hAnsi="Arial" w:cs="Arial"/>
          <w:szCs w:val="22"/>
        </w:rPr>
        <w:t>017, Dossa and colleagues</w: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Cs w:val="22"/>
        </w:rPr>
        <w:instrText xml:space="preserve"> ADDIN EN.CITE </w:instrTex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Cs w:val="22"/>
        </w:rPr>
        <w:instrText xml:space="preserve"> ADDIN EN.CITE.DATA </w:instrText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end"/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9</w:t>
      </w:r>
      <w:r w:rsidR="00A52467">
        <w:rPr>
          <w:rFonts w:ascii="Arial" w:hAnsi="Arial" w:cs="Arial"/>
          <w:szCs w:val="22"/>
        </w:rPr>
        <w:fldChar w:fldCharType="end"/>
      </w:r>
      <w:r w:rsidRPr="003D105B">
        <w:rPr>
          <w:rFonts w:ascii="Arial" w:hAnsi="Arial" w:cs="Arial"/>
          <w:szCs w:val="22"/>
        </w:rPr>
        <w:t xml:space="preserve"> </w:t>
      </w:r>
      <w:r w:rsidR="00ED6E15">
        <w:rPr>
          <w:rFonts w:ascii="Arial" w:hAnsi="Arial" w:cs="Arial"/>
          <w:szCs w:val="22"/>
        </w:rPr>
        <w:t xml:space="preserve">reported </w:t>
      </w:r>
      <w:r w:rsidR="00E8562D">
        <w:rPr>
          <w:rFonts w:ascii="Arial" w:hAnsi="Arial" w:cs="Arial"/>
          <w:szCs w:val="22"/>
        </w:rPr>
        <w:t xml:space="preserve">a </w:t>
      </w:r>
      <w:r w:rsidR="00854C2B">
        <w:rPr>
          <w:rFonts w:ascii="Arial" w:hAnsi="Arial" w:cs="Arial"/>
          <w:szCs w:val="22"/>
        </w:rPr>
        <w:t xml:space="preserve">study-level </w:t>
      </w:r>
      <w:r w:rsidRPr="003D105B">
        <w:rPr>
          <w:rFonts w:ascii="Arial" w:hAnsi="Arial" w:cs="Arial"/>
          <w:szCs w:val="22"/>
        </w:rPr>
        <w:t>meta-analysis of 23 studies (15 published; 8 unpublished) including 871 patients</w:t>
      </w:r>
      <w:r w:rsidR="00ED6E15">
        <w:rPr>
          <w:rFonts w:ascii="Arial" w:hAnsi="Arial" w:cs="Arial"/>
          <w:szCs w:val="22"/>
        </w:rPr>
        <w:t>, quantifying the risk of tumour l</w:t>
      </w:r>
      <w:r w:rsidR="00D16979">
        <w:rPr>
          <w:rFonts w:ascii="Arial" w:eastAsia="ScalaLancetPro" w:hAnsi="Arial" w:cs="Arial"/>
          <w:bCs/>
          <w:color w:val="000000"/>
          <w:szCs w:val="22"/>
        </w:rPr>
        <w:t>ocal regrowth</w:t>
      </w:r>
      <w:r w:rsidR="00ED6E15">
        <w:rPr>
          <w:rFonts w:ascii="Arial" w:eastAsia="ScalaLancetPro" w:hAnsi="Arial" w:cs="Arial"/>
          <w:bCs/>
          <w:color w:val="000000"/>
          <w:szCs w:val="22"/>
        </w:rPr>
        <w:t xml:space="preserve"> with W&amp;W management in the setting of cCR. They estimated a</w:t>
      </w:r>
      <w:r w:rsidR="00D16979">
        <w:rPr>
          <w:rFonts w:ascii="Arial" w:eastAsia="ScalaLancetPro" w:hAnsi="Arial" w:cs="Arial"/>
          <w:bCs/>
          <w:color w:val="000000"/>
          <w:szCs w:val="22"/>
        </w:rPr>
        <w:t xml:space="preserve"> 2-year local regrowth rate of </w:t>
      </w:r>
      <w:r w:rsidR="00D16979" w:rsidRPr="003D105B">
        <w:rPr>
          <w:rFonts w:ascii="Arial" w:eastAsia="ScalaLancetPro" w:hAnsi="Arial" w:cs="Arial"/>
          <w:bCs/>
          <w:color w:val="000000"/>
          <w:szCs w:val="22"/>
        </w:rPr>
        <w:t>15</w:t>
      </w:r>
      <w:r w:rsidR="00673428">
        <w:rPr>
          <w:rFonts w:ascii="Arial" w:eastAsia="ScalaLancetPro" w:hAnsi="Arial" w:cs="Arial"/>
          <w:bCs/>
          <w:color w:val="000000"/>
          <w:szCs w:val="22"/>
        </w:rPr>
        <w:t>.</w:t>
      </w:r>
      <w:r w:rsidR="00D16979" w:rsidRPr="003D105B">
        <w:rPr>
          <w:rFonts w:ascii="Arial" w:eastAsia="ScalaLancetPro" w:hAnsi="Arial" w:cs="Arial"/>
          <w:bCs/>
          <w:color w:val="000000"/>
          <w:szCs w:val="22"/>
        </w:rPr>
        <w:t>7%</w:t>
      </w:r>
      <w:r w:rsidR="00D16979">
        <w:rPr>
          <w:rFonts w:ascii="Arial" w:eastAsia="ScalaLancetPro" w:hAnsi="Arial" w:cs="Arial"/>
          <w:bCs/>
          <w:color w:val="000000"/>
          <w:szCs w:val="22"/>
        </w:rPr>
        <w:t xml:space="preserve"> but noted considerable between-study heterogeneity (I</w:t>
      </w:r>
      <w:r w:rsidR="00D16979" w:rsidRPr="003D105B">
        <w:rPr>
          <w:rFonts w:ascii="Arial" w:eastAsia="ScalaLancetPro" w:hAnsi="Arial" w:cs="Arial"/>
          <w:bCs/>
          <w:color w:val="000000"/>
          <w:szCs w:val="22"/>
          <w:vertAlign w:val="superscript"/>
        </w:rPr>
        <w:t>2</w:t>
      </w:r>
      <w:r w:rsidR="00D16979">
        <w:rPr>
          <w:rFonts w:ascii="Arial" w:eastAsia="ScalaLancetPro" w:hAnsi="Arial" w:cs="Arial"/>
          <w:bCs/>
          <w:color w:val="000000"/>
          <w:szCs w:val="22"/>
        </w:rPr>
        <w:t xml:space="preserve"> = 55.9%)</w:t>
      </w:r>
      <w:r w:rsidR="00ED6E15">
        <w:rPr>
          <w:rFonts w:ascii="Arial" w:eastAsia="ScalaLancetPro" w:hAnsi="Arial" w:cs="Arial"/>
          <w:bCs/>
          <w:color w:val="000000"/>
          <w:szCs w:val="22"/>
        </w:rPr>
        <w:t>,</w:t>
      </w:r>
      <w:r w:rsidR="00D16979">
        <w:rPr>
          <w:rFonts w:ascii="Arial" w:eastAsia="ScalaLancetPro" w:hAnsi="Arial" w:cs="Arial"/>
          <w:bCs/>
          <w:color w:val="000000"/>
          <w:szCs w:val="22"/>
        </w:rPr>
        <w:t xml:space="preserve"> with rates ranging from 3.3% to 33.3%.</w:t>
      </w:r>
      <w:r w:rsidR="00A52467">
        <w:rPr>
          <w:rFonts w:ascii="Arial" w:eastAsia="ScalaLancetPro" w:hAnsi="Arial" w:cs="Arial"/>
          <w:bCs/>
          <w:color w:val="000000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eastAsia="ScalaLancetPro" w:hAnsi="Arial" w:cs="Arial"/>
          <w:bCs/>
          <w:color w:val="000000"/>
          <w:szCs w:val="22"/>
        </w:rPr>
        <w:instrText xml:space="preserve"> ADDIN EN.CITE </w:instrText>
      </w:r>
      <w:r w:rsidR="00A52467">
        <w:rPr>
          <w:rFonts w:ascii="Arial" w:eastAsia="ScalaLancetPro" w:hAnsi="Arial" w:cs="Arial"/>
          <w:bCs/>
          <w:color w:val="000000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eastAsia="ScalaLancetPro" w:hAnsi="Arial" w:cs="Arial"/>
          <w:bCs/>
          <w:color w:val="000000"/>
          <w:szCs w:val="22"/>
        </w:rPr>
        <w:instrText xml:space="preserve"> ADDIN EN.CITE.DATA </w:instrText>
      </w:r>
      <w:r w:rsidR="00A52467">
        <w:rPr>
          <w:rFonts w:ascii="Arial" w:eastAsia="ScalaLancetPro" w:hAnsi="Arial" w:cs="Arial"/>
          <w:bCs/>
          <w:color w:val="000000"/>
          <w:szCs w:val="22"/>
        </w:rPr>
      </w:r>
      <w:r w:rsidR="00A52467">
        <w:rPr>
          <w:rFonts w:ascii="Arial" w:eastAsia="ScalaLancetPro" w:hAnsi="Arial" w:cs="Arial"/>
          <w:bCs/>
          <w:color w:val="000000"/>
          <w:szCs w:val="22"/>
        </w:rPr>
        <w:fldChar w:fldCharType="end"/>
      </w:r>
      <w:r w:rsidR="00A52467">
        <w:rPr>
          <w:rFonts w:ascii="Arial" w:eastAsia="ScalaLancetPro" w:hAnsi="Arial" w:cs="Arial"/>
          <w:bCs/>
          <w:color w:val="000000"/>
          <w:szCs w:val="22"/>
        </w:rPr>
      </w:r>
      <w:r w:rsidR="00A52467">
        <w:rPr>
          <w:rFonts w:ascii="Arial" w:eastAsia="ScalaLancetPro" w:hAnsi="Arial" w:cs="Arial"/>
          <w:bCs/>
          <w:color w:val="000000"/>
          <w:szCs w:val="22"/>
        </w:rPr>
        <w:fldChar w:fldCharType="separate"/>
      </w:r>
      <w:r w:rsidR="00A52467" w:rsidRPr="00A52467">
        <w:rPr>
          <w:rFonts w:ascii="Arial" w:eastAsia="ScalaLancetPro" w:hAnsi="Arial" w:cs="Arial"/>
          <w:bCs/>
          <w:noProof/>
          <w:color w:val="000000"/>
          <w:szCs w:val="22"/>
          <w:vertAlign w:val="superscript"/>
        </w:rPr>
        <w:t>9</w:t>
      </w:r>
      <w:r w:rsidR="00A52467">
        <w:rPr>
          <w:rFonts w:ascii="Arial" w:eastAsia="ScalaLancetPro" w:hAnsi="Arial" w:cs="Arial"/>
          <w:bCs/>
          <w:color w:val="000000"/>
          <w:szCs w:val="22"/>
        </w:rPr>
        <w:fldChar w:fldCharType="end"/>
      </w:r>
      <w:r w:rsidR="00E8562D">
        <w:rPr>
          <w:rFonts w:ascii="Arial" w:eastAsia="ScalaLancetPro" w:hAnsi="Arial" w:cs="Arial"/>
          <w:bCs/>
          <w:color w:val="000000"/>
          <w:szCs w:val="22"/>
        </w:rPr>
        <w:t xml:space="preserve"> </w:t>
      </w:r>
      <w:r w:rsidR="00854C2B">
        <w:rPr>
          <w:rFonts w:ascii="Arial" w:eastAsia="ScalaLancetPro" w:hAnsi="Arial" w:cs="Arial"/>
          <w:bCs/>
          <w:color w:val="000000"/>
          <w:szCs w:val="22"/>
        </w:rPr>
        <w:t>A second updated study-level meta-analysis from Dattani et al.</w:t>
      </w:r>
      <w:r w:rsidR="00A52467">
        <w:rPr>
          <w:rFonts w:ascii="Arial" w:eastAsia="ScalaLancetPro" w:hAnsi="Arial" w:cs="Arial"/>
          <w:bCs/>
          <w:color w:val="000000"/>
          <w:szCs w:val="22"/>
        </w:rPr>
        <w:fldChar w:fldCharType="begin"/>
      </w:r>
      <w:r w:rsidR="00A52467">
        <w:rPr>
          <w:rFonts w:ascii="Arial" w:eastAsia="ScalaLancetPro" w:hAnsi="Arial" w:cs="Arial"/>
          <w:bCs/>
          <w:color w:val="000000"/>
          <w:szCs w:val="22"/>
        </w:rPr>
        <w:instrText xml:space="preserve"> ADDIN EN.CITE &lt;EndNote&gt;&lt;Cite&gt;&lt;Author&gt;Dattani&lt;/Author&gt;&lt;Year&gt;2018&lt;/Year&gt;&lt;RecNum&gt;74&lt;/RecNum&gt;&lt;DisplayText&gt;&lt;style face="superscript"&gt;10&lt;/style&gt;&lt;/DisplayText&gt;&lt;record&gt;&lt;rec-number&gt;74&lt;/rec-number&gt;&lt;foreign-keys&gt;&lt;key app="EN" db-id="axdvsdxf3pz0ste5e9f5twduxv0de9f0aaws"&gt;74&lt;/key&gt;&lt;/foreign-keys&gt;&lt;ref-type name="Journal Article"&gt;17&lt;/ref-type&gt;&lt;contributors&gt;&lt;authors&gt;&lt;author&gt;Dattani, M.&lt;/author&gt;&lt;author&gt;Heald, R. J.&lt;/author&gt;&lt;author&gt;Goussous, G.&lt;/author&gt;&lt;author&gt;Broadhurst, J.&lt;/author&gt;&lt;author&gt;Sao Juliao, G. P.&lt;/author&gt;&lt;author&gt;Habr-Gama, A.&lt;/author&gt;&lt;author&gt;Oliva Perez, R.&lt;/author&gt;&lt;author&gt;Moran, B. J.&lt;/author&gt;&lt;/authors&gt;&lt;/contributors&gt;&lt;auth-address&gt;Pelican Cancer Foundation, Basingstoke. Hampshire, UK.&amp;#xD;University Hospitals Birmingham NHS Foundation Trust, UK.&amp;#xD;Basingstoke and North Hampshire Hospital. Hampshire, UK.&amp;#xD;Angelita &amp;amp; Joaquim Gama Institute, Sao Paulo, SP, Brazil.&lt;/auth-address&gt;&lt;titles&gt;&lt;title&gt;Oncological and Survival Outcomes in Watch and Wait Patients With a Clinical Complete Response After Neoadjuvant Chemoradiotherapy for Rectal Cancer: A Systematic Review and Pooled Analysis&lt;/title&gt;&lt;secondary-title&gt;Ann Surg&lt;/secondary-title&gt;&lt;alt-title&gt;Annals of surgery&lt;/alt-title&gt;&lt;/titles&gt;&lt;periodical&gt;&lt;full-title&gt;Ann Surg&lt;/full-title&gt;&lt;abbr-1&gt;Annals of surgery&lt;/abbr-1&gt;&lt;/periodical&gt;&lt;alt-periodical&gt;&lt;full-title&gt;Ann Surg&lt;/full-title&gt;&lt;abbr-1&gt;Annals of surgery&lt;/abbr-1&gt;&lt;/alt-periodical&gt;&lt;edition&gt;2018/05/11&lt;/edition&gt;&lt;dates&gt;&lt;year&gt;2018&lt;/year&gt;&lt;pub-dates&gt;&lt;date&gt;May 9&lt;/date&gt;&lt;/pub-dates&gt;&lt;/dates&gt;&lt;isbn&gt;1528-1140 (Electronic)&amp;#xD;0003-4932 (Linking)&lt;/isbn&gt;&lt;accession-num&gt;29746338&lt;/accession-num&gt;&lt;urls&gt;&lt;/urls&gt;&lt;electronic-resource-num&gt;10.1097/sla.0000000000002761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eastAsia="ScalaLancetPro" w:hAnsi="Arial" w:cs="Arial"/>
          <w:bCs/>
          <w:color w:val="000000"/>
          <w:szCs w:val="22"/>
        </w:rPr>
        <w:fldChar w:fldCharType="separate"/>
      </w:r>
      <w:r w:rsidR="00A52467" w:rsidRPr="00A52467">
        <w:rPr>
          <w:rFonts w:ascii="Arial" w:eastAsia="ScalaLancetPro" w:hAnsi="Arial" w:cs="Arial"/>
          <w:bCs/>
          <w:noProof/>
          <w:color w:val="000000"/>
          <w:szCs w:val="22"/>
          <w:vertAlign w:val="superscript"/>
        </w:rPr>
        <w:t>10</w:t>
      </w:r>
      <w:r w:rsidR="00A52467">
        <w:rPr>
          <w:rFonts w:ascii="Arial" w:eastAsia="ScalaLancetPro" w:hAnsi="Arial" w:cs="Arial"/>
          <w:bCs/>
          <w:color w:val="000000"/>
          <w:szCs w:val="22"/>
        </w:rPr>
        <w:fldChar w:fldCharType="end"/>
      </w:r>
      <w:r w:rsidR="00854C2B">
        <w:rPr>
          <w:rFonts w:ascii="Arial" w:eastAsia="ScalaLancetPro" w:hAnsi="Arial" w:cs="Arial"/>
          <w:bCs/>
          <w:color w:val="000000"/>
          <w:szCs w:val="22"/>
        </w:rPr>
        <w:t xml:space="preserve"> identified 17 published-only studies (692 patients) and estimated </w:t>
      </w:r>
      <w:r w:rsidR="00722389">
        <w:rPr>
          <w:rFonts w:ascii="Arial" w:eastAsia="ScalaLancetPro" w:hAnsi="Arial" w:cs="Arial"/>
          <w:bCs/>
          <w:color w:val="000000"/>
          <w:szCs w:val="22"/>
        </w:rPr>
        <w:t>a 3-year cumulative risk of local regrowth of 21.6%</w:t>
      </w:r>
      <w:r w:rsidR="00854C2B">
        <w:rPr>
          <w:rFonts w:ascii="Arial" w:eastAsia="ScalaLancetPro" w:hAnsi="Arial" w:cs="Arial"/>
          <w:bCs/>
          <w:color w:val="000000"/>
          <w:szCs w:val="22"/>
        </w:rPr>
        <w:t>, again with high levels of heterogeneity (I</w:t>
      </w:r>
      <w:r w:rsidR="00854C2B" w:rsidRPr="00781E97">
        <w:rPr>
          <w:rFonts w:ascii="Arial" w:eastAsia="ScalaLancetPro" w:hAnsi="Arial" w:cs="Arial"/>
          <w:bCs/>
          <w:color w:val="000000"/>
          <w:szCs w:val="22"/>
          <w:vertAlign w:val="superscript"/>
        </w:rPr>
        <w:t>2</w:t>
      </w:r>
      <w:r w:rsidR="00854C2B">
        <w:rPr>
          <w:rFonts w:ascii="Arial" w:eastAsia="ScalaLancetPro" w:hAnsi="Arial" w:cs="Arial"/>
          <w:bCs/>
          <w:color w:val="000000"/>
          <w:szCs w:val="22"/>
        </w:rPr>
        <w:t xml:space="preserve"> = 66.5%). </w:t>
      </w:r>
      <w:r w:rsidR="00630423">
        <w:rPr>
          <w:rFonts w:ascii="Arial" w:eastAsia="ScalaLancetPro" w:hAnsi="Arial" w:cs="Arial"/>
          <w:bCs/>
          <w:color w:val="000000"/>
          <w:szCs w:val="22"/>
        </w:rPr>
        <w:t>S</w:t>
      </w:r>
      <w:r w:rsidR="004A731D">
        <w:rPr>
          <w:rFonts w:ascii="Arial" w:eastAsia="ScalaLancetPro" w:hAnsi="Arial" w:cs="Arial"/>
          <w:bCs/>
          <w:color w:val="000000"/>
          <w:szCs w:val="22"/>
        </w:rPr>
        <w:t>uch between-study heterogeneity adds to concerns that W&amp;W</w:t>
      </w:r>
      <w:r w:rsidR="00ED6E15">
        <w:rPr>
          <w:rFonts w:ascii="Arial" w:eastAsia="ScalaLancetPro" w:hAnsi="Arial" w:cs="Arial"/>
          <w:bCs/>
          <w:color w:val="000000"/>
          <w:szCs w:val="22"/>
        </w:rPr>
        <w:t xml:space="preserve"> management, practiced as specialist centres, </w:t>
      </w:r>
      <w:r w:rsidR="00D16979">
        <w:rPr>
          <w:rFonts w:ascii="Arial" w:eastAsia="ScalaLancetPro" w:hAnsi="Arial" w:cs="Arial"/>
          <w:bCs/>
          <w:color w:val="000000"/>
          <w:szCs w:val="22"/>
        </w:rPr>
        <w:t xml:space="preserve">might </w:t>
      </w:r>
      <w:r w:rsidR="004A731D">
        <w:rPr>
          <w:rFonts w:ascii="Arial" w:eastAsia="ScalaLancetPro" w:hAnsi="Arial" w:cs="Arial"/>
          <w:bCs/>
          <w:color w:val="000000"/>
          <w:szCs w:val="22"/>
        </w:rPr>
        <w:t xml:space="preserve">not </w:t>
      </w:r>
      <w:r w:rsidR="00D16979">
        <w:rPr>
          <w:rFonts w:ascii="Arial" w:eastAsia="ScalaLancetPro" w:hAnsi="Arial" w:cs="Arial"/>
          <w:bCs/>
          <w:color w:val="000000"/>
          <w:szCs w:val="22"/>
        </w:rPr>
        <w:t>be generali</w:t>
      </w:r>
      <w:r w:rsidR="00CB5B51">
        <w:rPr>
          <w:rFonts w:ascii="Arial" w:eastAsia="ScalaLancetPro" w:hAnsi="Arial" w:cs="Arial"/>
          <w:bCs/>
          <w:color w:val="000000"/>
          <w:szCs w:val="22"/>
        </w:rPr>
        <w:t>s</w:t>
      </w:r>
      <w:r w:rsidR="00D16979">
        <w:rPr>
          <w:rFonts w:ascii="Arial" w:eastAsia="ScalaLancetPro" w:hAnsi="Arial" w:cs="Arial"/>
          <w:bCs/>
          <w:color w:val="000000"/>
          <w:szCs w:val="22"/>
        </w:rPr>
        <w:t>able to standard care</w:t>
      </w:r>
      <w:r w:rsidR="00ED6E15">
        <w:rPr>
          <w:rFonts w:ascii="Arial" w:eastAsia="ScalaLancetPro" w:hAnsi="Arial" w:cs="Arial"/>
          <w:bCs/>
          <w:color w:val="000000"/>
          <w:szCs w:val="22"/>
        </w:rPr>
        <w:t>.</w:t>
      </w:r>
      <w:r w:rsidR="00630423">
        <w:rPr>
          <w:rFonts w:ascii="Arial" w:eastAsia="ScalaLancetPro" w:hAnsi="Arial" w:cs="Arial"/>
          <w:bCs/>
          <w:color w:val="000000"/>
          <w:szCs w:val="22"/>
        </w:rPr>
        <w:t xml:space="preserve"> </w:t>
      </w:r>
      <w:r w:rsidR="004A731D">
        <w:rPr>
          <w:rFonts w:ascii="Arial" w:eastAsia="ScalaLancetPro" w:hAnsi="Arial" w:cs="Arial"/>
          <w:bCs/>
          <w:color w:val="000000"/>
          <w:szCs w:val="22"/>
        </w:rPr>
        <w:t xml:space="preserve">Alternatively, </w:t>
      </w:r>
      <w:r w:rsidR="00277D90">
        <w:rPr>
          <w:rFonts w:ascii="Arial" w:eastAsia="ScalaLancetPro" w:hAnsi="Arial" w:cs="Arial"/>
          <w:bCs/>
          <w:color w:val="000000"/>
          <w:szCs w:val="22"/>
        </w:rPr>
        <w:t>u</w:t>
      </w:r>
      <w:r w:rsidR="00277D90">
        <w:rPr>
          <w:rFonts w:ascii="Arial" w:hAnsi="Arial" w:cs="Arial"/>
          <w:bCs/>
          <w:szCs w:val="22"/>
        </w:rPr>
        <w:t xml:space="preserve">nderstanding factors that predict for local regrowth might explain the causes of between-study heterogeneity, ultimately better informing </w:t>
      </w:r>
      <w:r w:rsidR="00EA1B62">
        <w:rPr>
          <w:rFonts w:ascii="Arial" w:eastAsia="ScalaLancetPro" w:hAnsi="Arial" w:cs="Arial"/>
          <w:bCs/>
          <w:color w:val="000000"/>
          <w:szCs w:val="22"/>
        </w:rPr>
        <w:t>clinical pathways.</w:t>
      </w:r>
      <w:r w:rsidR="00C25ABB">
        <w:rPr>
          <w:rFonts w:ascii="Arial" w:eastAsia="ScalaLancetPro" w:hAnsi="Arial" w:cs="Arial"/>
          <w:bCs/>
          <w:color w:val="000000"/>
          <w:szCs w:val="22"/>
        </w:rPr>
        <w:t xml:space="preserve"> </w:t>
      </w:r>
    </w:p>
    <w:p w14:paraId="02F43A6A" w14:textId="76CE0D74" w:rsidR="002D1211" w:rsidRDefault="004A731D" w:rsidP="003D1905">
      <w:pPr>
        <w:pStyle w:val="PlainText"/>
        <w:spacing w:line="480" w:lineRule="auto"/>
        <w:ind w:firstLine="720"/>
        <w:jc w:val="both"/>
        <w:rPr>
          <w:rFonts w:ascii="Arial" w:hAnsi="Arial" w:cs="Arial"/>
          <w:bCs/>
          <w:szCs w:val="22"/>
        </w:rPr>
      </w:pPr>
      <w:r w:rsidRPr="005957B8">
        <w:rPr>
          <w:rFonts w:ascii="Arial" w:hAnsi="Arial" w:cs="Arial"/>
          <w:szCs w:val="22"/>
        </w:rPr>
        <w:t xml:space="preserve">Here, we </w:t>
      </w:r>
      <w:r w:rsidR="00FB6F09" w:rsidRPr="005957B8">
        <w:rPr>
          <w:rFonts w:ascii="Arial" w:hAnsi="Arial" w:cs="Arial"/>
          <w:szCs w:val="22"/>
        </w:rPr>
        <w:t>perform</w:t>
      </w:r>
      <w:r w:rsidRPr="005957B8">
        <w:rPr>
          <w:rFonts w:ascii="Arial" w:hAnsi="Arial" w:cs="Arial"/>
          <w:szCs w:val="22"/>
        </w:rPr>
        <w:t xml:space="preserve"> and report an individual participant data (IPD) meta-analysis</w:t>
      </w:r>
      <w:r w:rsidR="001D1C01">
        <w:rPr>
          <w:rFonts w:ascii="Arial" w:hAnsi="Arial" w:cs="Arial"/>
          <w:szCs w:val="22"/>
        </w:rPr>
        <w:t xml:space="preserve">, obtaining IPD from 10 </w:t>
      </w:r>
      <w:r w:rsidR="002D1211">
        <w:rPr>
          <w:rFonts w:ascii="Arial" w:hAnsi="Arial" w:cs="Arial"/>
          <w:szCs w:val="22"/>
        </w:rPr>
        <w:t xml:space="preserve">published </w:t>
      </w:r>
      <w:r w:rsidR="001D1C01">
        <w:rPr>
          <w:rFonts w:ascii="Arial" w:hAnsi="Arial" w:cs="Arial"/>
          <w:szCs w:val="22"/>
        </w:rPr>
        <w:t xml:space="preserve">studies (11 </w:t>
      </w:r>
      <w:r w:rsidR="003D1905" w:rsidRPr="005957B8">
        <w:rPr>
          <w:rFonts w:ascii="Arial" w:hAnsi="Arial" w:cs="Arial"/>
          <w:szCs w:val="22"/>
        </w:rPr>
        <w:t>datasets</w:t>
      </w:r>
      <w:r w:rsidR="001D1C01">
        <w:rPr>
          <w:rFonts w:ascii="Arial" w:hAnsi="Arial" w:cs="Arial"/>
          <w:szCs w:val="22"/>
        </w:rPr>
        <w:t xml:space="preserve">) within </w:t>
      </w:r>
      <w:r w:rsidR="002D1211">
        <w:rPr>
          <w:rFonts w:ascii="Arial" w:hAnsi="Arial" w:cs="Arial"/>
          <w:szCs w:val="22"/>
        </w:rPr>
        <w:t xml:space="preserve">the </w:t>
      </w:r>
      <w:r w:rsidR="005957B8" w:rsidRPr="005957B8">
        <w:rPr>
          <w:rFonts w:ascii="Arial" w:hAnsi="Arial" w:cs="Arial"/>
          <w:szCs w:val="22"/>
        </w:rPr>
        <w:t xml:space="preserve">International Complete Response </w:t>
      </w:r>
      <w:r w:rsidR="002D1211">
        <w:rPr>
          <w:rFonts w:ascii="Arial" w:hAnsi="Arial" w:cs="Arial"/>
          <w:szCs w:val="22"/>
        </w:rPr>
        <w:t>(</w:t>
      </w:r>
      <w:r w:rsidR="00CB5B51" w:rsidRPr="005957B8">
        <w:rPr>
          <w:rFonts w:ascii="Arial" w:hAnsi="Arial" w:cs="Arial"/>
          <w:szCs w:val="22"/>
        </w:rPr>
        <w:t>InterCoRe)</w:t>
      </w:r>
      <w:r w:rsidR="002D1211">
        <w:rPr>
          <w:rFonts w:ascii="Arial" w:hAnsi="Arial" w:cs="Arial"/>
          <w:szCs w:val="22"/>
        </w:rPr>
        <w:t xml:space="preserve"> consortium</w:t>
      </w:r>
      <w:r w:rsidR="005957B8" w:rsidRPr="005957B8">
        <w:rPr>
          <w:rFonts w:ascii="Arial" w:hAnsi="Arial" w:cs="Arial"/>
          <w:szCs w:val="22"/>
        </w:rPr>
        <w:t xml:space="preserve">. </w:t>
      </w:r>
      <w:r w:rsidR="008512B8">
        <w:rPr>
          <w:rFonts w:ascii="Arial" w:hAnsi="Arial" w:cs="Arial"/>
          <w:szCs w:val="22"/>
        </w:rPr>
        <w:t>The</w:t>
      </w:r>
      <w:r w:rsidR="00A71201">
        <w:rPr>
          <w:rFonts w:ascii="Arial" w:hAnsi="Arial" w:cs="Arial"/>
          <w:szCs w:val="22"/>
        </w:rPr>
        <w:t xml:space="preserve"> central aim was to evaluate for factors influencing local regrowth. </w:t>
      </w:r>
      <w:r w:rsidR="005957B8" w:rsidRPr="005957B8">
        <w:rPr>
          <w:rFonts w:ascii="Arial" w:hAnsi="Arial" w:cs="Arial"/>
          <w:szCs w:val="22"/>
        </w:rPr>
        <w:t>Th</w:t>
      </w:r>
      <w:r w:rsidR="00A71201">
        <w:rPr>
          <w:rFonts w:ascii="Arial" w:hAnsi="Arial" w:cs="Arial"/>
          <w:szCs w:val="22"/>
        </w:rPr>
        <w:t>e InterCoRe</w:t>
      </w:r>
      <w:r w:rsidR="005957B8" w:rsidRPr="005957B8">
        <w:rPr>
          <w:rFonts w:ascii="Arial" w:hAnsi="Arial" w:cs="Arial"/>
          <w:szCs w:val="22"/>
        </w:rPr>
        <w:t xml:space="preserve"> project parallel</w:t>
      </w:r>
      <w:r w:rsidR="00107D1E">
        <w:rPr>
          <w:rFonts w:ascii="Arial" w:hAnsi="Arial" w:cs="Arial"/>
          <w:szCs w:val="22"/>
        </w:rPr>
        <w:t>s</w:t>
      </w:r>
      <w:r w:rsidR="005957B8" w:rsidRPr="005957B8">
        <w:rPr>
          <w:rFonts w:ascii="Arial" w:hAnsi="Arial" w:cs="Arial"/>
          <w:szCs w:val="22"/>
        </w:rPr>
        <w:t xml:space="preserve"> </w:t>
      </w:r>
      <w:r w:rsidR="00EA1B62">
        <w:rPr>
          <w:rFonts w:ascii="Arial" w:hAnsi="Arial" w:cs="Arial"/>
          <w:szCs w:val="22"/>
        </w:rPr>
        <w:t>t</w:t>
      </w:r>
      <w:r w:rsidR="005957B8" w:rsidRPr="005957B8">
        <w:rPr>
          <w:rFonts w:ascii="Arial" w:hAnsi="Arial" w:cs="Arial"/>
          <w:szCs w:val="22"/>
        </w:rPr>
        <w:t>he International Watch and Wait Database (IWWD),</w: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Cs w:val="22"/>
        </w:rPr>
        <w:instrText xml:space="preserve"> ADDIN EN.CITE </w:instrText>
      </w:r>
      <w:r w:rsidR="00C93A57">
        <w:rPr>
          <w:rFonts w:ascii="Arial" w:hAnsi="Arial" w:cs="Arial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Cs w:val="22"/>
        </w:rPr>
        <w:instrText xml:space="preserve"> ADDIN EN.CITE.DATA </w:instrText>
      </w:r>
      <w:r w:rsidR="00C93A57">
        <w:rPr>
          <w:rFonts w:ascii="Arial" w:hAnsi="Arial" w:cs="Arial"/>
          <w:szCs w:val="22"/>
        </w:rPr>
      </w:r>
      <w:r w:rsidR="00C93A57">
        <w:rPr>
          <w:rFonts w:ascii="Arial" w:hAnsi="Arial" w:cs="Arial"/>
          <w:szCs w:val="22"/>
        </w:rPr>
        <w:fldChar w:fldCharType="end"/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11</w:t>
      </w:r>
      <w:r w:rsidR="00A52467">
        <w:rPr>
          <w:rFonts w:ascii="Arial" w:hAnsi="Arial" w:cs="Arial"/>
          <w:szCs w:val="22"/>
        </w:rPr>
        <w:fldChar w:fldCharType="end"/>
      </w:r>
      <w:r w:rsidR="005957B8" w:rsidRPr="005957B8">
        <w:rPr>
          <w:rFonts w:ascii="Arial" w:hAnsi="Arial" w:cs="Arial"/>
          <w:szCs w:val="22"/>
        </w:rPr>
        <w:t xml:space="preserve"> which recently </w:t>
      </w:r>
      <w:r w:rsidR="005C4928">
        <w:rPr>
          <w:rFonts w:ascii="Arial" w:hAnsi="Arial" w:cs="Arial"/>
          <w:szCs w:val="22"/>
        </w:rPr>
        <w:t xml:space="preserve">reported </w:t>
      </w:r>
      <w:r w:rsidR="005957B8">
        <w:rPr>
          <w:rFonts w:ascii="Arial" w:hAnsi="Arial" w:cs="Arial"/>
          <w:szCs w:val="22"/>
        </w:rPr>
        <w:t xml:space="preserve">on 880 patients with cCR managed by W&amp;W, </w:t>
      </w:r>
      <w:r w:rsidR="005957B8" w:rsidRPr="005957B8">
        <w:rPr>
          <w:rFonts w:ascii="Arial" w:hAnsi="Arial" w:cs="Arial"/>
          <w:bCs/>
          <w:szCs w:val="22"/>
        </w:rPr>
        <w:t xml:space="preserve">from 47 </w:t>
      </w:r>
      <w:r w:rsidR="005957B8" w:rsidRPr="005957B8">
        <w:rPr>
          <w:rFonts w:ascii="Arial" w:hAnsi="Arial" w:cs="Arial"/>
          <w:bCs/>
          <w:szCs w:val="22"/>
        </w:rPr>
        <w:lastRenderedPageBreak/>
        <w:t>participating institutes (15 countries)</w:t>
      </w:r>
      <w:r w:rsidR="005957B8">
        <w:rPr>
          <w:rFonts w:ascii="Arial" w:hAnsi="Arial" w:cs="Arial"/>
          <w:bCs/>
          <w:szCs w:val="22"/>
        </w:rPr>
        <w:t xml:space="preserve"> and </w:t>
      </w:r>
      <w:r w:rsidR="005C4928">
        <w:rPr>
          <w:rFonts w:ascii="Arial" w:hAnsi="Arial" w:cs="Arial"/>
          <w:bCs/>
          <w:szCs w:val="22"/>
        </w:rPr>
        <w:t>estimated</w:t>
      </w:r>
      <w:r w:rsidR="005957B8">
        <w:rPr>
          <w:rFonts w:ascii="Arial" w:hAnsi="Arial" w:cs="Arial"/>
          <w:bCs/>
          <w:szCs w:val="22"/>
        </w:rPr>
        <w:t xml:space="preserve"> a </w:t>
      </w:r>
      <w:r w:rsidR="005957B8" w:rsidRPr="005957B8">
        <w:rPr>
          <w:rFonts w:ascii="Arial" w:hAnsi="Arial" w:cs="Arial"/>
          <w:bCs/>
          <w:szCs w:val="22"/>
        </w:rPr>
        <w:t xml:space="preserve">2-year </w:t>
      </w:r>
      <w:r w:rsidR="002D1211">
        <w:rPr>
          <w:rFonts w:ascii="Arial" w:hAnsi="Arial" w:cs="Arial"/>
          <w:bCs/>
          <w:szCs w:val="22"/>
        </w:rPr>
        <w:t xml:space="preserve">local regrowth </w:t>
      </w:r>
      <w:r w:rsidR="005957B8" w:rsidRPr="005957B8">
        <w:rPr>
          <w:rFonts w:ascii="Arial" w:hAnsi="Arial" w:cs="Arial"/>
          <w:bCs/>
          <w:szCs w:val="22"/>
        </w:rPr>
        <w:t xml:space="preserve">cumulative incidence </w:t>
      </w:r>
      <w:r w:rsidR="005957B8">
        <w:rPr>
          <w:rFonts w:ascii="Arial" w:hAnsi="Arial" w:cs="Arial"/>
          <w:bCs/>
          <w:szCs w:val="22"/>
        </w:rPr>
        <w:t xml:space="preserve">of </w:t>
      </w:r>
      <w:r w:rsidR="005957B8" w:rsidRPr="005957B8">
        <w:rPr>
          <w:rFonts w:ascii="Arial" w:hAnsi="Arial" w:cs="Arial"/>
          <w:bCs/>
          <w:szCs w:val="22"/>
        </w:rPr>
        <w:t>25·2%</w:t>
      </w:r>
      <w:r w:rsidR="005957B8">
        <w:rPr>
          <w:rFonts w:ascii="Arial" w:hAnsi="Arial" w:cs="Arial"/>
          <w:bCs/>
          <w:szCs w:val="22"/>
        </w:rPr>
        <w:t>.</w:t>
      </w:r>
      <w:r w:rsidR="002D1211">
        <w:rPr>
          <w:rFonts w:ascii="Arial" w:hAnsi="Arial" w:cs="Arial"/>
          <w:bCs/>
          <w:szCs w:val="22"/>
        </w:rPr>
        <w:t xml:space="preserve"> </w:t>
      </w:r>
    </w:p>
    <w:p w14:paraId="7D4E77B3" w14:textId="46CC9B0D" w:rsidR="001D1C01" w:rsidRDefault="005957B8" w:rsidP="003D1905">
      <w:pPr>
        <w:pStyle w:val="PlainText"/>
        <w:spacing w:line="480" w:lineRule="auto"/>
        <w:ind w:firstLine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The IPD meta-analysis </w:t>
      </w:r>
      <w:r w:rsidR="002D1211">
        <w:rPr>
          <w:rFonts w:ascii="Arial" w:hAnsi="Arial" w:cs="Arial"/>
          <w:bCs/>
          <w:szCs w:val="22"/>
        </w:rPr>
        <w:t>approach</w:t>
      </w:r>
      <w:r>
        <w:rPr>
          <w:rFonts w:ascii="Arial" w:hAnsi="Arial" w:cs="Arial"/>
          <w:bCs/>
          <w:szCs w:val="22"/>
        </w:rPr>
        <w:t xml:space="preserve"> </w:t>
      </w:r>
      <w:r w:rsidR="002D1211">
        <w:rPr>
          <w:rFonts w:ascii="Arial" w:hAnsi="Arial" w:cs="Arial"/>
          <w:bCs/>
          <w:szCs w:val="22"/>
        </w:rPr>
        <w:t>has</w:t>
      </w:r>
      <w:r w:rsidR="003D1905" w:rsidRPr="00144A6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several advan</w:t>
      </w:r>
      <w:r w:rsidR="001D1C01">
        <w:rPr>
          <w:rFonts w:ascii="Arial" w:hAnsi="Arial" w:cs="Arial"/>
          <w:szCs w:val="22"/>
        </w:rPr>
        <w:t>tages</w:t>
      </w:r>
      <w:r>
        <w:rPr>
          <w:rFonts w:ascii="Arial" w:hAnsi="Arial" w:cs="Arial"/>
          <w:szCs w:val="22"/>
        </w:rPr>
        <w:t xml:space="preserve"> </w:t>
      </w:r>
      <w:r w:rsidR="004A731D" w:rsidRPr="00144A6E">
        <w:rPr>
          <w:rFonts w:ascii="Arial" w:hAnsi="Arial" w:cs="Arial"/>
          <w:szCs w:val="22"/>
        </w:rPr>
        <w:t xml:space="preserve">over </w:t>
      </w:r>
      <w:r>
        <w:rPr>
          <w:rFonts w:ascii="Arial" w:hAnsi="Arial" w:cs="Arial"/>
          <w:szCs w:val="22"/>
        </w:rPr>
        <w:t xml:space="preserve">the </w:t>
      </w:r>
      <w:r w:rsidR="001D1C01">
        <w:rPr>
          <w:rFonts w:ascii="Arial" w:hAnsi="Arial" w:cs="Arial"/>
          <w:szCs w:val="22"/>
        </w:rPr>
        <w:t xml:space="preserve">study-level meta-analyses </w:t>
      </w:r>
      <w:r>
        <w:rPr>
          <w:rFonts w:ascii="Arial" w:hAnsi="Arial" w:cs="Arial"/>
          <w:szCs w:val="22"/>
        </w:rPr>
        <w:t xml:space="preserve">reported by Dossa </w:t>
      </w:r>
      <w:r w:rsidR="005C4928">
        <w:rPr>
          <w:rFonts w:ascii="Arial" w:hAnsi="Arial" w:cs="Arial"/>
          <w:szCs w:val="22"/>
        </w:rPr>
        <w:t>et al.</w: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Cs w:val="22"/>
        </w:rPr>
        <w:instrText xml:space="preserve"> ADDIN EN.CITE </w:instrTex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Cs w:val="22"/>
        </w:rPr>
        <w:instrText xml:space="preserve"> ADDIN EN.CITE.DATA </w:instrText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end"/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9</w:t>
      </w:r>
      <w:r w:rsidR="00A52467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and </w:t>
      </w:r>
      <w:r w:rsidR="001D1C01">
        <w:rPr>
          <w:rFonts w:ascii="Arial" w:hAnsi="Arial" w:cs="Arial"/>
          <w:szCs w:val="22"/>
        </w:rPr>
        <w:t>Dattani et al.</w:t>
      </w:r>
      <w:r w:rsidR="00A52467">
        <w:rPr>
          <w:rFonts w:ascii="Arial" w:hAnsi="Arial" w:cs="Arial"/>
          <w:szCs w:val="22"/>
        </w:rPr>
        <w:fldChar w:fldCharType="begin"/>
      </w:r>
      <w:r w:rsidR="00A52467">
        <w:rPr>
          <w:rFonts w:ascii="Arial" w:hAnsi="Arial" w:cs="Arial"/>
          <w:szCs w:val="22"/>
        </w:rPr>
        <w:instrText xml:space="preserve"> ADDIN EN.CITE &lt;EndNote&gt;&lt;Cite&gt;&lt;Author&gt;Dattani&lt;/Author&gt;&lt;Year&gt;2018&lt;/Year&gt;&lt;RecNum&gt;74&lt;/RecNum&gt;&lt;DisplayText&gt;&lt;style face="superscript"&gt;10&lt;/style&gt;&lt;/DisplayText&gt;&lt;record&gt;&lt;rec-number&gt;74&lt;/rec-number&gt;&lt;foreign-keys&gt;&lt;key app="EN" db-id="axdvsdxf3pz0ste5e9f5twduxv0de9f0aaws"&gt;74&lt;/key&gt;&lt;/foreign-keys&gt;&lt;ref-type name="Journal Article"&gt;17&lt;/ref-type&gt;&lt;contributors&gt;&lt;authors&gt;&lt;author&gt;Dattani, M.&lt;/author&gt;&lt;author&gt;Heald, R. J.&lt;/author&gt;&lt;author&gt;Goussous, G.&lt;/author&gt;&lt;author&gt;Broadhurst, J.&lt;/author&gt;&lt;author&gt;Sao Juliao, G. P.&lt;/author&gt;&lt;author&gt;Habr-Gama, A.&lt;/author&gt;&lt;author&gt;Oliva Perez, R.&lt;/author&gt;&lt;author&gt;Moran, B. J.&lt;/author&gt;&lt;/authors&gt;&lt;/contributors&gt;&lt;auth-address&gt;Pelican Cancer Foundation, Basingstoke. Hampshire, UK.&amp;#xD;University Hospitals Birmingham NHS Foundation Trust, UK.&amp;#xD;Basingstoke and North Hampshire Hospital. Hampshire, UK.&amp;#xD;Angelita &amp;amp; Joaquim Gama Institute, Sao Paulo, SP, Brazil.&lt;/auth-address&gt;&lt;titles&gt;&lt;title&gt;Oncological and Survival Outcomes in Watch and Wait Patients With a Clinical Complete Response After Neoadjuvant Chemoradiotherapy for Rectal Cancer: A Systematic Review and Pooled Analysis&lt;/title&gt;&lt;secondary-title&gt;Ann Surg&lt;/secondary-title&gt;&lt;alt-title&gt;Annals of surgery&lt;/alt-title&gt;&lt;/titles&gt;&lt;periodical&gt;&lt;full-title&gt;Ann Surg&lt;/full-title&gt;&lt;abbr-1&gt;Annals of surgery&lt;/abbr-1&gt;&lt;/periodical&gt;&lt;alt-periodical&gt;&lt;full-title&gt;Ann Surg&lt;/full-title&gt;&lt;abbr-1&gt;Annals of surgery&lt;/abbr-1&gt;&lt;/alt-periodical&gt;&lt;edition&gt;2018/05/11&lt;/edition&gt;&lt;dates&gt;&lt;year&gt;2018&lt;/year&gt;&lt;pub-dates&gt;&lt;date&gt;May 9&lt;/date&gt;&lt;/pub-dates&gt;&lt;/dates&gt;&lt;isbn&gt;1528-1140 (Electronic)&amp;#xD;0003-4932 (Linking)&lt;/isbn&gt;&lt;accession-num&gt;29746338&lt;/accession-num&gt;&lt;urls&gt;&lt;/urls&gt;&lt;electronic-resource-num&gt;10.1097/sla.0000000000002761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10</w:t>
      </w:r>
      <w:r w:rsidR="00A52467">
        <w:rPr>
          <w:rFonts w:ascii="Arial" w:hAnsi="Arial" w:cs="Arial"/>
          <w:szCs w:val="22"/>
        </w:rPr>
        <w:fldChar w:fldCharType="end"/>
      </w:r>
      <w:r w:rsidR="001D1C01">
        <w:rPr>
          <w:rFonts w:ascii="Arial" w:hAnsi="Arial" w:cs="Arial"/>
          <w:szCs w:val="22"/>
        </w:rPr>
        <w:t xml:space="preserve">, and </w:t>
      </w:r>
      <w:r>
        <w:rPr>
          <w:rFonts w:ascii="Arial" w:hAnsi="Arial" w:cs="Arial"/>
          <w:szCs w:val="22"/>
        </w:rPr>
        <w:t>over the registry-based IWWD</w:t>
      </w:r>
      <w:r w:rsidR="005C4928">
        <w:rPr>
          <w:rFonts w:ascii="Arial" w:hAnsi="Arial" w:cs="Arial"/>
          <w:szCs w:val="22"/>
        </w:rPr>
        <w:t xml:space="preserve"> reported by van der Valk and colleagues</w:t>
      </w:r>
      <w:r w:rsidR="00144A6E" w:rsidRPr="00144A6E">
        <w:rPr>
          <w:rFonts w:ascii="Arial" w:hAnsi="Arial" w:cs="Arial"/>
          <w:szCs w:val="22"/>
        </w:rPr>
        <w:t>.</w:t>
      </w:r>
      <w:r w:rsidR="00A52467">
        <w:rPr>
          <w:rFonts w:ascii="Arial" w:hAnsi="Arial" w:cs="Arial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Cs w:val="22"/>
        </w:rPr>
        <w:instrText xml:space="preserve"> ADDIN EN.CITE </w:instrText>
      </w:r>
      <w:r w:rsidR="00C93A57">
        <w:rPr>
          <w:rFonts w:ascii="Arial" w:hAnsi="Arial" w:cs="Arial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Cs w:val="22"/>
        </w:rPr>
        <w:instrText xml:space="preserve"> ADDIN EN.CITE.DATA </w:instrText>
      </w:r>
      <w:r w:rsidR="00C93A57">
        <w:rPr>
          <w:rFonts w:ascii="Arial" w:hAnsi="Arial" w:cs="Arial"/>
          <w:szCs w:val="22"/>
        </w:rPr>
      </w:r>
      <w:r w:rsidR="00C93A57">
        <w:rPr>
          <w:rFonts w:ascii="Arial" w:hAnsi="Arial" w:cs="Arial"/>
          <w:szCs w:val="22"/>
        </w:rPr>
        <w:fldChar w:fldCharType="end"/>
      </w:r>
      <w:r w:rsidR="00A52467">
        <w:rPr>
          <w:rFonts w:ascii="Arial" w:hAnsi="Arial" w:cs="Arial"/>
          <w:szCs w:val="22"/>
        </w:rPr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11</w:t>
      </w:r>
      <w:r w:rsidR="00A52467">
        <w:rPr>
          <w:rFonts w:ascii="Arial" w:hAnsi="Arial" w:cs="Arial"/>
          <w:szCs w:val="22"/>
        </w:rPr>
        <w:fldChar w:fldCharType="end"/>
      </w:r>
      <w:r w:rsidR="00144A6E">
        <w:rPr>
          <w:rFonts w:ascii="Arial" w:hAnsi="Arial" w:cs="Arial"/>
          <w:szCs w:val="22"/>
        </w:rPr>
        <w:t xml:space="preserve"> </w:t>
      </w:r>
      <w:r w:rsidR="00144A6E" w:rsidRPr="00144A6E">
        <w:rPr>
          <w:rFonts w:ascii="Arial" w:hAnsi="Arial" w:cs="Arial"/>
          <w:szCs w:val="22"/>
        </w:rPr>
        <w:t>IPD a</w:t>
      </w:r>
      <w:r w:rsidR="00144A6E">
        <w:rPr>
          <w:rFonts w:ascii="Arial" w:hAnsi="Arial" w:cs="Arial"/>
          <w:szCs w:val="22"/>
        </w:rPr>
        <w:t xml:space="preserve">fford </w:t>
      </w:r>
      <w:r w:rsidR="00144A6E" w:rsidRPr="00144A6E">
        <w:rPr>
          <w:rFonts w:ascii="Arial" w:hAnsi="Arial" w:cs="Arial"/>
          <w:szCs w:val="22"/>
        </w:rPr>
        <w:t xml:space="preserve">the meta-analyst </w:t>
      </w:r>
      <w:r w:rsidR="00144A6E">
        <w:rPr>
          <w:rFonts w:ascii="Arial" w:hAnsi="Arial" w:cs="Arial"/>
          <w:szCs w:val="22"/>
        </w:rPr>
        <w:t xml:space="preserve">the opportunity </w:t>
      </w:r>
      <w:r w:rsidR="00144A6E" w:rsidRPr="00144A6E">
        <w:rPr>
          <w:rFonts w:ascii="Arial" w:hAnsi="Arial" w:cs="Arial"/>
          <w:szCs w:val="22"/>
        </w:rPr>
        <w:t>to standardise inclusion criteria and analyses</w:t>
      </w:r>
      <w:r w:rsidR="00144A6E">
        <w:rPr>
          <w:rFonts w:ascii="Arial" w:hAnsi="Arial" w:cs="Arial"/>
          <w:szCs w:val="22"/>
        </w:rPr>
        <w:t xml:space="preserve">; </w:t>
      </w:r>
      <w:r w:rsidR="00144A6E" w:rsidRPr="00144A6E">
        <w:rPr>
          <w:rFonts w:ascii="Arial" w:hAnsi="Arial" w:cs="Arial"/>
          <w:szCs w:val="22"/>
        </w:rPr>
        <w:t xml:space="preserve">obtain study results that had not been provided by the </w:t>
      </w:r>
      <w:r w:rsidR="00144A6E">
        <w:rPr>
          <w:rFonts w:ascii="Arial" w:hAnsi="Arial" w:cs="Arial"/>
          <w:szCs w:val="22"/>
        </w:rPr>
        <w:t>study</w:t>
      </w:r>
      <w:r w:rsidR="00144A6E" w:rsidRPr="00144A6E">
        <w:rPr>
          <w:rFonts w:ascii="Arial" w:hAnsi="Arial" w:cs="Arial"/>
          <w:szCs w:val="22"/>
        </w:rPr>
        <w:t xml:space="preserve"> publications</w:t>
      </w:r>
      <w:r w:rsidR="00144A6E">
        <w:rPr>
          <w:rFonts w:ascii="Arial" w:hAnsi="Arial" w:cs="Arial"/>
          <w:szCs w:val="22"/>
        </w:rPr>
        <w:t xml:space="preserve">; </w:t>
      </w:r>
      <w:r w:rsidR="00144A6E" w:rsidRPr="00144A6E">
        <w:rPr>
          <w:rFonts w:ascii="Arial" w:hAnsi="Arial" w:cs="Arial"/>
          <w:szCs w:val="22"/>
        </w:rPr>
        <w:t>check</w:t>
      </w:r>
      <w:r w:rsidR="00144A6E">
        <w:rPr>
          <w:rFonts w:ascii="Arial" w:hAnsi="Arial" w:cs="Arial"/>
          <w:szCs w:val="22"/>
        </w:rPr>
        <w:t xml:space="preserve"> </w:t>
      </w:r>
      <w:r w:rsidR="00144A6E" w:rsidRPr="00144A6E">
        <w:rPr>
          <w:rFonts w:ascii="Arial" w:hAnsi="Arial" w:cs="Arial"/>
          <w:szCs w:val="22"/>
        </w:rPr>
        <w:t>modelling assumptions</w:t>
      </w:r>
      <w:r w:rsidR="00130574">
        <w:rPr>
          <w:rFonts w:ascii="Arial" w:hAnsi="Arial" w:cs="Arial"/>
          <w:szCs w:val="22"/>
        </w:rPr>
        <w:t>;</w:t>
      </w:r>
      <w:r w:rsidR="00A52467">
        <w:rPr>
          <w:rFonts w:ascii="Arial" w:hAnsi="Arial" w:cs="Arial"/>
          <w:szCs w:val="22"/>
        </w:rPr>
        <w:fldChar w:fldCharType="begin"/>
      </w:r>
      <w:r w:rsidR="00A52467">
        <w:rPr>
          <w:rFonts w:ascii="Arial" w:hAnsi="Arial" w:cs="Arial"/>
          <w:szCs w:val="22"/>
        </w:rPr>
        <w:instrText xml:space="preserve"> ADDIN EN.CITE &lt;EndNote&gt;&lt;Cite&gt;&lt;Author&gt;Burke&lt;/Author&gt;&lt;Year&gt;2017&lt;/Year&gt;&lt;RecNum&gt;32&lt;/RecNum&gt;&lt;DisplayText&gt;&lt;style face="superscript"&gt;12&lt;/style&gt;&lt;/DisplayText&gt;&lt;record&gt;&lt;rec-number&gt;32&lt;/rec-number&gt;&lt;foreign-keys&gt;&lt;key app="EN" db-id="axdvsdxf3pz0ste5e9f5twduxv0de9f0aaws"&gt;32&lt;/key&gt;&lt;/foreign-keys&gt;&lt;ref-type name="Journal Article"&gt;17&lt;/ref-type&gt;&lt;contributors&gt;&lt;authors&gt;&lt;author&gt;Burke, D. L.&lt;/author&gt;&lt;author&gt;Ensor, J.&lt;/author&gt;&lt;author&gt;Riley, R. D.&lt;/author&gt;&lt;/authors&gt;&lt;/contributors&gt;&lt;auth-address&gt;Research Institute for Primary Care and Health Sciences, Keele University, Staffordshire, U.K.&lt;/auth-address&gt;&lt;titles&gt;&lt;title&gt;Meta-analysis using individual participant data: one-stage and two-stage approaches, and why they may differ&lt;/title&gt;&lt;secondary-title&gt;Stat Med&lt;/secondary-title&gt;&lt;alt-title&gt;Statistics in medicine&lt;/alt-title&gt;&lt;/titles&gt;&lt;pages&gt;855-875&lt;/pages&gt;&lt;volume&gt;36&lt;/volume&gt;&lt;number&gt;5&lt;/number&gt;&lt;edition&gt;2016/10/18&lt;/edition&gt;&lt;dates&gt;&lt;year&gt;2017&lt;/year&gt;&lt;pub-dates&gt;&lt;date&gt;Feb 28&lt;/date&gt;&lt;/pub-dates&gt;&lt;/dates&gt;&lt;isbn&gt;1097-0258 (Electronic)&amp;#xD;0277-6715 (Linking)&lt;/isbn&gt;&lt;accession-num&gt;27747915&lt;/accession-num&gt;&lt;urls&gt;&lt;/urls&gt;&lt;custom2&gt;PMC5297998&lt;/custom2&gt;&lt;electronic-resource-num&gt;10.1002/sim.7141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12</w:t>
      </w:r>
      <w:r w:rsidR="00A52467">
        <w:rPr>
          <w:rFonts w:ascii="Arial" w:hAnsi="Arial" w:cs="Arial"/>
          <w:szCs w:val="22"/>
        </w:rPr>
        <w:fldChar w:fldCharType="end"/>
      </w:r>
      <w:r w:rsidR="00130574">
        <w:rPr>
          <w:rFonts w:ascii="Arial" w:hAnsi="Arial" w:cs="Arial"/>
          <w:szCs w:val="22"/>
        </w:rPr>
        <w:t xml:space="preserve"> and </w:t>
      </w:r>
      <w:r w:rsidR="00144A6E" w:rsidRPr="00144A6E">
        <w:rPr>
          <w:rFonts w:ascii="Arial" w:hAnsi="Arial" w:cs="Arial"/>
          <w:szCs w:val="22"/>
        </w:rPr>
        <w:t>important</w:t>
      </w:r>
      <w:r w:rsidR="00107D1E">
        <w:rPr>
          <w:rFonts w:ascii="Arial" w:hAnsi="Arial" w:cs="Arial"/>
          <w:szCs w:val="22"/>
        </w:rPr>
        <w:t xml:space="preserve">ly, </w:t>
      </w:r>
      <w:r w:rsidR="001D1C01">
        <w:rPr>
          <w:rFonts w:ascii="Arial" w:hAnsi="Arial" w:cs="Arial"/>
          <w:szCs w:val="22"/>
        </w:rPr>
        <w:t xml:space="preserve">for this study, model data as time-to-event cumulative incidence rather than crude </w:t>
      </w:r>
      <w:r w:rsidR="00A71201">
        <w:rPr>
          <w:rFonts w:ascii="Arial" w:hAnsi="Arial" w:cs="Arial"/>
          <w:szCs w:val="22"/>
        </w:rPr>
        <w:t>rates</w:t>
      </w:r>
      <w:r w:rsidR="001D1C01">
        <w:rPr>
          <w:rFonts w:ascii="Arial" w:hAnsi="Arial" w:cs="Arial"/>
          <w:szCs w:val="22"/>
        </w:rPr>
        <w:t xml:space="preserve">. In the IPD meta-analysis framework, </w:t>
      </w:r>
      <w:r w:rsidR="00A71201">
        <w:rPr>
          <w:rFonts w:ascii="Arial" w:hAnsi="Arial" w:cs="Arial"/>
          <w:szCs w:val="22"/>
        </w:rPr>
        <w:t>one</w:t>
      </w:r>
      <w:r w:rsidR="001D1C01">
        <w:rPr>
          <w:rFonts w:ascii="Arial" w:hAnsi="Arial" w:cs="Arial"/>
          <w:szCs w:val="22"/>
        </w:rPr>
        <w:t xml:space="preserve"> </w:t>
      </w:r>
      <w:r w:rsidR="00144A6E" w:rsidRPr="00144A6E">
        <w:rPr>
          <w:rFonts w:ascii="Arial" w:hAnsi="Arial" w:cs="Arial"/>
          <w:szCs w:val="22"/>
        </w:rPr>
        <w:t>model</w:t>
      </w:r>
      <w:r w:rsidR="00A71201">
        <w:rPr>
          <w:rFonts w:ascii="Arial" w:hAnsi="Arial" w:cs="Arial"/>
          <w:szCs w:val="22"/>
        </w:rPr>
        <w:t>s</w:t>
      </w:r>
      <w:r w:rsidR="00144A6E" w:rsidRPr="00144A6E">
        <w:rPr>
          <w:rFonts w:ascii="Arial" w:hAnsi="Arial" w:cs="Arial"/>
          <w:szCs w:val="22"/>
        </w:rPr>
        <w:t xml:space="preserve"> individual-level </w:t>
      </w:r>
      <w:r w:rsidR="00130574">
        <w:rPr>
          <w:rFonts w:ascii="Arial" w:hAnsi="Arial" w:cs="Arial"/>
          <w:szCs w:val="22"/>
        </w:rPr>
        <w:t xml:space="preserve">covariate-outcomes </w:t>
      </w:r>
      <w:r w:rsidR="00144A6E" w:rsidRPr="00144A6E">
        <w:rPr>
          <w:rFonts w:ascii="Arial" w:hAnsi="Arial" w:cs="Arial"/>
          <w:szCs w:val="22"/>
        </w:rPr>
        <w:t xml:space="preserve">directly </w:t>
      </w:r>
      <w:r w:rsidR="00107D1E">
        <w:rPr>
          <w:rFonts w:ascii="Arial" w:hAnsi="Arial" w:cs="Arial"/>
          <w:szCs w:val="22"/>
        </w:rPr>
        <w:t xml:space="preserve">clustered </w:t>
      </w:r>
      <w:r w:rsidR="00144A6E" w:rsidRPr="00144A6E">
        <w:rPr>
          <w:rFonts w:ascii="Arial" w:hAnsi="Arial" w:cs="Arial"/>
          <w:szCs w:val="22"/>
        </w:rPr>
        <w:t>within studies</w:t>
      </w:r>
      <w:r w:rsidR="00130574">
        <w:rPr>
          <w:rFonts w:ascii="Arial" w:hAnsi="Arial" w:cs="Arial"/>
          <w:szCs w:val="22"/>
        </w:rPr>
        <w:t xml:space="preserve"> and minimise</w:t>
      </w:r>
      <w:r w:rsidR="00A71201">
        <w:rPr>
          <w:rFonts w:ascii="Arial" w:hAnsi="Arial" w:cs="Arial"/>
          <w:szCs w:val="22"/>
        </w:rPr>
        <w:t>s</w:t>
      </w:r>
      <w:r w:rsidR="00130574">
        <w:rPr>
          <w:rFonts w:ascii="Arial" w:hAnsi="Arial" w:cs="Arial"/>
          <w:szCs w:val="22"/>
        </w:rPr>
        <w:t xml:space="preserve"> </w:t>
      </w:r>
      <w:r w:rsidR="00144A6E" w:rsidRPr="00144A6E">
        <w:rPr>
          <w:rFonts w:ascii="Arial" w:hAnsi="Arial" w:cs="Arial"/>
          <w:szCs w:val="22"/>
        </w:rPr>
        <w:t>ecological bias compared with</w:t>
      </w:r>
      <w:r w:rsidR="00130574">
        <w:rPr>
          <w:rFonts w:ascii="Arial" w:hAnsi="Arial" w:cs="Arial"/>
          <w:szCs w:val="22"/>
        </w:rPr>
        <w:t xml:space="preserve"> </w:t>
      </w:r>
      <w:r w:rsidR="00144A6E" w:rsidRPr="00144A6E">
        <w:rPr>
          <w:rFonts w:ascii="Arial" w:hAnsi="Arial" w:cs="Arial"/>
          <w:szCs w:val="22"/>
        </w:rPr>
        <w:t>a meta-regression of aggregate data across studies</w:t>
      </w:r>
      <w:r w:rsidR="00130574">
        <w:rPr>
          <w:rFonts w:ascii="Arial" w:hAnsi="Arial" w:cs="Arial"/>
          <w:szCs w:val="22"/>
        </w:rPr>
        <w:t>.</w:t>
      </w:r>
      <w:r w:rsidR="00A52467">
        <w:rPr>
          <w:rFonts w:ascii="Arial" w:hAnsi="Arial" w:cs="Arial"/>
          <w:szCs w:val="22"/>
        </w:rPr>
        <w:fldChar w:fldCharType="begin"/>
      </w:r>
      <w:r w:rsidR="00A52467">
        <w:rPr>
          <w:rFonts w:ascii="Arial" w:hAnsi="Arial" w:cs="Arial"/>
          <w:szCs w:val="22"/>
        </w:rPr>
        <w:instrText xml:space="preserve"> ADDIN EN.CITE &lt;EndNote&gt;&lt;Cite&gt;&lt;Author&gt;Riley&lt;/Author&gt;&lt;Year&gt;2010&lt;/Year&gt;&lt;RecNum&gt;51&lt;/RecNum&gt;&lt;DisplayText&gt;&lt;style face="superscript"&gt;13&lt;/style&gt;&lt;/DisplayText&gt;&lt;record&gt;&lt;rec-number&gt;51&lt;/rec-number&gt;&lt;foreign-keys&gt;&lt;key app="EN" db-id="axdvsdxf3pz0ste5e9f5twduxv0de9f0aaws"&gt;51&lt;/key&gt;&lt;/foreign-keys&gt;&lt;ref-type name="Journal Article"&gt;17&lt;/ref-type&gt;&lt;contributors&gt;&lt;authors&gt;&lt;author&gt;Riley, R. D.&lt;/author&gt;&lt;author&gt;Lambert, P. C.&lt;/author&gt;&lt;author&gt;Abo-Zaid, G.&lt;/author&gt;&lt;/authors&gt;&lt;/contributors&gt;&lt;auth-address&gt;Department of Public Health, Epidemiology and Biostatistics, University of Birmingham, Birmingham B15 2TT. r.d.riley@bham.ac.uk&lt;/auth-address&gt;&lt;titles&gt;&lt;title&gt;Meta-analysis of individual participant data: rationale, conduct, and reporting&lt;/title&gt;&lt;secondary-title&gt;BMJ&lt;/secondary-title&gt;&lt;alt-title&gt;BMJ (Clinical research ed.)&lt;/alt-title&gt;&lt;/titles&gt;&lt;pages&gt;c221&lt;/pages&gt;&lt;volume&gt;340&lt;/volume&gt;&lt;edition&gt;2010/02/09&lt;/edition&gt;&lt;keywords&gt;&lt;keyword&gt;Bias&lt;/keyword&gt;&lt;keyword&gt;Data Collection/ methods&lt;/keyword&gt;&lt;keyword&gt;Meta-Analysis as Topic&lt;/keyword&gt;&lt;keyword&gt;Review Literature as Topic&lt;/keyword&gt;&lt;keyword&gt;Risk Assessment&lt;/keyword&gt;&lt;/keywords&gt;&lt;dates&gt;&lt;year&gt;2010&lt;/year&gt;&lt;pub-dates&gt;&lt;date&gt;Feb 5&lt;/date&gt;&lt;/pub-dates&gt;&lt;/dates&gt;&lt;isbn&gt;1756-1833 (Electronic)&amp;#xD;0959-535X (Linking)&lt;/isbn&gt;&lt;accession-num&gt;20139215&lt;/accession-num&gt;&lt;urls&gt;&lt;/urls&gt;&lt;electronic-resource-num&gt;10.1136/bmj.c221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Cs w:val="22"/>
          <w:vertAlign w:val="superscript"/>
        </w:rPr>
        <w:t>13</w:t>
      </w:r>
      <w:r w:rsidR="00A52467">
        <w:rPr>
          <w:rFonts w:ascii="Arial" w:hAnsi="Arial" w:cs="Arial"/>
          <w:szCs w:val="22"/>
        </w:rPr>
        <w:fldChar w:fldCharType="end"/>
      </w:r>
      <w:r w:rsidR="00C25ABB">
        <w:rPr>
          <w:rFonts w:ascii="Arial" w:hAnsi="Arial" w:cs="Arial"/>
          <w:szCs w:val="22"/>
        </w:rPr>
        <w:t xml:space="preserve"> </w:t>
      </w:r>
      <w:r w:rsidR="00277D90">
        <w:rPr>
          <w:rFonts w:ascii="Arial" w:hAnsi="Arial" w:cs="Arial"/>
          <w:bCs/>
          <w:szCs w:val="22"/>
        </w:rPr>
        <w:t>To-date, there is n</w:t>
      </w:r>
      <w:r w:rsidR="00277D90" w:rsidRPr="00737571">
        <w:rPr>
          <w:rFonts w:ascii="Arial" w:hAnsi="Arial" w:cs="Arial"/>
          <w:bCs/>
          <w:szCs w:val="22"/>
        </w:rPr>
        <w:t xml:space="preserve">o large-scale study </w:t>
      </w:r>
      <w:r w:rsidR="00277D90">
        <w:rPr>
          <w:rFonts w:ascii="Arial" w:hAnsi="Arial" w:cs="Arial"/>
          <w:bCs/>
          <w:szCs w:val="22"/>
        </w:rPr>
        <w:t>that</w:t>
      </w:r>
      <w:r w:rsidR="00277D90" w:rsidRPr="00737571">
        <w:rPr>
          <w:rFonts w:ascii="Arial" w:hAnsi="Arial" w:cs="Arial"/>
          <w:bCs/>
          <w:szCs w:val="22"/>
        </w:rPr>
        <w:t xml:space="preserve"> has evaluated predic</w:t>
      </w:r>
      <w:r w:rsidR="00277D90">
        <w:rPr>
          <w:rFonts w:ascii="Arial" w:hAnsi="Arial" w:cs="Arial"/>
          <w:bCs/>
          <w:szCs w:val="22"/>
        </w:rPr>
        <w:t>tive factors for local regrowth because the study-level meta-analyses</w:t>
      </w:r>
      <w:r w:rsidR="00A52467">
        <w:rPr>
          <w:rFonts w:ascii="Arial" w:hAnsi="Arial" w:cs="Arial"/>
          <w:bCs/>
          <w:szCs w:val="22"/>
        </w:rPr>
        <w:fldChar w:fldCharType="begin">
          <w:fldData xml:space="preserve">PEVuZE5vdGU+PENpdGU+PEF1dGhvcj5EYXR0YW5pPC9BdXRob3I+PFllYXI+MjAxODwvWWVhcj48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</w:fldData>
        </w:fldChar>
      </w:r>
      <w:r w:rsidR="00A52467">
        <w:rPr>
          <w:rFonts w:ascii="Arial" w:hAnsi="Arial" w:cs="Arial"/>
          <w:bCs/>
          <w:szCs w:val="22"/>
        </w:rPr>
        <w:instrText xml:space="preserve"> ADDIN EN.CITE </w:instrText>
      </w:r>
      <w:r w:rsidR="00A52467">
        <w:rPr>
          <w:rFonts w:ascii="Arial" w:hAnsi="Arial" w:cs="Arial"/>
          <w:bCs/>
          <w:szCs w:val="22"/>
        </w:rPr>
        <w:fldChar w:fldCharType="begin">
          <w:fldData xml:space="preserve">PEVuZE5vdGU+PENpdGU+PEF1dGhvcj5EYXR0YW5pPC9BdXRob3I+PFllYXI+MjAxODwvWWVhcj48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</w:fldData>
        </w:fldChar>
      </w:r>
      <w:r w:rsidR="00A52467">
        <w:rPr>
          <w:rFonts w:ascii="Arial" w:hAnsi="Arial" w:cs="Arial"/>
          <w:bCs/>
          <w:szCs w:val="22"/>
        </w:rPr>
        <w:instrText xml:space="preserve"> ADDIN EN.CITE.DATA </w:instrText>
      </w:r>
      <w:r w:rsidR="00A52467">
        <w:rPr>
          <w:rFonts w:ascii="Arial" w:hAnsi="Arial" w:cs="Arial"/>
          <w:bCs/>
          <w:szCs w:val="22"/>
        </w:rPr>
      </w:r>
      <w:r w:rsidR="00A52467">
        <w:rPr>
          <w:rFonts w:ascii="Arial" w:hAnsi="Arial" w:cs="Arial"/>
          <w:bCs/>
          <w:szCs w:val="22"/>
        </w:rPr>
        <w:fldChar w:fldCharType="end"/>
      </w:r>
      <w:r w:rsidR="00A52467">
        <w:rPr>
          <w:rFonts w:ascii="Arial" w:hAnsi="Arial" w:cs="Arial"/>
          <w:bCs/>
          <w:szCs w:val="22"/>
        </w:rPr>
      </w:r>
      <w:r w:rsidR="00A52467">
        <w:rPr>
          <w:rFonts w:ascii="Arial" w:hAnsi="Arial" w:cs="Arial"/>
          <w:bCs/>
          <w:szCs w:val="22"/>
        </w:rPr>
        <w:fldChar w:fldCharType="separate"/>
      </w:r>
      <w:r w:rsidR="00A52467" w:rsidRPr="00A52467">
        <w:rPr>
          <w:rFonts w:ascii="Arial" w:hAnsi="Arial" w:cs="Arial"/>
          <w:bCs/>
          <w:noProof/>
          <w:szCs w:val="22"/>
          <w:vertAlign w:val="superscript"/>
        </w:rPr>
        <w:t>9, 10</w:t>
      </w:r>
      <w:r w:rsidR="00A52467">
        <w:rPr>
          <w:rFonts w:ascii="Arial" w:hAnsi="Arial" w:cs="Arial"/>
          <w:bCs/>
          <w:szCs w:val="22"/>
        </w:rPr>
        <w:fldChar w:fldCharType="end"/>
      </w:r>
      <w:r w:rsidR="00277D90">
        <w:rPr>
          <w:rFonts w:ascii="Arial" w:hAnsi="Arial" w:cs="Arial"/>
          <w:bCs/>
          <w:szCs w:val="22"/>
        </w:rPr>
        <w:t xml:space="preserve"> were unable to extract these data in an analysable form and there w</w:t>
      </w:r>
      <w:r w:rsidR="00E06FD7">
        <w:rPr>
          <w:rFonts w:ascii="Arial" w:hAnsi="Arial" w:cs="Arial"/>
          <w:bCs/>
          <w:szCs w:val="22"/>
        </w:rPr>
        <w:t xml:space="preserve">as considerable </w:t>
      </w:r>
      <w:r w:rsidR="00277D90">
        <w:rPr>
          <w:rFonts w:ascii="Arial" w:hAnsi="Arial" w:cs="Arial"/>
          <w:bCs/>
          <w:szCs w:val="22"/>
        </w:rPr>
        <w:t xml:space="preserve">missingness </w:t>
      </w:r>
      <w:r w:rsidR="00E06FD7">
        <w:rPr>
          <w:rFonts w:ascii="Arial" w:hAnsi="Arial" w:cs="Arial"/>
          <w:bCs/>
          <w:szCs w:val="22"/>
        </w:rPr>
        <w:t>i</w:t>
      </w:r>
      <w:r w:rsidR="00277D90">
        <w:rPr>
          <w:rFonts w:ascii="Arial" w:hAnsi="Arial" w:cs="Arial"/>
          <w:bCs/>
          <w:szCs w:val="22"/>
        </w:rPr>
        <w:t>n the IWWD registry-based report.</w:t>
      </w:r>
      <w:r w:rsidR="00A52467">
        <w:rPr>
          <w:rFonts w:ascii="Arial" w:hAnsi="Arial" w:cs="Arial"/>
          <w:bCs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bCs/>
          <w:szCs w:val="22"/>
        </w:rPr>
        <w:instrText xml:space="preserve"> ADDIN EN.CITE </w:instrText>
      </w:r>
      <w:r w:rsidR="00C93A57">
        <w:rPr>
          <w:rFonts w:ascii="Arial" w:hAnsi="Arial" w:cs="Arial"/>
          <w:bCs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bCs/>
          <w:szCs w:val="22"/>
        </w:rPr>
        <w:instrText xml:space="preserve"> ADDIN EN.CITE.DATA </w:instrText>
      </w:r>
      <w:r w:rsidR="00C93A57">
        <w:rPr>
          <w:rFonts w:ascii="Arial" w:hAnsi="Arial" w:cs="Arial"/>
          <w:bCs/>
          <w:szCs w:val="22"/>
        </w:rPr>
      </w:r>
      <w:r w:rsidR="00C93A57">
        <w:rPr>
          <w:rFonts w:ascii="Arial" w:hAnsi="Arial" w:cs="Arial"/>
          <w:bCs/>
          <w:szCs w:val="22"/>
        </w:rPr>
        <w:fldChar w:fldCharType="end"/>
      </w:r>
      <w:r w:rsidR="00A52467">
        <w:rPr>
          <w:rFonts w:ascii="Arial" w:hAnsi="Arial" w:cs="Arial"/>
          <w:bCs/>
          <w:szCs w:val="22"/>
        </w:rPr>
      </w:r>
      <w:r w:rsidR="00A52467">
        <w:rPr>
          <w:rFonts w:ascii="Arial" w:hAnsi="Arial" w:cs="Arial"/>
          <w:bCs/>
          <w:szCs w:val="22"/>
        </w:rPr>
        <w:fldChar w:fldCharType="separate"/>
      </w:r>
      <w:r w:rsidR="00A52467" w:rsidRPr="00A52467">
        <w:rPr>
          <w:rFonts w:ascii="Arial" w:hAnsi="Arial" w:cs="Arial"/>
          <w:bCs/>
          <w:noProof/>
          <w:szCs w:val="22"/>
          <w:vertAlign w:val="superscript"/>
        </w:rPr>
        <w:t>11</w:t>
      </w:r>
      <w:r w:rsidR="00A52467">
        <w:rPr>
          <w:rFonts w:ascii="Arial" w:hAnsi="Arial" w:cs="Arial"/>
          <w:bCs/>
          <w:szCs w:val="22"/>
        </w:rPr>
        <w:fldChar w:fldCharType="end"/>
      </w:r>
      <w:r w:rsidR="00277D90">
        <w:rPr>
          <w:rFonts w:ascii="Arial" w:hAnsi="Arial" w:cs="Arial"/>
          <w:bCs/>
          <w:szCs w:val="22"/>
        </w:rPr>
        <w:t xml:space="preserve"> </w:t>
      </w:r>
    </w:p>
    <w:p w14:paraId="3398AC83" w14:textId="77777777" w:rsidR="007E2DC5" w:rsidRPr="00EA555F" w:rsidRDefault="007E2DC5" w:rsidP="00EA555F">
      <w:pPr>
        <w:spacing w:line="480" w:lineRule="auto"/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031EFE54" w14:textId="77777777" w:rsidR="0028693E" w:rsidRPr="000631A6" w:rsidRDefault="0028693E" w:rsidP="000631A6">
      <w:pPr>
        <w:spacing w:line="480" w:lineRule="auto"/>
        <w:jc w:val="both"/>
        <w:rPr>
          <w:rFonts w:ascii="Arial" w:hAnsi="Arial" w:cs="Arial"/>
          <w:b/>
          <w:smallCaps/>
          <w:sz w:val="22"/>
          <w:szCs w:val="22"/>
        </w:rPr>
      </w:pPr>
      <w:r w:rsidRPr="000631A6">
        <w:rPr>
          <w:rFonts w:ascii="Arial" w:hAnsi="Arial" w:cs="Arial"/>
          <w:b/>
          <w:smallCaps/>
          <w:sz w:val="22"/>
          <w:szCs w:val="22"/>
        </w:rPr>
        <w:t xml:space="preserve">Methods </w:t>
      </w:r>
    </w:p>
    <w:p w14:paraId="5E2CEA68" w14:textId="19615F43" w:rsidR="006917D6" w:rsidRPr="00EE34CA" w:rsidRDefault="00985928" w:rsidP="000631A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Reporting was </w:t>
      </w:r>
      <w:r w:rsidR="00EE34CA" w:rsidRPr="00EE34CA">
        <w:rPr>
          <w:rFonts w:ascii="Arial" w:hAnsi="Arial" w:cs="Arial"/>
          <w:sz w:val="22"/>
          <w:szCs w:val="22"/>
        </w:rPr>
        <w:t>in accordance with PRIMA-IPD recommendations</w:t>
      </w:r>
      <w:r>
        <w:rPr>
          <w:rFonts w:ascii="Arial" w:hAnsi="Arial" w:cs="Arial"/>
          <w:sz w:val="22"/>
          <w:szCs w:val="22"/>
        </w:rPr>
        <w:t>,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PEVuZE5vdGU+PENpdGU+PEF1dGhvcj5TdGV3YXJ0PC9BdXRob3I+PFllYXI+MjAxNTwvWWVhcj48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</w:fldData>
        </w:fldChar>
      </w:r>
      <w:r w:rsidR="009025E3">
        <w:rPr>
          <w:rFonts w:ascii="Arial" w:hAnsi="Arial" w:cs="Arial"/>
          <w:sz w:val="22"/>
          <w:szCs w:val="22"/>
        </w:rPr>
        <w:instrText xml:space="preserve"> ADDIN EN.CITE </w:instrText>
      </w:r>
      <w:r w:rsidR="009025E3">
        <w:rPr>
          <w:rFonts w:ascii="Arial" w:hAnsi="Arial" w:cs="Arial"/>
          <w:sz w:val="22"/>
          <w:szCs w:val="22"/>
        </w:rPr>
        <w:fldChar w:fldCharType="begin">
          <w:fldData xml:space="preserve">PEVuZE5vdGU+PENpdGU+PEF1dGhvcj5TdGV3YXJ0PC9BdXRob3I+PFllYXI+MjAxNTwvWWVhcj48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</w:fldData>
        </w:fldChar>
      </w:r>
      <w:r w:rsidR="009025E3">
        <w:rPr>
          <w:rFonts w:ascii="Arial" w:hAnsi="Arial" w:cs="Arial"/>
          <w:sz w:val="22"/>
          <w:szCs w:val="22"/>
        </w:rPr>
        <w:instrText xml:space="preserve"> ADDIN EN.CITE.DATA </w:instrText>
      </w:r>
      <w:r w:rsidR="009025E3">
        <w:rPr>
          <w:rFonts w:ascii="Arial" w:hAnsi="Arial" w:cs="Arial"/>
          <w:sz w:val="22"/>
          <w:szCs w:val="22"/>
        </w:rPr>
      </w:r>
      <w:r w:rsidR="009025E3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14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EE34CA" w:rsidRPr="00EE34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the </w:t>
      </w:r>
      <w:r w:rsidR="00EE34CA" w:rsidRPr="00EE34CA">
        <w:rPr>
          <w:rFonts w:ascii="Arial" w:hAnsi="Arial" w:cs="Arial"/>
          <w:sz w:val="22"/>
          <w:szCs w:val="22"/>
        </w:rPr>
        <w:t xml:space="preserve">protocol was registered with PROSPERO </w:t>
      </w:r>
      <w:r>
        <w:rPr>
          <w:rFonts w:ascii="Arial" w:hAnsi="Arial" w:cs="Arial"/>
          <w:sz w:val="22"/>
          <w:szCs w:val="22"/>
        </w:rPr>
        <w:t>(</w:t>
      </w:r>
      <w:r w:rsidR="00EE34CA" w:rsidRPr="00EE34CA">
        <w:rPr>
          <w:rFonts w:ascii="Arial" w:eastAsia="FreeSerif" w:hAnsi="Arial" w:cs="Arial"/>
          <w:sz w:val="22"/>
          <w:szCs w:val="22"/>
        </w:rPr>
        <w:t>CRD42017070934</w:t>
      </w:r>
      <w:r>
        <w:rPr>
          <w:rFonts w:ascii="Arial" w:eastAsia="FreeSerif" w:hAnsi="Arial" w:cs="Arial"/>
          <w:sz w:val="22"/>
          <w:szCs w:val="22"/>
        </w:rPr>
        <w:t>)</w:t>
      </w:r>
      <w:r w:rsidR="00EE34CA">
        <w:rPr>
          <w:rFonts w:ascii="Arial" w:eastAsia="FreeSerif" w:hAnsi="Arial" w:cs="Arial"/>
          <w:sz w:val="22"/>
          <w:szCs w:val="22"/>
        </w:rPr>
        <w:t xml:space="preserve">. </w:t>
      </w:r>
    </w:p>
    <w:p w14:paraId="7C296FBE" w14:textId="77777777" w:rsidR="0028693E" w:rsidRPr="000631A6" w:rsidRDefault="0028693E" w:rsidP="000631A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5CB0D5AA" w14:textId="04A4B286" w:rsidR="0028693E" w:rsidRPr="000A0639" w:rsidRDefault="00C126B4" w:rsidP="000631A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0A0639">
        <w:rPr>
          <w:rFonts w:ascii="Arial" w:hAnsi="Arial" w:cs="Arial"/>
          <w:b/>
          <w:sz w:val="22"/>
          <w:szCs w:val="22"/>
        </w:rPr>
        <w:t>Eligibility and study selection</w:t>
      </w:r>
    </w:p>
    <w:p w14:paraId="7FF2EBF8" w14:textId="114474AD" w:rsidR="00AF71DD" w:rsidRDefault="0050754D" w:rsidP="00962CC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E34CA" w:rsidRPr="000A0639">
        <w:rPr>
          <w:rFonts w:ascii="Arial" w:hAnsi="Arial" w:cs="Arial"/>
          <w:sz w:val="22"/>
          <w:szCs w:val="22"/>
        </w:rPr>
        <w:t>PICO</w:t>
      </w:r>
      <w:r w:rsidR="002076EC">
        <w:rPr>
          <w:rFonts w:ascii="Arial" w:hAnsi="Arial" w:cs="Arial"/>
          <w:sz w:val="22"/>
          <w:szCs w:val="22"/>
        </w:rPr>
        <w:t xml:space="preserve"> (Population; Intervention; Comparator; Outcome)</w:t>
      </w:r>
      <w:r>
        <w:rPr>
          <w:rFonts w:ascii="Arial" w:hAnsi="Arial" w:cs="Arial"/>
          <w:sz w:val="22"/>
          <w:szCs w:val="22"/>
        </w:rPr>
        <w:t xml:space="preserve"> was as follows. W</w:t>
      </w:r>
      <w:r w:rsidR="00EE34CA" w:rsidRPr="000A0639">
        <w:rPr>
          <w:rFonts w:ascii="Arial" w:hAnsi="Arial" w:cs="Arial"/>
          <w:sz w:val="22"/>
          <w:szCs w:val="22"/>
        </w:rPr>
        <w:t xml:space="preserve">e sought to </w:t>
      </w:r>
      <w:r w:rsidR="000A0639" w:rsidRPr="000A0639">
        <w:rPr>
          <w:rFonts w:ascii="Arial" w:hAnsi="Arial" w:cs="Arial"/>
          <w:sz w:val="22"/>
          <w:szCs w:val="22"/>
        </w:rPr>
        <w:t>identify</w:t>
      </w:r>
      <w:r w:rsidR="00EE34CA" w:rsidRPr="000A0639">
        <w:rPr>
          <w:rFonts w:ascii="Arial" w:hAnsi="Arial" w:cs="Arial"/>
          <w:sz w:val="22"/>
          <w:szCs w:val="22"/>
        </w:rPr>
        <w:t xml:space="preserve"> </w:t>
      </w:r>
      <w:r w:rsidR="000A0639" w:rsidRPr="000A0639">
        <w:rPr>
          <w:rFonts w:ascii="Arial" w:hAnsi="Arial" w:cs="Arial"/>
          <w:sz w:val="22"/>
          <w:szCs w:val="22"/>
        </w:rPr>
        <w:t xml:space="preserve">studies of patients with locally advanced rectal cancer </w:t>
      </w:r>
      <w:r w:rsidR="000A0639">
        <w:rPr>
          <w:rFonts w:ascii="Arial" w:hAnsi="Arial" w:cs="Arial"/>
          <w:sz w:val="22"/>
          <w:szCs w:val="22"/>
        </w:rPr>
        <w:t xml:space="preserve">where the intervention was </w:t>
      </w:r>
      <w:r w:rsidR="000A0639" w:rsidRPr="000A0639">
        <w:rPr>
          <w:rFonts w:ascii="Arial" w:hAnsi="Arial" w:cs="Arial"/>
          <w:sz w:val="22"/>
          <w:szCs w:val="22"/>
        </w:rPr>
        <w:t>W&amp;W after c</w:t>
      </w:r>
      <w:r w:rsidR="00216965">
        <w:rPr>
          <w:rFonts w:ascii="Arial" w:hAnsi="Arial" w:cs="Arial"/>
          <w:sz w:val="22"/>
          <w:szCs w:val="22"/>
        </w:rPr>
        <w:t>CR</w:t>
      </w:r>
      <w:r w:rsidR="000A0639" w:rsidRPr="000A0639">
        <w:rPr>
          <w:rFonts w:ascii="Arial" w:hAnsi="Arial" w:cs="Arial"/>
          <w:sz w:val="22"/>
          <w:szCs w:val="22"/>
        </w:rPr>
        <w:t xml:space="preserve"> follow</w:t>
      </w:r>
      <w:r w:rsidR="00216965">
        <w:rPr>
          <w:rFonts w:ascii="Arial" w:hAnsi="Arial" w:cs="Arial"/>
          <w:sz w:val="22"/>
          <w:szCs w:val="22"/>
        </w:rPr>
        <w:t>ing neo</w:t>
      </w:r>
      <w:r w:rsidR="000A0639">
        <w:rPr>
          <w:rFonts w:ascii="Arial" w:hAnsi="Arial" w:cs="Arial"/>
          <w:sz w:val="22"/>
          <w:szCs w:val="22"/>
        </w:rPr>
        <w:t>adjuvant chemo-radiotherapy</w:t>
      </w:r>
      <w:r w:rsidR="00040E8C">
        <w:rPr>
          <w:rFonts w:ascii="Arial" w:hAnsi="Arial" w:cs="Arial"/>
          <w:sz w:val="22"/>
          <w:szCs w:val="22"/>
        </w:rPr>
        <w:t>, as the predominant trea</w:t>
      </w:r>
      <w:r w:rsidR="00772382">
        <w:rPr>
          <w:rFonts w:ascii="Arial" w:hAnsi="Arial" w:cs="Arial"/>
          <w:sz w:val="22"/>
          <w:szCs w:val="22"/>
        </w:rPr>
        <w:t>tment modality within each</w:t>
      </w:r>
      <w:r w:rsidR="00040E8C">
        <w:rPr>
          <w:rFonts w:ascii="Arial" w:hAnsi="Arial" w:cs="Arial"/>
          <w:sz w:val="22"/>
          <w:szCs w:val="22"/>
        </w:rPr>
        <w:t xml:space="preserve"> reported study, </w:t>
      </w:r>
      <w:r w:rsidR="00772382">
        <w:rPr>
          <w:rFonts w:ascii="Arial" w:hAnsi="Arial" w:cs="Arial"/>
          <w:sz w:val="22"/>
          <w:szCs w:val="22"/>
        </w:rPr>
        <w:t xml:space="preserve">and </w:t>
      </w:r>
      <w:r w:rsidR="000A0639">
        <w:rPr>
          <w:rFonts w:ascii="Arial" w:hAnsi="Arial" w:cs="Arial"/>
          <w:sz w:val="22"/>
          <w:szCs w:val="22"/>
        </w:rPr>
        <w:t xml:space="preserve">followed-up </w:t>
      </w:r>
      <w:r w:rsidR="00772382">
        <w:rPr>
          <w:rFonts w:ascii="Arial" w:hAnsi="Arial" w:cs="Arial"/>
          <w:sz w:val="22"/>
          <w:szCs w:val="22"/>
        </w:rPr>
        <w:t>to l</w:t>
      </w:r>
      <w:r w:rsidR="005C53F9">
        <w:rPr>
          <w:rFonts w:ascii="Arial" w:hAnsi="Arial" w:cs="Arial"/>
          <w:sz w:val="22"/>
          <w:szCs w:val="22"/>
        </w:rPr>
        <w:t>ocal regrowth</w:t>
      </w:r>
      <w:r w:rsidR="00772382">
        <w:rPr>
          <w:rFonts w:ascii="Arial" w:hAnsi="Arial" w:cs="Arial"/>
          <w:sz w:val="22"/>
          <w:szCs w:val="22"/>
        </w:rPr>
        <w:t>,</w:t>
      </w:r>
      <w:r w:rsidR="005C53F9">
        <w:rPr>
          <w:rFonts w:ascii="Arial" w:hAnsi="Arial" w:cs="Arial"/>
          <w:sz w:val="22"/>
          <w:szCs w:val="22"/>
        </w:rPr>
        <w:t xml:space="preserve"> </w:t>
      </w:r>
      <w:r w:rsidR="005C53F9" w:rsidRPr="00001347">
        <w:rPr>
          <w:rFonts w:ascii="Arial" w:hAnsi="Arial" w:cs="Arial"/>
          <w:sz w:val="22"/>
          <w:szCs w:val="22"/>
        </w:rPr>
        <w:t xml:space="preserve">as defined </w:t>
      </w:r>
      <w:r w:rsidR="00001347">
        <w:rPr>
          <w:rFonts w:ascii="Arial" w:hAnsi="Arial" w:cs="Arial"/>
          <w:sz w:val="22"/>
          <w:szCs w:val="22"/>
        </w:rPr>
        <w:t>by</w:t>
      </w:r>
      <w:r w:rsidR="005C53F9" w:rsidRPr="00001347">
        <w:rPr>
          <w:rFonts w:ascii="Arial" w:hAnsi="Arial" w:cs="Arial"/>
          <w:sz w:val="22"/>
          <w:szCs w:val="22"/>
        </w:rPr>
        <w:t xml:space="preserve"> the </w:t>
      </w:r>
      <w:r w:rsidR="00001347">
        <w:rPr>
          <w:rFonts w:ascii="Arial" w:hAnsi="Arial" w:cs="Arial"/>
          <w:sz w:val="22"/>
          <w:szCs w:val="22"/>
        </w:rPr>
        <w:t xml:space="preserve">2014 </w:t>
      </w:r>
      <w:r w:rsidR="00001347" w:rsidRPr="00001347">
        <w:rPr>
          <w:rFonts w:ascii="Arial" w:eastAsiaTheme="minorHAnsi" w:hAnsi="Arial" w:cs="Arial"/>
          <w:sz w:val="22"/>
          <w:szCs w:val="22"/>
        </w:rPr>
        <w:t xml:space="preserve">Champalimaud </w:t>
      </w:r>
      <w:r w:rsidR="00001347">
        <w:rPr>
          <w:rFonts w:ascii="Arial" w:eastAsiaTheme="minorHAnsi" w:hAnsi="Arial" w:cs="Arial"/>
          <w:sz w:val="22"/>
          <w:szCs w:val="22"/>
        </w:rPr>
        <w:t>conference.</w:t>
      </w:r>
      <w:r w:rsidR="00A52467">
        <w:rPr>
          <w:rFonts w:ascii="Arial" w:eastAsiaTheme="minorHAnsi" w:hAnsi="Arial" w:cs="Arial"/>
          <w:sz w:val="22"/>
          <w:szCs w:val="22"/>
        </w:rPr>
        <w:fldChar w:fldCharType="begin"/>
      </w:r>
      <w:r w:rsidR="00A52467">
        <w:rPr>
          <w:rFonts w:ascii="Arial" w:eastAsiaTheme="minorHAnsi" w:hAnsi="Arial" w:cs="Arial"/>
          <w:sz w:val="22"/>
          <w:szCs w:val="22"/>
        </w:rPr>
        <w:instrText xml:space="preserve"> ADDIN EN.CITE &lt;EndNote&gt;&lt;Cite&gt;&lt;Author&gt;Heald&lt;/Author&gt;&lt;Year&gt;2014&lt;/Year&gt;&lt;RecNum&gt;52&lt;/RecNum&gt;&lt;DisplayText&gt;&lt;style face="superscript"&gt;15&lt;/style&gt;&lt;/DisplayText&gt;&lt;record&gt;&lt;rec-number&gt;52&lt;/rec-number&gt;&lt;foreign-keys&gt;&lt;key app="EN" db-id="axdvsdxf3pz0ste5e9f5twduxv0de9f0aaws"&gt;52&lt;/key&gt;&lt;/foreign-keys&gt;&lt;ref-type name="Journal Article"&gt;17&lt;/ref-type&gt;&lt;contributors&gt;&lt;authors&gt;&lt;author&gt;Heald, R. J.&lt;/author&gt;&lt;author&gt;Beets, G.&lt;/author&gt;&lt;author&gt;Carvalho, C.&lt;/author&gt;&lt;/authors&gt;&lt;/contributors&gt;&lt;auth-address&gt;Pelican Cancer Foundation, Basingstoke, UK.&lt;/auth-address&gt;&lt;titles&gt;&lt;title&gt;Report from a consensus meeting: response to chemoradiotherapy in rectal cancer - predictor of cure and a crucial new choice for the patient: on behalf of the Champalimaud 2014 Faculty for &amp;apos;Rectal cancer: when NOT to operate&amp;apos;&lt;/title&gt;&lt;secondary-title&gt;Colorectal Dis&lt;/secondary-title&gt;&lt;alt-title&gt;Colorectal disease : the official journal of the Association of Coloproctology of Great Britain and Ireland&lt;/alt-title&gt;&lt;/titles&gt;&lt;pages&gt;334-7&lt;/pages&gt;&lt;volume&gt;16&lt;/volume&gt;&lt;number&gt;5&lt;/number&gt;&lt;edition&gt;2014/04/15&lt;/edition&gt;&lt;keywords&gt;&lt;keyword&gt;Chemoradiotherapy&lt;/keyword&gt;&lt;keyword&gt;Consensus Development Conferences as Topic&lt;/keyword&gt;&lt;keyword&gt;Humans&lt;/keyword&gt;&lt;keyword&gt;Rectal Neoplasms/surgery/ therapy&lt;/keyword&gt;&lt;keyword&gt;Treatment Outcome&lt;/keyword&gt;&lt;keyword&gt;Watchful Waiting&lt;/keyword&gt;&lt;/keywords&gt;&lt;dates&gt;&lt;year&gt;2014&lt;/year&gt;&lt;pub-dates&gt;&lt;date&gt;May&lt;/date&gt;&lt;/pub-dates&gt;&lt;/dates&gt;&lt;isbn&gt;1463-1318 (Electronic)&amp;#xD;1462-8910 (Linking)&lt;/isbn&gt;&lt;accession-num&gt;24725662&lt;/accession-num&gt;&lt;urls&gt;&lt;/urls&gt;&lt;electronic-resource-num&gt;10.1111/codi.12627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eastAsiaTheme="minorHAnsi" w:hAnsi="Arial" w:cs="Arial"/>
          <w:sz w:val="22"/>
          <w:szCs w:val="22"/>
        </w:rPr>
        <w:fldChar w:fldCharType="separate"/>
      </w:r>
      <w:r w:rsidR="00A52467" w:rsidRPr="00A52467">
        <w:rPr>
          <w:rFonts w:ascii="Arial" w:eastAsiaTheme="minorHAnsi" w:hAnsi="Arial" w:cs="Arial"/>
          <w:noProof/>
          <w:sz w:val="22"/>
          <w:szCs w:val="22"/>
          <w:vertAlign w:val="superscript"/>
        </w:rPr>
        <w:t>15</w:t>
      </w:r>
      <w:r w:rsidR="00A52467">
        <w:rPr>
          <w:rFonts w:ascii="Arial" w:eastAsiaTheme="minorHAnsi" w:hAnsi="Arial" w:cs="Arial"/>
          <w:sz w:val="22"/>
          <w:szCs w:val="22"/>
        </w:rPr>
        <w:fldChar w:fldCharType="end"/>
      </w:r>
      <w:r w:rsidR="000A0639" w:rsidRPr="00001347">
        <w:rPr>
          <w:rFonts w:ascii="Arial" w:hAnsi="Arial" w:cs="Arial"/>
          <w:sz w:val="22"/>
          <w:szCs w:val="22"/>
        </w:rPr>
        <w:t xml:space="preserve"> We anticipated that the majority of studies would be treatme</w:t>
      </w:r>
      <w:r w:rsidR="000A0639">
        <w:rPr>
          <w:rFonts w:ascii="Arial" w:hAnsi="Arial" w:cs="Arial"/>
          <w:sz w:val="22"/>
          <w:szCs w:val="22"/>
        </w:rPr>
        <w:t xml:space="preserve">nt </w:t>
      </w:r>
      <w:r w:rsidR="00AF71DD">
        <w:rPr>
          <w:rFonts w:ascii="Arial" w:hAnsi="Arial" w:cs="Arial"/>
          <w:sz w:val="22"/>
          <w:szCs w:val="22"/>
        </w:rPr>
        <w:t xml:space="preserve">single-arm </w:t>
      </w:r>
      <w:r w:rsidR="000A0639">
        <w:rPr>
          <w:rFonts w:ascii="Arial" w:hAnsi="Arial" w:cs="Arial"/>
          <w:sz w:val="22"/>
          <w:szCs w:val="22"/>
        </w:rPr>
        <w:t>series</w:t>
      </w:r>
      <w:r>
        <w:rPr>
          <w:rFonts w:ascii="Arial" w:hAnsi="Arial" w:cs="Arial"/>
          <w:sz w:val="22"/>
          <w:szCs w:val="22"/>
        </w:rPr>
        <w:t>,</w:t>
      </w:r>
      <w:r w:rsidR="00216965">
        <w:rPr>
          <w:rFonts w:ascii="Arial" w:hAnsi="Arial" w:cs="Arial"/>
          <w:sz w:val="22"/>
          <w:szCs w:val="22"/>
        </w:rPr>
        <w:t xml:space="preserve"> and accordingly</w:t>
      </w:r>
      <w:r>
        <w:rPr>
          <w:rFonts w:ascii="Arial" w:hAnsi="Arial" w:cs="Arial"/>
          <w:sz w:val="22"/>
          <w:szCs w:val="22"/>
        </w:rPr>
        <w:t>,</w:t>
      </w:r>
      <w:r w:rsidR="000A0639">
        <w:rPr>
          <w:rFonts w:ascii="Arial" w:hAnsi="Arial" w:cs="Arial"/>
          <w:sz w:val="22"/>
          <w:szCs w:val="22"/>
        </w:rPr>
        <w:t xml:space="preserve"> did not seek a comparator. </w:t>
      </w:r>
    </w:p>
    <w:p w14:paraId="72135457" w14:textId="3CE3394D" w:rsidR="00C22FA1" w:rsidRDefault="000A0639" w:rsidP="00962CC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86AD0" w:rsidRPr="00C22FA1">
        <w:rPr>
          <w:rFonts w:ascii="Arial" w:hAnsi="Arial" w:cs="Arial"/>
          <w:sz w:val="22"/>
          <w:szCs w:val="22"/>
        </w:rPr>
        <w:t>W</w:t>
      </w:r>
      <w:r w:rsidRPr="00C22FA1">
        <w:rPr>
          <w:rFonts w:ascii="Arial" w:hAnsi="Arial" w:cs="Arial"/>
          <w:sz w:val="22"/>
          <w:szCs w:val="22"/>
        </w:rPr>
        <w:t xml:space="preserve">e </w:t>
      </w:r>
      <w:r w:rsidR="00AF71DD" w:rsidRPr="00C22FA1">
        <w:rPr>
          <w:rFonts w:ascii="Arial" w:hAnsi="Arial" w:cs="Arial"/>
          <w:sz w:val="22"/>
          <w:szCs w:val="22"/>
        </w:rPr>
        <w:t xml:space="preserve">used the </w:t>
      </w:r>
      <w:r w:rsidRPr="00C22FA1">
        <w:rPr>
          <w:rFonts w:ascii="Arial" w:hAnsi="Arial" w:cs="Arial"/>
          <w:sz w:val="22"/>
          <w:szCs w:val="22"/>
        </w:rPr>
        <w:t>systematic search published by Dossa and colleagues</w:t>
      </w:r>
      <w:r w:rsidR="00A52467" w:rsidRPr="002613A6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 w:rsidRPr="00C22FA1">
        <w:rPr>
          <w:rFonts w:ascii="Arial" w:hAnsi="Arial" w:cs="Arial"/>
          <w:sz w:val="22"/>
          <w:szCs w:val="22"/>
        </w:rPr>
        <w:instrText xml:space="preserve"> ADDIN EN.CITE </w:instrText>
      </w:r>
      <w:r w:rsidR="00A52467" w:rsidRPr="005A636C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 w:rsidRPr="00C22FA1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 w:rsidRPr="005A636C">
        <w:rPr>
          <w:rFonts w:ascii="Arial" w:hAnsi="Arial" w:cs="Arial"/>
          <w:sz w:val="22"/>
          <w:szCs w:val="22"/>
        </w:rPr>
      </w:r>
      <w:r w:rsidR="00A52467" w:rsidRPr="005A636C">
        <w:rPr>
          <w:rFonts w:ascii="Arial" w:hAnsi="Arial" w:cs="Arial"/>
          <w:sz w:val="22"/>
          <w:szCs w:val="22"/>
        </w:rPr>
        <w:fldChar w:fldCharType="end"/>
      </w:r>
      <w:r w:rsidR="00A52467" w:rsidRPr="005A636C">
        <w:rPr>
          <w:rFonts w:ascii="Arial" w:hAnsi="Arial" w:cs="Arial"/>
          <w:sz w:val="22"/>
          <w:szCs w:val="22"/>
        </w:rPr>
      </w:r>
      <w:r w:rsidR="00A52467" w:rsidRPr="005A636C">
        <w:rPr>
          <w:rFonts w:ascii="Arial" w:hAnsi="Arial" w:cs="Arial"/>
          <w:sz w:val="22"/>
          <w:szCs w:val="22"/>
        </w:rPr>
        <w:fldChar w:fldCharType="separate"/>
      </w:r>
      <w:r w:rsidR="00A52467" w:rsidRPr="00C22FA1">
        <w:rPr>
          <w:rFonts w:ascii="Arial" w:hAnsi="Arial" w:cs="Arial"/>
          <w:noProof/>
          <w:sz w:val="22"/>
          <w:szCs w:val="22"/>
          <w:vertAlign w:val="superscript"/>
        </w:rPr>
        <w:t>9</w:t>
      </w:r>
      <w:r w:rsidR="00A52467" w:rsidRPr="002613A6">
        <w:rPr>
          <w:rFonts w:ascii="Arial" w:hAnsi="Arial" w:cs="Arial"/>
          <w:sz w:val="22"/>
          <w:szCs w:val="22"/>
        </w:rPr>
        <w:fldChar w:fldCharType="end"/>
      </w:r>
      <w:r w:rsidRPr="00C22FA1">
        <w:rPr>
          <w:rFonts w:ascii="Arial" w:hAnsi="Arial" w:cs="Arial"/>
          <w:sz w:val="22"/>
          <w:szCs w:val="22"/>
        </w:rPr>
        <w:t xml:space="preserve"> </w:t>
      </w:r>
      <w:r w:rsidR="0050754D" w:rsidRPr="00C22FA1">
        <w:rPr>
          <w:rFonts w:ascii="Arial" w:hAnsi="Arial" w:cs="Arial"/>
          <w:sz w:val="22"/>
          <w:szCs w:val="22"/>
        </w:rPr>
        <w:t>(</w:t>
      </w:r>
      <w:r w:rsidR="00486AD0" w:rsidRPr="00C22FA1">
        <w:rPr>
          <w:rFonts w:ascii="Arial" w:hAnsi="Arial" w:cs="Arial"/>
          <w:sz w:val="22"/>
          <w:szCs w:val="22"/>
        </w:rPr>
        <w:t xml:space="preserve">as our PICO was </w:t>
      </w:r>
      <w:r w:rsidR="00216965" w:rsidRPr="00C22FA1">
        <w:rPr>
          <w:rFonts w:ascii="Arial" w:hAnsi="Arial" w:cs="Arial"/>
          <w:sz w:val="22"/>
          <w:szCs w:val="22"/>
        </w:rPr>
        <w:t>equivalent</w:t>
      </w:r>
      <w:r w:rsidR="0050754D" w:rsidRPr="00C22FA1">
        <w:rPr>
          <w:rFonts w:ascii="Arial" w:hAnsi="Arial" w:cs="Arial"/>
          <w:sz w:val="22"/>
          <w:szCs w:val="22"/>
        </w:rPr>
        <w:t xml:space="preserve">) </w:t>
      </w:r>
      <w:r w:rsidR="00264A7F" w:rsidRPr="00C22FA1">
        <w:rPr>
          <w:rFonts w:ascii="Arial" w:hAnsi="Arial" w:cs="Arial"/>
          <w:sz w:val="22"/>
          <w:szCs w:val="22"/>
        </w:rPr>
        <w:t xml:space="preserve">and updated using </w:t>
      </w:r>
      <w:r w:rsidR="00673428" w:rsidRPr="00C22FA1">
        <w:rPr>
          <w:rFonts w:ascii="Arial" w:hAnsi="Arial" w:cs="Arial"/>
          <w:sz w:val="22"/>
          <w:szCs w:val="22"/>
        </w:rPr>
        <w:t>M</w:t>
      </w:r>
      <w:r w:rsidR="00E06FD7">
        <w:rPr>
          <w:rFonts w:ascii="Arial" w:hAnsi="Arial" w:cs="Arial"/>
          <w:sz w:val="22"/>
          <w:szCs w:val="22"/>
        </w:rPr>
        <w:t>EDLINE</w:t>
      </w:r>
      <w:r w:rsidR="00673428" w:rsidRPr="00C22FA1">
        <w:rPr>
          <w:rFonts w:ascii="Arial" w:hAnsi="Arial" w:cs="Arial"/>
          <w:sz w:val="22"/>
          <w:szCs w:val="22"/>
        </w:rPr>
        <w:t xml:space="preserve"> and Embase</w:t>
      </w:r>
      <w:r w:rsidR="00E06FD7">
        <w:rPr>
          <w:rFonts w:ascii="Arial" w:hAnsi="Arial" w:cs="Arial"/>
          <w:sz w:val="22"/>
          <w:szCs w:val="22"/>
        </w:rPr>
        <w:t xml:space="preserve"> databases.</w:t>
      </w:r>
      <w:r w:rsidR="00C22FA1" w:rsidRPr="00C22FA1">
        <w:rPr>
          <w:rFonts w:ascii="Arial" w:hAnsi="Arial" w:cs="Arial"/>
          <w:sz w:val="22"/>
          <w:szCs w:val="22"/>
        </w:rPr>
        <w:t xml:space="preserve"> </w:t>
      </w:r>
      <w:r w:rsidR="00C22FA1" w:rsidRPr="005A636C">
        <w:rPr>
          <w:rFonts w:ascii="Arial" w:hAnsi="Arial" w:cs="Arial"/>
          <w:sz w:val="22"/>
          <w:szCs w:val="22"/>
        </w:rPr>
        <w:t xml:space="preserve">From the main searches, we took a cut of identified studies from 01 Jan 2016 to 05 May 2017, </w:t>
      </w:r>
      <w:r w:rsidR="00E06FD7">
        <w:rPr>
          <w:rFonts w:ascii="Arial" w:hAnsi="Arial" w:cs="Arial"/>
          <w:sz w:val="22"/>
          <w:szCs w:val="22"/>
        </w:rPr>
        <w:t xml:space="preserve">and with studies identified </w:t>
      </w:r>
      <w:r w:rsidR="00E06FD7">
        <w:rPr>
          <w:rFonts w:ascii="Arial" w:hAnsi="Arial" w:cs="Arial"/>
          <w:sz w:val="22"/>
          <w:szCs w:val="22"/>
        </w:rPr>
        <w:lastRenderedPageBreak/>
        <w:t xml:space="preserve">through expert knowledge, </w:t>
      </w:r>
      <w:r w:rsidR="00C22FA1" w:rsidRPr="005A636C">
        <w:rPr>
          <w:rFonts w:ascii="Arial" w:hAnsi="Arial" w:cs="Arial"/>
          <w:sz w:val="22"/>
          <w:szCs w:val="22"/>
        </w:rPr>
        <w:t>added these to the studies identified by Dossa et al.</w:t>
      </w:r>
      <w:r w:rsidR="00C22FA1" w:rsidRPr="005A636C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C22FA1">
        <w:rPr>
          <w:rFonts w:ascii="Arial" w:hAnsi="Arial" w:cs="Arial"/>
          <w:sz w:val="22"/>
          <w:szCs w:val="22"/>
        </w:rPr>
        <w:instrText xml:space="preserve"> ADDIN EN.CITE </w:instrText>
      </w:r>
      <w:r w:rsidR="00C22FA1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C22FA1">
        <w:rPr>
          <w:rFonts w:ascii="Arial" w:hAnsi="Arial" w:cs="Arial"/>
          <w:sz w:val="22"/>
          <w:szCs w:val="22"/>
        </w:rPr>
        <w:instrText xml:space="preserve"> ADDIN EN.CITE.DATA </w:instrText>
      </w:r>
      <w:r w:rsidR="00C22FA1">
        <w:rPr>
          <w:rFonts w:ascii="Arial" w:hAnsi="Arial" w:cs="Arial"/>
          <w:sz w:val="22"/>
          <w:szCs w:val="22"/>
        </w:rPr>
      </w:r>
      <w:r w:rsidR="00C22FA1">
        <w:rPr>
          <w:rFonts w:ascii="Arial" w:hAnsi="Arial" w:cs="Arial"/>
          <w:sz w:val="22"/>
          <w:szCs w:val="22"/>
        </w:rPr>
        <w:fldChar w:fldCharType="end"/>
      </w:r>
      <w:r w:rsidR="00C22FA1" w:rsidRPr="005A636C">
        <w:rPr>
          <w:rFonts w:ascii="Arial" w:hAnsi="Arial" w:cs="Arial"/>
          <w:sz w:val="22"/>
          <w:szCs w:val="22"/>
        </w:rPr>
      </w:r>
      <w:r w:rsidR="00C22FA1" w:rsidRPr="005A636C">
        <w:rPr>
          <w:rFonts w:ascii="Arial" w:hAnsi="Arial" w:cs="Arial"/>
          <w:sz w:val="22"/>
          <w:szCs w:val="22"/>
        </w:rPr>
        <w:fldChar w:fldCharType="separate"/>
      </w:r>
      <w:r w:rsidR="00C22FA1" w:rsidRPr="00C22FA1">
        <w:rPr>
          <w:rFonts w:ascii="Arial" w:hAnsi="Arial" w:cs="Arial"/>
          <w:noProof/>
          <w:sz w:val="22"/>
          <w:szCs w:val="22"/>
          <w:vertAlign w:val="superscript"/>
        </w:rPr>
        <w:t>9</w:t>
      </w:r>
      <w:r w:rsidR="00C22FA1" w:rsidRPr="005A636C">
        <w:rPr>
          <w:rFonts w:ascii="Arial" w:hAnsi="Arial" w:cs="Arial"/>
          <w:sz w:val="22"/>
          <w:szCs w:val="22"/>
        </w:rPr>
        <w:fldChar w:fldCharType="end"/>
      </w:r>
      <w:r w:rsidR="00C22FA1" w:rsidRPr="005A636C">
        <w:rPr>
          <w:rFonts w:ascii="Arial" w:hAnsi="Arial" w:cs="Arial"/>
          <w:sz w:val="22"/>
          <w:szCs w:val="22"/>
        </w:rPr>
        <w:t xml:space="preserve"> There was no language restriction. </w:t>
      </w:r>
      <w:r w:rsidR="00C22FA1">
        <w:rPr>
          <w:rFonts w:ascii="Arial" w:hAnsi="Arial" w:cs="Arial"/>
          <w:sz w:val="22"/>
          <w:szCs w:val="22"/>
        </w:rPr>
        <w:t xml:space="preserve">The search terms are detailed in </w:t>
      </w:r>
      <w:r w:rsidR="00C22FA1" w:rsidRPr="005A636C">
        <w:rPr>
          <w:rFonts w:ascii="Arial" w:hAnsi="Arial" w:cs="Arial"/>
          <w:sz w:val="22"/>
          <w:szCs w:val="22"/>
          <w:u w:val="single"/>
        </w:rPr>
        <w:t>webappendix p1</w:t>
      </w:r>
      <w:r w:rsidR="00C22FA1">
        <w:rPr>
          <w:rFonts w:ascii="Arial" w:hAnsi="Arial" w:cs="Arial"/>
          <w:sz w:val="22"/>
          <w:szCs w:val="22"/>
        </w:rPr>
        <w:t>.</w:t>
      </w:r>
    </w:p>
    <w:p w14:paraId="34C2F329" w14:textId="0BF39C82" w:rsidR="00962CCE" w:rsidRPr="000A0639" w:rsidRDefault="00F30900" w:rsidP="005A636C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central theme was the evaluation of predictive factors, we sought to have a</w:t>
      </w:r>
      <w:r w:rsidR="00204C6F">
        <w:rPr>
          <w:rFonts w:ascii="Arial" w:hAnsi="Arial" w:cs="Arial"/>
          <w:sz w:val="22"/>
          <w:szCs w:val="22"/>
        </w:rPr>
        <w:t xml:space="preserve"> baseline ‘level playing field’ </w:t>
      </w:r>
      <w:r>
        <w:rPr>
          <w:rFonts w:ascii="Arial" w:hAnsi="Arial" w:cs="Arial"/>
          <w:sz w:val="22"/>
          <w:szCs w:val="22"/>
        </w:rPr>
        <w:t xml:space="preserve">and only </w:t>
      </w:r>
      <w:r w:rsidR="00486AD0">
        <w:rPr>
          <w:rFonts w:ascii="Arial" w:hAnsi="Arial" w:cs="Arial"/>
          <w:sz w:val="22"/>
          <w:szCs w:val="22"/>
        </w:rPr>
        <w:t xml:space="preserve">included </w:t>
      </w:r>
      <w:r w:rsidR="000A0639">
        <w:rPr>
          <w:rFonts w:ascii="Arial" w:hAnsi="Arial" w:cs="Arial"/>
          <w:sz w:val="22"/>
          <w:szCs w:val="22"/>
        </w:rPr>
        <w:t xml:space="preserve">studies where the definition of </w:t>
      </w:r>
      <w:r w:rsidR="00216965">
        <w:rPr>
          <w:rFonts w:ascii="Arial" w:hAnsi="Arial" w:cs="Arial"/>
          <w:sz w:val="22"/>
          <w:szCs w:val="22"/>
        </w:rPr>
        <w:t xml:space="preserve">cCR </w:t>
      </w:r>
      <w:r w:rsidR="0050754D">
        <w:rPr>
          <w:rFonts w:ascii="Arial" w:hAnsi="Arial" w:cs="Arial"/>
          <w:sz w:val="22"/>
          <w:szCs w:val="22"/>
        </w:rPr>
        <w:t xml:space="preserve">was judged to </w:t>
      </w:r>
      <w:r>
        <w:rPr>
          <w:rFonts w:ascii="Arial" w:hAnsi="Arial" w:cs="Arial"/>
          <w:sz w:val="22"/>
          <w:szCs w:val="22"/>
        </w:rPr>
        <w:t>have used criteria e</w:t>
      </w:r>
      <w:r w:rsidR="0050754D">
        <w:rPr>
          <w:rFonts w:ascii="Arial" w:hAnsi="Arial" w:cs="Arial"/>
          <w:sz w:val="22"/>
          <w:szCs w:val="22"/>
        </w:rPr>
        <w:t xml:space="preserve">quivalent to </w:t>
      </w:r>
      <w:r>
        <w:rPr>
          <w:rFonts w:ascii="Arial" w:hAnsi="Arial" w:cs="Arial"/>
          <w:sz w:val="22"/>
          <w:szCs w:val="22"/>
        </w:rPr>
        <w:t xml:space="preserve">those of the </w:t>
      </w:r>
      <w:r w:rsidR="00053A1F">
        <w:rPr>
          <w:rFonts w:ascii="Arial" w:eastAsia="FreeSerif" w:hAnsi="Arial" w:cs="Arial"/>
          <w:sz w:val="22"/>
          <w:szCs w:val="22"/>
        </w:rPr>
        <w:t>São Paulo</w:t>
      </w:r>
      <w:r>
        <w:rPr>
          <w:rFonts w:ascii="Arial" w:hAnsi="Arial" w:cs="Arial"/>
          <w:sz w:val="22"/>
          <w:szCs w:val="22"/>
        </w:rPr>
        <w:t xml:space="preserve"> benchmarks</w:t>
      </w:r>
      <w:r w:rsidR="004E7E93">
        <w:rPr>
          <w:rFonts w:ascii="Arial" w:hAnsi="Arial" w:cs="Arial"/>
          <w:sz w:val="22"/>
          <w:szCs w:val="22"/>
        </w:rPr>
        <w:t xml:space="preserve">, described by </w:t>
      </w:r>
      <w:r w:rsidR="000A0639">
        <w:rPr>
          <w:rFonts w:ascii="Arial" w:hAnsi="Arial" w:cs="Arial"/>
          <w:sz w:val="22"/>
          <w:szCs w:val="22"/>
        </w:rPr>
        <w:t>Ha</w:t>
      </w:r>
      <w:r w:rsidR="0079585E">
        <w:rPr>
          <w:rFonts w:ascii="Arial" w:hAnsi="Arial" w:cs="Arial"/>
          <w:sz w:val="22"/>
          <w:szCs w:val="22"/>
        </w:rPr>
        <w:t>br</w:t>
      </w:r>
      <w:r w:rsidR="000A0639">
        <w:rPr>
          <w:rFonts w:ascii="Arial" w:hAnsi="Arial" w:cs="Arial"/>
          <w:sz w:val="22"/>
          <w:szCs w:val="22"/>
        </w:rPr>
        <w:t>-Ga</w:t>
      </w:r>
      <w:r w:rsidR="0079585E">
        <w:rPr>
          <w:rFonts w:ascii="Arial" w:hAnsi="Arial" w:cs="Arial"/>
          <w:sz w:val="22"/>
          <w:szCs w:val="22"/>
        </w:rPr>
        <w:t>ma</w:t>
      </w:r>
      <w:r w:rsidR="004E7E93">
        <w:rPr>
          <w:rFonts w:ascii="Arial" w:hAnsi="Arial" w:cs="Arial"/>
          <w:sz w:val="22"/>
          <w:szCs w:val="22"/>
        </w:rPr>
        <w:t xml:space="preserve"> </w:t>
      </w:r>
      <w:r w:rsidR="00204C6F">
        <w:rPr>
          <w:rFonts w:ascii="Arial" w:hAnsi="Arial" w:cs="Arial"/>
          <w:sz w:val="22"/>
          <w:szCs w:val="22"/>
        </w:rPr>
        <w:t xml:space="preserve">et al. </w:t>
      </w:r>
      <w:r w:rsidR="004E7E93">
        <w:rPr>
          <w:rFonts w:ascii="Arial" w:hAnsi="Arial" w:cs="Arial"/>
          <w:sz w:val="22"/>
          <w:szCs w:val="22"/>
        </w:rPr>
        <w:t>in 2004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PEVuZE5vdGU+PENpdGU+PEF1dGhvcj5IYWJyLUdhbWE8L0F1dGhvcj48WWVhcj4yMDA0PC9ZZWFy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==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PEVuZE5vdGU+PENpdGU+PEF1dGhvcj5IYWJyLUdhbWE8L0F1dGhvcj48WWVhcj4yMDA0PC9ZZWFy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==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5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4E7E93">
        <w:rPr>
          <w:rFonts w:ascii="Arial" w:hAnsi="Arial" w:cs="Arial"/>
          <w:sz w:val="22"/>
          <w:szCs w:val="22"/>
        </w:rPr>
        <w:t xml:space="preserve"> and 2010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PEVuZE5vdGU+PENpdGU+PEF1dGhvcj5IYWJyLUdhbWE8L0F1dGhvcj48WWVhcj4yMDEwPC9ZZWFy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PEVuZE5vdGU+PENpdGU+PEF1dGhvcj5IYWJyLUdhbWE8L0F1dGhvcj48WWVhcj4yMDEwPC9ZZWFy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16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4E7E93">
        <w:rPr>
          <w:rFonts w:ascii="Arial" w:hAnsi="Arial" w:cs="Arial"/>
          <w:sz w:val="22"/>
          <w:szCs w:val="22"/>
        </w:rPr>
        <w:t xml:space="preserve"> </w:t>
      </w:r>
      <w:r w:rsidR="005C53F9">
        <w:rPr>
          <w:rFonts w:ascii="Arial" w:hAnsi="Arial" w:cs="Arial"/>
          <w:sz w:val="22"/>
          <w:szCs w:val="22"/>
        </w:rPr>
        <w:t>– namely, a</w:t>
      </w:r>
      <w:r w:rsidR="004B247F" w:rsidRPr="00962CCE">
        <w:rPr>
          <w:rFonts w:ascii="Arial" w:eastAsia="ScalaLancetPro" w:hAnsi="Arial" w:cs="Arial"/>
          <w:sz w:val="22"/>
          <w:szCs w:val="22"/>
        </w:rPr>
        <w:t>bsence of residual ulceration, stenosis, or</w:t>
      </w:r>
      <w:r w:rsidR="00962CCE">
        <w:rPr>
          <w:rFonts w:ascii="Arial" w:eastAsia="ScalaLancetPro" w:hAnsi="Arial" w:cs="Arial"/>
          <w:sz w:val="22"/>
          <w:szCs w:val="22"/>
        </w:rPr>
        <w:t xml:space="preserve"> </w:t>
      </w:r>
      <w:r w:rsidR="004B247F" w:rsidRPr="00962CCE">
        <w:rPr>
          <w:rFonts w:ascii="Arial" w:eastAsia="ScalaLancetPro" w:hAnsi="Arial" w:cs="Arial"/>
          <w:sz w:val="22"/>
          <w:szCs w:val="22"/>
        </w:rPr>
        <w:t>mass within the rectum</w:t>
      </w:r>
      <w:r>
        <w:rPr>
          <w:rFonts w:ascii="Arial" w:eastAsia="ScalaLancetPro" w:hAnsi="Arial" w:cs="Arial"/>
          <w:sz w:val="22"/>
          <w:szCs w:val="22"/>
        </w:rPr>
        <w:t xml:space="preserve"> using clinical and </w:t>
      </w:r>
      <w:r w:rsidR="00962CCE" w:rsidRPr="00962CCE">
        <w:rPr>
          <w:rFonts w:ascii="Arial" w:eastAsia="ScalaLancetPro" w:hAnsi="Arial" w:cs="Arial"/>
          <w:sz w:val="22"/>
          <w:szCs w:val="22"/>
        </w:rPr>
        <w:t>endoscopic examination</w:t>
      </w:r>
      <w:r w:rsidR="00962CCE">
        <w:rPr>
          <w:rFonts w:ascii="Arial" w:eastAsia="ScalaLancetPro" w:hAnsi="Arial" w:cs="Arial"/>
          <w:sz w:val="22"/>
          <w:szCs w:val="22"/>
        </w:rPr>
        <w:t xml:space="preserve">. </w:t>
      </w:r>
      <w:r w:rsidR="00045C0F">
        <w:rPr>
          <w:rFonts w:ascii="Arial" w:hAnsi="Arial" w:cs="Arial"/>
          <w:sz w:val="22"/>
          <w:szCs w:val="22"/>
        </w:rPr>
        <w:t>As abstract</w:t>
      </w:r>
      <w:r w:rsidR="00E06FD7">
        <w:rPr>
          <w:rFonts w:ascii="Arial" w:hAnsi="Arial" w:cs="Arial"/>
          <w:sz w:val="22"/>
          <w:szCs w:val="22"/>
        </w:rPr>
        <w:t>s did not allow this assessment</w:t>
      </w:r>
      <w:r w:rsidR="00045C0F">
        <w:rPr>
          <w:rFonts w:ascii="Arial" w:hAnsi="Arial" w:cs="Arial"/>
          <w:sz w:val="22"/>
          <w:szCs w:val="22"/>
        </w:rPr>
        <w:t xml:space="preserve">, we excluded </w:t>
      </w:r>
      <w:r w:rsidR="00045C0F" w:rsidRPr="002076EC">
        <w:rPr>
          <w:rFonts w:ascii="Arial" w:hAnsi="Arial" w:cs="Arial"/>
          <w:i/>
          <w:sz w:val="22"/>
          <w:szCs w:val="22"/>
        </w:rPr>
        <w:t>a priori</w:t>
      </w:r>
      <w:r w:rsidR="00045C0F">
        <w:rPr>
          <w:rFonts w:ascii="Arial" w:hAnsi="Arial" w:cs="Arial"/>
          <w:sz w:val="22"/>
          <w:szCs w:val="22"/>
        </w:rPr>
        <w:t xml:space="preserve"> unpublished studies. </w:t>
      </w:r>
      <w:r w:rsidR="00045C0F">
        <w:rPr>
          <w:rFonts w:ascii="Arial" w:eastAsia="ScalaLancetPro" w:hAnsi="Arial" w:cs="Arial"/>
          <w:sz w:val="22"/>
          <w:szCs w:val="22"/>
        </w:rPr>
        <w:t>While, t</w:t>
      </w:r>
      <w:r w:rsidR="004E7E93">
        <w:rPr>
          <w:rFonts w:ascii="Arial" w:eastAsia="ScalaLancetPro" w:hAnsi="Arial" w:cs="Arial"/>
          <w:sz w:val="22"/>
          <w:szCs w:val="22"/>
        </w:rPr>
        <w:t xml:space="preserve">he Habr-Gama </w:t>
      </w:r>
      <w:r w:rsidR="00204C6F">
        <w:rPr>
          <w:rFonts w:ascii="Arial" w:eastAsia="ScalaLancetPro" w:hAnsi="Arial" w:cs="Arial"/>
          <w:sz w:val="22"/>
          <w:szCs w:val="22"/>
        </w:rPr>
        <w:t xml:space="preserve">‘definition’ </w:t>
      </w:r>
      <w:r w:rsidR="004E7E93">
        <w:rPr>
          <w:rFonts w:ascii="Arial" w:eastAsia="ScalaLancetPro" w:hAnsi="Arial" w:cs="Arial"/>
          <w:sz w:val="22"/>
          <w:szCs w:val="22"/>
        </w:rPr>
        <w:t>papers</w:t>
      </w:r>
      <w:r w:rsidR="00A52467">
        <w:rPr>
          <w:rFonts w:ascii="Arial" w:eastAsia="ScalaLancetPro" w:hAnsi="Arial" w:cs="Arial"/>
          <w:sz w:val="22"/>
          <w:szCs w:val="22"/>
        </w:rPr>
        <w:fldChar w:fldCharType="begin">
          <w:fldData xml:space="preserve">PEVuZE5vdGU+PENpdGU+PEF1dGhvcj5IYWJyLUdhbWE8L0F1dGhvcj48WWVhcj4yMDA0PC9ZZWFy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</w:fldData>
        </w:fldChar>
      </w:r>
      <w:r w:rsidR="00A52467">
        <w:rPr>
          <w:rFonts w:ascii="Arial" w:eastAsia="ScalaLancetPro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eastAsia="ScalaLancetPro" w:hAnsi="Arial" w:cs="Arial"/>
          <w:sz w:val="22"/>
          <w:szCs w:val="22"/>
        </w:rPr>
        <w:fldChar w:fldCharType="begin">
          <w:fldData xml:space="preserve">PEVuZE5vdGU+PENpdGU+PEF1dGhvcj5IYWJyLUdhbWE8L0F1dGhvcj48WWVhcj4yMDA0PC9ZZWFy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</w:fldData>
        </w:fldChar>
      </w:r>
      <w:r w:rsidR="00A52467">
        <w:rPr>
          <w:rFonts w:ascii="Arial" w:eastAsia="ScalaLancetPro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eastAsia="ScalaLancetPro" w:hAnsi="Arial" w:cs="Arial"/>
          <w:sz w:val="22"/>
          <w:szCs w:val="22"/>
        </w:rPr>
      </w:r>
      <w:r w:rsidR="00A52467">
        <w:rPr>
          <w:rFonts w:ascii="Arial" w:eastAsia="ScalaLancetPro" w:hAnsi="Arial" w:cs="Arial"/>
          <w:sz w:val="22"/>
          <w:szCs w:val="22"/>
        </w:rPr>
        <w:fldChar w:fldCharType="end"/>
      </w:r>
      <w:r w:rsidR="00A52467">
        <w:rPr>
          <w:rFonts w:ascii="Arial" w:eastAsia="ScalaLancetPro" w:hAnsi="Arial" w:cs="Arial"/>
          <w:sz w:val="22"/>
          <w:szCs w:val="22"/>
        </w:rPr>
      </w:r>
      <w:r w:rsidR="00A52467">
        <w:rPr>
          <w:rFonts w:ascii="Arial" w:eastAsia="ScalaLancetPro" w:hAnsi="Arial" w:cs="Arial"/>
          <w:sz w:val="22"/>
          <w:szCs w:val="22"/>
        </w:rPr>
        <w:fldChar w:fldCharType="separate"/>
      </w:r>
      <w:r w:rsidR="00A52467" w:rsidRPr="00A52467">
        <w:rPr>
          <w:rFonts w:ascii="Arial" w:eastAsia="ScalaLancetPro" w:hAnsi="Arial" w:cs="Arial"/>
          <w:noProof/>
          <w:sz w:val="22"/>
          <w:szCs w:val="22"/>
          <w:vertAlign w:val="superscript"/>
        </w:rPr>
        <w:t>5, 16</w:t>
      </w:r>
      <w:r w:rsidR="00A52467">
        <w:rPr>
          <w:rFonts w:ascii="Arial" w:eastAsia="ScalaLancetPro" w:hAnsi="Arial" w:cs="Arial"/>
          <w:sz w:val="22"/>
          <w:szCs w:val="22"/>
        </w:rPr>
        <w:fldChar w:fldCharType="end"/>
      </w:r>
      <w:r w:rsidR="004E7E93">
        <w:rPr>
          <w:rFonts w:ascii="Arial" w:eastAsia="ScalaLancetPro" w:hAnsi="Arial" w:cs="Arial"/>
          <w:sz w:val="22"/>
          <w:szCs w:val="22"/>
        </w:rPr>
        <w:t xml:space="preserve"> restricted their cases to the distal rectum</w:t>
      </w:r>
      <w:r w:rsidR="00045C0F">
        <w:rPr>
          <w:rFonts w:ascii="Arial" w:eastAsia="ScalaLancetPro" w:hAnsi="Arial" w:cs="Arial"/>
          <w:sz w:val="22"/>
          <w:szCs w:val="22"/>
        </w:rPr>
        <w:t>,</w:t>
      </w:r>
      <w:r w:rsidR="004E7E93">
        <w:rPr>
          <w:rFonts w:ascii="Arial" w:eastAsia="ScalaLancetPro" w:hAnsi="Arial" w:cs="Arial"/>
          <w:sz w:val="22"/>
          <w:szCs w:val="22"/>
        </w:rPr>
        <w:t xml:space="preserve"> subsequent large series</w:t>
      </w:r>
      <w:r w:rsidR="00045C0F">
        <w:rPr>
          <w:rFonts w:ascii="Arial" w:eastAsia="ScalaLancetPro" w:hAnsi="Arial" w:cs="Arial"/>
          <w:sz w:val="22"/>
          <w:szCs w:val="22"/>
        </w:rPr>
        <w:t>,</w:t>
      </w:r>
      <w:r w:rsidR="00A52467">
        <w:rPr>
          <w:rFonts w:ascii="Arial" w:eastAsia="ScalaLancetPro" w:hAnsi="Arial" w:cs="Arial"/>
          <w:sz w:val="22"/>
          <w:szCs w:val="22"/>
        </w:rPr>
        <w:fldChar w:fldCharType="begin">
          <w:fldData xml:space="preserve">PEVuZE5vdGU+PENpdGU+PEF1dGhvcj5NYXJ0ZW5zPC9BdXRob3I+PFllYXI+MjAxNjwvWWVhcj48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</w:fldData>
        </w:fldChar>
      </w:r>
      <w:r w:rsidR="00A52467">
        <w:rPr>
          <w:rFonts w:ascii="Arial" w:eastAsia="ScalaLancetPro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eastAsia="ScalaLancetPro" w:hAnsi="Arial" w:cs="Arial"/>
          <w:sz w:val="22"/>
          <w:szCs w:val="22"/>
        </w:rPr>
        <w:fldChar w:fldCharType="begin">
          <w:fldData xml:space="preserve">PEVuZE5vdGU+PENpdGU+PEF1dGhvcj5NYXJ0ZW5zPC9BdXRob3I+PFllYXI+MjAxNjwvWWVhcj48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</w:fldData>
        </w:fldChar>
      </w:r>
      <w:r w:rsidR="00A52467">
        <w:rPr>
          <w:rFonts w:ascii="Arial" w:eastAsia="ScalaLancetPro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eastAsia="ScalaLancetPro" w:hAnsi="Arial" w:cs="Arial"/>
          <w:sz w:val="22"/>
          <w:szCs w:val="22"/>
        </w:rPr>
      </w:r>
      <w:r w:rsidR="00A52467">
        <w:rPr>
          <w:rFonts w:ascii="Arial" w:eastAsia="ScalaLancetPro" w:hAnsi="Arial" w:cs="Arial"/>
          <w:sz w:val="22"/>
          <w:szCs w:val="22"/>
        </w:rPr>
        <w:fldChar w:fldCharType="end"/>
      </w:r>
      <w:r w:rsidR="00A52467">
        <w:rPr>
          <w:rFonts w:ascii="Arial" w:eastAsia="ScalaLancetPro" w:hAnsi="Arial" w:cs="Arial"/>
          <w:sz w:val="22"/>
          <w:szCs w:val="22"/>
        </w:rPr>
      </w:r>
      <w:r w:rsidR="00A52467">
        <w:rPr>
          <w:rFonts w:ascii="Arial" w:eastAsia="ScalaLancetPro" w:hAnsi="Arial" w:cs="Arial"/>
          <w:sz w:val="22"/>
          <w:szCs w:val="22"/>
        </w:rPr>
        <w:fldChar w:fldCharType="separate"/>
      </w:r>
      <w:r w:rsidR="00A52467" w:rsidRPr="00A52467">
        <w:rPr>
          <w:rFonts w:ascii="Arial" w:eastAsia="ScalaLancetPro" w:hAnsi="Arial" w:cs="Arial"/>
          <w:noProof/>
          <w:sz w:val="22"/>
          <w:szCs w:val="22"/>
          <w:vertAlign w:val="superscript"/>
        </w:rPr>
        <w:t>8, 17</w:t>
      </w:r>
      <w:r w:rsidR="00A52467">
        <w:rPr>
          <w:rFonts w:ascii="Arial" w:eastAsia="ScalaLancetPro" w:hAnsi="Arial" w:cs="Arial"/>
          <w:sz w:val="22"/>
          <w:szCs w:val="22"/>
        </w:rPr>
        <w:fldChar w:fldCharType="end"/>
      </w:r>
      <w:r w:rsidR="004E7E93">
        <w:rPr>
          <w:rFonts w:ascii="Arial" w:eastAsia="ScalaLancetPro" w:hAnsi="Arial" w:cs="Arial"/>
          <w:sz w:val="22"/>
          <w:szCs w:val="22"/>
        </w:rPr>
        <w:t xml:space="preserve"> the two meta-analyses</w:t>
      </w:r>
      <w:r w:rsidR="00A52467">
        <w:rPr>
          <w:rFonts w:ascii="Arial" w:eastAsia="ScalaLancetPro" w:hAnsi="Arial" w:cs="Arial"/>
          <w:sz w:val="22"/>
          <w:szCs w:val="22"/>
        </w:rPr>
        <w:fldChar w:fldCharType="begin">
          <w:fldData xml:space="preserve">PEVuZE5vdGU+PENpdGU+PEF1dGhvcj5EYXR0YW5pPC9BdXRob3I+PFllYXI+MjAxODwvWWVhcj48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</w:fldData>
        </w:fldChar>
      </w:r>
      <w:r w:rsidR="00A52467">
        <w:rPr>
          <w:rFonts w:ascii="Arial" w:eastAsia="ScalaLancetPro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eastAsia="ScalaLancetPro" w:hAnsi="Arial" w:cs="Arial"/>
          <w:sz w:val="22"/>
          <w:szCs w:val="22"/>
        </w:rPr>
        <w:fldChar w:fldCharType="begin">
          <w:fldData xml:space="preserve">PEVuZE5vdGU+PENpdGU+PEF1dGhvcj5EYXR0YW5pPC9BdXRob3I+PFllYXI+MjAxODwvWWVhcj48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</w:fldData>
        </w:fldChar>
      </w:r>
      <w:r w:rsidR="00A52467">
        <w:rPr>
          <w:rFonts w:ascii="Arial" w:eastAsia="ScalaLancetPro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eastAsia="ScalaLancetPro" w:hAnsi="Arial" w:cs="Arial"/>
          <w:sz w:val="22"/>
          <w:szCs w:val="22"/>
        </w:rPr>
      </w:r>
      <w:r w:rsidR="00A52467">
        <w:rPr>
          <w:rFonts w:ascii="Arial" w:eastAsia="ScalaLancetPro" w:hAnsi="Arial" w:cs="Arial"/>
          <w:sz w:val="22"/>
          <w:szCs w:val="22"/>
        </w:rPr>
        <w:fldChar w:fldCharType="end"/>
      </w:r>
      <w:r w:rsidR="00A52467">
        <w:rPr>
          <w:rFonts w:ascii="Arial" w:eastAsia="ScalaLancetPro" w:hAnsi="Arial" w:cs="Arial"/>
          <w:sz w:val="22"/>
          <w:szCs w:val="22"/>
        </w:rPr>
      </w:r>
      <w:r w:rsidR="00A52467">
        <w:rPr>
          <w:rFonts w:ascii="Arial" w:eastAsia="ScalaLancetPro" w:hAnsi="Arial" w:cs="Arial"/>
          <w:sz w:val="22"/>
          <w:szCs w:val="22"/>
        </w:rPr>
        <w:fldChar w:fldCharType="separate"/>
      </w:r>
      <w:r w:rsidR="00A52467" w:rsidRPr="00A52467">
        <w:rPr>
          <w:rFonts w:ascii="Arial" w:eastAsia="ScalaLancetPro" w:hAnsi="Arial" w:cs="Arial"/>
          <w:noProof/>
          <w:sz w:val="22"/>
          <w:szCs w:val="22"/>
          <w:vertAlign w:val="superscript"/>
        </w:rPr>
        <w:t>9, 10</w:t>
      </w:r>
      <w:r w:rsidR="00A52467">
        <w:rPr>
          <w:rFonts w:ascii="Arial" w:eastAsia="ScalaLancetPro" w:hAnsi="Arial" w:cs="Arial"/>
          <w:sz w:val="22"/>
          <w:szCs w:val="22"/>
        </w:rPr>
        <w:fldChar w:fldCharType="end"/>
      </w:r>
      <w:r w:rsidR="004E7E93">
        <w:rPr>
          <w:rFonts w:ascii="Arial" w:eastAsia="ScalaLancetPro" w:hAnsi="Arial" w:cs="Arial"/>
          <w:sz w:val="22"/>
          <w:szCs w:val="22"/>
        </w:rPr>
        <w:t xml:space="preserve"> and the IWWD report</w:t>
      </w:r>
      <w:r w:rsidR="00A52467">
        <w:rPr>
          <w:rFonts w:ascii="Arial" w:eastAsia="ScalaLancetPro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eastAsia="ScalaLancetPro" w:hAnsi="Arial" w:cs="Arial"/>
          <w:sz w:val="22"/>
          <w:szCs w:val="22"/>
        </w:rPr>
        <w:instrText xml:space="preserve"> ADDIN EN.CITE </w:instrText>
      </w:r>
      <w:r w:rsidR="00C93A57">
        <w:rPr>
          <w:rFonts w:ascii="Arial" w:eastAsia="ScalaLancetPro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eastAsia="ScalaLancetPro" w:hAnsi="Arial" w:cs="Arial"/>
          <w:sz w:val="22"/>
          <w:szCs w:val="22"/>
        </w:rPr>
        <w:instrText xml:space="preserve"> ADDIN EN.CITE.DATA </w:instrText>
      </w:r>
      <w:r w:rsidR="00C93A57">
        <w:rPr>
          <w:rFonts w:ascii="Arial" w:eastAsia="ScalaLancetPro" w:hAnsi="Arial" w:cs="Arial"/>
          <w:sz w:val="22"/>
          <w:szCs w:val="22"/>
        </w:rPr>
      </w:r>
      <w:r w:rsidR="00C93A57">
        <w:rPr>
          <w:rFonts w:ascii="Arial" w:eastAsia="ScalaLancetPro" w:hAnsi="Arial" w:cs="Arial"/>
          <w:sz w:val="22"/>
          <w:szCs w:val="22"/>
        </w:rPr>
        <w:fldChar w:fldCharType="end"/>
      </w:r>
      <w:r w:rsidR="00A52467">
        <w:rPr>
          <w:rFonts w:ascii="Arial" w:eastAsia="ScalaLancetPro" w:hAnsi="Arial" w:cs="Arial"/>
          <w:sz w:val="22"/>
          <w:szCs w:val="22"/>
        </w:rPr>
      </w:r>
      <w:r w:rsidR="00A52467">
        <w:rPr>
          <w:rFonts w:ascii="Arial" w:eastAsia="ScalaLancetPro" w:hAnsi="Arial" w:cs="Arial"/>
          <w:sz w:val="22"/>
          <w:szCs w:val="22"/>
        </w:rPr>
        <w:fldChar w:fldCharType="separate"/>
      </w:r>
      <w:r w:rsidR="00A52467" w:rsidRPr="00A52467">
        <w:rPr>
          <w:rFonts w:ascii="Arial" w:eastAsia="ScalaLancetPro" w:hAnsi="Arial" w:cs="Arial"/>
          <w:noProof/>
          <w:sz w:val="22"/>
          <w:szCs w:val="22"/>
          <w:vertAlign w:val="superscript"/>
        </w:rPr>
        <w:t>11</w:t>
      </w:r>
      <w:r w:rsidR="00A52467">
        <w:rPr>
          <w:rFonts w:ascii="Arial" w:eastAsia="ScalaLancetPro" w:hAnsi="Arial" w:cs="Arial"/>
          <w:sz w:val="22"/>
          <w:szCs w:val="22"/>
        </w:rPr>
        <w:fldChar w:fldCharType="end"/>
      </w:r>
      <w:r w:rsidR="004E7E93">
        <w:rPr>
          <w:rFonts w:ascii="Arial" w:eastAsia="ScalaLancetPro" w:hAnsi="Arial" w:cs="Arial"/>
          <w:sz w:val="22"/>
          <w:szCs w:val="22"/>
        </w:rPr>
        <w:t xml:space="preserve"> include</w:t>
      </w:r>
      <w:r w:rsidR="00045C0F">
        <w:rPr>
          <w:rFonts w:ascii="Arial" w:eastAsia="ScalaLancetPro" w:hAnsi="Arial" w:cs="Arial"/>
          <w:sz w:val="22"/>
          <w:szCs w:val="22"/>
        </w:rPr>
        <w:t>d proximal rectal tumours. Thus,</w:t>
      </w:r>
      <w:r w:rsidR="004E7E93">
        <w:rPr>
          <w:rFonts w:ascii="Arial" w:eastAsia="ScalaLancetPro" w:hAnsi="Arial" w:cs="Arial"/>
          <w:sz w:val="22"/>
          <w:szCs w:val="22"/>
        </w:rPr>
        <w:t xml:space="preserve"> we did not restrict by tumour distance from the anal verge. </w:t>
      </w:r>
    </w:p>
    <w:p w14:paraId="1CFF2B64" w14:textId="77777777" w:rsidR="000866A6" w:rsidRPr="000631A6" w:rsidRDefault="000866A6" w:rsidP="000631A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BD67B3A" w14:textId="5C8A4D0D" w:rsidR="00C126B4" w:rsidRPr="000631A6" w:rsidRDefault="008B1900" w:rsidP="004B247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collection</w:t>
      </w:r>
      <w:r w:rsidR="00615CC3">
        <w:rPr>
          <w:rFonts w:ascii="Arial" w:hAnsi="Arial" w:cs="Arial"/>
          <w:b/>
          <w:sz w:val="22"/>
          <w:szCs w:val="22"/>
        </w:rPr>
        <w:t xml:space="preserve"> and</w:t>
      </w:r>
      <w:r>
        <w:rPr>
          <w:rFonts w:ascii="Arial" w:hAnsi="Arial" w:cs="Arial"/>
          <w:b/>
          <w:sz w:val="22"/>
          <w:szCs w:val="22"/>
        </w:rPr>
        <w:t xml:space="preserve"> harmonisation </w:t>
      </w:r>
    </w:p>
    <w:p w14:paraId="2A98DB71" w14:textId="7667590A" w:rsidR="00486AD0" w:rsidRDefault="0050754D" w:rsidP="008B190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1A171C"/>
          <w:sz w:val="22"/>
          <w:szCs w:val="22"/>
        </w:rPr>
        <w:t xml:space="preserve">We </w:t>
      </w:r>
      <w:r w:rsidR="004B247F">
        <w:rPr>
          <w:rFonts w:ascii="Arial" w:eastAsiaTheme="minorHAnsi" w:hAnsi="Arial" w:cs="Arial"/>
          <w:color w:val="1A171C"/>
          <w:sz w:val="22"/>
          <w:szCs w:val="22"/>
        </w:rPr>
        <w:t>approached chief investigators for identified studies</w:t>
      </w:r>
      <w:r>
        <w:rPr>
          <w:rFonts w:ascii="Arial" w:eastAsiaTheme="minorHAnsi" w:hAnsi="Arial" w:cs="Arial"/>
          <w:color w:val="1A171C"/>
          <w:sz w:val="22"/>
          <w:szCs w:val="22"/>
        </w:rPr>
        <w:t xml:space="preserve"> and transferred f</w:t>
      </w:r>
      <w:r w:rsidR="000866A6">
        <w:rPr>
          <w:rFonts w:ascii="Arial" w:eastAsiaTheme="minorHAnsi" w:hAnsi="Arial" w:cs="Arial"/>
          <w:color w:val="1A171C"/>
          <w:sz w:val="22"/>
          <w:szCs w:val="22"/>
        </w:rPr>
        <w:t xml:space="preserve">ully anonymised data </w:t>
      </w:r>
      <w:r w:rsidR="00AE7504">
        <w:rPr>
          <w:rFonts w:ascii="Arial" w:eastAsiaTheme="minorHAnsi" w:hAnsi="Arial" w:cs="Arial"/>
          <w:color w:val="1A171C"/>
          <w:sz w:val="22"/>
          <w:szCs w:val="22"/>
        </w:rPr>
        <w:t>in encrypted files under centr</w:t>
      </w:r>
      <w:r w:rsidR="004545E5">
        <w:rPr>
          <w:rFonts w:ascii="Arial" w:eastAsiaTheme="minorHAnsi" w:hAnsi="Arial" w:cs="Arial"/>
          <w:color w:val="1A171C"/>
          <w:sz w:val="22"/>
          <w:szCs w:val="22"/>
        </w:rPr>
        <w:t>e-level governance arrangements.</w:t>
      </w:r>
      <w:r w:rsidR="00AE7504">
        <w:rPr>
          <w:rFonts w:ascii="Arial" w:eastAsiaTheme="minorHAnsi" w:hAnsi="Arial" w:cs="Arial"/>
          <w:color w:val="1A171C"/>
          <w:sz w:val="22"/>
          <w:szCs w:val="22"/>
        </w:rPr>
        <w:t xml:space="preserve"> </w:t>
      </w:r>
      <w:r w:rsidR="008B1900">
        <w:rPr>
          <w:rFonts w:ascii="Arial" w:eastAsiaTheme="minorHAnsi" w:hAnsi="Arial" w:cs="Arial"/>
          <w:color w:val="1A171C"/>
          <w:sz w:val="22"/>
          <w:szCs w:val="22"/>
        </w:rPr>
        <w:t>Data harmonisation is detail</w:t>
      </w:r>
      <w:r w:rsidR="00C22FA1">
        <w:rPr>
          <w:rFonts w:ascii="Arial" w:eastAsiaTheme="minorHAnsi" w:hAnsi="Arial" w:cs="Arial"/>
          <w:color w:val="1A171C"/>
          <w:sz w:val="22"/>
          <w:szCs w:val="22"/>
        </w:rPr>
        <w:t>ed</w:t>
      </w:r>
      <w:r w:rsidR="008B1900">
        <w:rPr>
          <w:rFonts w:ascii="Arial" w:eastAsiaTheme="minorHAnsi" w:hAnsi="Arial" w:cs="Arial"/>
          <w:color w:val="1A171C"/>
          <w:sz w:val="22"/>
          <w:szCs w:val="22"/>
        </w:rPr>
        <w:t xml:space="preserve"> in </w:t>
      </w:r>
      <w:r w:rsidR="00C22FA1">
        <w:rPr>
          <w:rFonts w:ascii="Arial" w:eastAsiaTheme="minorHAnsi" w:hAnsi="Arial" w:cs="Arial"/>
          <w:color w:val="1A171C"/>
          <w:sz w:val="22"/>
          <w:szCs w:val="22"/>
          <w:u w:val="single"/>
        </w:rPr>
        <w:t>webappendix p2</w:t>
      </w:r>
      <w:r w:rsidR="008B1900">
        <w:rPr>
          <w:rFonts w:ascii="Arial" w:eastAsiaTheme="minorHAnsi" w:hAnsi="Arial" w:cs="Arial"/>
          <w:color w:val="1A171C"/>
          <w:sz w:val="22"/>
          <w:szCs w:val="22"/>
        </w:rPr>
        <w:t xml:space="preserve">. </w:t>
      </w:r>
      <w:r w:rsidR="00486AD0">
        <w:rPr>
          <w:rFonts w:ascii="Arial" w:hAnsi="Arial" w:cs="Arial"/>
          <w:sz w:val="22"/>
          <w:szCs w:val="22"/>
        </w:rPr>
        <w:t>To ensure homogeneity of</w:t>
      </w:r>
      <w:r w:rsidR="006912AB">
        <w:rPr>
          <w:rFonts w:ascii="Arial" w:hAnsi="Arial" w:cs="Arial"/>
          <w:sz w:val="22"/>
          <w:szCs w:val="22"/>
        </w:rPr>
        <w:t xml:space="preserve"> patients entering into </w:t>
      </w:r>
      <w:r w:rsidR="00486AD0">
        <w:rPr>
          <w:rFonts w:ascii="Arial" w:hAnsi="Arial" w:cs="Arial"/>
          <w:sz w:val="22"/>
          <w:szCs w:val="22"/>
        </w:rPr>
        <w:t xml:space="preserve">W&amp;W </w:t>
      </w:r>
      <w:r w:rsidR="006912AB">
        <w:rPr>
          <w:rFonts w:ascii="Arial" w:hAnsi="Arial" w:cs="Arial"/>
          <w:sz w:val="22"/>
          <w:szCs w:val="22"/>
        </w:rPr>
        <w:t>management</w:t>
      </w:r>
      <w:r w:rsidR="00486AD0">
        <w:rPr>
          <w:rFonts w:ascii="Arial" w:hAnsi="Arial" w:cs="Arial"/>
          <w:sz w:val="22"/>
          <w:szCs w:val="22"/>
        </w:rPr>
        <w:t xml:space="preserve">, </w:t>
      </w:r>
      <w:r w:rsidR="00524BB6">
        <w:rPr>
          <w:rFonts w:ascii="Arial" w:hAnsi="Arial" w:cs="Arial"/>
          <w:sz w:val="22"/>
          <w:szCs w:val="22"/>
        </w:rPr>
        <w:t xml:space="preserve">from </w:t>
      </w:r>
      <w:r w:rsidR="00486AD0">
        <w:rPr>
          <w:rFonts w:ascii="Arial" w:hAnsi="Arial" w:cs="Arial"/>
          <w:sz w:val="22"/>
          <w:szCs w:val="22"/>
        </w:rPr>
        <w:t xml:space="preserve">the received datasets, we excluded </w:t>
      </w:r>
      <w:r w:rsidR="006912AB">
        <w:rPr>
          <w:rFonts w:ascii="Arial" w:hAnsi="Arial" w:cs="Arial"/>
          <w:sz w:val="22"/>
          <w:szCs w:val="22"/>
        </w:rPr>
        <w:t xml:space="preserve">those </w:t>
      </w:r>
      <w:r w:rsidR="00486AD0">
        <w:rPr>
          <w:rFonts w:ascii="Arial" w:hAnsi="Arial" w:cs="Arial"/>
          <w:sz w:val="22"/>
          <w:szCs w:val="22"/>
        </w:rPr>
        <w:t xml:space="preserve">who received </w:t>
      </w:r>
      <w:r w:rsidR="00AE26FD">
        <w:rPr>
          <w:rFonts w:ascii="Arial" w:hAnsi="Arial" w:cs="Arial"/>
          <w:sz w:val="22"/>
          <w:szCs w:val="22"/>
        </w:rPr>
        <w:t xml:space="preserve">short course radiotherapy as initial treatment; those treated by </w:t>
      </w:r>
      <w:r w:rsidR="00486AD0">
        <w:rPr>
          <w:rFonts w:ascii="Arial" w:hAnsi="Arial" w:cs="Arial"/>
          <w:sz w:val="22"/>
          <w:szCs w:val="22"/>
        </w:rPr>
        <w:t xml:space="preserve">local excision or </w:t>
      </w:r>
      <w:r w:rsidR="00AE26FD">
        <w:rPr>
          <w:rFonts w:ascii="Arial" w:hAnsi="Arial" w:cs="Arial"/>
          <w:sz w:val="22"/>
          <w:szCs w:val="22"/>
        </w:rPr>
        <w:t>c</w:t>
      </w:r>
      <w:r w:rsidR="00486AD0">
        <w:rPr>
          <w:rFonts w:ascii="Arial" w:hAnsi="Arial" w:cs="Arial"/>
          <w:sz w:val="22"/>
          <w:szCs w:val="22"/>
        </w:rPr>
        <w:t>ontact brachytherapy as part of the initial W&amp;W management</w:t>
      </w:r>
      <w:r w:rsidR="00AE7504">
        <w:rPr>
          <w:rFonts w:ascii="Arial" w:hAnsi="Arial" w:cs="Arial"/>
          <w:sz w:val="22"/>
          <w:szCs w:val="22"/>
        </w:rPr>
        <w:t>; and patients with distant metastases at baseline.</w:t>
      </w:r>
    </w:p>
    <w:p w14:paraId="4F14E66F" w14:textId="196B79A0" w:rsidR="000866A6" w:rsidRPr="000631A6" w:rsidRDefault="00AE7504" w:rsidP="009C46B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color w:val="1A171C"/>
          <w:sz w:val="22"/>
          <w:szCs w:val="22"/>
        </w:rPr>
        <w:tab/>
      </w:r>
    </w:p>
    <w:p w14:paraId="5989E8AC" w14:textId="6911AE17" w:rsidR="000631A6" w:rsidRPr="000631A6" w:rsidRDefault="000631A6" w:rsidP="000631A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0631A6">
        <w:rPr>
          <w:rFonts w:ascii="Arial" w:hAnsi="Arial" w:cs="Arial"/>
          <w:b/>
          <w:sz w:val="22"/>
          <w:szCs w:val="22"/>
        </w:rPr>
        <w:t>Risk of bias assessment in individual studies</w:t>
      </w:r>
    </w:p>
    <w:p w14:paraId="6AC91218" w14:textId="5064FC53" w:rsidR="000631A6" w:rsidRPr="00E83AF2" w:rsidRDefault="00E83AF2" w:rsidP="00E83A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E83AF2">
        <w:rPr>
          <w:rFonts w:ascii="Arial" w:hAnsi="Arial" w:cs="Arial"/>
          <w:color w:val="000000"/>
          <w:sz w:val="22"/>
          <w:szCs w:val="22"/>
        </w:rPr>
        <w:t xml:space="preserve">We assessed </w:t>
      </w:r>
      <w:r w:rsidR="00986059">
        <w:rPr>
          <w:rFonts w:ascii="Arial" w:hAnsi="Arial" w:cs="Arial"/>
          <w:color w:val="000000"/>
          <w:sz w:val="22"/>
          <w:szCs w:val="22"/>
        </w:rPr>
        <w:t xml:space="preserve">study </w:t>
      </w:r>
      <w:r w:rsidR="00A676C9">
        <w:rPr>
          <w:rFonts w:ascii="Arial" w:hAnsi="Arial" w:cs="Arial"/>
          <w:color w:val="000000"/>
          <w:sz w:val="22"/>
          <w:szCs w:val="22"/>
        </w:rPr>
        <w:t>quality</w:t>
      </w:r>
      <w:r w:rsidR="00001347">
        <w:rPr>
          <w:rFonts w:ascii="Arial" w:hAnsi="Arial" w:cs="Arial"/>
          <w:color w:val="000000"/>
          <w:sz w:val="22"/>
          <w:szCs w:val="22"/>
        </w:rPr>
        <w:t>,</w:t>
      </w:r>
      <w:r w:rsidR="00A676C9">
        <w:rPr>
          <w:rFonts w:ascii="Arial" w:hAnsi="Arial" w:cs="Arial"/>
          <w:color w:val="000000"/>
          <w:sz w:val="22"/>
          <w:szCs w:val="22"/>
        </w:rPr>
        <w:t xml:space="preserve"> </w:t>
      </w:r>
      <w:r w:rsidR="00001347">
        <w:rPr>
          <w:rFonts w:ascii="Arial" w:hAnsi="Arial" w:cs="Arial"/>
          <w:color w:val="000000"/>
          <w:sz w:val="22"/>
          <w:szCs w:val="22"/>
        </w:rPr>
        <w:t xml:space="preserve">modifying </w:t>
      </w:r>
      <w:r w:rsidRPr="00E83AF2">
        <w:rPr>
          <w:rFonts w:ascii="Arial" w:hAnsi="Arial" w:cs="Arial"/>
          <w:color w:val="000000"/>
          <w:sz w:val="22"/>
          <w:szCs w:val="22"/>
        </w:rPr>
        <w:t xml:space="preserve">the Institute of Health Economics Quality Appraisal </w:t>
      </w:r>
      <w:r w:rsidR="00AE26FD">
        <w:rPr>
          <w:rFonts w:ascii="Arial" w:hAnsi="Arial" w:cs="Arial"/>
          <w:color w:val="000000"/>
          <w:sz w:val="22"/>
          <w:szCs w:val="22"/>
        </w:rPr>
        <w:t xml:space="preserve">(IHEQA) </w:t>
      </w:r>
      <w:r w:rsidRPr="00E83AF2">
        <w:rPr>
          <w:rFonts w:ascii="Arial" w:hAnsi="Arial" w:cs="Arial"/>
          <w:color w:val="000000"/>
          <w:sz w:val="22"/>
          <w:szCs w:val="22"/>
        </w:rPr>
        <w:t>Checklist for Case Series Studies.</w:t>
      </w:r>
      <w:r w:rsidR="00A52467">
        <w:rPr>
          <w:rFonts w:ascii="Arial" w:hAnsi="Arial" w:cs="Arial"/>
          <w:color w:val="000000"/>
          <w:sz w:val="22"/>
          <w:szCs w:val="22"/>
        </w:rPr>
        <w:fldChar w:fldCharType="begin"/>
      </w:r>
      <w:r w:rsidR="00A52467">
        <w:rPr>
          <w:rFonts w:ascii="Arial" w:hAnsi="Arial" w:cs="Arial"/>
          <w:color w:val="000000"/>
          <w:sz w:val="22"/>
          <w:szCs w:val="22"/>
        </w:rPr>
        <w:instrText xml:space="preserve"> ADDIN EN.CITE &lt;EndNote&gt;&lt;Cite ExcludeYear="1"&gt;&lt;Author&gt;Moga&lt;/Author&gt;&lt;RecNum&gt;46&lt;/RecNum&gt;&lt;DisplayText&gt;&lt;style face="superscript"&gt;18&lt;/style&gt;&lt;/DisplayText&gt;&lt;record&gt;&lt;rec-number&gt;46&lt;/rec-number&gt;&lt;foreign-keys&gt;&lt;key app="EN" db-id="axdvsdxf3pz0ste5e9f5twduxv0de9f0aaws"&gt;46&lt;/key&gt;&lt;/foreign-keys&gt;&lt;ref-type name="Report"&gt;27&lt;/ref-type&gt;&lt;contributors&gt;&lt;authors&gt;&lt;author&gt;Moga, C. &lt;/author&gt;&lt;author&gt;Guo, B. &lt;/author&gt;&lt;author&gt;Schopflocher, D. &lt;/author&gt;&lt;author&gt;Harstall, C. &lt;/author&gt;&lt;/authors&gt;&lt;/contributors&gt;&lt;titles&gt;&lt;title&gt;Development of a quality appraisal tool for case series studies using a modified Delphi technique. Edmonton: Institute of Health Economics, 2012.&lt;/title&gt;&lt;/titles&gt;&lt;dates&gt;&lt;/dates&gt;&lt;urls&gt;&lt;/urls&gt;&lt;/record&gt;&lt;/Cite&gt;&lt;/EndNote&gt;</w:instrText>
      </w:r>
      <w:r w:rsidR="00A52467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color w:val="000000"/>
          <w:sz w:val="22"/>
          <w:szCs w:val="22"/>
          <w:vertAlign w:val="superscript"/>
        </w:rPr>
        <w:t>18</w:t>
      </w:r>
      <w:r w:rsidR="00A52467">
        <w:rPr>
          <w:rFonts w:ascii="Arial" w:hAnsi="Arial" w:cs="Arial"/>
          <w:color w:val="000000"/>
          <w:sz w:val="22"/>
          <w:szCs w:val="22"/>
        </w:rPr>
        <w:fldChar w:fldCharType="end"/>
      </w:r>
      <w:r w:rsidR="00A676C9">
        <w:rPr>
          <w:rStyle w:val="A5"/>
          <w:rFonts w:ascii="Arial" w:hAnsi="Arial" w:cs="Arial"/>
          <w:sz w:val="22"/>
          <w:szCs w:val="22"/>
        </w:rPr>
        <w:t xml:space="preserve"> </w:t>
      </w:r>
      <w:r w:rsidR="00986059">
        <w:rPr>
          <w:rStyle w:val="A5"/>
          <w:rFonts w:ascii="Arial" w:hAnsi="Arial" w:cs="Arial"/>
          <w:sz w:val="22"/>
          <w:szCs w:val="22"/>
        </w:rPr>
        <w:t xml:space="preserve">This checklist comprises 18 </w:t>
      </w:r>
      <w:r w:rsidR="00001347">
        <w:rPr>
          <w:rStyle w:val="A5"/>
          <w:rFonts w:ascii="Arial" w:hAnsi="Arial" w:cs="Arial"/>
          <w:sz w:val="22"/>
          <w:szCs w:val="22"/>
        </w:rPr>
        <w:t>‘</w:t>
      </w:r>
      <w:r w:rsidR="00986059">
        <w:rPr>
          <w:rStyle w:val="A5"/>
          <w:rFonts w:ascii="Arial" w:hAnsi="Arial" w:cs="Arial"/>
          <w:sz w:val="22"/>
          <w:szCs w:val="22"/>
        </w:rPr>
        <w:t>yes/no</w:t>
      </w:r>
      <w:r w:rsidR="00001347">
        <w:rPr>
          <w:rStyle w:val="A5"/>
          <w:rFonts w:ascii="Arial" w:hAnsi="Arial" w:cs="Arial"/>
          <w:sz w:val="22"/>
          <w:szCs w:val="22"/>
        </w:rPr>
        <w:t>’</w:t>
      </w:r>
      <w:r w:rsidR="00986059">
        <w:rPr>
          <w:rStyle w:val="A5"/>
          <w:rFonts w:ascii="Arial" w:hAnsi="Arial" w:cs="Arial"/>
          <w:sz w:val="22"/>
          <w:szCs w:val="22"/>
        </w:rPr>
        <w:t xml:space="preserve"> items, with explanatory dictionaries. On</w:t>
      </w:r>
      <w:r w:rsidR="00A676C9">
        <w:rPr>
          <w:rStyle w:val="A5"/>
          <w:rFonts w:ascii="Arial" w:hAnsi="Arial" w:cs="Arial"/>
          <w:sz w:val="22"/>
          <w:szCs w:val="22"/>
        </w:rPr>
        <w:t>ly the first 11 items</w:t>
      </w:r>
      <w:r w:rsidR="0088203F">
        <w:rPr>
          <w:rStyle w:val="A5"/>
          <w:rFonts w:ascii="Arial" w:hAnsi="Arial" w:cs="Arial"/>
          <w:sz w:val="22"/>
          <w:szCs w:val="22"/>
        </w:rPr>
        <w:t xml:space="preserve"> </w:t>
      </w:r>
      <w:r w:rsidR="00A676C9">
        <w:rPr>
          <w:rStyle w:val="A5"/>
          <w:rFonts w:ascii="Arial" w:hAnsi="Arial" w:cs="Arial"/>
          <w:sz w:val="22"/>
          <w:szCs w:val="22"/>
        </w:rPr>
        <w:t xml:space="preserve">were </w:t>
      </w:r>
      <w:r w:rsidR="00083E83">
        <w:rPr>
          <w:rStyle w:val="A5"/>
          <w:rFonts w:ascii="Arial" w:hAnsi="Arial" w:cs="Arial"/>
          <w:sz w:val="22"/>
          <w:szCs w:val="22"/>
        </w:rPr>
        <w:t xml:space="preserve">relevant </w:t>
      </w:r>
      <w:r w:rsidR="00A676C9">
        <w:rPr>
          <w:rStyle w:val="A5"/>
          <w:rFonts w:ascii="Arial" w:hAnsi="Arial" w:cs="Arial"/>
          <w:sz w:val="22"/>
          <w:szCs w:val="22"/>
        </w:rPr>
        <w:t xml:space="preserve">as subsequent items </w:t>
      </w:r>
      <w:r w:rsidR="00986059">
        <w:rPr>
          <w:rStyle w:val="A5"/>
          <w:rFonts w:ascii="Arial" w:hAnsi="Arial" w:cs="Arial"/>
          <w:sz w:val="22"/>
          <w:szCs w:val="22"/>
        </w:rPr>
        <w:t>relate to reporting</w:t>
      </w:r>
      <w:r w:rsidR="006912AB">
        <w:rPr>
          <w:rStyle w:val="A5"/>
          <w:rFonts w:ascii="Arial" w:hAnsi="Arial" w:cs="Arial"/>
          <w:sz w:val="22"/>
          <w:szCs w:val="22"/>
        </w:rPr>
        <w:t xml:space="preserve"> qualities</w:t>
      </w:r>
      <w:r w:rsidR="00986059">
        <w:rPr>
          <w:rStyle w:val="A5"/>
          <w:rFonts w:ascii="Arial" w:hAnsi="Arial" w:cs="Arial"/>
          <w:sz w:val="22"/>
          <w:szCs w:val="22"/>
        </w:rPr>
        <w:t xml:space="preserve">, which </w:t>
      </w:r>
      <w:r w:rsidR="006912AB">
        <w:rPr>
          <w:rStyle w:val="A5"/>
          <w:rFonts w:ascii="Arial" w:hAnsi="Arial" w:cs="Arial"/>
          <w:sz w:val="22"/>
          <w:szCs w:val="22"/>
        </w:rPr>
        <w:t xml:space="preserve">did not apply to </w:t>
      </w:r>
      <w:r w:rsidR="00A676C9">
        <w:rPr>
          <w:rStyle w:val="A5"/>
          <w:rFonts w:ascii="Arial" w:hAnsi="Arial" w:cs="Arial"/>
          <w:sz w:val="22"/>
          <w:szCs w:val="22"/>
        </w:rPr>
        <w:t>the IPD</w:t>
      </w:r>
      <w:r w:rsidR="00001347">
        <w:rPr>
          <w:rStyle w:val="A5"/>
          <w:rFonts w:ascii="Arial" w:hAnsi="Arial" w:cs="Arial"/>
          <w:sz w:val="22"/>
          <w:szCs w:val="22"/>
        </w:rPr>
        <w:t xml:space="preserve"> meta-analysis</w:t>
      </w:r>
      <w:r w:rsidR="006912AB">
        <w:rPr>
          <w:rStyle w:val="A5"/>
          <w:rFonts w:ascii="Arial" w:hAnsi="Arial" w:cs="Arial"/>
          <w:sz w:val="22"/>
          <w:szCs w:val="22"/>
        </w:rPr>
        <w:t xml:space="preserve"> framework</w:t>
      </w:r>
      <w:r w:rsidR="00A676C9">
        <w:rPr>
          <w:rStyle w:val="A5"/>
          <w:rFonts w:ascii="Arial" w:hAnsi="Arial" w:cs="Arial"/>
          <w:sz w:val="22"/>
          <w:szCs w:val="22"/>
        </w:rPr>
        <w:t xml:space="preserve">. </w:t>
      </w:r>
      <w:r w:rsidR="00001347">
        <w:rPr>
          <w:rStyle w:val="A5"/>
          <w:rFonts w:ascii="Arial" w:hAnsi="Arial" w:cs="Arial"/>
          <w:sz w:val="22"/>
          <w:szCs w:val="22"/>
        </w:rPr>
        <w:t>S</w:t>
      </w:r>
      <w:r w:rsidRPr="00E83AF2">
        <w:rPr>
          <w:rFonts w:ascii="Arial" w:hAnsi="Arial" w:cs="Arial"/>
          <w:color w:val="000000"/>
          <w:sz w:val="22"/>
          <w:szCs w:val="22"/>
        </w:rPr>
        <w:t>tudie</w:t>
      </w:r>
      <w:r w:rsidR="00A676C9">
        <w:rPr>
          <w:rFonts w:ascii="Arial" w:hAnsi="Arial" w:cs="Arial"/>
          <w:color w:val="000000"/>
          <w:sz w:val="22"/>
          <w:szCs w:val="22"/>
        </w:rPr>
        <w:t>s were considered to have a low-</w:t>
      </w:r>
      <w:r w:rsidRPr="00E83AF2">
        <w:rPr>
          <w:rFonts w:ascii="Arial" w:hAnsi="Arial" w:cs="Arial"/>
          <w:color w:val="000000"/>
          <w:sz w:val="22"/>
          <w:szCs w:val="22"/>
        </w:rPr>
        <w:t>risk of bias if at least 80% of c</w:t>
      </w:r>
      <w:r w:rsidR="00A676C9">
        <w:rPr>
          <w:rFonts w:ascii="Arial" w:hAnsi="Arial" w:cs="Arial"/>
          <w:color w:val="000000"/>
          <w:sz w:val="22"/>
          <w:szCs w:val="22"/>
        </w:rPr>
        <w:t xml:space="preserve">riteria were met, moderate-risk </w:t>
      </w:r>
      <w:r w:rsidR="00E15B68">
        <w:rPr>
          <w:rFonts w:ascii="Arial" w:hAnsi="Arial" w:cs="Arial"/>
          <w:color w:val="000000"/>
          <w:sz w:val="22"/>
          <w:szCs w:val="22"/>
        </w:rPr>
        <w:t xml:space="preserve">if </w:t>
      </w:r>
      <w:r w:rsidRPr="00E83AF2">
        <w:rPr>
          <w:rFonts w:ascii="Arial" w:hAnsi="Arial" w:cs="Arial"/>
          <w:color w:val="000000"/>
          <w:sz w:val="22"/>
          <w:szCs w:val="22"/>
        </w:rPr>
        <w:t xml:space="preserve">60% </w:t>
      </w:r>
      <w:r w:rsidR="00A676C9">
        <w:rPr>
          <w:rFonts w:ascii="Arial" w:hAnsi="Arial" w:cs="Arial"/>
          <w:color w:val="000000"/>
          <w:sz w:val="22"/>
          <w:szCs w:val="22"/>
        </w:rPr>
        <w:t>to 79% of criteria were met, and high-</w:t>
      </w:r>
      <w:r w:rsidRPr="00E83AF2">
        <w:rPr>
          <w:rFonts w:ascii="Arial" w:hAnsi="Arial" w:cs="Arial"/>
          <w:color w:val="000000"/>
          <w:sz w:val="22"/>
          <w:szCs w:val="22"/>
        </w:rPr>
        <w:t>risk if less than 60% of criteria were met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F014988" w14:textId="77777777" w:rsidR="00E83AF2" w:rsidRPr="00E83AF2" w:rsidRDefault="00E83AF2" w:rsidP="004B247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033C564C" w14:textId="51E73264" w:rsidR="000631A6" w:rsidRPr="000631A6" w:rsidRDefault="000631A6" w:rsidP="004B247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0631A6">
        <w:rPr>
          <w:rFonts w:ascii="Arial" w:hAnsi="Arial" w:cs="Arial"/>
          <w:b/>
          <w:sz w:val="22"/>
          <w:szCs w:val="22"/>
        </w:rPr>
        <w:lastRenderedPageBreak/>
        <w:t xml:space="preserve">Outcome measures </w:t>
      </w:r>
    </w:p>
    <w:p w14:paraId="2AFDAE40" w14:textId="72CF1A20" w:rsidR="004B247F" w:rsidRPr="004B247F" w:rsidRDefault="004B247F" w:rsidP="004B24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Pr="004B247F">
        <w:rPr>
          <w:rFonts w:ascii="Arial" w:hAnsi="Arial" w:cs="Arial"/>
          <w:sz w:val="22"/>
          <w:szCs w:val="22"/>
        </w:rPr>
        <w:t>rimary outcome</w:t>
      </w:r>
      <w:r>
        <w:rPr>
          <w:rFonts w:ascii="Arial" w:hAnsi="Arial" w:cs="Arial"/>
          <w:sz w:val="22"/>
          <w:szCs w:val="22"/>
        </w:rPr>
        <w:t xml:space="preserve"> was </w:t>
      </w:r>
      <w:r w:rsidRPr="004B247F">
        <w:rPr>
          <w:rFonts w:ascii="Arial" w:hAnsi="Arial" w:cs="Arial"/>
          <w:sz w:val="22"/>
          <w:szCs w:val="22"/>
        </w:rPr>
        <w:t xml:space="preserve">2-year local regrowth </w:t>
      </w:r>
      <w:r w:rsidR="0079585E">
        <w:rPr>
          <w:rFonts w:ascii="Arial" w:hAnsi="Arial" w:cs="Arial"/>
          <w:sz w:val="22"/>
          <w:szCs w:val="22"/>
        </w:rPr>
        <w:t>cumulative incidence fro</w:t>
      </w:r>
      <w:r w:rsidR="001D771C">
        <w:rPr>
          <w:rFonts w:ascii="Arial" w:hAnsi="Arial" w:cs="Arial"/>
          <w:sz w:val="22"/>
          <w:szCs w:val="22"/>
        </w:rPr>
        <w:t>m date of W&amp;W decision</w:t>
      </w:r>
      <w:r w:rsidR="004545E5">
        <w:rPr>
          <w:rFonts w:ascii="Arial" w:hAnsi="Arial" w:cs="Arial"/>
          <w:sz w:val="22"/>
          <w:szCs w:val="22"/>
        </w:rPr>
        <w:t xml:space="preserve"> (we took this as equivalent to </w:t>
      </w:r>
      <w:r w:rsidR="00524BB6">
        <w:rPr>
          <w:rFonts w:ascii="Arial" w:hAnsi="Arial" w:cs="Arial"/>
          <w:sz w:val="22"/>
          <w:szCs w:val="22"/>
        </w:rPr>
        <w:t xml:space="preserve">the </w:t>
      </w:r>
      <w:r w:rsidR="004545E5">
        <w:rPr>
          <w:rFonts w:ascii="Arial" w:hAnsi="Arial" w:cs="Arial"/>
          <w:sz w:val="22"/>
          <w:szCs w:val="22"/>
        </w:rPr>
        <w:t>date at which cCR was achieved)</w:t>
      </w:r>
      <w:r w:rsidR="00ED6035">
        <w:rPr>
          <w:rFonts w:ascii="Arial" w:hAnsi="Arial" w:cs="Arial"/>
          <w:sz w:val="22"/>
          <w:szCs w:val="22"/>
        </w:rPr>
        <w:t>. This allow</w:t>
      </w:r>
      <w:r w:rsidR="00524BB6">
        <w:rPr>
          <w:rFonts w:ascii="Arial" w:hAnsi="Arial" w:cs="Arial"/>
          <w:sz w:val="22"/>
          <w:szCs w:val="22"/>
        </w:rPr>
        <w:t>ed</w:t>
      </w:r>
      <w:r w:rsidR="00ED6035">
        <w:rPr>
          <w:rFonts w:ascii="Arial" w:hAnsi="Arial" w:cs="Arial"/>
          <w:sz w:val="22"/>
          <w:szCs w:val="22"/>
        </w:rPr>
        <w:t xml:space="preserve"> direct </w:t>
      </w:r>
      <w:r>
        <w:rPr>
          <w:rFonts w:ascii="Arial" w:hAnsi="Arial" w:cs="Arial"/>
          <w:sz w:val="22"/>
          <w:szCs w:val="22"/>
        </w:rPr>
        <w:t>comparability with the</w:t>
      </w:r>
      <w:r w:rsidRPr="004B247F">
        <w:rPr>
          <w:rFonts w:ascii="Arial" w:hAnsi="Arial" w:cs="Arial"/>
          <w:sz w:val="22"/>
          <w:szCs w:val="22"/>
        </w:rPr>
        <w:t xml:space="preserve"> aggregate-level meta-analysis</w:t>
      </w:r>
      <w:r w:rsidR="005E7EB1">
        <w:rPr>
          <w:rFonts w:ascii="Arial" w:hAnsi="Arial" w:cs="Arial"/>
          <w:sz w:val="22"/>
          <w:szCs w:val="22"/>
        </w:rPr>
        <w:t xml:space="preserve"> from </w:t>
      </w:r>
      <w:r w:rsidRPr="004B247F">
        <w:rPr>
          <w:rFonts w:ascii="Arial" w:hAnsi="Arial" w:cs="Arial"/>
          <w:sz w:val="22"/>
          <w:szCs w:val="22"/>
        </w:rPr>
        <w:t>Dossa</w:t>
      </w:r>
      <w:r w:rsidR="005E7EB1">
        <w:rPr>
          <w:rFonts w:ascii="Arial" w:hAnsi="Arial" w:cs="Arial"/>
          <w:sz w:val="22"/>
          <w:szCs w:val="22"/>
        </w:rPr>
        <w:t xml:space="preserve"> et al</w:t>
      </w:r>
      <w:r w:rsidRPr="004B247F">
        <w:rPr>
          <w:rFonts w:ascii="Arial" w:hAnsi="Arial" w:cs="Arial"/>
          <w:sz w:val="22"/>
          <w:szCs w:val="22"/>
        </w:rPr>
        <w:t>.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9</w:t>
      </w:r>
      <w:r w:rsidR="00A5246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B247F">
        <w:rPr>
          <w:rFonts w:ascii="Arial" w:hAnsi="Arial" w:cs="Arial"/>
          <w:sz w:val="22"/>
          <w:szCs w:val="22"/>
        </w:rPr>
        <w:t>Secondary outcomes</w:t>
      </w:r>
      <w:r>
        <w:rPr>
          <w:rFonts w:ascii="Arial" w:hAnsi="Arial" w:cs="Arial"/>
          <w:sz w:val="22"/>
          <w:szCs w:val="22"/>
        </w:rPr>
        <w:t xml:space="preserve"> were</w:t>
      </w:r>
      <w:r w:rsidRPr="004B247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l</w:t>
      </w:r>
      <w:r w:rsidRPr="004B247F">
        <w:rPr>
          <w:rFonts w:ascii="Arial" w:hAnsi="Arial" w:cs="Arial"/>
          <w:sz w:val="22"/>
          <w:szCs w:val="22"/>
        </w:rPr>
        <w:t xml:space="preserve">ocal regrowth </w:t>
      </w:r>
      <w:r w:rsidR="0079585E">
        <w:rPr>
          <w:rFonts w:ascii="Arial" w:hAnsi="Arial" w:cs="Arial"/>
          <w:sz w:val="22"/>
          <w:szCs w:val="22"/>
        </w:rPr>
        <w:t xml:space="preserve">cumulative incidence </w:t>
      </w:r>
      <w:r w:rsidRPr="004B247F">
        <w:rPr>
          <w:rFonts w:ascii="Arial" w:hAnsi="Arial" w:cs="Arial"/>
          <w:sz w:val="22"/>
          <w:szCs w:val="22"/>
        </w:rPr>
        <w:t>at 1</w:t>
      </w:r>
      <w:r w:rsidR="00524BB6">
        <w:rPr>
          <w:rFonts w:ascii="Arial" w:hAnsi="Arial" w:cs="Arial"/>
          <w:sz w:val="22"/>
          <w:szCs w:val="22"/>
        </w:rPr>
        <w:t>-</w:t>
      </w:r>
      <w:r w:rsidRPr="004B247F">
        <w:rPr>
          <w:rFonts w:ascii="Arial" w:hAnsi="Arial" w:cs="Arial"/>
          <w:sz w:val="22"/>
          <w:szCs w:val="22"/>
        </w:rPr>
        <w:t>, 3</w:t>
      </w:r>
      <w:r w:rsidR="00524BB6">
        <w:rPr>
          <w:rFonts w:ascii="Arial" w:hAnsi="Arial" w:cs="Arial"/>
          <w:sz w:val="22"/>
          <w:szCs w:val="22"/>
        </w:rPr>
        <w:t>-</w:t>
      </w:r>
      <w:r w:rsidRPr="004B247F">
        <w:rPr>
          <w:rFonts w:ascii="Arial" w:hAnsi="Arial" w:cs="Arial"/>
          <w:sz w:val="22"/>
          <w:szCs w:val="22"/>
        </w:rPr>
        <w:t>, 4</w:t>
      </w:r>
      <w:r w:rsidR="00524BB6">
        <w:rPr>
          <w:rFonts w:ascii="Arial" w:hAnsi="Arial" w:cs="Arial"/>
          <w:sz w:val="22"/>
          <w:szCs w:val="22"/>
        </w:rPr>
        <w:t>-</w:t>
      </w:r>
      <w:r w:rsidRPr="004B247F">
        <w:rPr>
          <w:rFonts w:ascii="Arial" w:hAnsi="Arial" w:cs="Arial"/>
          <w:sz w:val="22"/>
          <w:szCs w:val="22"/>
        </w:rPr>
        <w:t xml:space="preserve"> and 5</w:t>
      </w:r>
      <w:r w:rsidR="00524BB6">
        <w:rPr>
          <w:rFonts w:ascii="Arial" w:hAnsi="Arial" w:cs="Arial"/>
          <w:sz w:val="22"/>
          <w:szCs w:val="22"/>
        </w:rPr>
        <w:t>-years</w:t>
      </w:r>
      <w:r>
        <w:rPr>
          <w:rFonts w:ascii="Arial" w:hAnsi="Arial" w:cs="Arial"/>
          <w:sz w:val="22"/>
          <w:szCs w:val="22"/>
        </w:rPr>
        <w:t xml:space="preserve">; </w:t>
      </w:r>
      <w:r w:rsidR="00ED6035">
        <w:rPr>
          <w:rFonts w:ascii="Arial" w:hAnsi="Arial" w:cs="Arial"/>
          <w:sz w:val="22"/>
          <w:szCs w:val="22"/>
        </w:rPr>
        <w:t>p</w:t>
      </w:r>
      <w:r w:rsidR="00ED6035" w:rsidRPr="004B247F">
        <w:rPr>
          <w:rFonts w:ascii="Arial" w:hAnsi="Arial" w:cs="Arial"/>
          <w:sz w:val="22"/>
          <w:szCs w:val="22"/>
        </w:rPr>
        <w:t>roportion of patients with local regrowth undergoing salvage surgery</w:t>
      </w:r>
      <w:r w:rsidR="00ED6035">
        <w:rPr>
          <w:rFonts w:ascii="Arial" w:hAnsi="Arial" w:cs="Arial"/>
          <w:sz w:val="22"/>
          <w:szCs w:val="22"/>
        </w:rPr>
        <w:t xml:space="preserve"> and </w:t>
      </w:r>
      <w:r w:rsidR="005E7EB1">
        <w:rPr>
          <w:rFonts w:ascii="Arial" w:hAnsi="Arial" w:cs="Arial"/>
          <w:sz w:val="22"/>
          <w:szCs w:val="22"/>
        </w:rPr>
        <w:t xml:space="preserve">proportion </w:t>
      </w:r>
      <w:r w:rsidR="00ED6035">
        <w:rPr>
          <w:rFonts w:ascii="Arial" w:hAnsi="Arial" w:cs="Arial"/>
          <w:sz w:val="22"/>
          <w:szCs w:val="22"/>
        </w:rPr>
        <w:t xml:space="preserve">R0 (negative </w:t>
      </w:r>
      <w:r w:rsidR="005E7EB1">
        <w:rPr>
          <w:rFonts w:ascii="Arial" w:hAnsi="Arial" w:cs="Arial"/>
          <w:sz w:val="22"/>
          <w:szCs w:val="22"/>
        </w:rPr>
        <w:t xml:space="preserve">resection </w:t>
      </w:r>
      <w:r w:rsidR="00ED6035">
        <w:rPr>
          <w:rFonts w:ascii="Arial" w:hAnsi="Arial" w:cs="Arial"/>
          <w:sz w:val="22"/>
          <w:szCs w:val="22"/>
        </w:rPr>
        <w:t xml:space="preserve">margin); </w:t>
      </w:r>
      <w:r w:rsidR="0079585E">
        <w:rPr>
          <w:rFonts w:ascii="Arial" w:hAnsi="Arial" w:cs="Arial"/>
          <w:sz w:val="22"/>
          <w:szCs w:val="22"/>
        </w:rPr>
        <w:t>5</w:t>
      </w:r>
      <w:r w:rsidR="005E7EB1">
        <w:rPr>
          <w:rFonts w:ascii="Arial" w:hAnsi="Arial" w:cs="Arial"/>
          <w:sz w:val="22"/>
          <w:szCs w:val="22"/>
        </w:rPr>
        <w:t>-</w:t>
      </w:r>
      <w:r w:rsidR="00ED6035">
        <w:rPr>
          <w:rFonts w:ascii="Arial" w:hAnsi="Arial" w:cs="Arial"/>
          <w:sz w:val="22"/>
          <w:szCs w:val="22"/>
        </w:rPr>
        <w:t>year o</w:t>
      </w:r>
      <w:r w:rsidR="00ED6035" w:rsidRPr="004B247F">
        <w:rPr>
          <w:rFonts w:ascii="Arial" w:hAnsi="Arial" w:cs="Arial"/>
          <w:sz w:val="22"/>
          <w:szCs w:val="22"/>
        </w:rPr>
        <w:t>verall survival</w:t>
      </w:r>
      <w:r w:rsidR="00ED6035">
        <w:rPr>
          <w:rFonts w:ascii="Arial" w:hAnsi="Arial" w:cs="Arial"/>
          <w:sz w:val="22"/>
          <w:szCs w:val="22"/>
        </w:rPr>
        <w:t xml:space="preserve"> (OS); </w:t>
      </w:r>
      <w:r w:rsidR="0079585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-year n</w:t>
      </w:r>
      <w:r w:rsidRPr="004B247F">
        <w:rPr>
          <w:rFonts w:ascii="Arial" w:hAnsi="Arial" w:cs="Arial"/>
          <w:sz w:val="22"/>
          <w:szCs w:val="22"/>
        </w:rPr>
        <w:t>on-regrowth disease-free survival</w:t>
      </w:r>
      <w:r w:rsidR="00ED6035">
        <w:rPr>
          <w:rFonts w:ascii="Arial" w:hAnsi="Arial" w:cs="Arial"/>
          <w:sz w:val="22"/>
          <w:szCs w:val="22"/>
        </w:rPr>
        <w:t xml:space="preserve"> (nrDFS), as </w:t>
      </w:r>
      <w:r w:rsidR="001D771C">
        <w:rPr>
          <w:rFonts w:ascii="Arial" w:hAnsi="Arial" w:cs="Arial"/>
          <w:sz w:val="22"/>
          <w:szCs w:val="22"/>
        </w:rPr>
        <w:t xml:space="preserve">detailed </w:t>
      </w:r>
      <w:r w:rsidR="00ED6035">
        <w:rPr>
          <w:rFonts w:ascii="Arial" w:hAnsi="Arial" w:cs="Arial"/>
          <w:sz w:val="22"/>
          <w:szCs w:val="22"/>
        </w:rPr>
        <w:t>in our previous work</w:t>
      </w:r>
      <w:r>
        <w:rPr>
          <w:rFonts w:ascii="Arial" w:hAnsi="Arial" w:cs="Arial"/>
          <w:sz w:val="22"/>
          <w:szCs w:val="22"/>
        </w:rPr>
        <w:t>;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PEVuZE5vdGU+PENpdGU+PEF1dGhvcj5SZW5laGFuPC9BdXRob3I+PFllYXI+MjAxNzwvWWVhcj48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PEVuZE5vdGU+PENpdGU+PEF1dGhvcj5SZW5laGFuPC9BdXRob3I+PFllYXI+MjAxNzwvWWVhcj48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2, 17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ED60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5E7EB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-year d</w:t>
      </w:r>
      <w:r w:rsidRPr="004B247F">
        <w:rPr>
          <w:rFonts w:ascii="Arial" w:hAnsi="Arial" w:cs="Arial"/>
          <w:sz w:val="22"/>
          <w:szCs w:val="22"/>
        </w:rPr>
        <w:t>istant metastasis</w:t>
      </w:r>
      <w:r w:rsidR="005E7EB1">
        <w:rPr>
          <w:rFonts w:ascii="Arial" w:hAnsi="Arial" w:cs="Arial"/>
          <w:sz w:val="22"/>
          <w:szCs w:val="22"/>
        </w:rPr>
        <w:t xml:space="preserve"> rate</w:t>
      </w:r>
      <w:r w:rsidR="001D771C">
        <w:rPr>
          <w:rFonts w:ascii="Arial" w:hAnsi="Arial" w:cs="Arial"/>
          <w:sz w:val="22"/>
          <w:szCs w:val="22"/>
        </w:rPr>
        <w:t>, the latter three outcomes from date of first treatment</w:t>
      </w:r>
      <w:r>
        <w:rPr>
          <w:rFonts w:ascii="Arial" w:hAnsi="Arial" w:cs="Arial"/>
          <w:sz w:val="22"/>
          <w:szCs w:val="22"/>
        </w:rPr>
        <w:t>.</w:t>
      </w:r>
      <w:r w:rsidR="00E83AF2">
        <w:rPr>
          <w:rFonts w:ascii="Arial" w:hAnsi="Arial" w:cs="Arial"/>
          <w:sz w:val="22"/>
          <w:szCs w:val="22"/>
        </w:rPr>
        <w:t xml:space="preserve"> </w:t>
      </w:r>
      <w:r w:rsidR="005E7EB1">
        <w:rPr>
          <w:rFonts w:ascii="Arial" w:hAnsi="Arial" w:cs="Arial"/>
          <w:sz w:val="22"/>
          <w:szCs w:val="22"/>
        </w:rPr>
        <w:t>Post-protocol registration, w</w:t>
      </w:r>
      <w:r w:rsidR="00E83AF2">
        <w:rPr>
          <w:rFonts w:ascii="Arial" w:hAnsi="Arial" w:cs="Arial"/>
          <w:sz w:val="22"/>
          <w:szCs w:val="22"/>
        </w:rPr>
        <w:t xml:space="preserve">e added </w:t>
      </w:r>
      <w:r w:rsidR="00806D9E">
        <w:rPr>
          <w:rFonts w:ascii="Arial" w:hAnsi="Arial" w:cs="Arial"/>
          <w:sz w:val="22"/>
          <w:szCs w:val="22"/>
        </w:rPr>
        <w:t xml:space="preserve">3-year </w:t>
      </w:r>
      <w:r w:rsidR="00E83AF2">
        <w:rPr>
          <w:rFonts w:ascii="Arial" w:hAnsi="Arial" w:cs="Arial"/>
          <w:sz w:val="22"/>
          <w:szCs w:val="22"/>
        </w:rPr>
        <w:t xml:space="preserve">post-salvage surgery </w:t>
      </w:r>
      <w:r w:rsidR="00ED6035">
        <w:rPr>
          <w:rFonts w:ascii="Arial" w:hAnsi="Arial" w:cs="Arial"/>
          <w:sz w:val="22"/>
          <w:szCs w:val="22"/>
        </w:rPr>
        <w:t>survival</w:t>
      </w:r>
      <w:r w:rsidR="001D771C">
        <w:rPr>
          <w:rFonts w:ascii="Arial" w:hAnsi="Arial" w:cs="Arial"/>
          <w:sz w:val="22"/>
          <w:szCs w:val="22"/>
        </w:rPr>
        <w:t>, from date of salvage surgery</w:t>
      </w:r>
      <w:r w:rsidR="005E7EB1">
        <w:rPr>
          <w:rFonts w:ascii="Arial" w:hAnsi="Arial" w:cs="Arial"/>
          <w:sz w:val="22"/>
          <w:szCs w:val="22"/>
        </w:rPr>
        <w:t>.</w:t>
      </w:r>
    </w:p>
    <w:p w14:paraId="1123AB2E" w14:textId="77777777" w:rsidR="000631A6" w:rsidRPr="000631A6" w:rsidRDefault="000631A6" w:rsidP="004B247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3B1FC3B8" w14:textId="77777777" w:rsidR="0028693E" w:rsidRPr="000631A6" w:rsidRDefault="0028693E" w:rsidP="004B247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0631A6">
        <w:rPr>
          <w:rFonts w:ascii="Arial" w:hAnsi="Arial" w:cs="Arial"/>
          <w:b/>
          <w:sz w:val="22"/>
          <w:szCs w:val="22"/>
        </w:rPr>
        <w:t>Statistical Analysis</w:t>
      </w:r>
    </w:p>
    <w:p w14:paraId="7AC3EBBF" w14:textId="7DB1394C" w:rsidR="00607133" w:rsidRDefault="00607133" w:rsidP="004E026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used STATA vers</w:t>
      </w:r>
      <w:r w:rsidR="000B18EB">
        <w:rPr>
          <w:rFonts w:ascii="Arial" w:hAnsi="Arial" w:cs="Arial"/>
          <w:sz w:val="22"/>
          <w:szCs w:val="22"/>
        </w:rPr>
        <w:t xml:space="preserve">ion </w:t>
      </w:r>
      <w:r w:rsidR="00524BB6">
        <w:rPr>
          <w:rFonts w:ascii="Arial" w:hAnsi="Arial" w:cs="Arial"/>
          <w:sz w:val="22"/>
          <w:szCs w:val="22"/>
        </w:rPr>
        <w:t>14.0</w:t>
      </w:r>
      <w:r w:rsidR="000B18EB">
        <w:rPr>
          <w:rFonts w:ascii="Arial" w:hAnsi="Arial" w:cs="Arial"/>
          <w:sz w:val="22"/>
          <w:szCs w:val="22"/>
        </w:rPr>
        <w:t xml:space="preserve"> (College Station, TX) in</w:t>
      </w:r>
      <w:r>
        <w:rPr>
          <w:rFonts w:ascii="Arial" w:hAnsi="Arial" w:cs="Arial"/>
          <w:sz w:val="22"/>
          <w:szCs w:val="22"/>
        </w:rPr>
        <w:t xml:space="preserve"> our analyses. </w:t>
      </w:r>
      <w:r w:rsidR="004E0267">
        <w:rPr>
          <w:rFonts w:ascii="Arial" w:hAnsi="Arial" w:cs="Arial"/>
          <w:sz w:val="22"/>
          <w:szCs w:val="22"/>
        </w:rPr>
        <w:t>For tables of study characteris</w:t>
      </w:r>
      <w:r>
        <w:rPr>
          <w:rFonts w:ascii="Arial" w:hAnsi="Arial" w:cs="Arial"/>
          <w:sz w:val="22"/>
          <w:szCs w:val="22"/>
        </w:rPr>
        <w:t xml:space="preserve">tics, we summarised proportions and medians (with </w:t>
      </w:r>
      <w:r w:rsidR="00325765">
        <w:rPr>
          <w:rFonts w:ascii="Arial" w:hAnsi="Arial" w:cs="Arial"/>
          <w:sz w:val="22"/>
          <w:szCs w:val="22"/>
        </w:rPr>
        <w:t>inter-quartile ranges, IQRs</w:t>
      </w:r>
      <w:r>
        <w:rPr>
          <w:rFonts w:ascii="Arial" w:hAnsi="Arial" w:cs="Arial"/>
          <w:sz w:val="22"/>
          <w:szCs w:val="22"/>
        </w:rPr>
        <w:t>)</w:t>
      </w:r>
      <w:r w:rsidR="003257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compared with chi-squared and Kruskal- Wallis tests </w:t>
      </w:r>
      <w:r w:rsidR="004E0267">
        <w:rPr>
          <w:rFonts w:ascii="Arial" w:hAnsi="Arial" w:cs="Arial"/>
          <w:sz w:val="22"/>
          <w:szCs w:val="22"/>
        </w:rPr>
        <w:t>across studies</w:t>
      </w:r>
      <w:r>
        <w:rPr>
          <w:rFonts w:ascii="Arial" w:hAnsi="Arial" w:cs="Arial"/>
          <w:sz w:val="22"/>
          <w:szCs w:val="22"/>
        </w:rPr>
        <w:t>.</w:t>
      </w:r>
    </w:p>
    <w:p w14:paraId="6F3BC744" w14:textId="3F893AD6" w:rsidR="00607133" w:rsidRDefault="00607133" w:rsidP="004E026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To </w:t>
      </w:r>
      <w:r w:rsidR="00375F28">
        <w:rPr>
          <w:rFonts w:ascii="Arial" w:hAnsi="Arial" w:cs="Arial"/>
          <w:sz w:val="22"/>
          <w:szCs w:val="22"/>
        </w:rPr>
        <w:t>derive summary estimates of</w:t>
      </w:r>
      <w:r w:rsidR="00E403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local regrowth </w:t>
      </w:r>
      <w:r w:rsidR="00E40396">
        <w:rPr>
          <w:rFonts w:ascii="Arial" w:hAnsi="Arial" w:cs="Arial"/>
          <w:sz w:val="22"/>
          <w:szCs w:val="22"/>
        </w:rPr>
        <w:t>cumulative incidences</w:t>
      </w:r>
      <w:r>
        <w:rPr>
          <w:rFonts w:ascii="Arial" w:hAnsi="Arial" w:cs="Arial"/>
          <w:sz w:val="22"/>
          <w:szCs w:val="22"/>
        </w:rPr>
        <w:t xml:space="preserve">, </w:t>
      </w:r>
      <w:r w:rsidR="000B18EB">
        <w:rPr>
          <w:rFonts w:ascii="Arial" w:hAnsi="Arial" w:cs="Arial"/>
          <w:sz w:val="22"/>
          <w:szCs w:val="22"/>
        </w:rPr>
        <w:t xml:space="preserve">we took two approaches. </w:t>
      </w:r>
      <w:r w:rsidR="0052698F">
        <w:rPr>
          <w:rFonts w:ascii="Arial" w:hAnsi="Arial" w:cs="Arial"/>
          <w:sz w:val="22"/>
          <w:szCs w:val="22"/>
        </w:rPr>
        <w:t>In our main mode</w:t>
      </w:r>
      <w:r w:rsidR="00E40396">
        <w:rPr>
          <w:rFonts w:ascii="Arial" w:hAnsi="Arial" w:cs="Arial"/>
          <w:sz w:val="22"/>
          <w:szCs w:val="22"/>
        </w:rPr>
        <w:t>l</w:t>
      </w:r>
      <w:r w:rsidR="0052698F">
        <w:rPr>
          <w:rFonts w:ascii="Arial" w:hAnsi="Arial" w:cs="Arial"/>
          <w:sz w:val="22"/>
          <w:szCs w:val="22"/>
        </w:rPr>
        <w:t>, w</w:t>
      </w:r>
      <w:r>
        <w:rPr>
          <w:rFonts w:ascii="Arial" w:hAnsi="Arial" w:cs="Arial"/>
          <w:sz w:val="22"/>
          <w:szCs w:val="22"/>
        </w:rPr>
        <w:t>e used a two-stage IPD approach</w:t>
      </w:r>
      <w:r w:rsidR="00375F28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first undertaking time-to-</w:t>
      </w:r>
      <w:r w:rsidRPr="00B709FE">
        <w:rPr>
          <w:rFonts w:ascii="Arial" w:hAnsi="Arial" w:cs="Arial"/>
          <w:sz w:val="22"/>
          <w:szCs w:val="22"/>
        </w:rPr>
        <w:t xml:space="preserve">event analyses </w:t>
      </w:r>
      <w:r w:rsidR="005E7EB1">
        <w:rPr>
          <w:rFonts w:ascii="Arial" w:hAnsi="Arial" w:cs="Arial"/>
          <w:sz w:val="22"/>
          <w:szCs w:val="22"/>
        </w:rPr>
        <w:t xml:space="preserve">per dataset </w:t>
      </w:r>
      <w:r w:rsidR="000B18EB" w:rsidRPr="00B709FE">
        <w:rPr>
          <w:rFonts w:ascii="Arial" w:hAnsi="Arial" w:cs="Arial"/>
          <w:sz w:val="22"/>
          <w:szCs w:val="22"/>
        </w:rPr>
        <w:t xml:space="preserve">to determine 2-year </w:t>
      </w:r>
      <w:r w:rsidR="0079585E" w:rsidRPr="00B709FE">
        <w:rPr>
          <w:rFonts w:ascii="Arial" w:hAnsi="Arial" w:cs="Arial"/>
          <w:sz w:val="22"/>
          <w:szCs w:val="22"/>
        </w:rPr>
        <w:t>local regrowth cumulative incidence</w:t>
      </w:r>
      <w:r w:rsidRPr="00B709FE">
        <w:rPr>
          <w:rFonts w:ascii="Arial" w:hAnsi="Arial" w:cs="Arial"/>
          <w:sz w:val="22"/>
          <w:szCs w:val="22"/>
        </w:rPr>
        <w:t xml:space="preserve"> with 95% confidence intervals (95% CIs) using 1 – </w:t>
      </w:r>
      <w:r w:rsidR="00673428">
        <w:rPr>
          <w:rFonts w:ascii="Arial" w:hAnsi="Arial" w:cs="Arial"/>
          <w:sz w:val="22"/>
          <w:szCs w:val="22"/>
        </w:rPr>
        <w:t>Kaplan-Meier (</w:t>
      </w:r>
      <w:r w:rsidRPr="00B709FE">
        <w:rPr>
          <w:rFonts w:ascii="Arial" w:hAnsi="Arial" w:cs="Arial"/>
          <w:sz w:val="22"/>
          <w:szCs w:val="22"/>
        </w:rPr>
        <w:t>KM</w:t>
      </w:r>
      <w:r w:rsidR="00673428">
        <w:rPr>
          <w:rFonts w:ascii="Arial" w:hAnsi="Arial" w:cs="Arial"/>
          <w:sz w:val="22"/>
          <w:szCs w:val="22"/>
        </w:rPr>
        <w:t>)</w:t>
      </w:r>
      <w:r w:rsidRPr="00B709FE">
        <w:rPr>
          <w:rFonts w:ascii="Arial" w:hAnsi="Arial" w:cs="Arial"/>
          <w:sz w:val="22"/>
          <w:szCs w:val="22"/>
        </w:rPr>
        <w:t xml:space="preserve"> analyses, and then combined </w:t>
      </w:r>
      <w:r w:rsidR="0052698F" w:rsidRPr="00B709FE">
        <w:rPr>
          <w:rFonts w:ascii="Arial" w:hAnsi="Arial" w:cs="Arial"/>
          <w:sz w:val="22"/>
          <w:szCs w:val="22"/>
        </w:rPr>
        <w:t xml:space="preserve">the outputs </w:t>
      </w:r>
      <w:r w:rsidRPr="00B709FE">
        <w:rPr>
          <w:rFonts w:ascii="Arial" w:hAnsi="Arial" w:cs="Arial"/>
          <w:sz w:val="22"/>
          <w:szCs w:val="22"/>
        </w:rPr>
        <w:t>using a random-effects methods</w:t>
      </w:r>
      <w:r w:rsidR="00DA6E85" w:rsidRPr="00B709FE">
        <w:rPr>
          <w:rFonts w:ascii="Arial" w:hAnsi="Arial" w:cs="Arial"/>
          <w:sz w:val="22"/>
          <w:szCs w:val="22"/>
        </w:rPr>
        <w:t xml:space="preserve"> </w:t>
      </w:r>
      <w:r w:rsidR="000B18EB" w:rsidRPr="00B709FE">
        <w:rPr>
          <w:rFonts w:ascii="Arial" w:hAnsi="Arial" w:cs="Arial"/>
          <w:sz w:val="22"/>
          <w:szCs w:val="22"/>
        </w:rPr>
        <w:t>with</w:t>
      </w:r>
      <w:r w:rsidR="00DA6E85" w:rsidRPr="00B709FE">
        <w:rPr>
          <w:rFonts w:ascii="Arial" w:hAnsi="Arial" w:cs="Arial"/>
          <w:sz w:val="22"/>
          <w:szCs w:val="22"/>
        </w:rPr>
        <w:t xml:space="preserve"> the </w:t>
      </w:r>
      <w:r w:rsidR="00DA6E85" w:rsidRPr="00AB6F41">
        <w:rPr>
          <w:rFonts w:ascii="Courier New" w:hAnsi="Courier New" w:cs="Courier New"/>
          <w:sz w:val="22"/>
          <w:szCs w:val="22"/>
        </w:rPr>
        <w:t>admetan</w:t>
      </w:r>
      <w:r w:rsidR="00DA6E85" w:rsidRPr="00B709FE">
        <w:rPr>
          <w:rFonts w:ascii="Arial" w:hAnsi="Arial" w:cs="Arial"/>
          <w:sz w:val="22"/>
          <w:szCs w:val="22"/>
        </w:rPr>
        <w:t xml:space="preserve"> command. </w:t>
      </w:r>
      <w:r w:rsidR="00B709FE" w:rsidRPr="00B709FE">
        <w:rPr>
          <w:rFonts w:ascii="Arial" w:hAnsi="Arial" w:cs="Arial"/>
          <w:sz w:val="22"/>
          <w:szCs w:val="22"/>
        </w:rPr>
        <w:t xml:space="preserve">We assessed </w:t>
      </w:r>
      <w:r w:rsidR="00B709FE">
        <w:rPr>
          <w:rFonts w:ascii="Arial" w:hAnsi="Arial" w:cs="Arial"/>
          <w:sz w:val="22"/>
          <w:szCs w:val="22"/>
        </w:rPr>
        <w:t xml:space="preserve">between-study </w:t>
      </w:r>
      <w:r w:rsidR="00B709FE" w:rsidRPr="00B709FE">
        <w:rPr>
          <w:rFonts w:ascii="Arial" w:eastAsia="ScalaLancetPro" w:hAnsi="Arial" w:cs="Arial"/>
          <w:color w:val="231F20"/>
          <w:sz w:val="22"/>
          <w:szCs w:val="22"/>
        </w:rPr>
        <w:t xml:space="preserve">heterogeneity with the </w:t>
      </w:r>
      <w:r w:rsidR="00B709FE" w:rsidRPr="004B6DE7">
        <w:rPr>
          <w:rFonts w:ascii="Arial" w:eastAsia="ScalaLancetPro" w:hAnsi="Arial" w:cs="Arial"/>
          <w:i/>
          <w:color w:val="231F20"/>
          <w:sz w:val="22"/>
          <w:szCs w:val="22"/>
        </w:rPr>
        <w:t>I</w:t>
      </w:r>
      <w:r w:rsidR="00B709FE" w:rsidRPr="004B6DE7">
        <w:rPr>
          <w:rFonts w:ascii="Arial" w:eastAsia="ScalaLancetPro" w:hAnsi="Arial" w:cs="Arial"/>
          <w:i/>
          <w:color w:val="231F20"/>
          <w:sz w:val="22"/>
          <w:szCs w:val="22"/>
          <w:vertAlign w:val="superscript"/>
        </w:rPr>
        <w:t>2</w:t>
      </w:r>
      <w:r w:rsidR="00B709FE" w:rsidRPr="00B709FE">
        <w:rPr>
          <w:rFonts w:ascii="Arial" w:eastAsia="ScalaLancetPro" w:hAnsi="Arial" w:cs="Arial"/>
          <w:color w:val="231F20"/>
          <w:sz w:val="22"/>
          <w:szCs w:val="22"/>
        </w:rPr>
        <w:t xml:space="preserve"> statistic </w:t>
      </w:r>
      <w:r w:rsidR="00375F28">
        <w:rPr>
          <w:rFonts w:ascii="Arial" w:eastAsia="ScalaLancetPro" w:hAnsi="Arial" w:cs="Arial"/>
          <w:color w:val="231F20"/>
          <w:sz w:val="22"/>
          <w:szCs w:val="22"/>
        </w:rPr>
        <w:t xml:space="preserve">and assigned adjective low, moderate and high for </w:t>
      </w:r>
      <w:r w:rsidR="00B709FE" w:rsidRPr="00B709FE">
        <w:rPr>
          <w:rFonts w:ascii="Arial" w:eastAsia="ScalaLancetPro" w:hAnsi="Arial" w:cs="Arial"/>
          <w:color w:val="231F20"/>
          <w:sz w:val="22"/>
          <w:szCs w:val="22"/>
        </w:rPr>
        <w:t xml:space="preserve">values </w:t>
      </w:r>
      <w:r w:rsidR="000F24D8">
        <w:rPr>
          <w:rFonts w:ascii="Arial" w:eastAsia="ScalaLancetPro" w:hAnsi="Arial" w:cs="Arial"/>
          <w:color w:val="231F20"/>
          <w:sz w:val="22"/>
          <w:szCs w:val="22"/>
        </w:rPr>
        <w:t xml:space="preserve">close to </w:t>
      </w:r>
      <w:r w:rsidR="00B709FE" w:rsidRPr="00B709FE">
        <w:rPr>
          <w:rFonts w:ascii="Arial" w:eastAsia="ScalaLancetPro" w:hAnsi="Arial" w:cs="Arial"/>
          <w:color w:val="231F20"/>
          <w:sz w:val="22"/>
          <w:szCs w:val="22"/>
        </w:rPr>
        <w:t>25%, 50%,</w:t>
      </w:r>
      <w:r w:rsidR="00B709FE">
        <w:rPr>
          <w:rFonts w:ascii="Arial" w:eastAsia="ScalaLancetPro" w:hAnsi="Arial" w:cs="Arial"/>
          <w:color w:val="231F20"/>
          <w:sz w:val="22"/>
          <w:szCs w:val="22"/>
        </w:rPr>
        <w:t xml:space="preserve"> </w:t>
      </w:r>
      <w:r w:rsidR="00B709FE" w:rsidRPr="00B709FE">
        <w:rPr>
          <w:rFonts w:ascii="Arial" w:eastAsia="ScalaLancetPro" w:hAnsi="Arial" w:cs="Arial"/>
          <w:color w:val="231F20"/>
          <w:sz w:val="22"/>
          <w:szCs w:val="22"/>
        </w:rPr>
        <w:t>and 75%</w:t>
      </w:r>
      <w:r w:rsidR="000F24D8">
        <w:rPr>
          <w:rFonts w:ascii="Arial" w:eastAsia="ScalaLancetPro" w:hAnsi="Arial" w:cs="Arial"/>
          <w:color w:val="231F20"/>
          <w:sz w:val="22"/>
          <w:szCs w:val="22"/>
        </w:rPr>
        <w:t>, respectively</w:t>
      </w:r>
      <w:r w:rsidR="00B709FE" w:rsidRPr="00B709FE">
        <w:rPr>
          <w:rFonts w:ascii="Arial" w:eastAsia="ScalaLancetPro" w:hAnsi="Arial" w:cs="Arial"/>
          <w:color w:val="231F20"/>
          <w:sz w:val="22"/>
          <w:szCs w:val="22"/>
        </w:rPr>
        <w:t>.</w:t>
      </w:r>
      <w:r w:rsidR="00A52467">
        <w:rPr>
          <w:rFonts w:ascii="Arial" w:eastAsia="ScalaLancetPro" w:hAnsi="Arial" w:cs="Arial"/>
          <w:color w:val="231F20"/>
          <w:sz w:val="22"/>
          <w:szCs w:val="22"/>
        </w:rPr>
        <w:fldChar w:fldCharType="begin"/>
      </w:r>
      <w:r w:rsidR="00A52467">
        <w:rPr>
          <w:rFonts w:ascii="Arial" w:eastAsia="ScalaLancetPro" w:hAnsi="Arial" w:cs="Arial"/>
          <w:color w:val="231F20"/>
          <w:sz w:val="22"/>
          <w:szCs w:val="22"/>
        </w:rPr>
        <w:instrText xml:space="preserve"> ADDIN EN.CITE &lt;EndNote&gt;&lt;Cite&gt;&lt;Author&gt;Higgins&lt;/Author&gt;&lt;Year&gt;2002&lt;/Year&gt;&lt;RecNum&gt;66&lt;/RecNum&gt;&lt;DisplayText&gt;&lt;style face="superscript"&gt;19&lt;/style&gt;&lt;/DisplayText&gt;&lt;record&gt;&lt;rec-number&gt;66&lt;/rec-number&gt;&lt;foreign-keys&gt;&lt;key app="EN" db-id="axdvsdxf3pz0ste5e9f5twduxv0de9f0aaws"&gt;66&lt;/key&gt;&lt;/foreign-keys&gt;&lt;ref-type name="Journal Article"&gt;17&lt;/ref-type&gt;&lt;contributors&gt;&lt;authors&gt;&lt;author&gt;Higgins, J. P.&lt;/author&gt;&lt;author&gt;Thompson, S. G.&lt;/author&gt;&lt;/authors&gt;&lt;/contributors&gt;&lt;auth-address&gt;MRC Biostatistics Unit, Institute of Public Health, Robinson Way, Cambridge CB2 2SR, UK. julian.higgins@mrc-bsu.cam.ac.uk&lt;/auth-address&gt;&lt;titles&gt;&lt;title&gt;Quantifying heterogeneity in a meta-analysis&lt;/title&gt;&lt;secondary-title&gt;Stat Med&lt;/secondary-title&gt;&lt;alt-title&gt;Statistics in medicine&lt;/alt-title&gt;&lt;/titles&gt;&lt;pages&gt;1539-58&lt;/pages&gt;&lt;volume&gt;21&lt;/volume&gt;&lt;number&gt;11&lt;/number&gt;&lt;edition&gt;2002/07/12&lt;/edition&gt;&lt;keywords&gt;&lt;keyword&gt;Albumins/therapeutic use&lt;/keyword&gt;&lt;keyword&gt;Chemotherapy, Adjuvant/methods&lt;/keyword&gt;&lt;keyword&gt;Clinical Trials as Topic/ methods&lt;/keyword&gt;&lt;keyword&gt;Cognition Disorders/drug therapy&lt;/keyword&gt;&lt;keyword&gt;Cytidine Diphosphate Choline/therapeutic use&lt;/keyword&gt;&lt;keyword&gt;Fibrosis/therapy&lt;/keyword&gt;&lt;keyword&gt;Fracture Fixation/methods&lt;/keyword&gt;&lt;keyword&gt;Hip Fractures/surgery&lt;/keyword&gt;&lt;keyword&gt;Humans&lt;/keyword&gt;&lt;keyword&gt;Meta-Analysis as Topic&lt;/keyword&gt;&lt;keyword&gt;Resuscitation/methods&lt;/keyword&gt;&lt;keyword&gt;Sarcoma/drug therapy&lt;/keyword&gt;&lt;keyword&gt;Sclerotherapy&lt;/keyword&gt;&lt;keyword&gt;Statistics as Topic/ methods&lt;/keyword&gt;&lt;/keywords&gt;&lt;dates&gt;&lt;year&gt;2002&lt;/year&gt;&lt;pub-dates&gt;&lt;date&gt;Jun 15&lt;/date&gt;&lt;/pub-dates&gt;&lt;/dates&gt;&lt;isbn&gt;0277-6715 (Print)&amp;#xD;0277-6715 (Linking)&lt;/isbn&gt;&lt;accession-num&gt;12111919&lt;/accession-num&gt;&lt;urls&gt;&lt;/urls&gt;&lt;electronic-resource-num&gt;10.1002/sim.1186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eastAsia="ScalaLancetPro" w:hAnsi="Arial" w:cs="Arial"/>
          <w:color w:val="231F20"/>
          <w:sz w:val="22"/>
          <w:szCs w:val="22"/>
        </w:rPr>
        <w:fldChar w:fldCharType="separate"/>
      </w:r>
      <w:r w:rsidR="00A52467" w:rsidRPr="00A52467">
        <w:rPr>
          <w:rFonts w:ascii="Arial" w:eastAsia="ScalaLancetPro" w:hAnsi="Arial" w:cs="Arial"/>
          <w:noProof/>
          <w:color w:val="231F20"/>
          <w:sz w:val="22"/>
          <w:szCs w:val="22"/>
          <w:vertAlign w:val="superscript"/>
        </w:rPr>
        <w:t>19</w:t>
      </w:r>
      <w:r w:rsidR="00A52467">
        <w:rPr>
          <w:rFonts w:ascii="Arial" w:eastAsia="ScalaLancetPro" w:hAnsi="Arial" w:cs="Arial"/>
          <w:color w:val="231F20"/>
          <w:sz w:val="22"/>
          <w:szCs w:val="22"/>
        </w:rPr>
        <w:fldChar w:fldCharType="end"/>
      </w:r>
      <w:r w:rsidR="00B709FE">
        <w:rPr>
          <w:rFonts w:ascii="Arial" w:eastAsia="ScalaLancetPro" w:hAnsi="Arial" w:cs="Arial"/>
          <w:color w:val="231F20"/>
          <w:sz w:val="22"/>
          <w:szCs w:val="22"/>
        </w:rPr>
        <w:t xml:space="preserve"> </w:t>
      </w:r>
      <w:r w:rsidR="000B18EB" w:rsidRPr="00B709FE">
        <w:rPr>
          <w:rFonts w:ascii="Arial" w:hAnsi="Arial" w:cs="Arial"/>
          <w:sz w:val="22"/>
          <w:szCs w:val="22"/>
        </w:rPr>
        <w:t>We repeated this</w:t>
      </w:r>
      <w:r w:rsidR="0052698F" w:rsidRPr="00B709FE">
        <w:rPr>
          <w:rFonts w:ascii="Arial" w:hAnsi="Arial" w:cs="Arial"/>
          <w:sz w:val="22"/>
          <w:szCs w:val="22"/>
        </w:rPr>
        <w:t xml:space="preserve"> </w:t>
      </w:r>
      <w:r w:rsidR="0086723F">
        <w:rPr>
          <w:rFonts w:ascii="Arial" w:hAnsi="Arial" w:cs="Arial"/>
          <w:sz w:val="22"/>
          <w:szCs w:val="22"/>
        </w:rPr>
        <w:t>for 1-</w:t>
      </w:r>
      <w:r w:rsidR="0052698F" w:rsidRPr="00B709FE">
        <w:rPr>
          <w:rFonts w:ascii="Arial" w:hAnsi="Arial" w:cs="Arial"/>
          <w:sz w:val="22"/>
          <w:szCs w:val="22"/>
        </w:rPr>
        <w:t>, 3-, 4- and</w:t>
      </w:r>
      <w:r w:rsidR="0052698F">
        <w:rPr>
          <w:rFonts w:ascii="Arial" w:hAnsi="Arial" w:cs="Arial"/>
          <w:sz w:val="22"/>
          <w:szCs w:val="22"/>
        </w:rPr>
        <w:t xml:space="preserve"> </w:t>
      </w:r>
      <w:r w:rsidR="000B18EB" w:rsidRPr="004545E5">
        <w:rPr>
          <w:rFonts w:ascii="Arial" w:hAnsi="Arial" w:cs="Arial"/>
          <w:sz w:val="22"/>
          <w:szCs w:val="22"/>
        </w:rPr>
        <w:t xml:space="preserve">5-year local regrowth </w:t>
      </w:r>
      <w:r w:rsidR="00524BB6">
        <w:rPr>
          <w:rFonts w:ascii="Arial" w:hAnsi="Arial" w:cs="Arial"/>
          <w:sz w:val="22"/>
          <w:szCs w:val="22"/>
        </w:rPr>
        <w:t>cumulative incidence</w:t>
      </w:r>
      <w:r w:rsidR="0052698F">
        <w:rPr>
          <w:rFonts w:ascii="Arial" w:hAnsi="Arial" w:cs="Arial"/>
          <w:sz w:val="22"/>
          <w:szCs w:val="22"/>
        </w:rPr>
        <w:t>s</w:t>
      </w:r>
      <w:r w:rsidR="000B18EB" w:rsidRPr="004545E5">
        <w:rPr>
          <w:rFonts w:ascii="Arial" w:hAnsi="Arial" w:cs="Arial"/>
          <w:sz w:val="22"/>
          <w:szCs w:val="22"/>
        </w:rPr>
        <w:t xml:space="preserve">. For </w:t>
      </w:r>
      <w:r w:rsidR="00524BB6">
        <w:rPr>
          <w:rFonts w:ascii="Arial" w:hAnsi="Arial" w:cs="Arial"/>
          <w:sz w:val="22"/>
          <w:szCs w:val="22"/>
        </w:rPr>
        <w:t>yearly summary estimates</w:t>
      </w:r>
      <w:r w:rsidR="00DA6E85" w:rsidRPr="004545E5">
        <w:rPr>
          <w:rFonts w:ascii="Arial" w:hAnsi="Arial" w:cs="Arial"/>
          <w:sz w:val="22"/>
          <w:szCs w:val="22"/>
        </w:rPr>
        <w:t xml:space="preserve">, we </w:t>
      </w:r>
      <w:r w:rsidR="00E40396">
        <w:rPr>
          <w:rFonts w:ascii="Arial" w:hAnsi="Arial" w:cs="Arial"/>
          <w:sz w:val="22"/>
          <w:szCs w:val="22"/>
        </w:rPr>
        <w:t xml:space="preserve">additionally </w:t>
      </w:r>
      <w:r w:rsidR="00DA6E85" w:rsidRPr="004545E5">
        <w:rPr>
          <w:rFonts w:ascii="Arial" w:hAnsi="Arial" w:cs="Arial"/>
          <w:sz w:val="22"/>
          <w:szCs w:val="22"/>
        </w:rPr>
        <w:t xml:space="preserve">derived prediction intervals. </w:t>
      </w:r>
      <w:r w:rsidR="00E40396">
        <w:rPr>
          <w:rFonts w:ascii="Arial" w:hAnsi="Arial" w:cs="Arial"/>
          <w:sz w:val="22"/>
          <w:szCs w:val="22"/>
        </w:rPr>
        <w:t>Second,</w:t>
      </w:r>
      <w:r w:rsidR="000B18EB" w:rsidRPr="004545E5">
        <w:rPr>
          <w:rFonts w:ascii="Arial" w:hAnsi="Arial" w:cs="Arial"/>
          <w:sz w:val="22"/>
          <w:szCs w:val="22"/>
        </w:rPr>
        <w:t xml:space="preserve"> we </w:t>
      </w:r>
      <w:r w:rsidR="00E40396">
        <w:rPr>
          <w:rFonts w:ascii="Arial" w:hAnsi="Arial" w:cs="Arial"/>
          <w:sz w:val="22"/>
          <w:szCs w:val="22"/>
        </w:rPr>
        <w:t xml:space="preserve">pooled data from all datasets and </w:t>
      </w:r>
      <w:r w:rsidR="000B18EB" w:rsidRPr="004545E5">
        <w:rPr>
          <w:rFonts w:ascii="Arial" w:hAnsi="Arial" w:cs="Arial"/>
          <w:sz w:val="22"/>
          <w:szCs w:val="22"/>
        </w:rPr>
        <w:t xml:space="preserve">reported 1- through 5-year local regrowth </w:t>
      </w:r>
      <w:r w:rsidR="00E40396">
        <w:rPr>
          <w:rFonts w:ascii="Arial" w:hAnsi="Arial" w:cs="Arial"/>
          <w:sz w:val="22"/>
          <w:szCs w:val="22"/>
        </w:rPr>
        <w:t xml:space="preserve">cumulative incidence as </w:t>
      </w:r>
      <w:r w:rsidR="000B18EB" w:rsidRPr="004545E5">
        <w:rPr>
          <w:rFonts w:ascii="Arial" w:hAnsi="Arial" w:cs="Arial"/>
          <w:sz w:val="22"/>
          <w:szCs w:val="22"/>
        </w:rPr>
        <w:t>1 – KM</w:t>
      </w:r>
      <w:r w:rsidR="004B6DE7">
        <w:rPr>
          <w:rFonts w:ascii="Arial" w:hAnsi="Arial" w:cs="Arial"/>
          <w:sz w:val="22"/>
          <w:szCs w:val="22"/>
        </w:rPr>
        <w:t xml:space="preserve"> and </w:t>
      </w:r>
      <w:r w:rsidR="000B18EB" w:rsidRPr="004545E5">
        <w:rPr>
          <w:rFonts w:ascii="Arial" w:hAnsi="Arial" w:cs="Arial"/>
          <w:sz w:val="22"/>
          <w:szCs w:val="22"/>
        </w:rPr>
        <w:t xml:space="preserve">95% CIs, without accounting for </w:t>
      </w:r>
      <w:r w:rsidR="004F5D75">
        <w:rPr>
          <w:rFonts w:ascii="Arial" w:hAnsi="Arial" w:cs="Arial"/>
          <w:sz w:val="22"/>
          <w:szCs w:val="22"/>
        </w:rPr>
        <w:t>within centre</w:t>
      </w:r>
      <w:r w:rsidR="00407406">
        <w:rPr>
          <w:rFonts w:ascii="Arial" w:hAnsi="Arial" w:cs="Arial"/>
          <w:sz w:val="22"/>
          <w:szCs w:val="22"/>
        </w:rPr>
        <w:t xml:space="preserve"> correlations</w:t>
      </w:r>
      <w:r w:rsidR="000B18EB" w:rsidRPr="004545E5">
        <w:rPr>
          <w:rFonts w:ascii="Arial" w:hAnsi="Arial" w:cs="Arial"/>
          <w:sz w:val="22"/>
          <w:szCs w:val="22"/>
        </w:rPr>
        <w:t xml:space="preserve">. </w:t>
      </w:r>
      <w:r w:rsidR="00E40396">
        <w:rPr>
          <w:rFonts w:ascii="Arial" w:hAnsi="Arial" w:cs="Arial"/>
          <w:sz w:val="22"/>
          <w:szCs w:val="22"/>
        </w:rPr>
        <w:t xml:space="preserve">We denoted our main </w:t>
      </w:r>
      <w:r w:rsidR="00407406">
        <w:rPr>
          <w:rFonts w:ascii="Arial" w:hAnsi="Arial" w:cs="Arial"/>
          <w:sz w:val="22"/>
          <w:szCs w:val="22"/>
        </w:rPr>
        <w:t xml:space="preserve">(preferred) </w:t>
      </w:r>
      <w:r w:rsidR="00E40396">
        <w:rPr>
          <w:rFonts w:ascii="Arial" w:hAnsi="Arial" w:cs="Arial"/>
          <w:sz w:val="22"/>
          <w:szCs w:val="22"/>
        </w:rPr>
        <w:t xml:space="preserve">analysis as ‘RE’ (random-effects); and our second </w:t>
      </w:r>
      <w:r w:rsidR="00407406">
        <w:rPr>
          <w:rFonts w:ascii="Arial" w:hAnsi="Arial" w:cs="Arial"/>
          <w:sz w:val="22"/>
          <w:szCs w:val="22"/>
        </w:rPr>
        <w:t xml:space="preserve">analysis </w:t>
      </w:r>
      <w:r w:rsidR="00E40396">
        <w:rPr>
          <w:rFonts w:ascii="Arial" w:hAnsi="Arial" w:cs="Arial"/>
          <w:sz w:val="22"/>
          <w:szCs w:val="22"/>
        </w:rPr>
        <w:t>as</w:t>
      </w:r>
      <w:r w:rsidR="000B18EB" w:rsidRPr="004545E5">
        <w:rPr>
          <w:rFonts w:ascii="Arial" w:hAnsi="Arial" w:cs="Arial"/>
          <w:sz w:val="22"/>
          <w:szCs w:val="22"/>
        </w:rPr>
        <w:t xml:space="preserve"> ‘pooled</w:t>
      </w:r>
      <w:r w:rsidR="004B6DE7">
        <w:rPr>
          <w:rFonts w:ascii="Arial" w:hAnsi="Arial" w:cs="Arial"/>
          <w:sz w:val="22"/>
          <w:szCs w:val="22"/>
        </w:rPr>
        <w:t>’</w:t>
      </w:r>
      <w:r w:rsidR="000B18EB" w:rsidRPr="004545E5">
        <w:rPr>
          <w:rFonts w:ascii="Arial" w:hAnsi="Arial" w:cs="Arial"/>
          <w:sz w:val="22"/>
          <w:szCs w:val="22"/>
        </w:rPr>
        <w:t xml:space="preserve"> analysis.</w:t>
      </w:r>
    </w:p>
    <w:p w14:paraId="5C938C03" w14:textId="0EA2ED8D" w:rsidR="00E40396" w:rsidRDefault="006F5CCA" w:rsidP="00612191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eastAsia="GuardianTextEgypGR-Regular" w:hAnsi="Arial" w:cs="Arial"/>
          <w:sz w:val="22"/>
          <w:szCs w:val="22"/>
        </w:rPr>
      </w:pPr>
      <w:r>
        <w:rPr>
          <w:rFonts w:ascii="Arial" w:eastAsia="FreeSerif" w:hAnsi="Arial" w:cs="Arial"/>
          <w:sz w:val="22"/>
          <w:szCs w:val="22"/>
        </w:rPr>
        <w:lastRenderedPageBreak/>
        <w:t xml:space="preserve">We evaluated the impact of clinical and treatment </w:t>
      </w:r>
      <w:r w:rsidRPr="00F97B4F">
        <w:rPr>
          <w:rFonts w:ascii="Arial" w:eastAsia="FreeSerif" w:hAnsi="Arial" w:cs="Arial"/>
          <w:sz w:val="22"/>
          <w:szCs w:val="22"/>
        </w:rPr>
        <w:t xml:space="preserve">covariates </w:t>
      </w:r>
      <w:r w:rsidR="004F5D75">
        <w:rPr>
          <w:rFonts w:ascii="Arial" w:eastAsia="FreeSerif" w:hAnsi="Arial" w:cs="Arial"/>
          <w:sz w:val="22"/>
          <w:szCs w:val="22"/>
        </w:rPr>
        <w:t>on local regrowth</w:t>
      </w:r>
      <w:r w:rsidR="0086723F">
        <w:rPr>
          <w:rFonts w:ascii="Arial" w:eastAsia="FreeSerif" w:hAnsi="Arial" w:cs="Arial"/>
          <w:sz w:val="22"/>
          <w:szCs w:val="22"/>
        </w:rPr>
        <w:t>. Initially, we reported univaria</w:t>
      </w:r>
      <w:r w:rsidR="001539CE">
        <w:rPr>
          <w:rFonts w:ascii="Arial" w:eastAsia="FreeSerif" w:hAnsi="Arial" w:cs="Arial"/>
          <w:sz w:val="22"/>
          <w:szCs w:val="22"/>
        </w:rPr>
        <w:t>ble</w:t>
      </w:r>
      <w:r w:rsidR="0086723F">
        <w:rPr>
          <w:rFonts w:ascii="Arial" w:eastAsia="FreeSerif" w:hAnsi="Arial" w:cs="Arial"/>
          <w:sz w:val="22"/>
          <w:szCs w:val="22"/>
        </w:rPr>
        <w:t xml:space="preserve"> pooled analysis, and compared </w:t>
      </w:r>
      <w:r w:rsidR="004B6DE7">
        <w:rPr>
          <w:rFonts w:ascii="Arial" w:eastAsia="FreeSerif" w:hAnsi="Arial" w:cs="Arial"/>
          <w:sz w:val="22"/>
          <w:szCs w:val="22"/>
        </w:rPr>
        <w:t xml:space="preserve">as required </w:t>
      </w:r>
      <w:r w:rsidR="0086723F">
        <w:rPr>
          <w:rFonts w:ascii="Arial" w:eastAsia="FreeSerif" w:hAnsi="Arial" w:cs="Arial"/>
          <w:sz w:val="22"/>
          <w:szCs w:val="22"/>
        </w:rPr>
        <w:t>using log-rank tests</w:t>
      </w:r>
      <w:r w:rsidR="004B6DE7">
        <w:rPr>
          <w:rFonts w:ascii="Arial" w:eastAsia="FreeSerif" w:hAnsi="Arial" w:cs="Arial"/>
          <w:sz w:val="22"/>
          <w:szCs w:val="22"/>
        </w:rPr>
        <w:t>.</w:t>
      </w:r>
      <w:r w:rsidR="0086723F">
        <w:rPr>
          <w:rFonts w:ascii="Arial" w:eastAsia="FreeSerif" w:hAnsi="Arial" w:cs="Arial"/>
          <w:sz w:val="22"/>
          <w:szCs w:val="22"/>
        </w:rPr>
        <w:t xml:space="preserve"> For multivariable modelling, we used </w:t>
      </w:r>
      <w:r>
        <w:rPr>
          <w:rFonts w:ascii="Arial" w:eastAsia="FreeSerif" w:hAnsi="Arial" w:cs="Arial"/>
          <w:sz w:val="22"/>
          <w:szCs w:val="22"/>
        </w:rPr>
        <w:t xml:space="preserve">Cox </w:t>
      </w:r>
      <w:r w:rsidRPr="00F97B4F">
        <w:rPr>
          <w:rFonts w:ascii="Arial" w:eastAsia="GuardianTextEgypGR-Regular" w:hAnsi="Arial" w:cs="Arial"/>
          <w:sz w:val="22"/>
          <w:szCs w:val="22"/>
        </w:rPr>
        <w:t>frailty model</w:t>
      </w:r>
      <w:r>
        <w:rPr>
          <w:rFonts w:ascii="Arial" w:eastAsia="GuardianTextEgypGR-Regular" w:hAnsi="Arial" w:cs="Arial"/>
          <w:sz w:val="22"/>
          <w:szCs w:val="22"/>
        </w:rPr>
        <w:t xml:space="preserve">s, </w:t>
      </w:r>
      <w:r w:rsidR="0086723F">
        <w:rPr>
          <w:rFonts w:ascii="Arial" w:eastAsia="GuardianTextEgypGR-Regular" w:hAnsi="Arial" w:cs="Arial"/>
          <w:sz w:val="22"/>
          <w:szCs w:val="22"/>
        </w:rPr>
        <w:t xml:space="preserve">with results </w:t>
      </w:r>
      <w:r>
        <w:rPr>
          <w:rFonts w:ascii="Arial" w:eastAsia="GuardianTextEgypGR-Regular" w:hAnsi="Arial" w:cs="Arial"/>
          <w:sz w:val="22"/>
          <w:szCs w:val="22"/>
        </w:rPr>
        <w:t xml:space="preserve">expressed as hazard ratios (HRs) and their 95% CIs. </w:t>
      </w:r>
      <w:r w:rsidR="0052698F">
        <w:rPr>
          <w:rFonts w:ascii="Arial" w:eastAsia="GuardianTextEgypGR-Regular" w:hAnsi="Arial" w:cs="Arial"/>
          <w:sz w:val="22"/>
          <w:szCs w:val="22"/>
        </w:rPr>
        <w:t>Th</w:t>
      </w:r>
      <w:r>
        <w:rPr>
          <w:rFonts w:ascii="Arial" w:eastAsia="GuardianTextEgypGR-Regular" w:hAnsi="Arial" w:cs="Arial"/>
          <w:sz w:val="22"/>
          <w:szCs w:val="22"/>
        </w:rPr>
        <w:t xml:space="preserve">ese models </w:t>
      </w:r>
      <w:r w:rsidR="0052698F" w:rsidRPr="0052698F">
        <w:rPr>
          <w:rFonts w:ascii="Arial" w:eastAsia="GuardianTextEgypGR-Regular" w:hAnsi="Arial" w:cs="Arial"/>
          <w:sz w:val="22"/>
          <w:szCs w:val="22"/>
        </w:rPr>
        <w:t>introduc</w:t>
      </w:r>
      <w:r w:rsidR="0052698F">
        <w:rPr>
          <w:rFonts w:ascii="Arial" w:eastAsia="GuardianTextEgypGR-Regular" w:hAnsi="Arial" w:cs="Arial"/>
          <w:sz w:val="22"/>
          <w:szCs w:val="22"/>
        </w:rPr>
        <w:t xml:space="preserve">e a </w:t>
      </w:r>
      <w:r w:rsidR="0052698F" w:rsidRPr="0052698F">
        <w:rPr>
          <w:rFonts w:ascii="Arial" w:eastAsia="GuardianTextEgypGR-Regular" w:hAnsi="Arial" w:cs="Arial"/>
          <w:sz w:val="22"/>
          <w:szCs w:val="22"/>
        </w:rPr>
        <w:t>random</w:t>
      </w:r>
      <w:r w:rsidR="004F5D75">
        <w:rPr>
          <w:rFonts w:ascii="Arial" w:eastAsia="GuardianTextEgypGR-Regular" w:hAnsi="Arial" w:cs="Arial"/>
          <w:sz w:val="22"/>
          <w:szCs w:val="22"/>
        </w:rPr>
        <w:t>-</w:t>
      </w:r>
      <w:r w:rsidR="0052698F" w:rsidRPr="0052698F">
        <w:rPr>
          <w:rFonts w:ascii="Arial" w:eastAsia="GuardianTextEgypGR-Regular" w:hAnsi="Arial" w:cs="Arial"/>
          <w:sz w:val="22"/>
          <w:szCs w:val="22"/>
        </w:rPr>
        <w:t xml:space="preserve">effects </w:t>
      </w:r>
      <w:r w:rsidR="004F5D75">
        <w:rPr>
          <w:rFonts w:ascii="Arial" w:eastAsia="GuardianTextEgypGR-Regular" w:hAnsi="Arial" w:cs="Arial"/>
          <w:sz w:val="22"/>
          <w:szCs w:val="22"/>
        </w:rPr>
        <w:t xml:space="preserve">approach </w:t>
      </w:r>
      <w:r w:rsidR="0052698F" w:rsidRPr="0052698F">
        <w:rPr>
          <w:rFonts w:ascii="Arial" w:eastAsia="GuardianTextEgypGR-Regular" w:hAnsi="Arial" w:cs="Arial"/>
          <w:sz w:val="22"/>
          <w:szCs w:val="22"/>
        </w:rPr>
        <w:t>to account for associations and</w:t>
      </w:r>
      <w:r w:rsidR="0052698F">
        <w:rPr>
          <w:rFonts w:ascii="Arial" w:eastAsia="GuardianTextEgypGR-Regular" w:hAnsi="Arial" w:cs="Arial"/>
          <w:sz w:val="22"/>
          <w:szCs w:val="22"/>
        </w:rPr>
        <w:t xml:space="preserve"> </w:t>
      </w:r>
      <w:r w:rsidR="0052698F" w:rsidRPr="0052698F">
        <w:rPr>
          <w:rFonts w:ascii="Arial" w:eastAsia="GuardianTextEgypGR-Regular" w:hAnsi="Arial" w:cs="Arial"/>
          <w:sz w:val="22"/>
          <w:szCs w:val="22"/>
        </w:rPr>
        <w:t>unobserved heterogeneity due to participation of different</w:t>
      </w:r>
      <w:r w:rsidR="0052698F">
        <w:rPr>
          <w:rFonts w:ascii="Arial" w:eastAsia="GuardianTextEgypGR-Regular" w:hAnsi="Arial" w:cs="Arial"/>
          <w:sz w:val="22"/>
          <w:szCs w:val="22"/>
        </w:rPr>
        <w:t xml:space="preserve"> cent</w:t>
      </w:r>
      <w:r w:rsidR="0052698F" w:rsidRPr="0052698F">
        <w:rPr>
          <w:rFonts w:ascii="Arial" w:eastAsia="GuardianTextEgypGR-Regular" w:hAnsi="Arial" w:cs="Arial"/>
          <w:sz w:val="22"/>
          <w:szCs w:val="22"/>
        </w:rPr>
        <w:t>r</w:t>
      </w:r>
      <w:r w:rsidR="0052698F">
        <w:rPr>
          <w:rFonts w:ascii="Arial" w:eastAsia="GuardianTextEgypGR-Regular" w:hAnsi="Arial" w:cs="Arial"/>
          <w:sz w:val="22"/>
          <w:szCs w:val="22"/>
        </w:rPr>
        <w:t>e</w:t>
      </w:r>
      <w:r w:rsidR="0052698F" w:rsidRPr="0052698F">
        <w:rPr>
          <w:rFonts w:ascii="Arial" w:eastAsia="GuardianTextEgypGR-Regular" w:hAnsi="Arial" w:cs="Arial"/>
          <w:sz w:val="22"/>
          <w:szCs w:val="22"/>
        </w:rPr>
        <w:t>s</w:t>
      </w:r>
      <w:r w:rsidR="0052698F">
        <w:rPr>
          <w:rFonts w:ascii="Arial" w:eastAsia="GuardianTextEgypGR-Regular" w:hAnsi="Arial" w:cs="Arial"/>
          <w:sz w:val="22"/>
          <w:szCs w:val="22"/>
        </w:rPr>
        <w:t>.</w:t>
      </w:r>
      <w:r w:rsidR="00A52467">
        <w:rPr>
          <w:rFonts w:ascii="Arial" w:eastAsia="GuardianTextEgypGR-Regular" w:hAnsi="Arial" w:cs="Arial"/>
          <w:sz w:val="22"/>
          <w:szCs w:val="22"/>
        </w:rPr>
        <w:fldChar w:fldCharType="begin"/>
      </w:r>
      <w:r w:rsidR="00A52467">
        <w:rPr>
          <w:rFonts w:ascii="Arial" w:eastAsia="GuardianTextEgypGR-Regular" w:hAnsi="Arial" w:cs="Arial"/>
          <w:sz w:val="22"/>
          <w:szCs w:val="22"/>
        </w:rPr>
        <w:instrText xml:space="preserve"> ADDIN EN.CITE &lt;EndNote&gt;&lt;Cite&gt;&lt;Author&gt;Hougaard&lt;/Author&gt;&lt;Year&gt;1995&lt;/Year&gt;&lt;RecNum&gt;63&lt;/RecNum&gt;&lt;DisplayText&gt;&lt;style face="superscript"&gt;20&lt;/style&gt;&lt;/DisplayText&gt;&lt;record&gt;&lt;rec-number&gt;63&lt;/rec-number&gt;&lt;foreign-keys&gt;&lt;key app="EN" db-id="axdvsdxf3pz0ste5e9f5twduxv0de9f0aaws"&gt;63&lt;/key&gt;&lt;/foreign-keys&gt;&lt;ref-type name="Journal Article"&gt;17&lt;/ref-type&gt;&lt;contributors&gt;&lt;authors&gt;&lt;author&gt;Hougaard, P.&lt;/author&gt;&lt;/authors&gt;&lt;/contributors&gt;&lt;auth-address&gt;Novo Nordisk, Bagsvaerd, Denmark.&lt;/auth-address&gt;&lt;titles&gt;&lt;title&gt;Frailty models for survival data&lt;/title&gt;&lt;secondary-title&gt;Lifetime Data Anal&lt;/secondary-title&gt;&lt;alt-title&gt;Lifetime data analysis&lt;/alt-title&gt;&lt;/titles&gt;&lt;pages&gt;255-73&lt;/pages&gt;&lt;volume&gt;1&lt;/volume&gt;&lt;number&gt;3&lt;/number&gt;&lt;edition&gt;1995/01/01&lt;/edition&gt;&lt;keywords&gt;&lt;keyword&gt;Adolescent&lt;/keyword&gt;&lt;keyword&gt;Adult&lt;/keyword&gt;&lt;keyword&gt;Aged&lt;/keyword&gt;&lt;keyword&gt;Child&lt;/keyword&gt;&lt;keyword&gt;Female&lt;/keyword&gt;&lt;keyword&gt;Humans&lt;/keyword&gt;&lt;keyword&gt;Male&lt;/keyword&gt;&lt;keyword&gt;Middle Aged&lt;/keyword&gt;&lt;keyword&gt;Models, Statistical&lt;/keyword&gt;&lt;keyword&gt;Mortality&lt;/keyword&gt;&lt;keyword&gt;Multivariate Analysis&lt;/keyword&gt;&lt;keyword&gt;Proportional Hazards Models&lt;/keyword&gt;&lt;keyword&gt;Survival Analysis&lt;/keyword&gt;&lt;keyword&gt;Twins&lt;/keyword&gt;&lt;/keywords&gt;&lt;dates&gt;&lt;year&gt;1995&lt;/year&gt;&lt;/dates&gt;&lt;isbn&gt;1380-7870 (Print)&amp;#xD;1380-7870 (Linking)&lt;/isbn&gt;&lt;accession-num&gt;9385105&lt;/accession-num&gt;&lt;urls&gt;&lt;/urls&gt;&lt;remote-database-provider&gt;NLM&lt;/remote-database-provider&gt;&lt;language&gt;eng&lt;/language&gt;&lt;/record&gt;&lt;/Cite&gt;&lt;/EndNote&gt;</w:instrText>
      </w:r>
      <w:r w:rsidR="00A52467">
        <w:rPr>
          <w:rFonts w:ascii="Arial" w:eastAsia="GuardianTextEgypGR-Regular" w:hAnsi="Arial" w:cs="Arial"/>
          <w:sz w:val="22"/>
          <w:szCs w:val="22"/>
        </w:rPr>
        <w:fldChar w:fldCharType="separate"/>
      </w:r>
      <w:r w:rsidR="00A52467" w:rsidRPr="00A52467">
        <w:rPr>
          <w:rFonts w:ascii="Arial" w:eastAsia="GuardianTextEgypGR-Regular" w:hAnsi="Arial" w:cs="Arial"/>
          <w:noProof/>
          <w:sz w:val="22"/>
          <w:szCs w:val="22"/>
          <w:vertAlign w:val="superscript"/>
        </w:rPr>
        <w:t>20</w:t>
      </w:r>
      <w:r w:rsidR="00A52467">
        <w:rPr>
          <w:rFonts w:ascii="Arial" w:eastAsia="GuardianTextEgypGR-Regular" w:hAnsi="Arial" w:cs="Arial"/>
          <w:sz w:val="22"/>
          <w:szCs w:val="22"/>
        </w:rPr>
        <w:fldChar w:fldCharType="end"/>
      </w:r>
      <w:r w:rsidR="0052698F">
        <w:rPr>
          <w:rFonts w:ascii="Arial" w:eastAsia="GuardianTextEgypGR-Regular" w:hAnsi="Arial" w:cs="Arial"/>
          <w:sz w:val="22"/>
          <w:szCs w:val="22"/>
        </w:rPr>
        <w:t xml:space="preserve"> </w:t>
      </w:r>
      <w:r w:rsidR="000F24D8">
        <w:rPr>
          <w:rFonts w:ascii="Arial" w:eastAsia="GuardianTextEgypGR-Regular" w:hAnsi="Arial" w:cs="Arial"/>
          <w:sz w:val="22"/>
          <w:szCs w:val="22"/>
        </w:rPr>
        <w:t xml:space="preserve">In the context of the present study, this approach takes </w:t>
      </w:r>
      <w:r w:rsidR="00907A46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account of unmeasured factors, sometimes called ‘noise’, </w:t>
      </w:r>
      <w:r w:rsidR="000F24D8">
        <w:rPr>
          <w:rFonts w:ascii="Arial" w:eastAsia="ScalaLancetPro" w:hAnsi="Arial" w:cs="Arial"/>
          <w:bCs/>
          <w:color w:val="000000"/>
          <w:sz w:val="22"/>
          <w:szCs w:val="22"/>
        </w:rPr>
        <w:t>at each study level such as centre-level protocols for staging, treatment, and follow-up.</w:t>
      </w:r>
      <w:r w:rsidR="00C93A57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 Frailty </w:t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models </w:t>
      </w:r>
      <w:r w:rsidR="00C93A57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are increasingly reported in multi-centre trial analyses to account for centre-level </w:t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  <w:t>variations in clinical practice outside the trial protocol.</w:t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  <w:fldChar w:fldCharType="begin">
          <w:fldData xml:space="preserve">PEVuZE5vdGU+PENpdGU+PEF1dGhvcj5XaWxsZS1Kb3JnZW5zZW48L0F1dGhvcj48WWVhcj4yMDE4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=
</w:fldData>
        </w:fldChar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  <w:instrText xml:space="preserve"> ADDIN EN.CITE </w:instrText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  <w:fldChar w:fldCharType="begin">
          <w:fldData xml:space="preserve">PEVuZE5vdGU+PENpdGU+PEF1dGhvcj5XaWxsZS1Kb3JnZW5zZW48L0F1dGhvcj48WWVhcj4yMDE4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=
</w:fldData>
        </w:fldChar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  <w:instrText xml:space="preserve"> ADDIN EN.CITE.DATA </w:instrText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  <w:fldChar w:fldCharType="end"/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  <w:fldChar w:fldCharType="separate"/>
      </w:r>
      <w:r w:rsidR="009025E3" w:rsidRPr="009025E3">
        <w:rPr>
          <w:rFonts w:ascii="Arial" w:eastAsia="ScalaLancetPro" w:hAnsi="Arial" w:cs="Arial"/>
          <w:bCs/>
          <w:noProof/>
          <w:color w:val="000000"/>
          <w:sz w:val="22"/>
          <w:szCs w:val="22"/>
          <w:vertAlign w:val="superscript"/>
        </w:rPr>
        <w:t>21</w:t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  <w:fldChar w:fldCharType="end"/>
      </w:r>
      <w:r w:rsidR="009025E3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 </w:t>
      </w:r>
      <w:r w:rsidR="000F24D8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A limitation of the Cox frailty model occurs where one attempts to evaluate a predictor where certain values of that covariate </w:t>
      </w:r>
      <w:r w:rsidR="003D60F2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exist only </w:t>
      </w:r>
      <w:r w:rsidR="000F24D8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in </w:t>
      </w:r>
      <w:r w:rsidR="00907A46">
        <w:rPr>
          <w:rFonts w:ascii="Arial" w:eastAsia="ScalaLancetPro" w:hAnsi="Arial" w:cs="Arial"/>
          <w:bCs/>
          <w:color w:val="000000"/>
          <w:sz w:val="22"/>
          <w:szCs w:val="22"/>
        </w:rPr>
        <w:t>specific</w:t>
      </w:r>
      <w:r w:rsidR="000F24D8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 centres. This is similar to the ‘co-linearity’ problem in regression models. </w:t>
      </w:r>
      <w:r w:rsidR="0052698F">
        <w:rPr>
          <w:rFonts w:ascii="Arial" w:eastAsia="GuardianTextEgypGR-Regular" w:hAnsi="Arial" w:cs="Arial"/>
          <w:sz w:val="22"/>
          <w:szCs w:val="22"/>
        </w:rPr>
        <w:t xml:space="preserve">From </w:t>
      </w:r>
      <w:r w:rsidR="003D60F2">
        <w:rPr>
          <w:rFonts w:ascii="Arial" w:eastAsia="GuardianTextEgypGR-Regular" w:hAnsi="Arial" w:cs="Arial"/>
          <w:sz w:val="22"/>
          <w:szCs w:val="22"/>
        </w:rPr>
        <w:t xml:space="preserve">Cox frailty </w:t>
      </w:r>
      <w:r w:rsidR="00A61E7A">
        <w:rPr>
          <w:rFonts w:ascii="Arial" w:eastAsia="GuardianTextEgypGR-Regular" w:hAnsi="Arial" w:cs="Arial"/>
          <w:sz w:val="22"/>
          <w:szCs w:val="22"/>
        </w:rPr>
        <w:t>models, we derived theta (</w:t>
      </w:r>
      <w:r w:rsidR="00A61E7A">
        <w:rPr>
          <w:rFonts w:ascii="Arial" w:eastAsia="GuardianTextEgypGR-Regular" w:hAnsi="Arial" w:cs="Arial"/>
          <w:sz w:val="22"/>
          <w:szCs w:val="22"/>
        </w:rPr>
        <w:sym w:font="Symbol" w:char="F071"/>
      </w:r>
      <w:r w:rsidR="00A61E7A">
        <w:rPr>
          <w:rFonts w:ascii="Arial" w:eastAsia="GuardianTextEgypGR-Regular" w:hAnsi="Arial" w:cs="Arial"/>
          <w:sz w:val="22"/>
          <w:szCs w:val="22"/>
        </w:rPr>
        <w:t>) values</w:t>
      </w:r>
      <w:r>
        <w:rPr>
          <w:rFonts w:ascii="Arial" w:eastAsia="GuardianTextEgypGR-Regular" w:hAnsi="Arial" w:cs="Arial"/>
          <w:sz w:val="22"/>
          <w:szCs w:val="22"/>
        </w:rPr>
        <w:t xml:space="preserve"> and their standard errors, and </w:t>
      </w:r>
      <w:r w:rsidR="00A61E7A">
        <w:rPr>
          <w:rFonts w:ascii="Arial" w:eastAsia="GuardianTextEgypGR-Regular" w:hAnsi="Arial" w:cs="Arial"/>
          <w:sz w:val="22"/>
          <w:szCs w:val="22"/>
        </w:rPr>
        <w:t xml:space="preserve">tested </w:t>
      </w:r>
      <w:r>
        <w:rPr>
          <w:rFonts w:ascii="Arial" w:eastAsia="GuardianTextEgypGR-Regular" w:hAnsi="Arial" w:cs="Arial"/>
          <w:sz w:val="22"/>
          <w:szCs w:val="22"/>
        </w:rPr>
        <w:t xml:space="preserve">for </w:t>
      </w:r>
      <w:r>
        <w:rPr>
          <w:rFonts w:ascii="Arial" w:eastAsia="GuardianTextEgypGR-Regular" w:hAnsi="Arial" w:cs="Arial"/>
          <w:sz w:val="22"/>
          <w:szCs w:val="22"/>
        </w:rPr>
        <w:sym w:font="Symbol" w:char="F071"/>
      </w:r>
      <w:r>
        <w:rPr>
          <w:rFonts w:ascii="Arial" w:eastAsia="GuardianTextEgypGR-Regular" w:hAnsi="Arial" w:cs="Arial"/>
          <w:sz w:val="22"/>
          <w:szCs w:val="22"/>
        </w:rPr>
        <w:t xml:space="preserve"> = 0 using the likelihood ratio test</w:t>
      </w:r>
      <w:r w:rsidR="0067539A">
        <w:rPr>
          <w:rFonts w:ascii="Arial" w:eastAsia="GuardianTextEgypGR-Regular" w:hAnsi="Arial" w:cs="Arial"/>
          <w:sz w:val="22"/>
          <w:szCs w:val="22"/>
        </w:rPr>
        <w:t xml:space="preserve"> to quantify between-centre variability</w:t>
      </w:r>
      <w:r>
        <w:rPr>
          <w:rFonts w:ascii="Arial" w:eastAsia="GuardianTextEgypGR-Regular" w:hAnsi="Arial" w:cs="Arial"/>
          <w:sz w:val="22"/>
          <w:szCs w:val="22"/>
        </w:rPr>
        <w:t xml:space="preserve">. </w:t>
      </w:r>
      <w:r w:rsidR="00882EF0">
        <w:rPr>
          <w:rFonts w:ascii="Arial" w:eastAsia="GuardianTextEgypGR-Regular" w:hAnsi="Arial" w:cs="Arial"/>
          <w:sz w:val="22"/>
          <w:szCs w:val="22"/>
        </w:rPr>
        <w:t>P value &lt; 0.01</w:t>
      </w:r>
      <w:r>
        <w:rPr>
          <w:rFonts w:ascii="Arial" w:eastAsia="GuardianTextEgypGR-Regular" w:hAnsi="Arial" w:cs="Arial"/>
          <w:sz w:val="22"/>
          <w:szCs w:val="22"/>
        </w:rPr>
        <w:t xml:space="preserve"> was taken to mean that the correlation </w:t>
      </w:r>
      <w:r w:rsidR="0067539A">
        <w:rPr>
          <w:rFonts w:ascii="Arial" w:eastAsia="GuardianTextEgypGR-Regular" w:hAnsi="Arial" w:cs="Arial"/>
          <w:sz w:val="22"/>
          <w:szCs w:val="22"/>
        </w:rPr>
        <w:t xml:space="preserve">between participants </w:t>
      </w:r>
      <w:r>
        <w:rPr>
          <w:rFonts w:ascii="Arial" w:eastAsia="GuardianTextEgypGR-Regular" w:hAnsi="Arial" w:cs="Arial"/>
          <w:sz w:val="22"/>
          <w:szCs w:val="22"/>
        </w:rPr>
        <w:t xml:space="preserve">within centres could not be ignored. </w:t>
      </w:r>
      <w:r w:rsidR="00612191">
        <w:rPr>
          <w:rFonts w:ascii="Arial" w:eastAsia="GuardianTextEgypGR-Regular" w:hAnsi="Arial" w:cs="Arial"/>
          <w:sz w:val="22"/>
          <w:szCs w:val="22"/>
        </w:rPr>
        <w:t>To approximate the impact of measured factors on between-centre heterogeneity, we performed frailty mo</w:t>
      </w:r>
      <w:r w:rsidR="003E15D6">
        <w:rPr>
          <w:rFonts w:ascii="Arial" w:eastAsia="GuardianTextEgypGR-Regular" w:hAnsi="Arial" w:cs="Arial"/>
          <w:sz w:val="22"/>
          <w:szCs w:val="22"/>
        </w:rPr>
        <w:t>dels</w:t>
      </w:r>
      <w:r w:rsidR="00612191">
        <w:rPr>
          <w:rFonts w:ascii="Arial" w:eastAsia="GuardianTextEgypGR-Regular" w:hAnsi="Arial" w:cs="Arial"/>
          <w:sz w:val="22"/>
          <w:szCs w:val="22"/>
        </w:rPr>
        <w:t xml:space="preserve"> with and without covariates, and </w:t>
      </w:r>
      <w:r w:rsidR="003E15D6">
        <w:rPr>
          <w:rFonts w:ascii="Arial" w:eastAsia="GuardianTextEgypGR-Regular" w:hAnsi="Arial" w:cs="Arial"/>
          <w:sz w:val="22"/>
          <w:szCs w:val="22"/>
        </w:rPr>
        <w:t xml:space="preserve">derived percentage </w:t>
      </w:r>
      <w:r w:rsidR="00E40396">
        <w:rPr>
          <w:rFonts w:ascii="Arial" w:eastAsia="GuardianTextEgypGR-Regular" w:hAnsi="Arial" w:cs="Arial"/>
          <w:sz w:val="22"/>
          <w:szCs w:val="22"/>
        </w:rPr>
        <w:t xml:space="preserve">mean </w:t>
      </w:r>
      <w:r w:rsidR="003E15D6">
        <w:rPr>
          <w:rFonts w:ascii="Arial" w:eastAsia="GuardianTextEgypGR-Regular" w:hAnsi="Arial" w:cs="Arial"/>
          <w:sz w:val="22"/>
          <w:szCs w:val="22"/>
        </w:rPr>
        <w:t>differences in theta</w:t>
      </w:r>
      <w:r w:rsidR="004F5D75">
        <w:rPr>
          <w:rFonts w:ascii="Arial" w:eastAsia="GuardianTextEgypGR-Regular" w:hAnsi="Arial" w:cs="Arial"/>
          <w:sz w:val="22"/>
          <w:szCs w:val="22"/>
        </w:rPr>
        <w:t xml:space="preserve"> </w:t>
      </w:r>
      <w:r w:rsidR="00E40396">
        <w:rPr>
          <w:rFonts w:ascii="Arial" w:eastAsia="GuardianTextEgypGR-Regular" w:hAnsi="Arial" w:cs="Arial"/>
          <w:sz w:val="22"/>
          <w:szCs w:val="22"/>
        </w:rPr>
        <w:t>values</w:t>
      </w:r>
      <w:r w:rsidR="003E15D6">
        <w:rPr>
          <w:rFonts w:ascii="Arial" w:eastAsia="GuardianTextEgypGR-Regular" w:hAnsi="Arial" w:cs="Arial"/>
          <w:sz w:val="22"/>
          <w:szCs w:val="22"/>
        </w:rPr>
        <w:t>.</w:t>
      </w:r>
      <w:r w:rsidR="00E40396">
        <w:rPr>
          <w:rFonts w:ascii="Arial" w:eastAsia="GuardianTextEgypGR-Regular" w:hAnsi="Arial" w:cs="Arial"/>
          <w:sz w:val="22"/>
          <w:szCs w:val="22"/>
        </w:rPr>
        <w:t xml:space="preserve"> </w:t>
      </w:r>
      <w:r w:rsidR="005558AD">
        <w:rPr>
          <w:rFonts w:ascii="Arial" w:eastAsia="GuardianTextEgypGR-Regular" w:hAnsi="Arial" w:cs="Arial"/>
          <w:sz w:val="22"/>
          <w:szCs w:val="22"/>
        </w:rPr>
        <w:t>W</w:t>
      </w:r>
      <w:r w:rsidR="00E40396">
        <w:rPr>
          <w:rFonts w:ascii="Arial" w:eastAsia="GuardianTextEgypGR-Regular" w:hAnsi="Arial" w:cs="Arial"/>
          <w:sz w:val="22"/>
          <w:szCs w:val="22"/>
        </w:rPr>
        <w:t>e tested assumptions of proportionality using Schoenfeld residuals and visualising predicted versus observed survival plots.</w:t>
      </w:r>
    </w:p>
    <w:p w14:paraId="61BB9F80" w14:textId="7EA6DE64" w:rsidR="00A25ACD" w:rsidRDefault="00A25ACD" w:rsidP="00A25ACD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eastAsiaTheme="minorHAnsi" w:hAnsi="Arial" w:cs="Arial"/>
          <w:color w:val="1A171C"/>
          <w:sz w:val="22"/>
          <w:szCs w:val="22"/>
        </w:rPr>
      </w:pPr>
      <w:r>
        <w:rPr>
          <w:rFonts w:ascii="Arial" w:eastAsiaTheme="minorHAnsi" w:hAnsi="Arial" w:cs="Arial"/>
          <w:color w:val="1A171C"/>
          <w:sz w:val="22"/>
          <w:szCs w:val="22"/>
        </w:rPr>
        <w:t>There were 20 core variables. Missingness was generally low. Data were complete for age and gender, and missing in 4.3% for cN stage; 7.6% for cT stage (none from one small study</w:t>
      </w:r>
      <w:r w:rsidR="00A52467">
        <w:rPr>
          <w:rFonts w:ascii="Arial" w:eastAsiaTheme="minorHAnsi" w:hAnsi="Arial" w:cs="Arial"/>
          <w:color w:val="1A171C"/>
          <w:sz w:val="22"/>
          <w:szCs w:val="22"/>
        </w:rPr>
        <w:fldChar w:fldCharType="begin">
          <w:fldData xml:space="preserve">PEVuZE5vdGU+PENpdGU+PEF1dGhvcj5MYWk8L0F1dGhvcj48WWVhcj4yMDE2PC9ZZWFyPjxSZWNO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</w:fldData>
        </w:fldChar>
      </w:r>
      <w:r w:rsidR="009025E3">
        <w:rPr>
          <w:rFonts w:ascii="Arial" w:eastAsiaTheme="minorHAnsi" w:hAnsi="Arial" w:cs="Arial"/>
          <w:color w:val="1A171C"/>
          <w:sz w:val="22"/>
          <w:szCs w:val="22"/>
        </w:rPr>
        <w:instrText xml:space="preserve"> ADDIN EN.CITE </w:instrText>
      </w:r>
      <w:r w:rsidR="009025E3">
        <w:rPr>
          <w:rFonts w:ascii="Arial" w:eastAsiaTheme="minorHAnsi" w:hAnsi="Arial" w:cs="Arial"/>
          <w:color w:val="1A171C"/>
          <w:sz w:val="22"/>
          <w:szCs w:val="22"/>
        </w:rPr>
        <w:fldChar w:fldCharType="begin">
          <w:fldData xml:space="preserve">PEVuZE5vdGU+PENpdGU+PEF1dGhvcj5MYWk8L0F1dGhvcj48WWVhcj4yMDE2PC9ZZWFyPjxSZWNO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</w:fldData>
        </w:fldChar>
      </w:r>
      <w:r w:rsidR="009025E3">
        <w:rPr>
          <w:rFonts w:ascii="Arial" w:eastAsiaTheme="minorHAnsi" w:hAnsi="Arial" w:cs="Arial"/>
          <w:color w:val="1A171C"/>
          <w:sz w:val="22"/>
          <w:szCs w:val="22"/>
        </w:rPr>
        <w:instrText xml:space="preserve"> ADDIN EN.CITE.DATA </w:instrText>
      </w:r>
      <w:r w:rsidR="009025E3">
        <w:rPr>
          <w:rFonts w:ascii="Arial" w:eastAsiaTheme="minorHAnsi" w:hAnsi="Arial" w:cs="Arial"/>
          <w:color w:val="1A171C"/>
          <w:sz w:val="22"/>
          <w:szCs w:val="22"/>
        </w:rPr>
      </w:r>
      <w:r w:rsidR="009025E3">
        <w:rPr>
          <w:rFonts w:ascii="Arial" w:eastAsiaTheme="minorHAnsi" w:hAnsi="Arial" w:cs="Arial"/>
          <w:color w:val="1A171C"/>
          <w:sz w:val="22"/>
          <w:szCs w:val="22"/>
        </w:rPr>
        <w:fldChar w:fldCharType="end"/>
      </w:r>
      <w:r w:rsidR="00A52467">
        <w:rPr>
          <w:rFonts w:ascii="Arial" w:eastAsiaTheme="minorHAnsi" w:hAnsi="Arial" w:cs="Arial"/>
          <w:color w:val="1A171C"/>
          <w:sz w:val="22"/>
          <w:szCs w:val="22"/>
        </w:rPr>
      </w:r>
      <w:r w:rsidR="00A52467">
        <w:rPr>
          <w:rFonts w:ascii="Arial" w:eastAsiaTheme="minorHAnsi" w:hAnsi="Arial" w:cs="Arial"/>
          <w:color w:val="1A171C"/>
          <w:sz w:val="22"/>
          <w:szCs w:val="22"/>
        </w:rPr>
        <w:fldChar w:fldCharType="separate"/>
      </w:r>
      <w:r w:rsidR="009025E3" w:rsidRPr="009025E3">
        <w:rPr>
          <w:rFonts w:ascii="Arial" w:eastAsiaTheme="minorHAnsi" w:hAnsi="Arial" w:cs="Arial"/>
          <w:noProof/>
          <w:color w:val="1A171C"/>
          <w:sz w:val="22"/>
          <w:szCs w:val="22"/>
          <w:vertAlign w:val="superscript"/>
        </w:rPr>
        <w:t>22</w:t>
      </w:r>
      <w:r w:rsidR="00A52467">
        <w:rPr>
          <w:rFonts w:ascii="Arial" w:eastAsiaTheme="minorHAnsi" w:hAnsi="Arial" w:cs="Arial"/>
          <w:color w:val="1A171C"/>
          <w:sz w:val="22"/>
          <w:szCs w:val="22"/>
        </w:rPr>
        <w:fldChar w:fldCharType="end"/>
      </w:r>
      <w:r>
        <w:rPr>
          <w:rFonts w:ascii="Arial" w:eastAsiaTheme="minorHAnsi" w:hAnsi="Arial" w:cs="Arial"/>
          <w:color w:val="1A171C"/>
          <w:sz w:val="22"/>
          <w:szCs w:val="22"/>
        </w:rPr>
        <w:t xml:space="preserve">); and 7.6% for </w:t>
      </w:r>
      <w:r w:rsidR="000F24D8">
        <w:rPr>
          <w:rFonts w:ascii="Arial" w:eastAsiaTheme="minorHAnsi" w:hAnsi="Arial" w:cs="Arial"/>
          <w:color w:val="1A171C"/>
          <w:sz w:val="22"/>
          <w:szCs w:val="22"/>
        </w:rPr>
        <w:t xml:space="preserve">tumour </w:t>
      </w:r>
      <w:r>
        <w:rPr>
          <w:rFonts w:ascii="Arial" w:eastAsiaTheme="minorHAnsi" w:hAnsi="Arial" w:cs="Arial"/>
          <w:color w:val="1A171C"/>
          <w:sz w:val="22"/>
          <w:szCs w:val="22"/>
        </w:rPr>
        <w:t xml:space="preserve">distance to anal verge (AV), which formed the basis for multivariable model A (10 datasets). Time to decision for W&amp;W was not calculable for the two </w:t>
      </w:r>
      <w:r w:rsidR="006912AB">
        <w:rPr>
          <w:rFonts w:ascii="Arial" w:eastAsia="FreeSerif" w:hAnsi="Arial" w:cs="Arial"/>
          <w:sz w:val="22"/>
          <w:szCs w:val="22"/>
        </w:rPr>
        <w:t xml:space="preserve">São Paulo </w:t>
      </w:r>
      <w:r>
        <w:rPr>
          <w:rFonts w:ascii="Arial" w:eastAsiaTheme="minorHAnsi" w:hAnsi="Arial" w:cs="Arial"/>
          <w:color w:val="1A171C"/>
          <w:sz w:val="22"/>
          <w:szCs w:val="22"/>
        </w:rPr>
        <w:t>datasets – thus, model B was model A plus time to decision for W&amp;W based on 8 datasets. Serum CEA values were missing in 45.3% - thus, model C was model A plus serum CEA. Radiotherapy dose was missing in only 6.5% - but was near totally coincident with centre status</w:t>
      </w:r>
      <w:r w:rsidR="003D60F2">
        <w:rPr>
          <w:rFonts w:ascii="Arial" w:eastAsiaTheme="minorHAnsi" w:hAnsi="Arial" w:cs="Arial"/>
          <w:color w:val="1A171C"/>
          <w:sz w:val="22"/>
          <w:szCs w:val="22"/>
        </w:rPr>
        <w:t xml:space="preserve"> (the co-linearity problem mentioned above), </w:t>
      </w:r>
      <w:r w:rsidR="006912AB">
        <w:rPr>
          <w:rFonts w:ascii="Arial" w:eastAsiaTheme="minorHAnsi" w:hAnsi="Arial" w:cs="Arial"/>
          <w:color w:val="1A171C"/>
          <w:sz w:val="22"/>
          <w:szCs w:val="22"/>
        </w:rPr>
        <w:t xml:space="preserve">this </w:t>
      </w:r>
      <w:r w:rsidR="003D60F2">
        <w:rPr>
          <w:rFonts w:ascii="Arial" w:eastAsiaTheme="minorHAnsi" w:hAnsi="Arial" w:cs="Arial"/>
          <w:color w:val="1A171C"/>
          <w:sz w:val="22"/>
          <w:szCs w:val="22"/>
        </w:rPr>
        <w:t>was re</w:t>
      </w:r>
      <w:r w:rsidR="00A50A2B">
        <w:rPr>
          <w:rFonts w:ascii="Arial" w:eastAsiaTheme="minorHAnsi" w:hAnsi="Arial" w:cs="Arial"/>
          <w:color w:val="1A171C"/>
          <w:sz w:val="22"/>
          <w:szCs w:val="22"/>
        </w:rPr>
        <w:t xml:space="preserve">ported </w:t>
      </w:r>
      <w:r w:rsidR="003D60F2">
        <w:rPr>
          <w:rFonts w:ascii="Arial" w:eastAsiaTheme="minorHAnsi" w:hAnsi="Arial" w:cs="Arial"/>
          <w:color w:val="1A171C"/>
          <w:sz w:val="22"/>
          <w:szCs w:val="22"/>
        </w:rPr>
        <w:t xml:space="preserve">only in </w:t>
      </w:r>
      <w:r w:rsidR="00A50A2B">
        <w:rPr>
          <w:rFonts w:ascii="Arial" w:eastAsiaTheme="minorHAnsi" w:hAnsi="Arial" w:cs="Arial"/>
          <w:color w:val="1A171C"/>
          <w:sz w:val="22"/>
          <w:szCs w:val="22"/>
        </w:rPr>
        <w:t>univaria</w:t>
      </w:r>
      <w:r w:rsidR="000F24D8">
        <w:rPr>
          <w:rFonts w:ascii="Arial" w:eastAsiaTheme="minorHAnsi" w:hAnsi="Arial" w:cs="Arial"/>
          <w:color w:val="1A171C"/>
          <w:sz w:val="22"/>
          <w:szCs w:val="22"/>
        </w:rPr>
        <w:t>ble</w:t>
      </w:r>
      <w:r w:rsidR="00A50A2B">
        <w:rPr>
          <w:rFonts w:ascii="Arial" w:eastAsiaTheme="minorHAnsi" w:hAnsi="Arial" w:cs="Arial"/>
          <w:color w:val="1A171C"/>
          <w:sz w:val="22"/>
          <w:szCs w:val="22"/>
        </w:rPr>
        <w:t xml:space="preserve"> </w:t>
      </w:r>
      <w:r w:rsidR="00A50A2B">
        <w:rPr>
          <w:rFonts w:ascii="Arial" w:eastAsiaTheme="minorHAnsi" w:hAnsi="Arial" w:cs="Arial"/>
          <w:color w:val="1A171C"/>
          <w:sz w:val="22"/>
          <w:szCs w:val="22"/>
        </w:rPr>
        <w:lastRenderedPageBreak/>
        <w:t>models.</w:t>
      </w:r>
      <w:r w:rsidR="00882EF0">
        <w:rPr>
          <w:rFonts w:ascii="Arial" w:eastAsiaTheme="minorHAnsi" w:hAnsi="Arial" w:cs="Arial"/>
          <w:color w:val="1A171C"/>
          <w:sz w:val="22"/>
          <w:szCs w:val="22"/>
        </w:rPr>
        <w:t xml:space="preserve"> In multivariable models, the continuous variable, time to decision for W&amp;W and serum CEA were modelling using </w:t>
      </w:r>
      <w:r w:rsidR="00882EF0" w:rsidRPr="00882EF0">
        <w:rPr>
          <w:rFonts w:ascii="Arial" w:eastAsiaTheme="minorHAnsi" w:hAnsi="Arial" w:cs="Arial"/>
          <w:color w:val="1A171C"/>
          <w:sz w:val="22"/>
          <w:szCs w:val="22"/>
        </w:rPr>
        <w:t>fractional polynomial</w:t>
      </w:r>
      <w:r w:rsidR="00882EF0">
        <w:rPr>
          <w:rFonts w:ascii="Arial" w:eastAsiaTheme="minorHAnsi" w:hAnsi="Arial" w:cs="Arial"/>
          <w:color w:val="1A171C"/>
          <w:sz w:val="22"/>
          <w:szCs w:val="22"/>
        </w:rPr>
        <w:t>s.</w:t>
      </w:r>
      <w:r w:rsidR="00A52467">
        <w:rPr>
          <w:rFonts w:ascii="Arial" w:eastAsiaTheme="minorHAnsi" w:hAnsi="Arial" w:cs="Arial"/>
          <w:color w:val="1A171C"/>
          <w:sz w:val="22"/>
          <w:szCs w:val="22"/>
        </w:rPr>
        <w:fldChar w:fldCharType="begin"/>
      </w:r>
      <w:r w:rsidR="009025E3">
        <w:rPr>
          <w:rFonts w:ascii="Arial" w:eastAsiaTheme="minorHAnsi" w:hAnsi="Arial" w:cs="Arial"/>
          <w:color w:val="1A171C"/>
          <w:sz w:val="22"/>
          <w:szCs w:val="22"/>
        </w:rPr>
        <w:instrText xml:space="preserve"> ADDIN EN.CITE &lt;EndNote&gt;&lt;Cite&gt;&lt;Author&gt;Royston&lt;/Author&gt;&lt;Year&gt;2004&lt;/Year&gt;&lt;RecNum&gt;68&lt;/RecNum&gt;&lt;DisplayText&gt;&lt;style face="superscript"&gt;23&lt;/style&gt;&lt;/DisplayText&gt;&lt;record&gt;&lt;rec-number&gt;68&lt;/rec-number&gt;&lt;foreign-keys&gt;&lt;key app="EN" db-id="axdvsdxf3pz0ste5e9f5twduxv0de9f0aaws"&gt;68&lt;/key&gt;&lt;/foreign-keys&gt;&lt;ref-type name="Journal Article"&gt;17&lt;/ref-type&gt;&lt;contributors&gt;&lt;authors&gt;&lt;author&gt;Royston, P.&lt;/author&gt;&lt;author&gt;Sauerbrei, W.&lt;/author&gt;&lt;/authors&gt;&lt;/contributors&gt;&lt;auth-address&gt;MRC Clinical Trials Unit, 222 Euston Road, London NW1 2DA, UK. patrick.royston@ctu.mrc.ac.uk&lt;/auth-address&gt;&lt;titles&gt;&lt;title&gt;A new approach to modelling interactions between treatment and continuous covariates in clinical trials by using fractional polynomials&lt;/title&gt;&lt;secondary-title&gt;Stat Med&lt;/secondary-title&gt;&lt;alt-title&gt;Statistics in medicine&lt;/alt-title&gt;&lt;/titles&gt;&lt;pages&gt;2509-25&lt;/pages&gt;&lt;volume&gt;23&lt;/volume&gt;&lt;number&gt;16&lt;/number&gt;&lt;edition&gt;2004/08/03&lt;/edition&gt;&lt;keywords&gt;&lt;keyword&gt;Age Factors&lt;/keyword&gt;&lt;keyword&gt;Aged&lt;/keyword&gt;&lt;keyword&gt;Aged, 80 and over&lt;/keyword&gt;&lt;keyword&gt;Antineoplastic Agents, Hormonal/therapeutic use&lt;/keyword&gt;&lt;keyword&gt;Antineoplastic Agents, Phytogenic/therapeutic use&lt;/keyword&gt;&lt;keyword&gt;Breast Neoplasms/drug therapy&lt;/keyword&gt;&lt;keyword&gt;Diethylstilbestrol/therapeutic use&lt;/keyword&gt;&lt;keyword&gt;Disease-Free Survival&lt;/keyword&gt;&lt;keyword&gt;Female&lt;/keyword&gt;&lt;keyword&gt;Humans&lt;/keyword&gt;&lt;keyword&gt;Male&lt;/keyword&gt;&lt;keyword&gt;Middle Aged&lt;/keyword&gt;&lt;keyword&gt;Models, Statistical&lt;/keyword&gt;&lt;keyword&gt;Multivariate Analysis&lt;/keyword&gt;&lt;keyword&gt;Predictive Value of Tests&lt;/keyword&gt;&lt;keyword&gt;Prostatic Neoplasms/drug therapy&lt;/keyword&gt;&lt;keyword&gt;Randomized Controlled Trials as Topic&lt;/keyword&gt;&lt;keyword&gt;Tamoxifen/therapeutic use&lt;/keyword&gt;&lt;/keywords&gt;&lt;dates&gt;&lt;year&gt;2004&lt;/year&gt;&lt;pub-dates&gt;&lt;date&gt;Aug 30&lt;/date&gt;&lt;/pub-dates&gt;&lt;/dates&gt;&lt;isbn&gt;0277-6715 (Print)&amp;#xD;0277-6715 (Linking)&lt;/isbn&gt;&lt;accession-num&gt;15287081&lt;/accession-num&gt;&lt;urls&gt;&lt;/urls&gt;&lt;electronic-resource-num&gt;10.1002/sim.1815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eastAsiaTheme="minorHAnsi" w:hAnsi="Arial" w:cs="Arial"/>
          <w:color w:val="1A171C"/>
          <w:sz w:val="22"/>
          <w:szCs w:val="22"/>
        </w:rPr>
        <w:fldChar w:fldCharType="separate"/>
      </w:r>
      <w:r w:rsidR="009025E3" w:rsidRPr="009025E3">
        <w:rPr>
          <w:rFonts w:ascii="Arial" w:eastAsiaTheme="minorHAnsi" w:hAnsi="Arial" w:cs="Arial"/>
          <w:noProof/>
          <w:color w:val="1A171C"/>
          <w:sz w:val="22"/>
          <w:szCs w:val="22"/>
          <w:vertAlign w:val="superscript"/>
        </w:rPr>
        <w:t>23</w:t>
      </w:r>
      <w:r w:rsidR="00A52467">
        <w:rPr>
          <w:rFonts w:ascii="Arial" w:eastAsiaTheme="minorHAnsi" w:hAnsi="Arial" w:cs="Arial"/>
          <w:color w:val="1A171C"/>
          <w:sz w:val="22"/>
          <w:szCs w:val="22"/>
        </w:rPr>
        <w:fldChar w:fldCharType="end"/>
      </w:r>
    </w:p>
    <w:p w14:paraId="2F5F8736" w14:textId="7F6DA62F" w:rsidR="00DA6E85" w:rsidRDefault="00DA6E85" w:rsidP="00DA6E85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reporting proportion</w:t>
      </w:r>
      <w:r w:rsidR="008A618A">
        <w:rPr>
          <w:rFonts w:ascii="Arial" w:hAnsi="Arial" w:cs="Arial"/>
          <w:sz w:val="22"/>
          <w:szCs w:val="22"/>
        </w:rPr>
        <w:t xml:space="preserve">s among </w:t>
      </w:r>
      <w:r>
        <w:rPr>
          <w:rFonts w:ascii="Arial" w:hAnsi="Arial" w:cs="Arial"/>
          <w:sz w:val="22"/>
          <w:szCs w:val="22"/>
        </w:rPr>
        <w:t>pati</w:t>
      </w:r>
      <w:r w:rsidR="0031479B">
        <w:rPr>
          <w:rFonts w:ascii="Arial" w:hAnsi="Arial" w:cs="Arial"/>
          <w:sz w:val="22"/>
          <w:szCs w:val="22"/>
        </w:rPr>
        <w:t>ents undergoing salvage surgery</w:t>
      </w:r>
      <w:r>
        <w:rPr>
          <w:rFonts w:ascii="Arial" w:hAnsi="Arial" w:cs="Arial"/>
          <w:sz w:val="22"/>
          <w:szCs w:val="22"/>
        </w:rPr>
        <w:t xml:space="preserve">, we used a two-stage IPD approach, first estimating proportions (using the </w:t>
      </w:r>
      <w:r w:rsidRPr="00A4606B">
        <w:rPr>
          <w:rFonts w:ascii="Courier New" w:hAnsi="Courier New" w:cs="Courier New"/>
          <w:sz w:val="22"/>
          <w:szCs w:val="22"/>
        </w:rPr>
        <w:t>metaprop</w:t>
      </w:r>
      <w:r>
        <w:rPr>
          <w:rFonts w:ascii="Arial" w:hAnsi="Arial" w:cs="Arial"/>
          <w:sz w:val="22"/>
          <w:szCs w:val="22"/>
        </w:rPr>
        <w:t xml:space="preserve"> command) with 95% CIs, and then combined using a random-effects methods. For the </w:t>
      </w:r>
      <w:r w:rsidR="00612191">
        <w:rPr>
          <w:rFonts w:ascii="Arial" w:hAnsi="Arial" w:cs="Arial"/>
          <w:sz w:val="22"/>
          <w:szCs w:val="22"/>
        </w:rPr>
        <w:t xml:space="preserve">outcomes of OS, nrDFS and </w:t>
      </w:r>
      <w:r>
        <w:rPr>
          <w:rFonts w:ascii="Arial" w:hAnsi="Arial" w:cs="Arial"/>
          <w:sz w:val="22"/>
          <w:szCs w:val="22"/>
        </w:rPr>
        <w:t>distant metastases, we used similar two-stage meta-analysis approach</w:t>
      </w:r>
      <w:r w:rsidR="00914920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as </w:t>
      </w:r>
      <w:r w:rsidR="00612191">
        <w:rPr>
          <w:rFonts w:ascii="Arial" w:hAnsi="Arial" w:cs="Arial"/>
          <w:sz w:val="22"/>
          <w:szCs w:val="22"/>
        </w:rPr>
        <w:t xml:space="preserve">those </w:t>
      </w:r>
      <w:r>
        <w:rPr>
          <w:rFonts w:ascii="Arial" w:hAnsi="Arial" w:cs="Arial"/>
          <w:sz w:val="22"/>
          <w:szCs w:val="22"/>
        </w:rPr>
        <w:t xml:space="preserve">for local-regrowth </w:t>
      </w:r>
      <w:r w:rsidR="00612191">
        <w:rPr>
          <w:rFonts w:ascii="Arial" w:hAnsi="Arial" w:cs="Arial"/>
          <w:sz w:val="22"/>
          <w:szCs w:val="22"/>
        </w:rPr>
        <w:t>cumulative incidence</w:t>
      </w:r>
      <w:r w:rsidR="001D771C">
        <w:rPr>
          <w:rFonts w:ascii="Arial" w:hAnsi="Arial" w:cs="Arial"/>
          <w:sz w:val="22"/>
          <w:szCs w:val="22"/>
        </w:rPr>
        <w:t>.</w:t>
      </w:r>
    </w:p>
    <w:p w14:paraId="11DD4CD2" w14:textId="38869D82" w:rsidR="00612191" w:rsidRDefault="00612191" w:rsidP="00DA6E85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E64202">
        <w:rPr>
          <w:rFonts w:ascii="Arial" w:hAnsi="Arial" w:cs="Arial"/>
          <w:sz w:val="22"/>
          <w:szCs w:val="22"/>
        </w:rPr>
        <w:t>interpretation of statistical significan</w:t>
      </w:r>
      <w:r w:rsidR="004F5D75">
        <w:rPr>
          <w:rFonts w:ascii="Arial" w:hAnsi="Arial" w:cs="Arial"/>
          <w:sz w:val="22"/>
          <w:szCs w:val="22"/>
        </w:rPr>
        <w:t>ce</w:t>
      </w:r>
      <w:r w:rsidR="00E64202">
        <w:rPr>
          <w:rFonts w:ascii="Arial" w:hAnsi="Arial" w:cs="Arial"/>
          <w:sz w:val="22"/>
          <w:szCs w:val="22"/>
        </w:rPr>
        <w:t>, we use</w:t>
      </w:r>
      <w:r w:rsidR="00E40396">
        <w:rPr>
          <w:rFonts w:ascii="Arial" w:hAnsi="Arial" w:cs="Arial"/>
          <w:sz w:val="22"/>
          <w:szCs w:val="22"/>
        </w:rPr>
        <w:t>d</w:t>
      </w:r>
      <w:r w:rsidR="00E64202">
        <w:rPr>
          <w:rFonts w:ascii="Arial" w:hAnsi="Arial" w:cs="Arial"/>
          <w:sz w:val="22"/>
          <w:szCs w:val="22"/>
        </w:rPr>
        <w:t xml:space="preserve"> the language recommended by Pocock and Ware,</w:t>
      </w:r>
      <w:r w:rsidR="00A52467">
        <w:rPr>
          <w:rFonts w:ascii="Arial" w:hAnsi="Arial" w:cs="Arial"/>
          <w:sz w:val="22"/>
          <w:szCs w:val="22"/>
        </w:rPr>
        <w:fldChar w:fldCharType="begin"/>
      </w:r>
      <w:r w:rsidR="009025E3">
        <w:rPr>
          <w:rFonts w:ascii="Arial" w:hAnsi="Arial" w:cs="Arial"/>
          <w:sz w:val="22"/>
          <w:szCs w:val="22"/>
        </w:rPr>
        <w:instrText xml:space="preserve"> ADDIN EN.CITE &lt;EndNote&gt;&lt;Cite&gt;&lt;Author&gt;Pocock&lt;/Author&gt;&lt;Year&gt;2009&lt;/Year&gt;&lt;RecNum&gt;64&lt;/RecNum&gt;&lt;DisplayText&gt;&lt;style face="superscript"&gt;24&lt;/style&gt;&lt;/DisplayText&gt;&lt;record&gt;&lt;rec-number&gt;64&lt;/rec-number&gt;&lt;foreign-keys&gt;&lt;key app="EN" db-id="axdvsdxf3pz0ste5e9f5twduxv0de9f0aaws"&gt;64&lt;/key&gt;&lt;/foreign-keys&gt;&lt;ref-type name="Journal Article"&gt;17&lt;/ref-type&gt;&lt;contributors&gt;&lt;authors&gt;&lt;author&gt;Pocock, S. J.&lt;/author&gt;&lt;author&gt;Ware, J. H.&lt;/author&gt;&lt;/authors&gt;&lt;/contributors&gt;&lt;auth-address&gt;Medical Statistics Unit, London School of Hygiene and Tropical Medicine, London WC1E 7HT, UK. stuart.pocock@lshtm.ac.uk&lt;/auth-address&gt;&lt;titles&gt;&lt;title&gt;Translating statistical findings into plain English&lt;/title&gt;&lt;secondary-title&gt;Lancet&lt;/secondary-title&gt;&lt;alt-title&gt;Lancet &lt;/alt-title&gt;&lt;/titles&gt;&lt;periodical&gt;&lt;full-title&gt;Lancet&lt;/full-title&gt;&lt;abbr-1&gt;Lancet&lt;/abbr-1&gt;&lt;/periodical&gt;&lt;alt-periodical&gt;&lt;full-title&gt;Lancet&lt;/full-title&gt;&lt;abbr-1&gt;Lancet&lt;/abbr-1&gt;&lt;/alt-periodical&gt;&lt;pages&gt;1926-8&lt;/pages&gt;&lt;volume&gt;373&lt;/volume&gt;&lt;number&gt;9679&lt;/number&gt;&lt;edition&gt;2009/04/21&lt;/edition&gt;&lt;keywords&gt;&lt;keyword&gt;Confidence Intervals&lt;/keyword&gt;&lt;keyword&gt;Data Interpretation, Statistical&lt;/keyword&gt;&lt;keyword&gt;Guidelines as Topic&lt;/keyword&gt;&lt;keyword&gt;Humans&lt;/keyword&gt;&lt;keyword&gt;Randomized Controlled Trials as Topic&lt;/keyword&gt;&lt;keyword&gt;Research Design/standards&lt;/keyword&gt;&lt;keyword&gt;Treatment Outcome&lt;/keyword&gt;&lt;keyword&gt;Writing/standards&lt;/keyword&gt;&lt;/keywords&gt;&lt;dates&gt;&lt;year&gt;2009&lt;/year&gt;&lt;pub-dates&gt;&lt;date&gt;Jun 6&lt;/date&gt;&lt;/pub-dates&gt;&lt;/dates&gt;&lt;isbn&gt;1474-547X (Electronic)&amp;#xD;0140-6736 (Linking)&lt;/isbn&gt;&lt;accession-num&gt;19375158&lt;/accession-num&gt;&lt;urls&gt;&lt;/urls&gt;&lt;electronic-resource-num&gt;10.1016/s0140-6736(09)60499-2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24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E64202">
        <w:rPr>
          <w:rFonts w:ascii="Arial" w:hAnsi="Arial" w:cs="Arial"/>
          <w:sz w:val="22"/>
          <w:szCs w:val="22"/>
        </w:rPr>
        <w:t xml:space="preserve"> namely: </w:t>
      </w:r>
      <w:r w:rsidR="007D3979">
        <w:rPr>
          <w:rFonts w:ascii="Arial" w:hAnsi="Arial" w:cs="Arial"/>
          <w:sz w:val="22"/>
          <w:szCs w:val="22"/>
        </w:rPr>
        <w:t xml:space="preserve">‘weak evidence’ for 0.05 &lt; p &lt; 0.10; </w:t>
      </w:r>
      <w:r w:rsidR="00E64202">
        <w:rPr>
          <w:rFonts w:ascii="Arial" w:hAnsi="Arial" w:cs="Arial"/>
          <w:sz w:val="22"/>
          <w:szCs w:val="22"/>
        </w:rPr>
        <w:t xml:space="preserve">‘some evidence’ for 0.01 &lt; p &lt; 0.05; </w:t>
      </w:r>
      <w:r w:rsidR="007D3979">
        <w:rPr>
          <w:rFonts w:ascii="Arial" w:hAnsi="Arial" w:cs="Arial"/>
          <w:sz w:val="22"/>
          <w:szCs w:val="22"/>
        </w:rPr>
        <w:t xml:space="preserve">and </w:t>
      </w:r>
      <w:r w:rsidR="00E64202">
        <w:rPr>
          <w:rFonts w:ascii="Arial" w:hAnsi="Arial" w:cs="Arial"/>
          <w:sz w:val="22"/>
          <w:szCs w:val="22"/>
        </w:rPr>
        <w:t>‘</w:t>
      </w:r>
      <w:r w:rsidR="007D3979">
        <w:rPr>
          <w:rFonts w:ascii="Arial" w:hAnsi="Arial" w:cs="Arial"/>
          <w:sz w:val="22"/>
          <w:szCs w:val="22"/>
        </w:rPr>
        <w:t xml:space="preserve">strong </w:t>
      </w:r>
      <w:r w:rsidR="00E64202">
        <w:rPr>
          <w:rFonts w:ascii="Arial" w:hAnsi="Arial" w:cs="Arial"/>
          <w:sz w:val="22"/>
          <w:szCs w:val="22"/>
        </w:rPr>
        <w:t>evidence’ for p &lt; 0.0</w:t>
      </w:r>
      <w:r w:rsidR="007D3979">
        <w:rPr>
          <w:rFonts w:ascii="Arial" w:hAnsi="Arial" w:cs="Arial"/>
          <w:sz w:val="22"/>
          <w:szCs w:val="22"/>
        </w:rPr>
        <w:t>0</w:t>
      </w:r>
      <w:r w:rsidR="00E64202">
        <w:rPr>
          <w:rFonts w:ascii="Arial" w:hAnsi="Arial" w:cs="Arial"/>
          <w:sz w:val="22"/>
          <w:szCs w:val="22"/>
        </w:rPr>
        <w:t>1.</w:t>
      </w:r>
    </w:p>
    <w:p w14:paraId="61253BAB" w14:textId="77777777" w:rsidR="006F5CCA" w:rsidRDefault="006F5CCA" w:rsidP="0052698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210066D3" w14:textId="71C3CF45" w:rsidR="0052698F" w:rsidRPr="00170F1C" w:rsidRDefault="0052698F" w:rsidP="0052698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Post-protocol stratified analysis</w:t>
      </w:r>
    </w:p>
    <w:p w14:paraId="0FDDBE32" w14:textId="2E0AB878" w:rsidR="00E64202" w:rsidRPr="00E64202" w:rsidRDefault="008C4928" w:rsidP="00E6420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full data collection, it became clear that </w:t>
      </w:r>
      <w:r w:rsidR="00E64202">
        <w:rPr>
          <w:rFonts w:ascii="Arial" w:hAnsi="Arial" w:cs="Arial"/>
          <w:sz w:val="22"/>
          <w:szCs w:val="22"/>
        </w:rPr>
        <w:t xml:space="preserve">enrolment dates </w:t>
      </w:r>
      <w:r w:rsidR="004A2721">
        <w:rPr>
          <w:rFonts w:ascii="Arial" w:hAnsi="Arial" w:cs="Arial"/>
          <w:sz w:val="22"/>
          <w:szCs w:val="22"/>
        </w:rPr>
        <w:t>ranged</w:t>
      </w:r>
      <w:r w:rsidR="00E64202">
        <w:rPr>
          <w:rFonts w:ascii="Arial" w:hAnsi="Arial" w:cs="Arial"/>
          <w:sz w:val="22"/>
          <w:szCs w:val="22"/>
        </w:rPr>
        <w:t xml:space="preserve"> from </w:t>
      </w:r>
      <w:r w:rsidR="004A2721">
        <w:rPr>
          <w:rFonts w:ascii="Arial" w:hAnsi="Arial" w:cs="Arial"/>
          <w:sz w:val="22"/>
          <w:szCs w:val="22"/>
        </w:rPr>
        <w:t>11 March 1990</w:t>
      </w:r>
      <w:r w:rsidR="00E64202">
        <w:rPr>
          <w:rFonts w:ascii="Arial" w:hAnsi="Arial" w:cs="Arial"/>
          <w:sz w:val="22"/>
          <w:szCs w:val="22"/>
        </w:rPr>
        <w:t xml:space="preserve"> to </w:t>
      </w:r>
      <w:r w:rsidR="004A2721">
        <w:rPr>
          <w:rFonts w:ascii="Arial" w:hAnsi="Arial" w:cs="Arial"/>
          <w:sz w:val="22"/>
          <w:szCs w:val="22"/>
        </w:rPr>
        <w:t>13 February 2017</w:t>
      </w:r>
      <w:r>
        <w:rPr>
          <w:rFonts w:ascii="Arial" w:hAnsi="Arial" w:cs="Arial"/>
          <w:sz w:val="22"/>
          <w:szCs w:val="22"/>
        </w:rPr>
        <w:t xml:space="preserve">; </w:t>
      </w:r>
      <w:r w:rsidR="00424740">
        <w:rPr>
          <w:rFonts w:ascii="Arial" w:hAnsi="Arial" w:cs="Arial"/>
          <w:sz w:val="22"/>
          <w:szCs w:val="22"/>
        </w:rPr>
        <w:t xml:space="preserve">older </w:t>
      </w:r>
      <w:r w:rsidR="00E64202">
        <w:rPr>
          <w:rFonts w:ascii="Arial" w:hAnsi="Arial" w:cs="Arial"/>
          <w:sz w:val="22"/>
          <w:szCs w:val="22"/>
        </w:rPr>
        <w:t>than anticipated in the initial protoc</w:t>
      </w:r>
      <w:r>
        <w:rPr>
          <w:rFonts w:ascii="Arial" w:hAnsi="Arial" w:cs="Arial"/>
          <w:sz w:val="22"/>
          <w:szCs w:val="22"/>
        </w:rPr>
        <w:t xml:space="preserve">ol. </w:t>
      </w:r>
      <w:r w:rsidR="00424740">
        <w:rPr>
          <w:rFonts w:ascii="Arial" w:hAnsi="Arial" w:cs="Arial"/>
          <w:sz w:val="22"/>
          <w:szCs w:val="22"/>
        </w:rPr>
        <w:t>We posseted at t</w:t>
      </w:r>
      <w:r>
        <w:rPr>
          <w:rFonts w:ascii="Arial" w:hAnsi="Arial" w:cs="Arial"/>
          <w:sz w:val="22"/>
          <w:szCs w:val="22"/>
        </w:rPr>
        <w:t xml:space="preserve">here </w:t>
      </w:r>
      <w:r w:rsidR="00424740">
        <w:rPr>
          <w:rFonts w:ascii="Arial" w:hAnsi="Arial" w:cs="Arial"/>
          <w:sz w:val="22"/>
          <w:szCs w:val="22"/>
        </w:rPr>
        <w:t xml:space="preserve">was risk </w:t>
      </w:r>
      <w:r w:rsidR="00E64202">
        <w:rPr>
          <w:rFonts w:ascii="Arial" w:hAnsi="Arial" w:cs="Arial"/>
          <w:sz w:val="22"/>
          <w:szCs w:val="22"/>
        </w:rPr>
        <w:t>of misclassification in pre-treatment st</w:t>
      </w:r>
      <w:r>
        <w:rPr>
          <w:rFonts w:ascii="Arial" w:hAnsi="Arial" w:cs="Arial"/>
          <w:sz w:val="22"/>
          <w:szCs w:val="22"/>
        </w:rPr>
        <w:t xml:space="preserve">aging across such a long period, and </w:t>
      </w:r>
      <w:r w:rsidR="00E64202">
        <w:rPr>
          <w:rFonts w:ascii="Arial" w:hAnsi="Arial" w:cs="Arial"/>
          <w:sz w:val="22"/>
          <w:szCs w:val="22"/>
        </w:rPr>
        <w:t>thus</w:t>
      </w:r>
      <w:r w:rsidR="00D105C2">
        <w:rPr>
          <w:rFonts w:ascii="Arial" w:hAnsi="Arial" w:cs="Arial"/>
          <w:sz w:val="22"/>
          <w:szCs w:val="22"/>
        </w:rPr>
        <w:t>, we</w:t>
      </w:r>
      <w:r w:rsidR="00E64202">
        <w:rPr>
          <w:rFonts w:ascii="Arial" w:hAnsi="Arial" w:cs="Arial"/>
          <w:sz w:val="22"/>
          <w:szCs w:val="22"/>
        </w:rPr>
        <w:t xml:space="preserve"> </w:t>
      </w:r>
      <w:r w:rsidR="00E64202" w:rsidRPr="00E64202">
        <w:rPr>
          <w:rFonts w:ascii="Arial" w:hAnsi="Arial" w:cs="Arial"/>
          <w:sz w:val="22"/>
          <w:szCs w:val="22"/>
        </w:rPr>
        <w:t>performed a post-protocol stratified analysis</w:t>
      </w:r>
      <w:r w:rsidR="00E64202">
        <w:rPr>
          <w:rFonts w:ascii="Arial" w:hAnsi="Arial" w:cs="Arial"/>
          <w:sz w:val="22"/>
          <w:szCs w:val="22"/>
        </w:rPr>
        <w:t xml:space="preserve"> limited to patients enrolled in</w:t>
      </w:r>
      <w:r w:rsidR="00DD1F1D">
        <w:rPr>
          <w:rFonts w:ascii="Arial" w:hAnsi="Arial" w:cs="Arial"/>
          <w:sz w:val="22"/>
          <w:szCs w:val="22"/>
        </w:rPr>
        <w:t>to</w:t>
      </w:r>
      <w:r w:rsidR="00E64202">
        <w:rPr>
          <w:rFonts w:ascii="Arial" w:hAnsi="Arial" w:cs="Arial"/>
          <w:sz w:val="22"/>
          <w:szCs w:val="22"/>
        </w:rPr>
        <w:t xml:space="preserve"> studies after 01 January 2008</w:t>
      </w:r>
      <w:r>
        <w:rPr>
          <w:rFonts w:ascii="Arial" w:hAnsi="Arial" w:cs="Arial"/>
          <w:sz w:val="22"/>
          <w:szCs w:val="22"/>
        </w:rPr>
        <w:t xml:space="preserve">. We judged </w:t>
      </w:r>
      <w:r w:rsidR="00E64202">
        <w:rPr>
          <w:rFonts w:ascii="Arial" w:hAnsi="Arial" w:cs="Arial"/>
          <w:sz w:val="22"/>
          <w:szCs w:val="22"/>
        </w:rPr>
        <w:t xml:space="preserve">this </w:t>
      </w:r>
      <w:r w:rsidR="00D105C2">
        <w:rPr>
          <w:rFonts w:ascii="Arial" w:hAnsi="Arial" w:cs="Arial"/>
          <w:sz w:val="22"/>
          <w:szCs w:val="22"/>
        </w:rPr>
        <w:t>to reflect</w:t>
      </w:r>
      <w:r w:rsidR="00E64202">
        <w:rPr>
          <w:rFonts w:ascii="Arial" w:hAnsi="Arial" w:cs="Arial"/>
          <w:sz w:val="22"/>
          <w:szCs w:val="22"/>
        </w:rPr>
        <w:t xml:space="preserve"> contemporary clinical practice where pre-treatment staging is </w:t>
      </w:r>
      <w:r w:rsidR="00DD1F1D">
        <w:rPr>
          <w:rFonts w:ascii="Arial" w:hAnsi="Arial" w:cs="Arial"/>
          <w:sz w:val="22"/>
          <w:szCs w:val="22"/>
        </w:rPr>
        <w:t xml:space="preserve">generally </w:t>
      </w:r>
      <w:r w:rsidR="00E64202">
        <w:rPr>
          <w:rFonts w:ascii="Arial" w:hAnsi="Arial" w:cs="Arial"/>
          <w:sz w:val="22"/>
          <w:szCs w:val="22"/>
        </w:rPr>
        <w:t xml:space="preserve">by </w:t>
      </w:r>
      <w:r w:rsidR="00AE058C">
        <w:rPr>
          <w:rFonts w:ascii="Arial" w:hAnsi="Arial" w:cs="Arial"/>
          <w:sz w:val="22"/>
          <w:szCs w:val="22"/>
        </w:rPr>
        <w:t>high-resolution</w:t>
      </w:r>
      <w:r w:rsidR="00E64202">
        <w:rPr>
          <w:rFonts w:ascii="Arial" w:hAnsi="Arial" w:cs="Arial"/>
          <w:sz w:val="22"/>
          <w:szCs w:val="22"/>
        </w:rPr>
        <w:t xml:space="preserve"> MR evaluation using the MERCURY </w:t>
      </w:r>
      <w:r w:rsidR="004A2721">
        <w:rPr>
          <w:rFonts w:ascii="Arial" w:hAnsi="Arial" w:cs="Arial"/>
          <w:sz w:val="22"/>
          <w:szCs w:val="22"/>
        </w:rPr>
        <w:t>study</w:t>
      </w:r>
      <w:r w:rsidR="00A52467">
        <w:rPr>
          <w:rFonts w:ascii="Arial" w:hAnsi="Arial" w:cs="Arial"/>
          <w:sz w:val="22"/>
          <w:szCs w:val="22"/>
        </w:rPr>
        <w:fldChar w:fldCharType="begin"/>
      </w:r>
      <w:r w:rsidR="009025E3">
        <w:rPr>
          <w:rFonts w:ascii="Arial" w:hAnsi="Arial" w:cs="Arial"/>
          <w:sz w:val="22"/>
          <w:szCs w:val="22"/>
        </w:rPr>
        <w:instrText xml:space="preserve"> ADDIN EN.CITE &lt;EndNote&gt;&lt;Cite&gt;&lt;Author&gt;MERCURY_study_group&lt;/Author&gt;&lt;Year&gt;2006&lt;/Year&gt;&lt;RecNum&gt;65&lt;/RecNum&gt;&lt;DisplayText&gt;&lt;style face="superscript"&gt;25&lt;/style&gt;&lt;/DisplayText&gt;&lt;record&gt;&lt;rec-number&gt;65&lt;/rec-number&gt;&lt;foreign-keys&gt;&lt;key app="EN" db-id="axdvsdxf3pz0ste5e9f5twduxv0de9f0aaws"&gt;65&lt;/key&gt;&lt;/foreign-keys&gt;&lt;ref-type name="Journal Article"&gt;17&lt;/ref-type&gt;&lt;contributors&gt;&lt;authors&gt;&lt;author&gt;MERCURY_study_group&lt;/author&gt;&lt;/authors&gt;&lt;/contributors&gt;&lt;titles&gt;&lt;title&gt;Diagnostic accuracy of preoperative magnetic resonance imaging in predicting curative resection of rectal cancer: prospective observational study&lt;/title&gt;&lt;secondary-title&gt;BMJ&lt;/secondary-title&gt;&lt;alt-title&gt;BMJ (Clinical research ed.)&lt;/alt-title&gt;&lt;/titles&gt;&lt;pages&gt;779&lt;/pages&gt;&lt;volume&gt;333&lt;/volume&gt;&lt;number&gt;7572&lt;/number&gt;&lt;edition&gt;2006/09/21&lt;/edition&gt;&lt;keywords&gt;&lt;keyword&gt;Adult&lt;/keyword&gt;&lt;keyword&gt;Aged&lt;/keyword&gt;&lt;keyword&gt;Aged, 80 and over&lt;/keyword&gt;&lt;keyword&gt;Feasibility Studies&lt;/keyword&gt;&lt;keyword&gt;Female&lt;/keyword&gt;&lt;keyword&gt;Humans&lt;/keyword&gt;&lt;keyword&gt;Magnetic Resonance Imaging/ standards&lt;/keyword&gt;&lt;keyword&gt;Male&lt;/keyword&gt;&lt;keyword&gt;Middle Aged&lt;/keyword&gt;&lt;keyword&gt;Neoplasm Staging/ methods/standards&lt;/keyword&gt;&lt;keyword&gt;Preoperative Care/methods/standards&lt;/keyword&gt;&lt;keyword&gt;Prospective Studies&lt;/keyword&gt;&lt;keyword&gt;Rectal Neoplasms/ pathology/surgery&lt;/keyword&gt;&lt;keyword&gt;Sensitivity and Specificity&lt;/keyword&gt;&lt;/keywords&gt;&lt;dates&gt;&lt;year&gt;2006&lt;/year&gt;&lt;pub-dates&gt;&lt;date&gt;Oct 14&lt;/date&gt;&lt;/pub-dates&gt;&lt;/dates&gt;&lt;isbn&gt;1756-1833 (Electronic)&amp;#xD;0959-8138 (Linking)&lt;/isbn&gt;&lt;accession-num&gt;16984925&lt;/accession-num&gt;&lt;urls&gt;&lt;/urls&gt;&lt;custom2&gt;PMC1602032&lt;/custom2&gt;&lt;electronic-resource-num&gt;10.1136/bmj.38937.646400.55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25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4A2721">
        <w:rPr>
          <w:rFonts w:ascii="Arial" w:hAnsi="Arial" w:cs="Arial"/>
          <w:sz w:val="22"/>
          <w:szCs w:val="22"/>
        </w:rPr>
        <w:t xml:space="preserve"> </w:t>
      </w:r>
      <w:r w:rsidR="00E64202">
        <w:rPr>
          <w:rFonts w:ascii="Arial" w:hAnsi="Arial" w:cs="Arial"/>
          <w:sz w:val="22"/>
          <w:szCs w:val="22"/>
        </w:rPr>
        <w:t>principles.</w:t>
      </w:r>
    </w:p>
    <w:p w14:paraId="3D525A49" w14:textId="77777777" w:rsidR="005D2DFE" w:rsidRPr="005D2DFE" w:rsidRDefault="005D2DFE" w:rsidP="00DA6E8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C0D060A" w14:textId="06624682" w:rsidR="007F1BD1" w:rsidRPr="00170F1C" w:rsidRDefault="00DA6E85" w:rsidP="00AD5134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Publication bias, data </w:t>
      </w:r>
      <w:r w:rsidR="008F574F">
        <w:rPr>
          <w:rFonts w:ascii="Arial" w:hAnsi="Arial" w:cs="Arial"/>
          <w:b/>
          <w:sz w:val="22"/>
          <w:szCs w:val="22"/>
        </w:rPr>
        <w:t>availability bias</w:t>
      </w:r>
      <w:r w:rsidR="00165962" w:rsidRPr="00170F1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and reviewer selection bias</w:t>
      </w:r>
    </w:p>
    <w:p w14:paraId="382E208A" w14:textId="5EAA475D" w:rsidR="00A01E35" w:rsidRDefault="009A1941" w:rsidP="009A19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assessed for</w:t>
      </w:r>
      <w:r w:rsidR="00D75D1F">
        <w:rPr>
          <w:rFonts w:ascii="Arial" w:hAnsi="Arial" w:cs="Arial"/>
          <w:sz w:val="22"/>
          <w:szCs w:val="22"/>
        </w:rPr>
        <w:t xml:space="preserve"> </w:t>
      </w:r>
      <w:r w:rsidR="00D75D1F" w:rsidRPr="005A636C">
        <w:rPr>
          <w:rFonts w:ascii="Arial" w:hAnsi="Arial" w:cs="Arial"/>
          <w:i/>
          <w:sz w:val="22"/>
          <w:szCs w:val="22"/>
        </w:rPr>
        <w:t>publication bias</w:t>
      </w:r>
      <w:r w:rsidR="00D75D1F">
        <w:rPr>
          <w:rFonts w:ascii="Arial" w:hAnsi="Arial" w:cs="Arial"/>
          <w:sz w:val="22"/>
          <w:szCs w:val="22"/>
        </w:rPr>
        <w:t xml:space="preserve"> using contour enhanced funnel plots and </w:t>
      </w:r>
      <w:r w:rsidR="00B137CF">
        <w:rPr>
          <w:rFonts w:ascii="Arial" w:hAnsi="Arial" w:cs="Arial"/>
          <w:sz w:val="22"/>
          <w:szCs w:val="22"/>
        </w:rPr>
        <w:t xml:space="preserve">the </w:t>
      </w:r>
      <w:r w:rsidR="00D75D1F">
        <w:rPr>
          <w:rFonts w:ascii="Arial" w:hAnsi="Arial" w:cs="Arial"/>
          <w:sz w:val="22"/>
          <w:szCs w:val="22"/>
        </w:rPr>
        <w:t>asymmetry</w:t>
      </w:r>
      <w:r w:rsidR="000820DA">
        <w:rPr>
          <w:rFonts w:ascii="Arial" w:hAnsi="Arial" w:cs="Arial"/>
          <w:sz w:val="22"/>
          <w:szCs w:val="22"/>
        </w:rPr>
        <w:t xml:space="preserve"> test</w:t>
      </w:r>
      <w:r w:rsidR="00D75D1F">
        <w:rPr>
          <w:rFonts w:ascii="Arial" w:hAnsi="Arial" w:cs="Arial"/>
          <w:sz w:val="22"/>
          <w:szCs w:val="22"/>
        </w:rPr>
        <w:t xml:space="preserve"> in accordance with recommendations from Sterne et al.</w:t>
      </w:r>
      <w:r w:rsidR="00A52467">
        <w:rPr>
          <w:rFonts w:ascii="Arial" w:hAnsi="Arial" w:cs="Arial"/>
          <w:sz w:val="22"/>
          <w:szCs w:val="22"/>
        </w:rPr>
        <w:fldChar w:fldCharType="begin"/>
      </w:r>
      <w:r w:rsidR="009025E3">
        <w:rPr>
          <w:rFonts w:ascii="Arial" w:hAnsi="Arial" w:cs="Arial"/>
          <w:sz w:val="22"/>
          <w:szCs w:val="22"/>
        </w:rPr>
        <w:instrText xml:space="preserve"> ADDIN EN.CITE &lt;EndNote&gt;&lt;Cite&gt;&lt;Author&gt;Sterne&lt;/Author&gt;&lt;Year&gt;2011&lt;/Year&gt;&lt;RecNum&gt;35&lt;/RecNum&gt;&lt;DisplayText&gt;&lt;style face="superscript"&gt;26&lt;/style&gt;&lt;/DisplayText&gt;&lt;record&gt;&lt;rec-number&gt;35&lt;/rec-number&gt;&lt;foreign-keys&gt;&lt;key app="EN" db-id="axdvsdxf3pz0ste5e9f5twduxv0de9f0aaws"&gt;35&lt;/key&gt;&lt;/foreign-keys&gt;&lt;ref-type name="Journal Article"&gt;17&lt;/ref-type&gt;&lt;contributors&gt;&lt;authors&gt;&lt;author&gt;Sterne, J. A.&lt;/author&gt;&lt;author&gt;Sutton, A. J.&lt;/author&gt;&lt;author&gt;Ioannidis, J. P.&lt;/author&gt;&lt;author&gt;Terrin, N.&lt;/author&gt;&lt;author&gt;Jones, D. R.&lt;/author&gt;&lt;author&gt;Lau, J.&lt;/author&gt;&lt;author&gt;Carpenter, J.&lt;/author&gt;&lt;author&gt;Rucker, G.&lt;/author&gt;&lt;author&gt;Harbord, R. M.&lt;/author&gt;&lt;author&gt;Schmid, C. H.&lt;/author&gt;&lt;author&gt;Tetzlaff, J.&lt;/author&gt;&lt;author&gt;Deeks, J. J.&lt;/author&gt;&lt;author&gt;Peters, J.&lt;/author&gt;&lt;author&gt;Macaskill, P.&lt;/author&gt;&lt;author&gt;Schwarzer, G.&lt;/author&gt;&lt;author&gt;Duval, S.&lt;/author&gt;&lt;author&gt;Altman, D. G.&lt;/author&gt;&lt;author&gt;Moher, D.&lt;/author&gt;&lt;author&gt;Higgins, J. P.&lt;/author&gt;&lt;/authors&gt;&lt;/contributors&gt;&lt;auth-address&gt;School of Social and Community Medicine, University of Bristol, Bristol BS8 2PS, UK. jonathan.sterne@bristol.ac.uk&lt;/auth-address&gt;&lt;titles&gt;&lt;title&gt;Recommendations for examining and interpreting funnel plot asymmetry in meta-analyses of randomised controlled trials&lt;/title&gt;&lt;secondary-title&gt;BMJ&lt;/secondary-title&gt;&lt;alt-title&gt;BMJ (Clinical research ed.)&lt;/alt-title&gt;&lt;/titles&gt;&lt;pages&gt;d4002&lt;/pages&gt;&lt;volume&gt;343&lt;/volume&gt;&lt;edition&gt;2011/07/26&lt;/edition&gt;&lt;keywords&gt;&lt;keyword&gt;Meta-Analysis as Topic&lt;/keyword&gt;&lt;keyword&gt;Randomized Controlled Trials as Topic&lt;/keyword&gt;&lt;keyword&gt;Selection Bias&lt;/keyword&gt;&lt;keyword&gt;Statistics as Topic/ methods&lt;/keyword&gt;&lt;/keywords&gt;&lt;dates&gt;&lt;year&gt;2011&lt;/year&gt;&lt;pub-dates&gt;&lt;date&gt;Jul 22&lt;/date&gt;&lt;/pub-dates&gt;&lt;/dates&gt;&lt;isbn&gt;1756-1833 (Electronic)&amp;#xD;0959-535X (Linking)&lt;/isbn&gt;&lt;accession-num&gt;21784880&lt;/accession-num&gt;&lt;urls&gt;&lt;/urls&gt;&lt;electronic-resource-num&gt;10.1136/bmj.d4002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26</w:t>
      </w:r>
      <w:r w:rsidR="00A5246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820DA">
        <w:rPr>
          <w:rFonts w:ascii="Arial" w:hAnsi="Arial" w:cs="Arial"/>
          <w:sz w:val="22"/>
          <w:szCs w:val="22"/>
        </w:rPr>
        <w:t xml:space="preserve">As per </w:t>
      </w:r>
      <w:r w:rsidR="00E83AF2">
        <w:rPr>
          <w:rFonts w:ascii="Arial" w:hAnsi="Arial" w:cs="Arial"/>
          <w:sz w:val="22"/>
          <w:szCs w:val="22"/>
        </w:rPr>
        <w:t>principles set out by Ahmed et al</w:t>
      </w:r>
      <w:r w:rsidR="0088203F">
        <w:rPr>
          <w:rFonts w:ascii="Arial" w:hAnsi="Arial" w:cs="Arial"/>
          <w:sz w:val="22"/>
          <w:szCs w:val="22"/>
        </w:rPr>
        <w:t>.</w:t>
      </w:r>
      <w:r w:rsidR="00E83AF2">
        <w:rPr>
          <w:rFonts w:ascii="Arial" w:hAnsi="Arial" w:cs="Arial"/>
          <w:sz w:val="22"/>
          <w:szCs w:val="22"/>
        </w:rPr>
        <w:t>,</w:t>
      </w:r>
      <w:r w:rsidR="00A52467">
        <w:rPr>
          <w:rFonts w:ascii="Arial" w:hAnsi="Arial" w:cs="Arial"/>
          <w:sz w:val="22"/>
          <w:szCs w:val="22"/>
        </w:rPr>
        <w:fldChar w:fldCharType="begin"/>
      </w:r>
      <w:r w:rsidR="009025E3">
        <w:rPr>
          <w:rFonts w:ascii="Arial" w:hAnsi="Arial" w:cs="Arial"/>
          <w:sz w:val="22"/>
          <w:szCs w:val="22"/>
        </w:rPr>
        <w:instrText xml:space="preserve"> ADDIN EN.CITE &lt;EndNote&gt;&lt;Cite&gt;&lt;Author&gt;Ahmed&lt;/Author&gt;&lt;Year&gt;2012&lt;/Year&gt;&lt;RecNum&gt;33&lt;/RecNum&gt;&lt;DisplayText&gt;&lt;style face="superscript"&gt;27&lt;/style&gt;&lt;/DisplayText&gt;&lt;record&gt;&lt;rec-number&gt;33&lt;/rec-number&gt;&lt;foreign-keys&gt;&lt;key app="EN" db-id="axdvsdxf3pz0ste5e9f5twduxv0de9f0aaws"&gt;33&lt;/key&gt;&lt;/foreign-keys&gt;&lt;ref-type name="Journal Article"&gt;17&lt;/ref-type&gt;&lt;contributors&gt;&lt;authors&gt;&lt;author&gt;Ahmed, I.&lt;/author&gt;&lt;author&gt;Sutton, A. J.&lt;/author&gt;&lt;author&gt;Riley, R. D.&lt;/author&gt;&lt;/authors&gt;&lt;/contributors&gt;&lt;auth-address&gt;MRC Midlands Hub for Trials Methodology Research, School of Health and Population Sciences, University of Birmingham, Birmingham B15 2TT, UK.&lt;/auth-address&gt;&lt;titles&gt;&lt;title&gt;Assessment of publication bias, selection bias, and unavailable data in meta-analyses using individual participant data: a database survey&lt;/title&gt;&lt;secondary-title&gt;BMJ&lt;/secondary-title&gt;&lt;alt-title&gt;BMJ (Clinical research ed.)&lt;/alt-title&gt;&lt;/titles&gt;&lt;pages&gt;d7762&lt;/pages&gt;&lt;volume&gt;344&lt;/volume&gt;&lt;edition&gt;2012/01/05&lt;/edition&gt;&lt;keywords&gt;&lt;keyword&gt;Databases, Bibliographic&lt;/keyword&gt;&lt;keyword&gt;Meta-Analysis as Topic&lt;/keyword&gt;&lt;keyword&gt;Peer Review, Research&lt;/keyword&gt;&lt;keyword&gt;Publication Bias/ statistics &amp;amp; numerical data&lt;/keyword&gt;&lt;keyword&gt;Randomized Controlled Trials as Topic&lt;/keyword&gt;&lt;keyword&gt;Selection Bias&lt;/keyword&gt;&lt;/keywords&gt;&lt;dates&gt;&lt;year&gt;2012&lt;/year&gt;&lt;pub-dates&gt;&lt;date&gt;Jan 3&lt;/date&gt;&lt;/pub-dates&gt;&lt;/dates&gt;&lt;isbn&gt;1756-1833 (Electronic)&amp;#xD;0959-535X (Linking)&lt;/isbn&gt;&lt;accession-num&gt;22214758&lt;/accession-num&gt;&lt;urls&gt;&lt;/urls&gt;&lt;electronic-resource-num&gt;10.1136/bmj.d7762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27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E83AF2">
        <w:rPr>
          <w:rFonts w:ascii="Arial" w:hAnsi="Arial" w:cs="Arial"/>
          <w:sz w:val="22"/>
          <w:szCs w:val="22"/>
        </w:rPr>
        <w:t xml:space="preserve"> </w:t>
      </w:r>
      <w:r w:rsidR="00D75D1F">
        <w:rPr>
          <w:rFonts w:ascii="Arial" w:hAnsi="Arial" w:cs="Arial"/>
          <w:sz w:val="22"/>
          <w:szCs w:val="22"/>
        </w:rPr>
        <w:t xml:space="preserve">we assessed </w:t>
      </w:r>
      <w:r>
        <w:rPr>
          <w:rFonts w:ascii="Arial" w:hAnsi="Arial" w:cs="Arial"/>
          <w:sz w:val="22"/>
          <w:szCs w:val="22"/>
        </w:rPr>
        <w:t xml:space="preserve">for </w:t>
      </w:r>
      <w:r w:rsidR="00D75D1F" w:rsidRPr="005A636C">
        <w:rPr>
          <w:rFonts w:ascii="Arial" w:hAnsi="Arial" w:cs="Arial"/>
          <w:i/>
          <w:sz w:val="22"/>
          <w:szCs w:val="22"/>
        </w:rPr>
        <w:t>data availability bias</w:t>
      </w:r>
      <w:r w:rsidR="00D75D1F">
        <w:rPr>
          <w:rFonts w:ascii="Arial" w:hAnsi="Arial" w:cs="Arial"/>
          <w:sz w:val="22"/>
          <w:szCs w:val="22"/>
        </w:rPr>
        <w:t xml:space="preserve"> (IPD not available  - e.g. unpublished but available as summary estimates in abstract form) by adding summary estimates </w:t>
      </w:r>
      <w:r w:rsidR="000820DA">
        <w:rPr>
          <w:rFonts w:ascii="Arial" w:hAnsi="Arial" w:cs="Arial"/>
          <w:sz w:val="22"/>
          <w:szCs w:val="22"/>
        </w:rPr>
        <w:t>from</w:t>
      </w:r>
      <w:r w:rsidR="00D75D1F">
        <w:rPr>
          <w:rFonts w:ascii="Arial" w:hAnsi="Arial" w:cs="Arial"/>
          <w:sz w:val="22"/>
          <w:szCs w:val="22"/>
        </w:rPr>
        <w:t xml:space="preserve"> abstract</w:t>
      </w:r>
      <w:r w:rsidR="000820DA">
        <w:rPr>
          <w:rFonts w:ascii="Arial" w:hAnsi="Arial" w:cs="Arial"/>
          <w:sz w:val="22"/>
          <w:szCs w:val="22"/>
        </w:rPr>
        <w:t>s</w:t>
      </w:r>
      <w:r w:rsidR="00D75D1F">
        <w:rPr>
          <w:rFonts w:ascii="Arial" w:hAnsi="Arial" w:cs="Arial"/>
          <w:sz w:val="22"/>
          <w:szCs w:val="22"/>
        </w:rPr>
        <w:t xml:space="preserve"> (from the Dossa et al.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9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D75D1F">
        <w:rPr>
          <w:rFonts w:ascii="Arial" w:hAnsi="Arial" w:cs="Arial"/>
          <w:sz w:val="22"/>
          <w:szCs w:val="22"/>
        </w:rPr>
        <w:t xml:space="preserve"> meta-analysis) and comparing with our summary estimates for the IPD data. Similarly, </w:t>
      </w:r>
      <w:r w:rsidR="00E83AF2">
        <w:rPr>
          <w:rFonts w:ascii="Arial" w:hAnsi="Arial" w:cs="Arial"/>
          <w:sz w:val="22"/>
          <w:szCs w:val="22"/>
        </w:rPr>
        <w:t>w</w:t>
      </w:r>
      <w:r w:rsidR="000148BC" w:rsidRPr="000148BC">
        <w:rPr>
          <w:rFonts w:ascii="Arial" w:hAnsi="Arial" w:cs="Arial"/>
          <w:sz w:val="22"/>
          <w:szCs w:val="22"/>
        </w:rPr>
        <w:t xml:space="preserve">e assessed for </w:t>
      </w:r>
      <w:r w:rsidR="000148BC" w:rsidRPr="005A636C">
        <w:rPr>
          <w:rFonts w:ascii="Arial" w:hAnsi="Arial" w:cs="Arial"/>
          <w:i/>
          <w:sz w:val="22"/>
          <w:szCs w:val="22"/>
        </w:rPr>
        <w:t>reviewer selection bias</w:t>
      </w:r>
      <w:r w:rsidR="000148BC">
        <w:rPr>
          <w:rFonts w:ascii="Arial" w:hAnsi="Arial" w:cs="Arial"/>
          <w:sz w:val="22"/>
          <w:szCs w:val="22"/>
        </w:rPr>
        <w:t xml:space="preserve"> (IPD only sought from a subset of known studies) by adding summary estimates of other known published</w:t>
      </w:r>
      <w:r w:rsidR="00D75D1F">
        <w:rPr>
          <w:rFonts w:ascii="Arial" w:hAnsi="Arial" w:cs="Arial"/>
          <w:sz w:val="22"/>
          <w:szCs w:val="22"/>
        </w:rPr>
        <w:t xml:space="preserve"> </w:t>
      </w:r>
      <w:r w:rsidR="000148BC">
        <w:rPr>
          <w:rFonts w:ascii="Arial" w:hAnsi="Arial" w:cs="Arial"/>
          <w:sz w:val="22"/>
          <w:szCs w:val="22"/>
        </w:rPr>
        <w:t xml:space="preserve">studies </w:t>
      </w:r>
      <w:r w:rsidR="000148BC">
        <w:rPr>
          <w:rFonts w:ascii="Arial" w:hAnsi="Arial" w:cs="Arial"/>
          <w:sz w:val="22"/>
          <w:szCs w:val="22"/>
        </w:rPr>
        <w:lastRenderedPageBreak/>
        <w:t>(</w:t>
      </w:r>
      <w:r w:rsidR="00DD1F1D">
        <w:rPr>
          <w:rFonts w:ascii="Arial" w:hAnsi="Arial" w:cs="Arial"/>
          <w:sz w:val="22"/>
          <w:szCs w:val="22"/>
        </w:rPr>
        <w:t xml:space="preserve">taken </w:t>
      </w:r>
      <w:r w:rsidR="00B137CF">
        <w:rPr>
          <w:rFonts w:ascii="Arial" w:hAnsi="Arial" w:cs="Arial"/>
          <w:sz w:val="22"/>
          <w:szCs w:val="22"/>
        </w:rPr>
        <w:t xml:space="preserve">mainly </w:t>
      </w:r>
      <w:r w:rsidR="000148BC">
        <w:rPr>
          <w:rFonts w:ascii="Arial" w:hAnsi="Arial" w:cs="Arial"/>
          <w:sz w:val="22"/>
          <w:szCs w:val="22"/>
        </w:rPr>
        <w:t>from the Dossa et al.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9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0148BC">
        <w:rPr>
          <w:rFonts w:ascii="Arial" w:hAnsi="Arial" w:cs="Arial"/>
          <w:sz w:val="22"/>
          <w:szCs w:val="22"/>
        </w:rPr>
        <w:t xml:space="preserve"> meta-analysis</w:t>
      </w:r>
      <w:r w:rsidR="00DD1F1D">
        <w:rPr>
          <w:rFonts w:ascii="Arial" w:hAnsi="Arial" w:cs="Arial"/>
          <w:sz w:val="22"/>
          <w:szCs w:val="22"/>
        </w:rPr>
        <w:t xml:space="preserve"> as 2-year local </w:t>
      </w:r>
      <w:r w:rsidR="00B137CF">
        <w:rPr>
          <w:rFonts w:ascii="Arial" w:hAnsi="Arial" w:cs="Arial"/>
          <w:sz w:val="22"/>
          <w:szCs w:val="22"/>
        </w:rPr>
        <w:t>re</w:t>
      </w:r>
      <w:r w:rsidR="00DD1F1D">
        <w:rPr>
          <w:rFonts w:ascii="Arial" w:hAnsi="Arial" w:cs="Arial"/>
          <w:sz w:val="22"/>
          <w:szCs w:val="22"/>
        </w:rPr>
        <w:t>growth was also primary outcome</w:t>
      </w:r>
      <w:r w:rsidR="000148BC">
        <w:rPr>
          <w:rFonts w:ascii="Arial" w:hAnsi="Arial" w:cs="Arial"/>
          <w:sz w:val="22"/>
          <w:szCs w:val="22"/>
        </w:rPr>
        <w:t>) and comparing with our summary estimate</w:t>
      </w:r>
      <w:r w:rsidR="00D75D1F">
        <w:rPr>
          <w:rFonts w:ascii="Arial" w:hAnsi="Arial" w:cs="Arial"/>
          <w:sz w:val="22"/>
          <w:szCs w:val="22"/>
        </w:rPr>
        <w:t>s</w:t>
      </w:r>
      <w:r w:rsidR="000148BC">
        <w:rPr>
          <w:rFonts w:ascii="Arial" w:hAnsi="Arial" w:cs="Arial"/>
          <w:sz w:val="22"/>
          <w:szCs w:val="22"/>
        </w:rPr>
        <w:t xml:space="preserve"> for the IPD data. </w:t>
      </w:r>
    </w:p>
    <w:p w14:paraId="5A92ADF9" w14:textId="5B1C400A" w:rsidR="000148BC" w:rsidRPr="000148BC" w:rsidRDefault="000148BC" w:rsidP="005E5FB3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5CA318AF" w14:textId="77777777" w:rsidR="00317D46" w:rsidRPr="00317D46" w:rsidRDefault="00317D4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7D46">
        <w:rPr>
          <w:rFonts w:ascii="Arial" w:hAnsi="Arial" w:cs="Arial"/>
          <w:b/>
          <w:bCs/>
          <w:sz w:val="22"/>
          <w:szCs w:val="22"/>
        </w:rPr>
        <w:t>Role of the funding source</w:t>
      </w:r>
    </w:p>
    <w:p w14:paraId="7A8CE647" w14:textId="6C53B23A" w:rsidR="004C24FB" w:rsidRPr="009653A1" w:rsidRDefault="0023414F">
      <w:pPr>
        <w:autoSpaceDE w:val="0"/>
        <w:autoSpaceDN w:val="0"/>
        <w:adjustRightInd w:val="0"/>
        <w:spacing w:line="480" w:lineRule="auto"/>
        <w:jc w:val="both"/>
        <w:rPr>
          <w:rFonts w:ascii="Arial" w:eastAsia="ScalaLancetPro" w:hAnsi="Arial" w:cs="Arial"/>
          <w:sz w:val="22"/>
          <w:szCs w:val="22"/>
        </w:rPr>
      </w:pPr>
      <w:r w:rsidRPr="009653A1">
        <w:rPr>
          <w:rFonts w:ascii="Arial" w:eastAsia="ScalaLancetPro" w:hAnsi="Arial" w:cs="Arial"/>
          <w:sz w:val="22"/>
          <w:szCs w:val="22"/>
        </w:rPr>
        <w:t>The</w:t>
      </w:r>
      <w:r w:rsidR="00E64202" w:rsidRPr="009653A1">
        <w:rPr>
          <w:rFonts w:ascii="Arial" w:eastAsia="ScalaLancetPro" w:hAnsi="Arial" w:cs="Arial"/>
          <w:sz w:val="22"/>
          <w:szCs w:val="22"/>
        </w:rPr>
        <w:t>re was no</w:t>
      </w:r>
      <w:r w:rsidRPr="009653A1">
        <w:rPr>
          <w:rFonts w:ascii="Arial" w:eastAsia="ScalaLancetPro" w:hAnsi="Arial" w:cs="Arial"/>
          <w:sz w:val="22"/>
          <w:szCs w:val="22"/>
        </w:rPr>
        <w:t xml:space="preserve"> funder</w:t>
      </w:r>
      <w:r w:rsidR="00317D46" w:rsidRPr="009653A1">
        <w:rPr>
          <w:rFonts w:ascii="Arial" w:eastAsia="ScalaLancetPro" w:hAnsi="Arial" w:cs="Arial"/>
          <w:sz w:val="22"/>
          <w:szCs w:val="22"/>
        </w:rPr>
        <w:t xml:space="preserve"> of th</w:t>
      </w:r>
      <w:r w:rsidR="00E64202" w:rsidRPr="009653A1">
        <w:rPr>
          <w:rFonts w:ascii="Arial" w:eastAsia="ScalaLancetPro" w:hAnsi="Arial" w:cs="Arial"/>
          <w:sz w:val="22"/>
          <w:szCs w:val="22"/>
        </w:rPr>
        <w:t>is</w:t>
      </w:r>
      <w:r w:rsidR="00317D46" w:rsidRPr="009653A1">
        <w:rPr>
          <w:rFonts w:ascii="Arial" w:eastAsia="ScalaLancetPro" w:hAnsi="Arial" w:cs="Arial"/>
          <w:sz w:val="22"/>
          <w:szCs w:val="22"/>
        </w:rPr>
        <w:t xml:space="preserve"> study</w:t>
      </w:r>
      <w:r w:rsidR="00E64202" w:rsidRPr="009653A1">
        <w:rPr>
          <w:rFonts w:ascii="Arial" w:eastAsia="ScalaLancetPro" w:hAnsi="Arial" w:cs="Arial"/>
          <w:sz w:val="22"/>
          <w:szCs w:val="22"/>
        </w:rPr>
        <w:t>.</w:t>
      </w:r>
      <w:r w:rsidR="00770300">
        <w:rPr>
          <w:rFonts w:ascii="Arial" w:eastAsia="ScalaLancetPro" w:hAnsi="Arial" w:cs="Arial"/>
          <w:sz w:val="22"/>
          <w:szCs w:val="22"/>
        </w:rPr>
        <w:t xml:space="preserve"> Five m</w:t>
      </w:r>
      <w:r w:rsidR="009653A1" w:rsidRPr="005A636C">
        <w:rPr>
          <w:rFonts w:ascii="Arial" w:eastAsia="ScalaLancetPro" w:hAnsi="Arial" w:cs="Arial"/>
          <w:sz w:val="22"/>
          <w:szCs w:val="22"/>
        </w:rPr>
        <w:t xml:space="preserve">embers </w:t>
      </w:r>
      <w:r w:rsidR="00770300">
        <w:rPr>
          <w:rFonts w:ascii="Arial" w:eastAsia="ScalaLancetPro" w:hAnsi="Arial" w:cs="Arial"/>
          <w:sz w:val="22"/>
          <w:szCs w:val="22"/>
        </w:rPr>
        <w:t xml:space="preserve">(SC, LM, JE, RR, AGR) </w:t>
      </w:r>
      <w:r w:rsidR="00770300" w:rsidRPr="00120166">
        <w:rPr>
          <w:rFonts w:ascii="Arial" w:eastAsia="ScalaLancetPro" w:hAnsi="Arial" w:cs="Arial"/>
          <w:sz w:val="22"/>
          <w:szCs w:val="22"/>
        </w:rPr>
        <w:t>of the</w:t>
      </w:r>
      <w:r w:rsidR="00770300">
        <w:rPr>
          <w:rFonts w:ascii="Arial" w:eastAsia="ScalaLancetPro" w:hAnsi="Arial" w:cs="Arial"/>
          <w:sz w:val="22"/>
          <w:szCs w:val="22"/>
        </w:rPr>
        <w:t xml:space="preserve"> writing sub-group had</w:t>
      </w:r>
      <w:r w:rsidR="009653A1" w:rsidRPr="005A636C">
        <w:rPr>
          <w:rFonts w:ascii="Arial" w:eastAsia="ScalaLancetPro" w:hAnsi="Arial" w:cs="Arial"/>
          <w:sz w:val="22"/>
          <w:szCs w:val="22"/>
        </w:rPr>
        <w:t xml:space="preserve"> access to all</w:t>
      </w:r>
      <w:r w:rsidR="00770300">
        <w:rPr>
          <w:rFonts w:ascii="Arial" w:eastAsia="ScalaLancetPro" w:hAnsi="Arial" w:cs="Arial"/>
          <w:sz w:val="22"/>
          <w:szCs w:val="22"/>
        </w:rPr>
        <w:t xml:space="preserve"> the</w:t>
      </w:r>
      <w:r w:rsidR="009653A1" w:rsidRPr="005A636C">
        <w:rPr>
          <w:rFonts w:ascii="Arial" w:eastAsia="ScalaLancetPro" w:hAnsi="Arial" w:cs="Arial"/>
          <w:sz w:val="22"/>
          <w:szCs w:val="22"/>
        </w:rPr>
        <w:t xml:space="preserve"> data</w:t>
      </w:r>
      <w:r w:rsidR="00770300">
        <w:rPr>
          <w:rFonts w:ascii="Arial" w:eastAsia="ScalaLancetPro" w:hAnsi="Arial" w:cs="Arial"/>
          <w:sz w:val="22"/>
          <w:szCs w:val="22"/>
        </w:rPr>
        <w:t xml:space="preserve">. Senior members (SC, RR, GB, RP, AGR) of the writing sub-group </w:t>
      </w:r>
      <w:r w:rsidR="009653A1" w:rsidRPr="005A636C">
        <w:rPr>
          <w:rFonts w:ascii="Arial" w:eastAsia="ScalaLancetPro" w:hAnsi="Arial" w:cs="Arial"/>
          <w:sz w:val="22"/>
          <w:szCs w:val="22"/>
        </w:rPr>
        <w:t>shared the responsibility for the final</w:t>
      </w:r>
      <w:r w:rsidR="009653A1">
        <w:rPr>
          <w:rFonts w:ascii="Arial" w:eastAsia="ScalaLancetPro" w:hAnsi="Arial" w:cs="Arial"/>
          <w:sz w:val="22"/>
          <w:szCs w:val="22"/>
        </w:rPr>
        <w:t xml:space="preserve"> </w:t>
      </w:r>
      <w:r w:rsidR="009653A1" w:rsidRPr="005A636C">
        <w:rPr>
          <w:rFonts w:ascii="Arial" w:eastAsia="ScalaLancetPro" w:hAnsi="Arial" w:cs="Arial"/>
          <w:sz w:val="22"/>
          <w:szCs w:val="22"/>
        </w:rPr>
        <w:t>decision to submit the report for publication.</w:t>
      </w:r>
    </w:p>
    <w:p w14:paraId="28CE1585" w14:textId="51B6E729" w:rsidR="00DD1F1D" w:rsidRDefault="00DD1F1D" w:rsidP="005A636C">
      <w:pPr>
        <w:spacing w:line="480" w:lineRule="auto"/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1A02A22D" w14:textId="67EDCC93" w:rsidR="00472BD2" w:rsidRPr="004C24FB" w:rsidRDefault="00472BD2" w:rsidP="004C24FB">
      <w:pPr>
        <w:autoSpaceDE w:val="0"/>
        <w:autoSpaceDN w:val="0"/>
        <w:adjustRightInd w:val="0"/>
        <w:spacing w:line="480" w:lineRule="auto"/>
        <w:jc w:val="both"/>
        <w:rPr>
          <w:rFonts w:ascii="Arial" w:eastAsia="ScalaLancetPro" w:hAnsi="Arial" w:cs="Arial"/>
          <w:sz w:val="22"/>
          <w:szCs w:val="22"/>
        </w:rPr>
      </w:pPr>
      <w:r w:rsidRPr="00FB6F09">
        <w:rPr>
          <w:rFonts w:ascii="Arial" w:hAnsi="Arial" w:cs="Arial"/>
          <w:b/>
          <w:smallCaps/>
          <w:sz w:val="22"/>
          <w:szCs w:val="22"/>
        </w:rPr>
        <w:t>Results</w:t>
      </w:r>
    </w:p>
    <w:p w14:paraId="72146093" w14:textId="77777777" w:rsidR="00472BD2" w:rsidRPr="00FB6F09" w:rsidRDefault="00750BF3" w:rsidP="00FB6F09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 w:rsidRPr="00FB6F09">
        <w:rPr>
          <w:rFonts w:ascii="Arial" w:hAnsi="Arial" w:cs="Arial"/>
          <w:i/>
          <w:sz w:val="22"/>
          <w:szCs w:val="22"/>
        </w:rPr>
        <w:t xml:space="preserve">Included </w:t>
      </w:r>
      <w:r w:rsidR="00472BD2" w:rsidRPr="00FB6F09">
        <w:rPr>
          <w:rFonts w:ascii="Arial" w:hAnsi="Arial" w:cs="Arial"/>
          <w:i/>
          <w:sz w:val="22"/>
          <w:szCs w:val="22"/>
        </w:rPr>
        <w:t>studies</w:t>
      </w:r>
    </w:p>
    <w:p w14:paraId="4B59A0B0" w14:textId="0B3B972C" w:rsidR="004727BD" w:rsidRDefault="009C46B8" w:rsidP="00536AB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C46B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  <w:lang w:val="en-US"/>
        </w:rPr>
        <w:t>f</w:t>
      </w:r>
      <w:r w:rsidRPr="009C46B8">
        <w:rPr>
          <w:rFonts w:ascii="Arial" w:hAnsi="Arial" w:cs="Arial"/>
          <w:bCs/>
          <w:sz w:val="22"/>
          <w:szCs w:val="22"/>
          <w:lang w:val="en-US"/>
        </w:rPr>
        <w:t xml:space="preserve">low diagram of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the </w:t>
      </w:r>
      <w:r w:rsidRPr="009C46B8">
        <w:rPr>
          <w:rFonts w:ascii="Arial" w:hAnsi="Arial" w:cs="Arial"/>
          <w:bCs/>
          <w:sz w:val="22"/>
          <w:szCs w:val="22"/>
          <w:lang w:val="en-US"/>
        </w:rPr>
        <w:t>search</w:t>
      </w:r>
      <w:r>
        <w:rPr>
          <w:rFonts w:ascii="Arial" w:hAnsi="Arial" w:cs="Arial"/>
          <w:bCs/>
          <w:sz w:val="22"/>
          <w:szCs w:val="22"/>
          <w:lang w:val="en-US"/>
        </w:rPr>
        <w:t>, study identifications,</w:t>
      </w:r>
      <w:r w:rsidRPr="009C46B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BC00D0">
        <w:rPr>
          <w:rFonts w:ascii="Arial" w:hAnsi="Arial" w:cs="Arial"/>
          <w:bCs/>
          <w:sz w:val="22"/>
          <w:szCs w:val="22"/>
          <w:lang w:val="en-US"/>
        </w:rPr>
        <w:t xml:space="preserve">and </w:t>
      </w:r>
      <w:r w:rsidR="00D11D16">
        <w:rPr>
          <w:rFonts w:ascii="Arial" w:hAnsi="Arial" w:cs="Arial"/>
          <w:bCs/>
          <w:sz w:val="22"/>
          <w:szCs w:val="22"/>
          <w:lang w:val="en-US"/>
        </w:rPr>
        <w:t xml:space="preserve">reasons for </w:t>
      </w:r>
      <w:r w:rsidR="00BC00D0">
        <w:rPr>
          <w:rFonts w:ascii="Arial" w:hAnsi="Arial" w:cs="Arial"/>
          <w:bCs/>
          <w:sz w:val="22"/>
          <w:szCs w:val="22"/>
          <w:lang w:val="en-US"/>
        </w:rPr>
        <w:t>not in</w:t>
      </w:r>
      <w:r w:rsidR="00D11D16">
        <w:rPr>
          <w:rFonts w:ascii="Arial" w:hAnsi="Arial" w:cs="Arial"/>
          <w:bCs/>
          <w:sz w:val="22"/>
          <w:szCs w:val="22"/>
          <w:lang w:val="en-US"/>
        </w:rPr>
        <w:t>cluding studies</w:t>
      </w:r>
      <w:r w:rsidR="00BC00D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are detailed in</w:t>
      </w:r>
      <w:r w:rsidR="00BC00D0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BC00D0" w:rsidRPr="005A636C">
        <w:rPr>
          <w:rFonts w:ascii="Arial" w:hAnsi="Arial" w:cs="Arial"/>
          <w:bCs/>
          <w:sz w:val="22"/>
          <w:szCs w:val="22"/>
          <w:u w:val="single"/>
          <w:lang w:val="en-US"/>
        </w:rPr>
        <w:t>webappendix p3-</w:t>
      </w:r>
      <w:r w:rsidR="00BC00D0">
        <w:rPr>
          <w:rFonts w:ascii="Arial" w:hAnsi="Arial" w:cs="Arial"/>
          <w:bCs/>
          <w:sz w:val="22"/>
          <w:szCs w:val="22"/>
          <w:u w:val="single"/>
          <w:lang w:val="en-US"/>
        </w:rPr>
        <w:t>5</w:t>
      </w:r>
      <w:r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="000B22C5" w:rsidRPr="009C46B8">
        <w:rPr>
          <w:rFonts w:ascii="Arial" w:hAnsi="Arial" w:cs="Arial"/>
          <w:sz w:val="22"/>
          <w:szCs w:val="22"/>
        </w:rPr>
        <w:t xml:space="preserve">We </w:t>
      </w:r>
      <w:r w:rsidR="00D11D16">
        <w:rPr>
          <w:rFonts w:ascii="Arial" w:hAnsi="Arial" w:cs="Arial"/>
          <w:sz w:val="22"/>
          <w:szCs w:val="22"/>
        </w:rPr>
        <w:t xml:space="preserve">initially </w:t>
      </w:r>
      <w:r w:rsidR="00191541" w:rsidRPr="009C46B8">
        <w:rPr>
          <w:rFonts w:ascii="Arial" w:hAnsi="Arial" w:cs="Arial"/>
          <w:sz w:val="22"/>
          <w:szCs w:val="22"/>
        </w:rPr>
        <w:t xml:space="preserve">received data from </w:t>
      </w:r>
      <w:r w:rsidR="004727BD" w:rsidRPr="009C46B8">
        <w:rPr>
          <w:rFonts w:ascii="Arial" w:hAnsi="Arial" w:cs="Arial"/>
          <w:sz w:val="22"/>
          <w:szCs w:val="22"/>
        </w:rPr>
        <w:t>11</w:t>
      </w:r>
      <w:r w:rsidR="00191541" w:rsidRPr="009C46B8">
        <w:rPr>
          <w:rFonts w:ascii="Arial" w:hAnsi="Arial" w:cs="Arial"/>
          <w:sz w:val="22"/>
          <w:szCs w:val="22"/>
        </w:rPr>
        <w:t xml:space="preserve"> studies, but excluded one study</w:t>
      </w:r>
      <w:r w:rsidR="00A52467">
        <w:rPr>
          <w:rFonts w:ascii="Arial" w:hAnsi="Arial" w:cs="Arial"/>
          <w:sz w:val="22"/>
          <w:szCs w:val="22"/>
        </w:rPr>
        <w:fldChar w:fldCharType="begin"/>
      </w:r>
      <w:r w:rsidR="009025E3">
        <w:rPr>
          <w:rFonts w:ascii="Arial" w:hAnsi="Arial" w:cs="Arial"/>
          <w:sz w:val="22"/>
          <w:szCs w:val="22"/>
        </w:rPr>
        <w:instrText xml:space="preserve"> ADDIN EN.CITE &lt;EndNote&gt;&lt;Cite&gt;&lt;Author&gt;Smith&lt;/Author&gt;&lt;Year&gt;2016&lt;/Year&gt;&lt;RecNum&gt;23&lt;/RecNum&gt;&lt;DisplayText&gt;&lt;style face="superscript"&gt;28&lt;/style&gt;&lt;/DisplayText&gt;&lt;record&gt;&lt;rec-number&gt;23&lt;/rec-number&gt;&lt;foreign-keys&gt;&lt;key app="EN" db-id="axdvsdxf3pz0ste5e9f5twduxv0de9f0aaws"&gt;23&lt;/key&gt;&lt;/foreign-keys&gt;&lt;ref-type name="Journal Article"&gt;17&lt;/ref-type&gt;&lt;contributors&gt;&lt;authors&gt;&lt;author&gt;Smith, F. M.&lt;/author&gt;&lt;author&gt;Al-Amin, A.&lt;/author&gt;&lt;author&gt;Wright, A.&lt;/author&gt;&lt;author&gt;Berry, J.&lt;/author&gt;&lt;author&gt;Nicoll, J. J.&lt;/author&gt;&lt;author&gt;Sun Myint, A.&lt;/author&gt;&lt;/authors&gt;&lt;/contributors&gt;&lt;auth-address&gt;Department of Surgery, North Cumbria University Hospitals NHS Trust, Carlisle, UK.&amp;#xD;Department of Radiology, North Cumbria University Hospitals NHS Trust, Carlisle, UK.&amp;#xD;Department of Clinical Oncology, North Cumbria University Hospitals NHS Trust, Carlisle, UK.&amp;#xD;Papillon Suite, Clatterbridge Cancer Centre, Bebington, Wirral, Merseyside, UK.&lt;/auth-address&gt;&lt;titles&gt;&lt;title&gt;Contact radiotherapy boost in association with &amp;apos;watch and wait&amp;apos; for rectal cancer: initial experience and outcomes from a shared programme between a district general hospital network and a regional oncology centre&lt;/title&gt;&lt;secondary-title&gt;Colorectal Dis&lt;/secondary-title&gt;&lt;alt-title&gt;Colorectal disease : the official journal of the Association of Coloproctology of Great Britain and Ireland&lt;/alt-title&gt;&lt;/titles&gt;&lt;pages&gt;861-70&lt;/pages&gt;&lt;volume&gt;18&lt;/volume&gt;&lt;number&gt;9&lt;/number&gt;&lt;edition&gt;2016/02/16&lt;/edition&gt;&lt;dates&gt;&lt;year&gt;2016&lt;/year&gt;&lt;pub-dates&gt;&lt;date&gt;Sep&lt;/date&gt;&lt;/pub-dates&gt;&lt;/dates&gt;&lt;isbn&gt;1463-1318 (Electronic)&amp;#xD;1462-8910 (Linking)&lt;/isbn&gt;&lt;accession-num&gt;26876570&lt;/accession-num&gt;&lt;urls&gt;&lt;/urls&gt;&lt;electronic-resource-num&gt;10.1111/codi.13296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28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191541" w:rsidRPr="009C46B8">
        <w:rPr>
          <w:rFonts w:ascii="Arial" w:hAnsi="Arial" w:cs="Arial"/>
          <w:sz w:val="22"/>
          <w:szCs w:val="22"/>
        </w:rPr>
        <w:t xml:space="preserve"> where </w:t>
      </w:r>
      <w:r w:rsidR="0030154C" w:rsidRPr="009C46B8">
        <w:rPr>
          <w:rFonts w:ascii="Arial" w:hAnsi="Arial" w:cs="Arial"/>
          <w:sz w:val="22"/>
          <w:szCs w:val="22"/>
        </w:rPr>
        <w:t xml:space="preserve">all </w:t>
      </w:r>
      <w:r w:rsidR="00191541" w:rsidRPr="009C46B8">
        <w:rPr>
          <w:rFonts w:ascii="Arial" w:hAnsi="Arial" w:cs="Arial"/>
          <w:sz w:val="22"/>
          <w:szCs w:val="22"/>
        </w:rPr>
        <w:t xml:space="preserve">patients </w:t>
      </w:r>
      <w:r w:rsidR="00191541">
        <w:rPr>
          <w:rFonts w:ascii="Arial" w:hAnsi="Arial" w:cs="Arial"/>
          <w:sz w:val="22"/>
          <w:szCs w:val="22"/>
        </w:rPr>
        <w:t xml:space="preserve">received </w:t>
      </w:r>
      <w:r w:rsidR="00B412A2">
        <w:rPr>
          <w:rFonts w:ascii="Arial" w:hAnsi="Arial" w:cs="Arial"/>
          <w:sz w:val="22"/>
          <w:szCs w:val="22"/>
        </w:rPr>
        <w:t xml:space="preserve">contact </w:t>
      </w:r>
      <w:r w:rsidR="00191541">
        <w:rPr>
          <w:rFonts w:ascii="Arial" w:hAnsi="Arial" w:cs="Arial"/>
          <w:sz w:val="22"/>
          <w:szCs w:val="22"/>
        </w:rPr>
        <w:t xml:space="preserve">Papillon </w:t>
      </w:r>
      <w:r w:rsidR="005E7B4E">
        <w:rPr>
          <w:rFonts w:ascii="Arial" w:hAnsi="Arial" w:cs="Arial"/>
          <w:sz w:val="22"/>
          <w:szCs w:val="22"/>
        </w:rPr>
        <w:t>brachytherapy</w:t>
      </w:r>
      <w:r w:rsidR="00191541">
        <w:rPr>
          <w:rFonts w:ascii="Arial" w:hAnsi="Arial" w:cs="Arial"/>
          <w:sz w:val="22"/>
          <w:szCs w:val="22"/>
        </w:rPr>
        <w:t>.</w:t>
      </w:r>
      <w:r w:rsidR="000B22C5">
        <w:rPr>
          <w:rFonts w:ascii="Arial" w:hAnsi="Arial" w:cs="Arial"/>
          <w:sz w:val="22"/>
          <w:szCs w:val="22"/>
        </w:rPr>
        <w:t xml:space="preserve"> </w:t>
      </w:r>
      <w:r w:rsidR="004727BD">
        <w:rPr>
          <w:rFonts w:ascii="Arial" w:hAnsi="Arial" w:cs="Arial"/>
          <w:sz w:val="22"/>
          <w:szCs w:val="22"/>
        </w:rPr>
        <w:t xml:space="preserve">For the </w:t>
      </w:r>
      <w:r w:rsidR="00191541" w:rsidRPr="004D79B3">
        <w:rPr>
          <w:rFonts w:ascii="Arial" w:hAnsi="Arial" w:cs="Arial"/>
          <w:sz w:val="22"/>
          <w:szCs w:val="22"/>
        </w:rPr>
        <w:t xml:space="preserve">large </w:t>
      </w:r>
      <w:r w:rsidR="00053A1F">
        <w:rPr>
          <w:rFonts w:ascii="Arial" w:eastAsia="FreeSerif" w:hAnsi="Arial" w:cs="Arial"/>
          <w:sz w:val="22"/>
          <w:szCs w:val="22"/>
        </w:rPr>
        <w:t>São Paulo</w:t>
      </w:r>
      <w:r w:rsidR="000B22C5" w:rsidRPr="004D79B3">
        <w:rPr>
          <w:rFonts w:ascii="Arial" w:hAnsi="Arial" w:cs="Arial"/>
          <w:sz w:val="22"/>
          <w:szCs w:val="22"/>
        </w:rPr>
        <w:t xml:space="preserve"> </w:t>
      </w:r>
      <w:r w:rsidR="00191541" w:rsidRPr="004D79B3">
        <w:rPr>
          <w:rFonts w:ascii="Arial" w:hAnsi="Arial" w:cs="Arial"/>
          <w:sz w:val="22"/>
          <w:szCs w:val="22"/>
        </w:rPr>
        <w:t>s</w:t>
      </w:r>
      <w:r w:rsidR="000B22C5" w:rsidRPr="004D79B3">
        <w:rPr>
          <w:rFonts w:ascii="Arial" w:hAnsi="Arial" w:cs="Arial"/>
          <w:sz w:val="22"/>
          <w:szCs w:val="22"/>
        </w:rPr>
        <w:t>eries</w:t>
      </w:r>
      <w:r w:rsidR="004727BD">
        <w:rPr>
          <w:rFonts w:ascii="Arial" w:hAnsi="Arial" w:cs="Arial"/>
          <w:sz w:val="22"/>
          <w:szCs w:val="22"/>
        </w:rPr>
        <w:t xml:space="preserve">, we judged that there were </w:t>
      </w:r>
      <w:r w:rsidR="000B22C5" w:rsidRPr="004D79B3">
        <w:rPr>
          <w:rFonts w:ascii="Arial" w:hAnsi="Arial" w:cs="Arial"/>
          <w:sz w:val="22"/>
          <w:szCs w:val="22"/>
        </w:rPr>
        <w:t>two distinct cohorts</w:t>
      </w:r>
      <w:r w:rsidR="00191541" w:rsidRPr="004D79B3">
        <w:rPr>
          <w:rFonts w:ascii="Arial" w:hAnsi="Arial" w:cs="Arial"/>
          <w:sz w:val="22"/>
          <w:szCs w:val="22"/>
        </w:rPr>
        <w:t xml:space="preserve"> – </w:t>
      </w:r>
      <w:r w:rsidR="005E7B4E" w:rsidRPr="004D79B3">
        <w:rPr>
          <w:rFonts w:ascii="Arial" w:hAnsi="Arial" w:cs="Arial"/>
          <w:sz w:val="22"/>
          <w:szCs w:val="22"/>
        </w:rPr>
        <w:t xml:space="preserve">patients in </w:t>
      </w:r>
      <w:r w:rsidR="00191541" w:rsidRPr="004D79B3">
        <w:rPr>
          <w:rFonts w:ascii="Arial" w:hAnsi="Arial" w:cs="Arial"/>
          <w:sz w:val="22"/>
          <w:szCs w:val="22"/>
        </w:rPr>
        <w:t xml:space="preserve">the early series </w:t>
      </w:r>
      <w:r w:rsidR="004727BD">
        <w:rPr>
          <w:rFonts w:ascii="Arial" w:hAnsi="Arial" w:cs="Arial"/>
          <w:sz w:val="22"/>
          <w:szCs w:val="22"/>
        </w:rPr>
        <w:t xml:space="preserve">(denoted as </w:t>
      </w:r>
      <w:r w:rsidR="00BC00D0">
        <w:rPr>
          <w:rFonts w:ascii="Arial" w:eastAsia="FreeSerif" w:hAnsi="Arial" w:cs="Arial"/>
          <w:sz w:val="22"/>
          <w:szCs w:val="22"/>
        </w:rPr>
        <w:t>São Paulo</w:t>
      </w:r>
      <w:r w:rsidR="00BC00D0" w:rsidRPr="004D79B3" w:rsidDel="00053A1F">
        <w:rPr>
          <w:rFonts w:ascii="Arial" w:hAnsi="Arial" w:cs="Arial"/>
          <w:sz w:val="22"/>
          <w:szCs w:val="22"/>
        </w:rPr>
        <w:t xml:space="preserve"> </w:t>
      </w:r>
      <w:r w:rsidR="004727BD">
        <w:rPr>
          <w:rFonts w:ascii="Arial" w:hAnsi="Arial" w:cs="Arial"/>
          <w:sz w:val="22"/>
          <w:szCs w:val="22"/>
        </w:rPr>
        <w:t xml:space="preserve"> I), which </w:t>
      </w:r>
      <w:r w:rsidR="005E7B4E" w:rsidRPr="004D79B3">
        <w:rPr>
          <w:rFonts w:ascii="Arial" w:hAnsi="Arial" w:cs="Arial"/>
          <w:sz w:val="22"/>
          <w:szCs w:val="22"/>
        </w:rPr>
        <w:t>were</w:t>
      </w:r>
      <w:r w:rsidR="00191541" w:rsidRPr="004D79B3">
        <w:rPr>
          <w:rFonts w:ascii="Arial" w:hAnsi="Arial" w:cs="Arial"/>
          <w:sz w:val="22"/>
          <w:szCs w:val="22"/>
        </w:rPr>
        <w:t xml:space="preserve"> referred from </w:t>
      </w:r>
      <w:r w:rsidR="004D79B3" w:rsidRPr="004D79B3">
        <w:rPr>
          <w:rFonts w:ascii="Arial" w:eastAsiaTheme="minorHAnsi" w:hAnsi="Arial" w:cs="Arial"/>
          <w:color w:val="000000"/>
          <w:sz w:val="22"/>
          <w:szCs w:val="22"/>
        </w:rPr>
        <w:t xml:space="preserve">two centres (University of </w:t>
      </w:r>
      <w:r w:rsidR="00BC00D0">
        <w:rPr>
          <w:rFonts w:ascii="Arial" w:eastAsia="FreeSerif" w:hAnsi="Arial" w:cs="Arial"/>
          <w:sz w:val="22"/>
          <w:szCs w:val="22"/>
        </w:rPr>
        <w:t>São Paulo</w:t>
      </w:r>
      <w:r w:rsidR="004D79B3">
        <w:rPr>
          <w:rFonts w:ascii="Arial" w:eastAsiaTheme="minorHAnsi" w:hAnsi="Arial" w:cs="Arial"/>
          <w:color w:val="000000"/>
          <w:sz w:val="22"/>
          <w:szCs w:val="22"/>
        </w:rPr>
        <w:t xml:space="preserve">; </w:t>
      </w:r>
      <w:r w:rsidR="004D79B3" w:rsidRPr="004D79B3">
        <w:rPr>
          <w:rFonts w:ascii="Arial" w:eastAsiaTheme="minorHAnsi" w:hAnsi="Arial" w:cs="Arial"/>
          <w:color w:val="000000"/>
          <w:sz w:val="22"/>
          <w:szCs w:val="22"/>
        </w:rPr>
        <w:t>Angelita &amp; Joaquim Gama Institute</w:t>
      </w:r>
      <w:r w:rsidR="00E56208">
        <w:rPr>
          <w:rFonts w:ascii="Arial" w:eastAsiaTheme="minorHAnsi" w:hAnsi="Arial" w:cs="Arial"/>
          <w:color w:val="000000"/>
          <w:sz w:val="22"/>
          <w:szCs w:val="22"/>
        </w:rPr>
        <w:t>, AJGI</w:t>
      </w:r>
      <w:r w:rsidR="004D79B3" w:rsidRPr="004D79B3">
        <w:rPr>
          <w:rFonts w:ascii="Arial" w:eastAsiaTheme="minorHAnsi" w:hAnsi="Arial" w:cs="Arial"/>
          <w:color w:val="000000"/>
          <w:sz w:val="22"/>
          <w:szCs w:val="22"/>
        </w:rPr>
        <w:t>)</w:t>
      </w:r>
      <w:r w:rsidR="004D79B3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191541" w:rsidRPr="004D79B3">
        <w:rPr>
          <w:rFonts w:ascii="Arial" w:hAnsi="Arial" w:cs="Arial"/>
          <w:sz w:val="22"/>
          <w:szCs w:val="22"/>
        </w:rPr>
        <w:t xml:space="preserve">and received </w:t>
      </w:r>
      <w:r w:rsidR="005E7B4E" w:rsidRPr="004D79B3">
        <w:rPr>
          <w:rFonts w:ascii="Arial" w:eastAsiaTheme="minorHAnsi" w:hAnsi="Arial" w:cs="Arial"/>
          <w:sz w:val="22"/>
          <w:szCs w:val="22"/>
        </w:rPr>
        <w:t>neoadjuvant chemo</w:t>
      </w:r>
      <w:r w:rsidR="00E56208">
        <w:rPr>
          <w:rFonts w:ascii="Arial" w:eastAsiaTheme="minorHAnsi" w:hAnsi="Arial" w:cs="Arial"/>
          <w:sz w:val="22"/>
          <w:szCs w:val="22"/>
        </w:rPr>
        <w:t>-</w:t>
      </w:r>
      <w:r w:rsidR="004D79B3">
        <w:rPr>
          <w:rFonts w:ascii="Arial" w:eastAsiaTheme="minorHAnsi" w:hAnsi="Arial" w:cs="Arial"/>
          <w:sz w:val="22"/>
          <w:szCs w:val="22"/>
        </w:rPr>
        <w:t>radio</w:t>
      </w:r>
      <w:r w:rsidR="005E7B4E" w:rsidRPr="004D79B3">
        <w:rPr>
          <w:rFonts w:ascii="Arial" w:eastAsiaTheme="minorHAnsi" w:hAnsi="Arial" w:cs="Arial"/>
          <w:sz w:val="22"/>
          <w:szCs w:val="22"/>
        </w:rPr>
        <w:t xml:space="preserve">therapy </w:t>
      </w:r>
      <w:r w:rsidR="00003816" w:rsidRPr="004D79B3">
        <w:rPr>
          <w:rFonts w:ascii="Arial" w:eastAsiaTheme="minorHAnsi" w:hAnsi="Arial" w:cs="Arial"/>
          <w:sz w:val="22"/>
          <w:szCs w:val="22"/>
        </w:rPr>
        <w:t>as</w:t>
      </w:r>
      <w:r w:rsidR="005E7B4E" w:rsidRPr="004D79B3">
        <w:rPr>
          <w:rFonts w:ascii="Arial" w:eastAsiaTheme="minorHAnsi" w:hAnsi="Arial" w:cs="Arial"/>
          <w:sz w:val="22"/>
          <w:szCs w:val="22"/>
        </w:rPr>
        <w:t xml:space="preserve"> 50.4 Gy and </w:t>
      </w:r>
      <w:r w:rsidR="00AC3FBB" w:rsidRPr="004D79B3">
        <w:rPr>
          <w:rFonts w:ascii="Arial" w:eastAsiaTheme="minorHAnsi" w:hAnsi="Arial" w:cs="Arial"/>
          <w:sz w:val="22"/>
          <w:szCs w:val="22"/>
        </w:rPr>
        <w:t xml:space="preserve">2 cycles of </w:t>
      </w:r>
      <w:r w:rsidR="005E7B4E" w:rsidRPr="004D79B3">
        <w:rPr>
          <w:rFonts w:ascii="Arial" w:eastAsiaTheme="minorHAnsi" w:hAnsi="Arial" w:cs="Arial"/>
          <w:sz w:val="22"/>
          <w:szCs w:val="22"/>
        </w:rPr>
        <w:t>5-fluorouracil</w:t>
      </w:r>
      <w:r w:rsidR="00D11D16">
        <w:rPr>
          <w:rFonts w:ascii="Arial" w:eastAsiaTheme="minorHAnsi" w:hAnsi="Arial" w:cs="Arial"/>
          <w:sz w:val="22"/>
          <w:szCs w:val="22"/>
        </w:rPr>
        <w:t>;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PEVuZE5vdGU+PENpdGU+PEF1dGhvcj5IYWJyLUdhbWE8L0F1dGhvcj48WWVhcj4yMDEzPC9ZZWFy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PEVuZE5vdGU+PENpdGU+PEF1dGhvcj5IYWJyLUdhbWE8L0F1dGhvcj48WWVhcj4yMDEzPC9ZZWFy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6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C3FBB" w:rsidRPr="004D79B3">
        <w:rPr>
          <w:rFonts w:ascii="Arial" w:hAnsi="Arial" w:cs="Arial"/>
          <w:sz w:val="22"/>
          <w:szCs w:val="22"/>
        </w:rPr>
        <w:t xml:space="preserve"> whereas</w:t>
      </w:r>
      <w:r w:rsidR="00191541" w:rsidRPr="004D79B3">
        <w:rPr>
          <w:rFonts w:ascii="Arial" w:hAnsi="Arial" w:cs="Arial"/>
          <w:sz w:val="22"/>
          <w:szCs w:val="22"/>
        </w:rPr>
        <w:t xml:space="preserve"> the later series</w:t>
      </w:r>
      <w:r w:rsidR="00AC3FBB" w:rsidRPr="004D79B3">
        <w:rPr>
          <w:rFonts w:ascii="Arial" w:hAnsi="Arial" w:cs="Arial"/>
          <w:sz w:val="22"/>
          <w:szCs w:val="22"/>
        </w:rPr>
        <w:t xml:space="preserve"> (denoted as </w:t>
      </w:r>
      <w:r w:rsidR="00BC00D0">
        <w:rPr>
          <w:rFonts w:ascii="Arial" w:eastAsia="FreeSerif" w:hAnsi="Arial" w:cs="Arial"/>
          <w:sz w:val="22"/>
          <w:szCs w:val="22"/>
        </w:rPr>
        <w:t>São Paulo</w:t>
      </w:r>
      <w:r w:rsidR="00BC00D0" w:rsidRPr="004D79B3" w:rsidDel="00053A1F">
        <w:rPr>
          <w:rFonts w:ascii="Arial" w:hAnsi="Arial" w:cs="Arial"/>
          <w:sz w:val="22"/>
          <w:szCs w:val="22"/>
        </w:rPr>
        <w:t xml:space="preserve"> </w:t>
      </w:r>
      <w:r w:rsidR="00AC3FBB">
        <w:rPr>
          <w:rFonts w:ascii="Arial" w:hAnsi="Arial" w:cs="Arial"/>
          <w:sz w:val="22"/>
          <w:szCs w:val="22"/>
        </w:rPr>
        <w:t xml:space="preserve">II) </w:t>
      </w:r>
      <w:r w:rsidR="00191541">
        <w:rPr>
          <w:rFonts w:ascii="Arial" w:hAnsi="Arial" w:cs="Arial"/>
          <w:sz w:val="22"/>
          <w:szCs w:val="22"/>
        </w:rPr>
        <w:t xml:space="preserve">was </w:t>
      </w:r>
      <w:r w:rsidR="009128DA">
        <w:rPr>
          <w:rFonts w:ascii="Arial" w:hAnsi="Arial" w:cs="Arial"/>
          <w:sz w:val="22"/>
          <w:szCs w:val="22"/>
        </w:rPr>
        <w:t>t</w:t>
      </w:r>
      <w:r w:rsidR="00191541">
        <w:rPr>
          <w:rFonts w:ascii="Arial" w:hAnsi="Arial" w:cs="Arial"/>
          <w:sz w:val="22"/>
          <w:szCs w:val="22"/>
        </w:rPr>
        <w:t xml:space="preserve">reated from </w:t>
      </w:r>
      <w:r w:rsidR="005E7B4E">
        <w:rPr>
          <w:rFonts w:ascii="Arial" w:hAnsi="Arial" w:cs="Arial"/>
          <w:sz w:val="22"/>
          <w:szCs w:val="22"/>
        </w:rPr>
        <w:t xml:space="preserve">the </w:t>
      </w:r>
      <w:r w:rsidR="00191541">
        <w:rPr>
          <w:rFonts w:ascii="Arial" w:hAnsi="Arial" w:cs="Arial"/>
          <w:sz w:val="22"/>
          <w:szCs w:val="22"/>
        </w:rPr>
        <w:t>outset through the</w:t>
      </w:r>
      <w:r w:rsidR="00191541" w:rsidRPr="00AC3FBB">
        <w:rPr>
          <w:rFonts w:ascii="Arial" w:hAnsi="Arial" w:cs="Arial"/>
          <w:sz w:val="22"/>
          <w:szCs w:val="22"/>
        </w:rPr>
        <w:t xml:space="preserve"> </w:t>
      </w:r>
      <w:r w:rsidR="00E56208">
        <w:rPr>
          <w:rFonts w:ascii="Arial" w:hAnsi="Arial" w:cs="Arial"/>
          <w:sz w:val="22"/>
          <w:szCs w:val="22"/>
        </w:rPr>
        <w:t>AJGI</w:t>
      </w:r>
      <w:r w:rsidR="00AC3FBB" w:rsidRPr="00AC3FBB">
        <w:rPr>
          <w:rFonts w:ascii="Arial" w:eastAsiaTheme="minorHAnsi" w:hAnsi="Arial" w:cs="Arial"/>
          <w:sz w:val="22"/>
          <w:szCs w:val="22"/>
        </w:rPr>
        <w:t>,</w:t>
      </w:r>
      <w:r w:rsidR="00191541" w:rsidRPr="00AC3FBB">
        <w:rPr>
          <w:rFonts w:ascii="Arial" w:hAnsi="Arial" w:cs="Arial"/>
          <w:sz w:val="22"/>
          <w:szCs w:val="22"/>
        </w:rPr>
        <w:t xml:space="preserve"> with an extended regimen of </w:t>
      </w:r>
      <w:r w:rsidR="00AC3FBB" w:rsidRPr="00AC3FBB">
        <w:rPr>
          <w:rFonts w:ascii="Arial" w:eastAsiaTheme="minorHAnsi" w:hAnsi="Arial" w:cs="Arial"/>
          <w:sz w:val="22"/>
          <w:szCs w:val="22"/>
        </w:rPr>
        <w:t xml:space="preserve">54 Gy and </w:t>
      </w:r>
      <w:r w:rsidR="00AC3FBB">
        <w:rPr>
          <w:rFonts w:ascii="Arial" w:eastAsiaTheme="minorHAnsi" w:hAnsi="Arial" w:cs="Arial"/>
          <w:sz w:val="22"/>
          <w:szCs w:val="22"/>
        </w:rPr>
        <w:t>6</w:t>
      </w:r>
      <w:r w:rsidR="00AC3FBB" w:rsidRPr="00AC3FBB">
        <w:rPr>
          <w:rFonts w:ascii="Arial" w:eastAsiaTheme="minorHAnsi" w:hAnsi="Arial" w:cs="Arial"/>
          <w:sz w:val="22"/>
          <w:szCs w:val="22"/>
        </w:rPr>
        <w:t xml:space="preserve"> cycles of 5-fluorouracil</w:t>
      </w:r>
      <w:r w:rsidR="00191541">
        <w:rPr>
          <w:rFonts w:ascii="Arial" w:hAnsi="Arial" w:cs="Arial"/>
          <w:sz w:val="22"/>
          <w:szCs w:val="22"/>
        </w:rPr>
        <w:t>.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PEVuZE5vdGU+PENpdGU+PEF1dGhvcj5IYWJyLUdhbWE8L0F1dGhvcj48WWVhcj4yMDEzPC9ZZWFy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PEVuZE5vdGU+PENpdGU+PEF1dGhvcj5IYWJyLUdhbWE8L0F1dGhvcj48WWVhcj4yMDEzPC9ZZWFy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6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C3FBB">
        <w:rPr>
          <w:rFonts w:ascii="Arial" w:hAnsi="Arial" w:cs="Arial"/>
          <w:sz w:val="22"/>
          <w:szCs w:val="22"/>
        </w:rPr>
        <w:t xml:space="preserve"> </w:t>
      </w:r>
    </w:p>
    <w:p w14:paraId="3249C27D" w14:textId="7232F78B" w:rsidR="00FB6F09" w:rsidRPr="00FB6F09" w:rsidRDefault="00593143" w:rsidP="00513AB2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13AB2">
        <w:rPr>
          <w:rFonts w:ascii="Arial" w:hAnsi="Arial" w:cs="Arial"/>
          <w:sz w:val="22"/>
          <w:szCs w:val="22"/>
        </w:rPr>
        <w:t xml:space="preserve">ur final </w:t>
      </w:r>
      <w:r w:rsidR="00B412A2">
        <w:rPr>
          <w:rFonts w:ascii="Arial" w:hAnsi="Arial" w:cs="Arial"/>
          <w:sz w:val="22"/>
          <w:szCs w:val="22"/>
        </w:rPr>
        <w:t>analysis was f</w:t>
      </w:r>
      <w:r w:rsidR="00513AB2">
        <w:rPr>
          <w:rFonts w:ascii="Arial" w:hAnsi="Arial" w:cs="Arial"/>
          <w:sz w:val="22"/>
          <w:szCs w:val="22"/>
        </w:rPr>
        <w:t xml:space="preserve">rom </w:t>
      </w:r>
      <w:r w:rsidR="00D11D16">
        <w:rPr>
          <w:rFonts w:ascii="Arial" w:hAnsi="Arial" w:cs="Arial"/>
          <w:sz w:val="22"/>
          <w:szCs w:val="22"/>
        </w:rPr>
        <w:t>10 studies (</w:t>
      </w:r>
      <w:r w:rsidR="00513AB2">
        <w:rPr>
          <w:rFonts w:ascii="Arial" w:hAnsi="Arial" w:cs="Arial"/>
          <w:sz w:val="22"/>
          <w:szCs w:val="22"/>
        </w:rPr>
        <w:t>11 datasets</w:t>
      </w:r>
      <w:r w:rsidR="00D11D16">
        <w:rPr>
          <w:rFonts w:ascii="Arial" w:hAnsi="Arial" w:cs="Arial"/>
          <w:sz w:val="22"/>
          <w:szCs w:val="22"/>
        </w:rPr>
        <w:t>)</w:t>
      </w:r>
      <w:r w:rsidR="00513AB2">
        <w:rPr>
          <w:rFonts w:ascii="Arial" w:hAnsi="Arial" w:cs="Arial"/>
          <w:sz w:val="22"/>
          <w:szCs w:val="22"/>
        </w:rPr>
        <w:t>.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PEVuZE5vdGU+PENpdGU+PEF1dGhvcj5BcHBlbHQ8L0F1dGhvcj48WWVhcj4yMDE1PC9ZZWFyPjxS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</w:fldData>
        </w:fldChar>
      </w:r>
      <w:r w:rsidR="009025E3">
        <w:rPr>
          <w:rFonts w:ascii="Arial" w:hAnsi="Arial" w:cs="Arial"/>
          <w:sz w:val="22"/>
          <w:szCs w:val="22"/>
        </w:rPr>
        <w:instrText xml:space="preserve"> ADDIN EN.CITE </w:instrText>
      </w:r>
      <w:r w:rsidR="009025E3">
        <w:rPr>
          <w:rFonts w:ascii="Arial" w:hAnsi="Arial" w:cs="Arial"/>
          <w:sz w:val="22"/>
          <w:szCs w:val="22"/>
        </w:rPr>
        <w:fldChar w:fldCharType="begin">
          <w:fldData xml:space="preserve">PEVuZE5vdGU+PENpdGU+PEF1dGhvcj5BcHBlbHQ8L0F1dGhvcj48WWVhcj4yMDE1PC9ZZWFyPjxS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</w:fldData>
        </w:fldChar>
      </w:r>
      <w:r w:rsidR="009025E3">
        <w:rPr>
          <w:rFonts w:ascii="Arial" w:hAnsi="Arial" w:cs="Arial"/>
          <w:sz w:val="22"/>
          <w:szCs w:val="22"/>
        </w:rPr>
        <w:instrText xml:space="preserve"> ADDIN EN.CITE.DATA </w:instrText>
      </w:r>
      <w:r w:rsidR="009025E3">
        <w:rPr>
          <w:rFonts w:ascii="Arial" w:hAnsi="Arial" w:cs="Arial"/>
          <w:sz w:val="22"/>
          <w:szCs w:val="22"/>
        </w:rPr>
      </w:r>
      <w:r w:rsidR="009025E3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2, 4, 6, 8, 22, 29-34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513AB2">
        <w:rPr>
          <w:rFonts w:ascii="Arial" w:hAnsi="Arial" w:cs="Arial"/>
          <w:sz w:val="22"/>
          <w:szCs w:val="22"/>
        </w:rPr>
        <w:t xml:space="preserve"> </w:t>
      </w:r>
      <w:r w:rsidR="004727BD">
        <w:rPr>
          <w:rFonts w:ascii="Arial" w:hAnsi="Arial" w:cs="Arial"/>
          <w:sz w:val="22"/>
          <w:szCs w:val="22"/>
        </w:rPr>
        <w:t xml:space="preserve">We judged that the definitions for cCR, </w:t>
      </w:r>
      <w:r w:rsidR="00AB6F41">
        <w:rPr>
          <w:rFonts w:ascii="Arial" w:hAnsi="Arial" w:cs="Arial"/>
          <w:sz w:val="22"/>
          <w:szCs w:val="22"/>
        </w:rPr>
        <w:t>across all datasets</w:t>
      </w:r>
      <w:r w:rsidR="004727BD">
        <w:rPr>
          <w:rFonts w:ascii="Arial" w:hAnsi="Arial" w:cs="Arial"/>
          <w:sz w:val="22"/>
          <w:szCs w:val="22"/>
        </w:rPr>
        <w:t xml:space="preserve"> were equivalent to </w:t>
      </w:r>
      <w:r w:rsidR="00BC00D0">
        <w:rPr>
          <w:rFonts w:ascii="Arial" w:eastAsia="FreeSerif" w:hAnsi="Arial" w:cs="Arial"/>
          <w:sz w:val="22"/>
          <w:szCs w:val="22"/>
        </w:rPr>
        <w:t>São Paulo</w:t>
      </w:r>
      <w:r w:rsidR="00D11D16">
        <w:rPr>
          <w:rFonts w:ascii="Arial" w:hAnsi="Arial" w:cs="Arial"/>
          <w:sz w:val="22"/>
          <w:szCs w:val="22"/>
        </w:rPr>
        <w:t xml:space="preserve"> benchmarks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PEVuZE5vdGU+PENpdGU+PEF1dGhvcj5IYWJyLUdhbWE8L0F1dGhvcj48WWVhcj4yMDA0PC9ZZWFy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PEVuZE5vdGU+PENpdGU+PEF1dGhvcj5IYWJyLUdhbWE8L0F1dGhvcj48WWVhcj4yMDA0PC9ZZWFy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5, 16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4727BD">
        <w:rPr>
          <w:rFonts w:ascii="Arial" w:hAnsi="Arial" w:cs="Arial"/>
          <w:sz w:val="22"/>
          <w:szCs w:val="22"/>
        </w:rPr>
        <w:t xml:space="preserve"> (</w:t>
      </w:r>
      <w:r w:rsidR="003E272F">
        <w:rPr>
          <w:rFonts w:ascii="Arial" w:hAnsi="Arial" w:cs="Arial"/>
          <w:sz w:val="22"/>
          <w:szCs w:val="22"/>
        </w:rPr>
        <w:t>evidenced</w:t>
      </w:r>
      <w:r w:rsidR="004727BD">
        <w:rPr>
          <w:rFonts w:ascii="Arial" w:hAnsi="Arial" w:cs="Arial"/>
          <w:sz w:val="22"/>
          <w:szCs w:val="22"/>
        </w:rPr>
        <w:t xml:space="preserve"> in</w:t>
      </w:r>
      <w:r w:rsidR="00BC00D0">
        <w:rPr>
          <w:rFonts w:ascii="Arial" w:hAnsi="Arial" w:cs="Arial"/>
          <w:sz w:val="22"/>
          <w:szCs w:val="22"/>
        </w:rPr>
        <w:t xml:space="preserve"> </w:t>
      </w:r>
      <w:r w:rsidR="00BC00D0" w:rsidRPr="005A636C">
        <w:rPr>
          <w:rFonts w:ascii="Arial" w:hAnsi="Arial" w:cs="Arial"/>
          <w:sz w:val="22"/>
          <w:szCs w:val="22"/>
          <w:u w:val="single"/>
        </w:rPr>
        <w:t>webappendix p6-7</w:t>
      </w:r>
      <w:r w:rsidR="004727BD">
        <w:rPr>
          <w:rFonts w:ascii="Arial" w:hAnsi="Arial" w:cs="Arial"/>
          <w:sz w:val="22"/>
          <w:szCs w:val="22"/>
        </w:rPr>
        <w:t xml:space="preserve">). The total </w:t>
      </w:r>
      <w:r w:rsidR="00FE0A91">
        <w:rPr>
          <w:rFonts w:ascii="Arial" w:hAnsi="Arial" w:cs="Arial"/>
          <w:sz w:val="22"/>
          <w:szCs w:val="22"/>
        </w:rPr>
        <w:t xml:space="preserve">number </w:t>
      </w:r>
      <w:r w:rsidR="004727BD">
        <w:rPr>
          <w:rFonts w:ascii="Arial" w:hAnsi="Arial" w:cs="Arial"/>
          <w:sz w:val="22"/>
          <w:szCs w:val="22"/>
        </w:rPr>
        <w:t>for analysis was 6</w:t>
      </w:r>
      <w:r w:rsidR="00FB6F09" w:rsidRPr="00FB6F09">
        <w:rPr>
          <w:rFonts w:ascii="Arial" w:hAnsi="Arial" w:cs="Arial"/>
          <w:sz w:val="22"/>
          <w:szCs w:val="22"/>
        </w:rPr>
        <w:t>02 patients</w:t>
      </w:r>
      <w:r w:rsidR="004727BD">
        <w:rPr>
          <w:rFonts w:ascii="Arial" w:hAnsi="Arial" w:cs="Arial"/>
          <w:sz w:val="22"/>
          <w:szCs w:val="22"/>
        </w:rPr>
        <w:t xml:space="preserve"> – 108 </w:t>
      </w:r>
      <w:r>
        <w:rPr>
          <w:rFonts w:ascii="Arial" w:hAnsi="Arial" w:cs="Arial"/>
          <w:sz w:val="22"/>
          <w:szCs w:val="22"/>
        </w:rPr>
        <w:t xml:space="preserve">were </w:t>
      </w:r>
      <w:r w:rsidR="004727BD">
        <w:rPr>
          <w:rFonts w:ascii="Arial" w:hAnsi="Arial" w:cs="Arial"/>
          <w:sz w:val="22"/>
          <w:szCs w:val="22"/>
        </w:rPr>
        <w:t>not reported in previous publications</w:t>
      </w:r>
      <w:r w:rsidR="00545AAC">
        <w:rPr>
          <w:rFonts w:ascii="Arial" w:hAnsi="Arial" w:cs="Arial"/>
          <w:sz w:val="22"/>
          <w:szCs w:val="22"/>
        </w:rPr>
        <w:t xml:space="preserve">. </w:t>
      </w:r>
      <w:r w:rsidR="008E2F6C">
        <w:rPr>
          <w:rFonts w:ascii="Arial" w:hAnsi="Arial" w:cs="Arial"/>
          <w:sz w:val="22"/>
          <w:szCs w:val="22"/>
        </w:rPr>
        <w:t>We noted t</w:t>
      </w:r>
      <w:r w:rsidR="00AB6F41">
        <w:rPr>
          <w:rFonts w:ascii="Arial" w:hAnsi="Arial" w:cs="Arial"/>
          <w:sz w:val="22"/>
          <w:szCs w:val="22"/>
        </w:rPr>
        <w:t>w</w:t>
      </w:r>
      <w:r w:rsidR="008E2F6C">
        <w:rPr>
          <w:rFonts w:ascii="Arial" w:hAnsi="Arial" w:cs="Arial"/>
          <w:sz w:val="22"/>
          <w:szCs w:val="22"/>
        </w:rPr>
        <w:t xml:space="preserve">o clinical </w:t>
      </w:r>
      <w:r w:rsidR="00536AB3">
        <w:rPr>
          <w:rFonts w:ascii="Arial" w:hAnsi="Arial" w:cs="Arial"/>
          <w:sz w:val="22"/>
          <w:szCs w:val="22"/>
        </w:rPr>
        <w:t>indications</w:t>
      </w:r>
      <w:r w:rsidR="008E2F6C">
        <w:rPr>
          <w:rFonts w:ascii="Arial" w:hAnsi="Arial" w:cs="Arial"/>
          <w:sz w:val="22"/>
          <w:szCs w:val="22"/>
        </w:rPr>
        <w:t xml:space="preserve"> among the studies: those termed standard practice neo-adjuvant chemo</w:t>
      </w:r>
      <w:r w:rsidR="00AE26FD">
        <w:rPr>
          <w:rFonts w:ascii="Arial" w:hAnsi="Arial" w:cs="Arial"/>
          <w:sz w:val="22"/>
          <w:szCs w:val="22"/>
        </w:rPr>
        <w:t>radio</w:t>
      </w:r>
      <w:r w:rsidR="008E2F6C">
        <w:rPr>
          <w:rFonts w:ascii="Arial" w:hAnsi="Arial" w:cs="Arial"/>
          <w:sz w:val="22"/>
          <w:szCs w:val="22"/>
        </w:rPr>
        <w:t xml:space="preserve">therapy </w:t>
      </w:r>
      <w:r w:rsidR="00AE26FD">
        <w:rPr>
          <w:rFonts w:ascii="Arial" w:hAnsi="Arial" w:cs="Arial"/>
          <w:sz w:val="22"/>
          <w:szCs w:val="22"/>
        </w:rPr>
        <w:t xml:space="preserve">where </w:t>
      </w:r>
      <w:r w:rsidR="008E2F6C">
        <w:rPr>
          <w:rFonts w:ascii="Arial" w:hAnsi="Arial" w:cs="Arial"/>
          <w:sz w:val="22"/>
          <w:szCs w:val="22"/>
        </w:rPr>
        <w:t>cCR rates ranged from 12% to 49%, and two studies where there was an intentional enhanced cCR ranging from 68%</w:t>
      </w:r>
      <w:r w:rsidR="00A52467">
        <w:rPr>
          <w:rFonts w:ascii="Arial" w:hAnsi="Arial" w:cs="Arial"/>
          <w:sz w:val="22"/>
          <w:szCs w:val="22"/>
        </w:rPr>
        <w:fldChar w:fldCharType="begin"/>
      </w:r>
      <w:r w:rsidR="009025E3">
        <w:rPr>
          <w:rFonts w:ascii="Arial" w:hAnsi="Arial" w:cs="Arial"/>
          <w:sz w:val="22"/>
          <w:szCs w:val="22"/>
        </w:rPr>
        <w:instrText xml:space="preserve"> ADDIN EN.CITE &lt;EndNote&gt;&lt;Cite&gt;&lt;Author&gt;Appelt&lt;/Author&gt;&lt;Year&gt;2015&lt;/Year&gt;&lt;RecNum&gt;20&lt;/RecNum&gt;&lt;DisplayText&gt;&lt;style face="superscript"&gt;29&lt;/style&gt;&lt;/DisplayText&gt;&lt;record&gt;&lt;rec-number&gt;20&lt;/rec-number&gt;&lt;foreign-keys&gt;&lt;key app="EN" db-id="axdvsdxf3pz0ste5e9f5twduxv0de9f0aaws"&gt;20&lt;/key&gt;&lt;/foreign-keys&gt;&lt;ref-type name="Journal Article"&gt;17&lt;/ref-type&gt;&lt;contributors&gt;&lt;authors&gt;&lt;author&gt;Appelt, A. L.&lt;/author&gt;&lt;author&gt;Ploen, J.&lt;/author&gt;&lt;author&gt;Harling, H.&lt;/author&gt;&lt;author&gt;Jensen, F. S.&lt;/author&gt;&lt;author&gt;Jensen, L. H.&lt;/author&gt;&lt;author&gt;Jorgensen, J. C.&lt;/author&gt;&lt;author&gt;Lindebjerg, J.&lt;/author&gt;&lt;author&gt;Rafaelsen, S. R.&lt;/author&gt;&lt;author&gt;Jakobsen, A.&lt;/author&gt;&lt;/authors&gt;&lt;/contributors&gt;&lt;auth-address&gt;Danish Colorectal Cancer Center South, Vejle Hospital, Vejle, Denmark; Department of Oncology, Section of Radiotherapy, Rigshospitalet, University of Copenhagen, Copenhagen, Denmark. Electronic address: ane.lindegaard.appelt@rsyd.dk.&amp;#xD;Danish Colorectal Cancer Center South, Vejle Hospital, Vejle, Denmark.&amp;#xD;Digestive Disease Center, Bispebjerg University Hospital, Copenhagen, Denmark.&amp;#xD;Department of Surgery, Aalborg University Hospital, Aalborg, Denmark.&lt;/auth-address&gt;&lt;titles&gt;&lt;title&gt;High-dose chemoradiotherapy and watchful waiting for distal rectal cancer: a prospective observational study&lt;/title&gt;&lt;secondary-title&gt;Lancet Oncol&lt;/secondary-title&gt;&lt;alt-title&gt;The Lancet. Oncology&lt;/alt-title&gt;&lt;/titles&gt;&lt;pages&gt;919-27&lt;/pages&gt;&lt;volume&gt;16&lt;/volume&gt;&lt;number&gt;8&lt;/number&gt;&lt;edition&gt;2015/07/15&lt;/edition&gt;&lt;dates&gt;&lt;year&gt;2015&lt;/year&gt;&lt;pub-dates&gt;&lt;date&gt;Aug&lt;/date&gt;&lt;/pub-dates&gt;&lt;/dates&gt;&lt;isbn&gt;1474-5488 (Electronic)&amp;#xD;1470-2045 (Linking)&lt;/isbn&gt;&lt;accession-num&gt;26156652&lt;/accession-num&gt;&lt;urls&gt;&lt;/urls&gt;&lt;electronic-resource-num&gt;10.1016/s1470-2045(15)00120-5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29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8E2F6C">
        <w:rPr>
          <w:rFonts w:ascii="Arial" w:hAnsi="Arial" w:cs="Arial"/>
          <w:sz w:val="22"/>
          <w:szCs w:val="22"/>
        </w:rPr>
        <w:t xml:space="preserve"> to 73%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PEVuZE5vdGU+PENpdGU+PEF1dGhvcj5IYWJyLUdhbWE8L0F1dGhvcj48WWVhcj4yMDE0PC9ZZWFy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PEVuZE5vdGU+PENpdGU+PEF1dGhvcj5IYWJyLUdhbWE8L0F1dGhvcj48WWVhcj4yMDE0PC9ZZWFy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4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C24680">
        <w:rPr>
          <w:rFonts w:ascii="Arial" w:hAnsi="Arial" w:cs="Arial"/>
          <w:sz w:val="22"/>
          <w:szCs w:val="22"/>
        </w:rPr>
        <w:t xml:space="preserve"> (</w:t>
      </w:r>
      <w:r w:rsidR="00BC00D0" w:rsidRPr="005A636C">
        <w:rPr>
          <w:rFonts w:ascii="Arial" w:hAnsi="Arial" w:cs="Arial"/>
          <w:sz w:val="22"/>
          <w:szCs w:val="22"/>
          <w:u w:val="single"/>
        </w:rPr>
        <w:t>webappendix p8</w:t>
      </w:r>
      <w:r w:rsidR="00C24680">
        <w:rPr>
          <w:rFonts w:ascii="Arial" w:hAnsi="Arial" w:cs="Arial"/>
          <w:sz w:val="22"/>
          <w:szCs w:val="22"/>
        </w:rPr>
        <w:t>)</w:t>
      </w:r>
      <w:r w:rsidR="00FB6F09" w:rsidRPr="00FB6F09">
        <w:rPr>
          <w:rFonts w:ascii="Arial" w:hAnsi="Arial" w:cs="Arial"/>
          <w:sz w:val="22"/>
          <w:szCs w:val="22"/>
        </w:rPr>
        <w:t>.</w:t>
      </w:r>
      <w:r w:rsidR="00FB6F09" w:rsidRPr="00FB6F09">
        <w:rPr>
          <w:rFonts w:ascii="Arial" w:hAnsi="Arial" w:cs="Arial"/>
          <w:b/>
          <w:sz w:val="22"/>
          <w:szCs w:val="22"/>
        </w:rPr>
        <w:t xml:space="preserve"> </w:t>
      </w:r>
    </w:p>
    <w:p w14:paraId="5236D41D" w14:textId="77777777" w:rsidR="005E5FB3" w:rsidRPr="00FB6F09" w:rsidRDefault="005E5FB3" w:rsidP="00FB6F0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04E36C2" w14:textId="77777777" w:rsidR="00472BD2" w:rsidRDefault="00472BD2" w:rsidP="00FB6F09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Study characteristics</w:t>
      </w:r>
    </w:p>
    <w:p w14:paraId="36342C09" w14:textId="408D0660" w:rsidR="00FB6F09" w:rsidRPr="00FB6F09" w:rsidRDefault="00F10630" w:rsidP="00FB6F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6748BD">
        <w:rPr>
          <w:rFonts w:ascii="Arial" w:hAnsi="Arial" w:cs="Arial"/>
          <w:sz w:val="22"/>
          <w:szCs w:val="22"/>
        </w:rPr>
        <w:t>atient</w:t>
      </w:r>
      <w:r w:rsidR="0001218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tumour </w:t>
      </w:r>
      <w:r w:rsidR="0001218F">
        <w:rPr>
          <w:rFonts w:ascii="Arial" w:hAnsi="Arial" w:cs="Arial"/>
          <w:sz w:val="22"/>
          <w:szCs w:val="22"/>
        </w:rPr>
        <w:t xml:space="preserve">and treatment </w:t>
      </w:r>
      <w:r w:rsidR="006748BD">
        <w:rPr>
          <w:rFonts w:ascii="Arial" w:hAnsi="Arial" w:cs="Arial"/>
          <w:sz w:val="22"/>
          <w:szCs w:val="22"/>
        </w:rPr>
        <w:t>characteristics</w:t>
      </w:r>
      <w:r>
        <w:rPr>
          <w:rFonts w:ascii="Arial" w:hAnsi="Arial" w:cs="Arial"/>
          <w:sz w:val="22"/>
          <w:szCs w:val="22"/>
        </w:rPr>
        <w:t>,</w:t>
      </w:r>
      <w:r w:rsidR="006748BD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>dataset</w:t>
      </w:r>
      <w:r w:rsidR="000121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are summarised i</w:t>
      </w:r>
      <w:r w:rsidR="006748BD">
        <w:rPr>
          <w:rFonts w:ascii="Arial" w:hAnsi="Arial" w:cs="Arial"/>
          <w:sz w:val="22"/>
          <w:szCs w:val="22"/>
        </w:rPr>
        <w:t xml:space="preserve">n </w:t>
      </w:r>
      <w:r w:rsidR="006748BD" w:rsidRPr="006748BD">
        <w:rPr>
          <w:rFonts w:ascii="Arial" w:hAnsi="Arial" w:cs="Arial"/>
          <w:b/>
          <w:sz w:val="22"/>
          <w:szCs w:val="22"/>
        </w:rPr>
        <w:t>Table 1</w:t>
      </w:r>
      <w:r w:rsidR="006748BD">
        <w:rPr>
          <w:rFonts w:ascii="Arial" w:hAnsi="Arial" w:cs="Arial"/>
          <w:sz w:val="22"/>
          <w:szCs w:val="22"/>
        </w:rPr>
        <w:t xml:space="preserve">. </w:t>
      </w:r>
      <w:r w:rsidR="00FB6F09" w:rsidRPr="00FB6F09">
        <w:rPr>
          <w:rFonts w:ascii="Arial" w:hAnsi="Arial" w:cs="Arial"/>
          <w:sz w:val="22"/>
          <w:szCs w:val="22"/>
        </w:rPr>
        <w:t xml:space="preserve">There was wide variation </w:t>
      </w:r>
      <w:r w:rsidR="006748BD">
        <w:rPr>
          <w:rFonts w:ascii="Arial" w:hAnsi="Arial" w:cs="Arial"/>
          <w:sz w:val="22"/>
          <w:szCs w:val="22"/>
        </w:rPr>
        <w:t>in characteristics</w:t>
      </w:r>
      <w:r w:rsidR="0001218F">
        <w:rPr>
          <w:rFonts w:ascii="Arial" w:hAnsi="Arial" w:cs="Arial"/>
          <w:sz w:val="22"/>
          <w:szCs w:val="22"/>
        </w:rPr>
        <w:t xml:space="preserve"> and pathways: f</w:t>
      </w:r>
      <w:r w:rsidR="006748BD">
        <w:rPr>
          <w:rFonts w:ascii="Arial" w:hAnsi="Arial" w:cs="Arial"/>
          <w:sz w:val="22"/>
          <w:szCs w:val="22"/>
        </w:rPr>
        <w:t>or example, median age</w:t>
      </w:r>
      <w:r w:rsidR="00FB3CFE">
        <w:rPr>
          <w:rFonts w:ascii="Arial" w:hAnsi="Arial" w:cs="Arial"/>
          <w:sz w:val="22"/>
          <w:szCs w:val="22"/>
        </w:rPr>
        <w:t>s</w:t>
      </w:r>
      <w:r w:rsidR="006748BD">
        <w:rPr>
          <w:rFonts w:ascii="Arial" w:hAnsi="Arial" w:cs="Arial"/>
          <w:sz w:val="22"/>
          <w:szCs w:val="22"/>
        </w:rPr>
        <w:t xml:space="preserve"> rang</w:t>
      </w:r>
      <w:r w:rsidR="001F2A03">
        <w:rPr>
          <w:rFonts w:ascii="Arial" w:hAnsi="Arial" w:cs="Arial"/>
          <w:sz w:val="22"/>
          <w:szCs w:val="22"/>
        </w:rPr>
        <w:t>ed</w:t>
      </w:r>
      <w:r w:rsidR="006748BD">
        <w:rPr>
          <w:rFonts w:ascii="Arial" w:hAnsi="Arial" w:cs="Arial"/>
          <w:sz w:val="22"/>
          <w:szCs w:val="22"/>
        </w:rPr>
        <w:t xml:space="preserve"> from 59 to 75 years (</w:t>
      </w:r>
      <w:r w:rsidR="00FB6F09" w:rsidRPr="00FB6F09">
        <w:rPr>
          <w:rFonts w:ascii="Arial" w:hAnsi="Arial" w:cs="Arial"/>
          <w:sz w:val="22"/>
          <w:szCs w:val="22"/>
        </w:rPr>
        <w:t>p = 0.0001</w:t>
      </w:r>
      <w:r w:rsidR="006748BD">
        <w:rPr>
          <w:rFonts w:ascii="Arial" w:hAnsi="Arial" w:cs="Arial"/>
          <w:sz w:val="22"/>
          <w:szCs w:val="22"/>
        </w:rPr>
        <w:t>)</w:t>
      </w:r>
      <w:r w:rsidR="00FB6F09" w:rsidRPr="00FB6F09">
        <w:rPr>
          <w:rFonts w:ascii="Arial" w:hAnsi="Arial" w:cs="Arial"/>
          <w:sz w:val="22"/>
          <w:szCs w:val="22"/>
        </w:rPr>
        <w:t>;</w:t>
      </w:r>
      <w:r w:rsidR="006748BD">
        <w:rPr>
          <w:rFonts w:ascii="Arial" w:hAnsi="Arial" w:cs="Arial"/>
          <w:sz w:val="22"/>
          <w:szCs w:val="22"/>
        </w:rPr>
        <w:t xml:space="preserve"> proportion of men rang</w:t>
      </w:r>
      <w:r w:rsidR="001F2A03">
        <w:rPr>
          <w:rFonts w:ascii="Arial" w:hAnsi="Arial" w:cs="Arial"/>
          <w:sz w:val="22"/>
          <w:szCs w:val="22"/>
        </w:rPr>
        <w:t>ed</w:t>
      </w:r>
      <w:r w:rsidR="006748BD">
        <w:rPr>
          <w:rFonts w:ascii="Arial" w:hAnsi="Arial" w:cs="Arial"/>
          <w:sz w:val="22"/>
          <w:szCs w:val="22"/>
        </w:rPr>
        <w:t xml:space="preserve"> from 40% to 91% (p = 0.001)); median </w:t>
      </w:r>
      <w:r w:rsidR="00615CAF">
        <w:rPr>
          <w:rFonts w:ascii="Arial" w:hAnsi="Arial" w:cs="Arial"/>
          <w:sz w:val="22"/>
          <w:szCs w:val="22"/>
        </w:rPr>
        <w:t xml:space="preserve">tumour </w:t>
      </w:r>
      <w:r w:rsidR="001F2A03">
        <w:rPr>
          <w:rFonts w:ascii="Arial" w:hAnsi="Arial" w:cs="Arial"/>
          <w:sz w:val="22"/>
          <w:szCs w:val="22"/>
        </w:rPr>
        <w:t xml:space="preserve">distance to </w:t>
      </w:r>
      <w:r w:rsidR="00FB6F09" w:rsidRPr="00FB6F09">
        <w:rPr>
          <w:rFonts w:ascii="Arial" w:hAnsi="Arial" w:cs="Arial"/>
          <w:sz w:val="22"/>
          <w:szCs w:val="22"/>
        </w:rPr>
        <w:t>A</w:t>
      </w:r>
      <w:r w:rsidR="001F2A03">
        <w:rPr>
          <w:rFonts w:ascii="Arial" w:hAnsi="Arial" w:cs="Arial"/>
          <w:sz w:val="22"/>
          <w:szCs w:val="22"/>
        </w:rPr>
        <w:t>V</w:t>
      </w:r>
      <w:r w:rsidR="006748BD">
        <w:rPr>
          <w:rFonts w:ascii="Arial" w:hAnsi="Arial" w:cs="Arial"/>
          <w:sz w:val="22"/>
          <w:szCs w:val="22"/>
        </w:rPr>
        <w:t xml:space="preserve"> from </w:t>
      </w:r>
      <w:r w:rsidR="008251CF">
        <w:rPr>
          <w:rFonts w:ascii="Arial" w:hAnsi="Arial" w:cs="Arial"/>
          <w:sz w:val="22"/>
          <w:szCs w:val="22"/>
        </w:rPr>
        <w:t>3</w:t>
      </w:r>
      <w:r w:rsidR="006748BD">
        <w:rPr>
          <w:rFonts w:ascii="Arial" w:hAnsi="Arial" w:cs="Arial"/>
          <w:sz w:val="22"/>
          <w:szCs w:val="22"/>
        </w:rPr>
        <w:t xml:space="preserve"> to </w:t>
      </w:r>
      <w:r w:rsidR="008251CF">
        <w:rPr>
          <w:rFonts w:ascii="Arial" w:hAnsi="Arial" w:cs="Arial"/>
          <w:sz w:val="22"/>
          <w:szCs w:val="22"/>
        </w:rPr>
        <w:t>6</w:t>
      </w:r>
      <w:r w:rsidR="006748BD">
        <w:rPr>
          <w:rFonts w:ascii="Arial" w:hAnsi="Arial" w:cs="Arial"/>
          <w:sz w:val="22"/>
          <w:szCs w:val="22"/>
        </w:rPr>
        <w:t xml:space="preserve"> cm (</w:t>
      </w:r>
      <w:r w:rsidR="00FB6F09" w:rsidRPr="00FB6F09">
        <w:rPr>
          <w:rFonts w:ascii="Arial" w:hAnsi="Arial" w:cs="Arial"/>
          <w:sz w:val="22"/>
          <w:szCs w:val="22"/>
        </w:rPr>
        <w:t>p = 0.0001</w:t>
      </w:r>
      <w:r w:rsidR="006748BD">
        <w:rPr>
          <w:rFonts w:ascii="Arial" w:hAnsi="Arial" w:cs="Arial"/>
          <w:sz w:val="22"/>
          <w:szCs w:val="22"/>
        </w:rPr>
        <w:t>)</w:t>
      </w:r>
      <w:r w:rsidR="00FB6F09" w:rsidRPr="00FB6F09">
        <w:rPr>
          <w:rFonts w:ascii="Arial" w:hAnsi="Arial" w:cs="Arial"/>
          <w:sz w:val="22"/>
          <w:szCs w:val="22"/>
        </w:rPr>
        <w:t xml:space="preserve">; proportion </w:t>
      </w:r>
      <w:r w:rsidR="006748BD">
        <w:rPr>
          <w:rFonts w:ascii="Arial" w:hAnsi="Arial" w:cs="Arial"/>
          <w:sz w:val="22"/>
          <w:szCs w:val="22"/>
        </w:rPr>
        <w:t xml:space="preserve">of </w:t>
      </w:r>
      <w:r w:rsidR="00AE26FD">
        <w:rPr>
          <w:rFonts w:ascii="Arial" w:hAnsi="Arial" w:cs="Arial"/>
          <w:sz w:val="22"/>
          <w:szCs w:val="22"/>
        </w:rPr>
        <w:t xml:space="preserve">combined </w:t>
      </w:r>
      <w:r w:rsidR="006748BD">
        <w:rPr>
          <w:rFonts w:ascii="Arial" w:hAnsi="Arial" w:cs="Arial"/>
          <w:sz w:val="22"/>
          <w:szCs w:val="22"/>
        </w:rPr>
        <w:t>c</w:t>
      </w:r>
      <w:r w:rsidR="00FB6F09" w:rsidRPr="00FB6F09">
        <w:rPr>
          <w:rFonts w:ascii="Arial" w:hAnsi="Arial" w:cs="Arial"/>
          <w:sz w:val="22"/>
          <w:szCs w:val="22"/>
        </w:rPr>
        <w:t>T</w:t>
      </w:r>
      <w:r w:rsidR="006748BD">
        <w:rPr>
          <w:rFonts w:ascii="Arial" w:hAnsi="Arial" w:cs="Arial"/>
          <w:sz w:val="22"/>
          <w:szCs w:val="22"/>
        </w:rPr>
        <w:t>3</w:t>
      </w:r>
      <w:r w:rsidR="00AE26FD">
        <w:rPr>
          <w:rFonts w:ascii="Arial" w:hAnsi="Arial" w:cs="Arial"/>
          <w:sz w:val="22"/>
          <w:szCs w:val="22"/>
        </w:rPr>
        <w:t>/</w:t>
      </w:r>
      <w:r w:rsidR="006748BD">
        <w:rPr>
          <w:rFonts w:ascii="Arial" w:hAnsi="Arial" w:cs="Arial"/>
          <w:sz w:val="22"/>
          <w:szCs w:val="22"/>
        </w:rPr>
        <w:t xml:space="preserve"> </w:t>
      </w:r>
      <w:r w:rsidR="00003816">
        <w:rPr>
          <w:rFonts w:ascii="Arial" w:hAnsi="Arial" w:cs="Arial"/>
          <w:sz w:val="22"/>
          <w:szCs w:val="22"/>
        </w:rPr>
        <w:t>c</w:t>
      </w:r>
      <w:r w:rsidR="006748BD">
        <w:rPr>
          <w:rFonts w:ascii="Arial" w:hAnsi="Arial" w:cs="Arial"/>
          <w:sz w:val="22"/>
          <w:szCs w:val="22"/>
        </w:rPr>
        <w:t>T4</w:t>
      </w:r>
      <w:r w:rsidR="00FB6F09" w:rsidRPr="00FB6F09">
        <w:rPr>
          <w:rFonts w:ascii="Arial" w:hAnsi="Arial" w:cs="Arial"/>
          <w:sz w:val="22"/>
          <w:szCs w:val="22"/>
        </w:rPr>
        <w:t xml:space="preserve"> stage</w:t>
      </w:r>
      <w:r w:rsidR="006748BD">
        <w:rPr>
          <w:rFonts w:ascii="Arial" w:hAnsi="Arial" w:cs="Arial"/>
          <w:sz w:val="22"/>
          <w:szCs w:val="22"/>
        </w:rPr>
        <w:t xml:space="preserve"> from 43% to 83% (</w:t>
      </w:r>
      <w:r w:rsidR="00FB6F09" w:rsidRPr="00FB6F09">
        <w:rPr>
          <w:rFonts w:ascii="Arial" w:hAnsi="Arial" w:cs="Arial"/>
          <w:sz w:val="22"/>
          <w:szCs w:val="22"/>
        </w:rPr>
        <w:t>p = 0.007</w:t>
      </w:r>
      <w:r w:rsidR="006748BD">
        <w:rPr>
          <w:rFonts w:ascii="Arial" w:hAnsi="Arial" w:cs="Arial"/>
          <w:sz w:val="22"/>
          <w:szCs w:val="22"/>
        </w:rPr>
        <w:t>)</w:t>
      </w:r>
      <w:r w:rsidR="00FB6F09" w:rsidRPr="00FB6F09">
        <w:rPr>
          <w:rFonts w:ascii="Arial" w:hAnsi="Arial" w:cs="Arial"/>
          <w:sz w:val="22"/>
          <w:szCs w:val="22"/>
        </w:rPr>
        <w:t xml:space="preserve">; </w:t>
      </w:r>
      <w:r w:rsidR="006748BD">
        <w:rPr>
          <w:rFonts w:ascii="Arial" w:hAnsi="Arial" w:cs="Arial"/>
          <w:sz w:val="22"/>
          <w:szCs w:val="22"/>
        </w:rPr>
        <w:t xml:space="preserve">and </w:t>
      </w:r>
      <w:r w:rsidR="00FB6F09" w:rsidRPr="00FB6F09">
        <w:rPr>
          <w:rFonts w:ascii="Arial" w:hAnsi="Arial" w:cs="Arial"/>
          <w:sz w:val="22"/>
          <w:szCs w:val="22"/>
        </w:rPr>
        <w:t xml:space="preserve">proportion </w:t>
      </w:r>
      <w:r w:rsidR="006748BD">
        <w:rPr>
          <w:rFonts w:ascii="Arial" w:hAnsi="Arial" w:cs="Arial"/>
          <w:sz w:val="22"/>
          <w:szCs w:val="22"/>
        </w:rPr>
        <w:t xml:space="preserve">of </w:t>
      </w:r>
      <w:r w:rsidR="00003816">
        <w:rPr>
          <w:rFonts w:ascii="Arial" w:hAnsi="Arial" w:cs="Arial"/>
          <w:sz w:val="22"/>
          <w:szCs w:val="22"/>
        </w:rPr>
        <w:t>cN+ stage</w:t>
      </w:r>
      <w:r w:rsidR="006748BD">
        <w:rPr>
          <w:rFonts w:ascii="Arial" w:hAnsi="Arial" w:cs="Arial"/>
          <w:sz w:val="22"/>
          <w:szCs w:val="22"/>
        </w:rPr>
        <w:t xml:space="preserve"> from 13% to 76% (</w:t>
      </w:r>
      <w:r w:rsidR="00FB6F09" w:rsidRPr="00FB6F09">
        <w:rPr>
          <w:rFonts w:ascii="Arial" w:hAnsi="Arial" w:cs="Arial"/>
          <w:sz w:val="22"/>
          <w:szCs w:val="22"/>
        </w:rPr>
        <w:t>p &lt; 0.0001)</w:t>
      </w:r>
      <w:r w:rsidR="005C0EDF">
        <w:rPr>
          <w:rFonts w:ascii="Arial" w:hAnsi="Arial" w:cs="Arial"/>
          <w:sz w:val="22"/>
          <w:szCs w:val="22"/>
        </w:rPr>
        <w:t xml:space="preserve">; and median </w:t>
      </w:r>
      <w:r w:rsidR="005C0EDF" w:rsidRPr="00FB6F09">
        <w:rPr>
          <w:rFonts w:ascii="Arial" w:hAnsi="Arial" w:cs="Arial"/>
          <w:sz w:val="22"/>
          <w:szCs w:val="22"/>
        </w:rPr>
        <w:t xml:space="preserve">time to W&amp;W </w:t>
      </w:r>
      <w:r w:rsidR="005C0EDF">
        <w:rPr>
          <w:rFonts w:ascii="Arial" w:hAnsi="Arial" w:cs="Arial"/>
          <w:sz w:val="22"/>
          <w:szCs w:val="22"/>
        </w:rPr>
        <w:t xml:space="preserve">from 6 to 17 weeks </w:t>
      </w:r>
      <w:r w:rsidR="005C0EDF" w:rsidRPr="00FB6F09">
        <w:rPr>
          <w:rFonts w:ascii="Arial" w:hAnsi="Arial" w:cs="Arial"/>
          <w:sz w:val="22"/>
          <w:szCs w:val="22"/>
        </w:rPr>
        <w:t>(p = 0.0001)</w:t>
      </w:r>
      <w:r w:rsidR="005C0EDF">
        <w:rPr>
          <w:rFonts w:ascii="Arial" w:hAnsi="Arial" w:cs="Arial"/>
          <w:sz w:val="22"/>
          <w:szCs w:val="22"/>
        </w:rPr>
        <w:t xml:space="preserve">. There were differences in radiotherapy treatment protocols – for example, </w:t>
      </w:r>
      <w:r w:rsidR="008251CF">
        <w:rPr>
          <w:rFonts w:ascii="Arial" w:hAnsi="Arial" w:cs="Arial"/>
          <w:sz w:val="22"/>
          <w:szCs w:val="22"/>
        </w:rPr>
        <w:t>for</w:t>
      </w:r>
      <w:r w:rsidR="005C0EDF">
        <w:rPr>
          <w:rFonts w:ascii="Arial" w:hAnsi="Arial" w:cs="Arial"/>
          <w:sz w:val="22"/>
          <w:szCs w:val="22"/>
        </w:rPr>
        <w:t xml:space="preserve"> larger series, the radiotherapy dose regimen was predominantly 45 Gy in OnCoRe;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PEVuZE5vdGU+PENpdGU+PEF1dGhvcj5SZW5laGFuPC9BdXRob3I+PFllYXI+MjAxNjwvWWVhcj48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PEVuZE5vdGU+PENpdGU+PEF1dGhvcj5SZW5laGFuPC9BdXRob3I+PFllYXI+MjAxNjwvWWVhcj48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2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5C0EDF">
        <w:rPr>
          <w:rFonts w:ascii="Arial" w:hAnsi="Arial" w:cs="Arial"/>
          <w:sz w:val="22"/>
          <w:szCs w:val="22"/>
        </w:rPr>
        <w:t xml:space="preserve"> </w:t>
      </w:r>
      <w:r w:rsidR="0001218F">
        <w:rPr>
          <w:rFonts w:ascii="Arial" w:hAnsi="Arial" w:cs="Arial"/>
          <w:sz w:val="22"/>
          <w:szCs w:val="22"/>
        </w:rPr>
        <w:t>predominantly 50.4 Gy in Maastricht;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PEVuZE5vdGU+PENpdGU+PEF1dGhvcj5NYXJ0ZW5zPC9BdXRob3I+PFllYXI+MjAxNjwvWWVhcj48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==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PEVuZE5vdGU+PENpdGU+PEF1dGhvcj5NYXJ0ZW5zPC9BdXRob3I+PFllYXI+MjAxNjwvWWVhcj48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==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8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01218F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>mainly 45 G</w:t>
      </w:r>
      <w:r w:rsidR="0001218F">
        <w:rPr>
          <w:rFonts w:ascii="Arial" w:hAnsi="Arial" w:cs="Arial"/>
          <w:sz w:val="22"/>
          <w:szCs w:val="22"/>
        </w:rPr>
        <w:t>y</w:t>
      </w:r>
      <w:r w:rsidR="005C0EDF">
        <w:rPr>
          <w:rFonts w:ascii="Arial" w:hAnsi="Arial" w:cs="Arial"/>
          <w:sz w:val="22"/>
          <w:szCs w:val="22"/>
        </w:rPr>
        <w:t xml:space="preserve"> and 50.4 Gy in </w:t>
      </w:r>
      <w:r w:rsidR="00053A1F">
        <w:rPr>
          <w:rFonts w:ascii="Arial" w:eastAsia="FreeSerif" w:hAnsi="Arial" w:cs="Arial"/>
          <w:sz w:val="22"/>
          <w:szCs w:val="22"/>
        </w:rPr>
        <w:t>São Paulo</w:t>
      </w:r>
      <w:r w:rsidR="00053A1F" w:rsidDel="00053A1F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 xml:space="preserve"> I;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PEVuZE5vdGU+PENpdGU+PEF1dGhvcj5IYWJyLUdhbWE8L0F1dGhvcj48WWVhcj4yMDEwPC9ZZWFy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PEVuZE5vdGU+PENpdGU+PEF1dGhvcj5IYWJyLUdhbWE8L0F1dGhvcj48WWVhcj4yMDEwPC9ZZWFy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16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5C0EDF">
        <w:rPr>
          <w:rFonts w:ascii="Arial" w:hAnsi="Arial" w:cs="Arial"/>
          <w:sz w:val="22"/>
          <w:szCs w:val="22"/>
        </w:rPr>
        <w:t xml:space="preserve"> mainly 54 Gy in </w:t>
      </w:r>
      <w:r w:rsidR="00053A1F">
        <w:rPr>
          <w:rFonts w:ascii="Arial" w:eastAsia="FreeSerif" w:hAnsi="Arial" w:cs="Arial"/>
          <w:sz w:val="22"/>
          <w:szCs w:val="22"/>
        </w:rPr>
        <w:t>São Paulo</w:t>
      </w:r>
      <w:r w:rsidR="00053A1F" w:rsidDel="00053A1F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 xml:space="preserve"> II;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PEVuZE5vdGU+PENpdGU+PEF1dGhvcj5IYWJyLUdhbWE8L0F1dGhvcj48WWVhcj4yMDEzPC9ZZWFy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PEVuZE5vdGU+PENpdGU+PEF1dGhvcj5IYWJyLUdhbWE8L0F1dGhvcj48WWVhcj4yMDEzPC9ZZWFy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6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5C0EDF">
        <w:rPr>
          <w:rFonts w:ascii="Arial" w:hAnsi="Arial" w:cs="Arial"/>
          <w:sz w:val="22"/>
          <w:szCs w:val="22"/>
        </w:rPr>
        <w:t xml:space="preserve"> and exclusively 60 G</w:t>
      </w:r>
      <w:r w:rsidR="00003816">
        <w:rPr>
          <w:rFonts w:ascii="Arial" w:hAnsi="Arial" w:cs="Arial"/>
          <w:sz w:val="22"/>
          <w:szCs w:val="22"/>
        </w:rPr>
        <w:t>y</w:t>
      </w:r>
      <w:r w:rsidR="005C0EDF">
        <w:rPr>
          <w:rFonts w:ascii="Arial" w:hAnsi="Arial" w:cs="Arial"/>
          <w:sz w:val="22"/>
          <w:szCs w:val="22"/>
        </w:rPr>
        <w:t xml:space="preserve"> in Vejle.</w:t>
      </w:r>
      <w:r w:rsidR="00A52467">
        <w:rPr>
          <w:rFonts w:ascii="Arial" w:hAnsi="Arial" w:cs="Arial"/>
          <w:sz w:val="22"/>
          <w:szCs w:val="22"/>
        </w:rPr>
        <w:fldChar w:fldCharType="begin"/>
      </w:r>
      <w:r w:rsidR="009025E3">
        <w:rPr>
          <w:rFonts w:ascii="Arial" w:hAnsi="Arial" w:cs="Arial"/>
          <w:sz w:val="22"/>
          <w:szCs w:val="22"/>
        </w:rPr>
        <w:instrText xml:space="preserve"> ADDIN EN.CITE &lt;EndNote&gt;&lt;Cite&gt;&lt;Author&gt;Appelt&lt;/Author&gt;&lt;Year&gt;2015&lt;/Year&gt;&lt;RecNum&gt;20&lt;/RecNum&gt;&lt;DisplayText&gt;&lt;style face="superscript"&gt;29&lt;/style&gt;&lt;/DisplayText&gt;&lt;record&gt;&lt;rec-number&gt;20&lt;/rec-number&gt;&lt;foreign-keys&gt;&lt;key app="EN" db-id="axdvsdxf3pz0ste5e9f5twduxv0de9f0aaws"&gt;20&lt;/key&gt;&lt;/foreign-keys&gt;&lt;ref-type name="Journal Article"&gt;17&lt;/ref-type&gt;&lt;contributors&gt;&lt;authors&gt;&lt;author&gt;Appelt, A. L.&lt;/author&gt;&lt;author&gt;Ploen, J.&lt;/author&gt;&lt;author&gt;Harling, H.&lt;/author&gt;&lt;author&gt;Jensen, F. S.&lt;/author&gt;&lt;author&gt;Jensen, L. H.&lt;/author&gt;&lt;author&gt;Jorgensen, J. C.&lt;/author&gt;&lt;author&gt;Lindebjerg, J.&lt;/author&gt;&lt;author&gt;Rafaelsen, S. R.&lt;/author&gt;&lt;author&gt;Jakobsen, A.&lt;/author&gt;&lt;/authors&gt;&lt;/contributors&gt;&lt;auth-address&gt;Danish Colorectal Cancer Center South, Vejle Hospital, Vejle, Denmark; Department of Oncology, Section of Radiotherapy, Rigshospitalet, University of Copenhagen, Copenhagen, Denmark. Electronic address: ane.lindegaard.appelt@rsyd.dk.&amp;#xD;Danish Colorectal Cancer Center South, Vejle Hospital, Vejle, Denmark.&amp;#xD;Digestive Disease Center, Bispebjerg University Hospital, Copenhagen, Denmark.&amp;#xD;Department of Surgery, Aalborg University Hospital, Aalborg, Denmark.&lt;/auth-address&gt;&lt;titles&gt;&lt;title&gt;High-dose chemoradiotherapy and watchful waiting for distal rectal cancer: a prospective observational study&lt;/title&gt;&lt;secondary-title&gt;Lancet Oncol&lt;/secondary-title&gt;&lt;alt-title&gt;The Lancet. Oncology&lt;/alt-title&gt;&lt;/titles&gt;&lt;pages&gt;919-27&lt;/pages&gt;&lt;volume&gt;16&lt;/volume&gt;&lt;number&gt;8&lt;/number&gt;&lt;edition&gt;2015/07/15&lt;/edition&gt;&lt;dates&gt;&lt;year&gt;2015&lt;/year&gt;&lt;pub-dates&gt;&lt;date&gt;Aug&lt;/date&gt;&lt;/pub-dates&gt;&lt;/dates&gt;&lt;isbn&gt;1474-5488 (Electronic)&amp;#xD;1470-2045 (Linking)&lt;/isbn&gt;&lt;accession-num&gt;26156652&lt;/accession-num&gt;&lt;urls&gt;&lt;/urls&gt;&lt;electronic-resource-num&gt;10.1016/s1470-2045(15)00120-5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29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5C0EDF">
        <w:rPr>
          <w:rFonts w:ascii="Arial" w:hAnsi="Arial" w:cs="Arial"/>
          <w:sz w:val="22"/>
          <w:szCs w:val="22"/>
        </w:rPr>
        <w:t xml:space="preserve"> </w:t>
      </w:r>
      <w:r w:rsidR="00003816">
        <w:rPr>
          <w:rFonts w:ascii="Arial" w:hAnsi="Arial" w:cs="Arial"/>
          <w:sz w:val="22"/>
          <w:szCs w:val="22"/>
        </w:rPr>
        <w:t xml:space="preserve">Concurrent chemotherapy </w:t>
      </w:r>
      <w:r w:rsidR="00615CAF">
        <w:rPr>
          <w:rFonts w:ascii="Arial" w:hAnsi="Arial" w:cs="Arial"/>
          <w:sz w:val="22"/>
          <w:szCs w:val="22"/>
        </w:rPr>
        <w:t>(5-fluorouracil-based</w:t>
      </w:r>
      <w:r w:rsidR="00A35257">
        <w:rPr>
          <w:rFonts w:ascii="Arial" w:hAnsi="Arial" w:cs="Arial"/>
          <w:sz w:val="22"/>
          <w:szCs w:val="22"/>
        </w:rPr>
        <w:t xml:space="preserve"> in 518 out of 570 or 91%</w:t>
      </w:r>
      <w:r w:rsidR="00615CAF">
        <w:rPr>
          <w:rFonts w:ascii="Arial" w:hAnsi="Arial" w:cs="Arial"/>
          <w:sz w:val="22"/>
          <w:szCs w:val="22"/>
        </w:rPr>
        <w:t xml:space="preserve">) </w:t>
      </w:r>
      <w:r w:rsidR="00003816">
        <w:rPr>
          <w:rFonts w:ascii="Arial" w:hAnsi="Arial" w:cs="Arial"/>
          <w:sz w:val="22"/>
          <w:szCs w:val="22"/>
        </w:rPr>
        <w:t xml:space="preserve">was used in all series, and was used at </w:t>
      </w:r>
      <w:r w:rsidR="005C0EDF">
        <w:rPr>
          <w:rFonts w:ascii="Arial" w:hAnsi="Arial" w:cs="Arial"/>
          <w:sz w:val="22"/>
          <w:szCs w:val="22"/>
        </w:rPr>
        <w:t>least 95% of patients</w:t>
      </w:r>
      <w:r w:rsidR="00003816">
        <w:rPr>
          <w:rFonts w:ascii="Arial" w:hAnsi="Arial" w:cs="Arial"/>
          <w:sz w:val="22"/>
          <w:szCs w:val="22"/>
        </w:rPr>
        <w:t xml:space="preserve"> in seven</w:t>
      </w:r>
      <w:r w:rsidR="008251CF">
        <w:rPr>
          <w:rFonts w:ascii="Arial" w:hAnsi="Arial" w:cs="Arial"/>
          <w:sz w:val="22"/>
          <w:szCs w:val="22"/>
        </w:rPr>
        <w:t xml:space="preserve"> </w:t>
      </w:r>
      <w:r w:rsidR="0001218F">
        <w:rPr>
          <w:rFonts w:ascii="Arial" w:hAnsi="Arial" w:cs="Arial"/>
          <w:sz w:val="22"/>
          <w:szCs w:val="22"/>
        </w:rPr>
        <w:t>datasets</w:t>
      </w:r>
      <w:r w:rsidR="005C0EDF">
        <w:rPr>
          <w:rFonts w:ascii="Arial" w:hAnsi="Arial" w:cs="Arial"/>
          <w:sz w:val="22"/>
          <w:szCs w:val="22"/>
        </w:rPr>
        <w:t>.</w:t>
      </w:r>
    </w:p>
    <w:p w14:paraId="0A1DA202" w14:textId="77777777" w:rsidR="00330A8D" w:rsidRDefault="00330A8D" w:rsidP="00FB6F0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DDCE152" w14:textId="77777777" w:rsidR="00980DC7" w:rsidRDefault="00980DC7" w:rsidP="00FB6F09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Assessment of Study Methodological Quality</w:t>
      </w:r>
    </w:p>
    <w:p w14:paraId="7EB8A389" w14:textId="2809DC9B" w:rsidR="00A02596" w:rsidRDefault="0001218F" w:rsidP="00FB6F09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Using </w:t>
      </w:r>
      <w:r w:rsidR="00D70AED">
        <w:rPr>
          <w:rFonts w:ascii="Arial" w:hAnsi="Arial" w:cs="Arial"/>
          <w:color w:val="000000"/>
          <w:sz w:val="22"/>
          <w:szCs w:val="22"/>
        </w:rPr>
        <w:t>th</w:t>
      </w:r>
      <w:r w:rsidR="00195D48" w:rsidRPr="00E83AF2">
        <w:rPr>
          <w:rFonts w:ascii="Arial" w:hAnsi="Arial" w:cs="Arial"/>
          <w:color w:val="000000"/>
          <w:sz w:val="22"/>
          <w:szCs w:val="22"/>
        </w:rPr>
        <w:t xml:space="preserve">e </w:t>
      </w:r>
      <w:r w:rsidR="00AE26FD">
        <w:rPr>
          <w:rFonts w:ascii="Arial" w:hAnsi="Arial" w:cs="Arial"/>
          <w:color w:val="000000"/>
          <w:sz w:val="22"/>
          <w:szCs w:val="22"/>
        </w:rPr>
        <w:t>IHEQA</w:t>
      </w:r>
      <w:r w:rsidR="00AE26FD" w:rsidRPr="00E83AF2">
        <w:rPr>
          <w:rFonts w:ascii="Arial" w:hAnsi="Arial" w:cs="Arial"/>
          <w:color w:val="000000"/>
          <w:sz w:val="22"/>
          <w:szCs w:val="22"/>
        </w:rPr>
        <w:t xml:space="preserve"> </w:t>
      </w:r>
      <w:r w:rsidR="00D70AED">
        <w:rPr>
          <w:rFonts w:ascii="Arial" w:hAnsi="Arial" w:cs="Arial"/>
          <w:color w:val="000000"/>
          <w:sz w:val="22"/>
          <w:szCs w:val="22"/>
        </w:rPr>
        <w:t>Checklist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A52467">
        <w:rPr>
          <w:rFonts w:ascii="Arial" w:hAnsi="Arial" w:cs="Arial"/>
          <w:color w:val="000000"/>
          <w:sz w:val="22"/>
          <w:szCs w:val="22"/>
        </w:rPr>
        <w:fldChar w:fldCharType="begin"/>
      </w:r>
      <w:r w:rsidR="00A52467">
        <w:rPr>
          <w:rFonts w:ascii="Arial" w:hAnsi="Arial" w:cs="Arial"/>
          <w:color w:val="000000"/>
          <w:sz w:val="22"/>
          <w:szCs w:val="22"/>
        </w:rPr>
        <w:instrText xml:space="preserve"> ADDIN EN.CITE &lt;EndNote&gt;&lt;Cite ExcludeYear="1"&gt;&lt;Author&gt;Moga&lt;/Author&gt;&lt;RecNum&gt;46&lt;/RecNum&gt;&lt;DisplayText&gt;&lt;style face="superscript"&gt;18&lt;/style&gt;&lt;/DisplayText&gt;&lt;record&gt;&lt;rec-number&gt;46&lt;/rec-number&gt;&lt;foreign-keys&gt;&lt;key app="EN" db-id="axdvsdxf3pz0ste5e9f5twduxv0de9f0aaws"&gt;46&lt;/key&gt;&lt;/foreign-keys&gt;&lt;ref-type name="Report"&gt;27&lt;/ref-type&gt;&lt;contributors&gt;&lt;authors&gt;&lt;author&gt;Moga, C. &lt;/author&gt;&lt;author&gt;Guo, B. &lt;/author&gt;&lt;author&gt;Schopflocher, D. &lt;/author&gt;&lt;author&gt;Harstall, C. &lt;/author&gt;&lt;/authors&gt;&lt;/contributors&gt;&lt;titles&gt;&lt;title&gt;Development of a quality appraisal tool for case series studies using a modified Delphi technique. Edmonton: Institute of Health Economics, 2012.&lt;/title&gt;&lt;/titles&gt;&lt;dates&gt;&lt;/dates&gt;&lt;urls&gt;&lt;/urls&gt;&lt;/record&gt;&lt;/Cite&gt;&lt;/EndNote&gt;</w:instrText>
      </w:r>
      <w:r w:rsidR="00A52467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color w:val="000000"/>
          <w:sz w:val="22"/>
          <w:szCs w:val="22"/>
          <w:vertAlign w:val="superscript"/>
        </w:rPr>
        <w:t>18</w:t>
      </w:r>
      <w:r w:rsidR="00A52467">
        <w:rPr>
          <w:rFonts w:ascii="Arial" w:hAnsi="Arial" w:cs="Arial"/>
          <w:color w:val="000000"/>
          <w:sz w:val="22"/>
          <w:szCs w:val="22"/>
        </w:rPr>
        <w:fldChar w:fldCharType="end"/>
      </w:r>
      <w:r w:rsidR="003646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D70AED">
        <w:rPr>
          <w:rFonts w:ascii="Arial" w:hAnsi="Arial" w:cs="Arial"/>
          <w:color w:val="000000"/>
          <w:sz w:val="22"/>
          <w:szCs w:val="22"/>
        </w:rPr>
        <w:t>en of the 11 studies were judged to be at low-risk; one study</w:t>
      </w:r>
      <w:r w:rsidR="00A52467">
        <w:rPr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PEVuZE5vdGU+PENpdGU+PEF1dGhvcj5NYXJ0ZW5zPC9BdXRob3I+PFllYXI+MjAxNjwvWWVhcj48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==
</w:fldData>
        </w:fldChar>
      </w:r>
      <w:r w:rsidR="00A52467">
        <w:rPr>
          <w:rFonts w:ascii="Arial" w:hAnsi="Arial" w:cs="Arial"/>
          <w:color w:val="000000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PEVuZE5vdGU+PENpdGU+PEF1dGhvcj5NYXJ0ZW5zPC9BdXRob3I+PFllYXI+MjAxNjwvWWVhcj48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==
</w:fldData>
        </w:fldChar>
      </w:r>
      <w:r w:rsidR="00A52467">
        <w:rPr>
          <w:rFonts w:ascii="Arial" w:hAnsi="Arial" w:cs="Arial"/>
          <w:color w:val="000000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color w:val="000000"/>
          <w:sz w:val="22"/>
          <w:szCs w:val="22"/>
        </w:rPr>
      </w:r>
      <w:r w:rsidR="00A52467">
        <w:rPr>
          <w:rFonts w:ascii="Arial" w:hAnsi="Arial" w:cs="Arial"/>
          <w:color w:val="000000"/>
          <w:sz w:val="22"/>
          <w:szCs w:val="22"/>
        </w:rPr>
        <w:fldChar w:fldCharType="end"/>
      </w:r>
      <w:r w:rsidR="00A52467">
        <w:rPr>
          <w:rFonts w:ascii="Arial" w:hAnsi="Arial" w:cs="Arial"/>
          <w:color w:val="000000"/>
          <w:sz w:val="22"/>
          <w:szCs w:val="22"/>
        </w:rPr>
      </w:r>
      <w:r w:rsidR="00A52467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color w:val="000000"/>
          <w:sz w:val="22"/>
          <w:szCs w:val="22"/>
          <w:vertAlign w:val="superscript"/>
        </w:rPr>
        <w:t>8</w:t>
      </w:r>
      <w:r w:rsidR="00A52467">
        <w:rPr>
          <w:rFonts w:ascii="Arial" w:hAnsi="Arial" w:cs="Arial"/>
          <w:color w:val="000000"/>
          <w:sz w:val="22"/>
          <w:szCs w:val="22"/>
        </w:rPr>
        <w:fldChar w:fldCharType="end"/>
      </w:r>
      <w:r w:rsidR="007014E9">
        <w:rPr>
          <w:rFonts w:ascii="Arial" w:hAnsi="Arial" w:cs="Arial"/>
          <w:color w:val="000000"/>
          <w:sz w:val="22"/>
          <w:szCs w:val="22"/>
        </w:rPr>
        <w:t xml:space="preserve"> was judged to be moderate-</w:t>
      </w:r>
      <w:r w:rsidR="00D70AED">
        <w:rPr>
          <w:rFonts w:ascii="Arial" w:hAnsi="Arial" w:cs="Arial"/>
          <w:color w:val="000000"/>
          <w:sz w:val="22"/>
          <w:szCs w:val="22"/>
        </w:rPr>
        <w:t>risk</w:t>
      </w:r>
      <w:r w:rsidR="003646EE">
        <w:rPr>
          <w:rFonts w:ascii="Arial" w:hAnsi="Arial" w:cs="Arial"/>
          <w:color w:val="000000"/>
          <w:sz w:val="22"/>
          <w:szCs w:val="22"/>
        </w:rPr>
        <w:t xml:space="preserve"> of bias (</w:t>
      </w:r>
      <w:r w:rsidR="00BC00D0" w:rsidRPr="005A636C">
        <w:rPr>
          <w:rFonts w:ascii="Arial" w:hAnsi="Arial" w:cs="Arial"/>
          <w:color w:val="000000"/>
          <w:sz w:val="22"/>
          <w:szCs w:val="22"/>
          <w:u w:val="single"/>
        </w:rPr>
        <w:t>webappendix p9</w:t>
      </w:r>
      <w:r w:rsidR="008251CF">
        <w:rPr>
          <w:rFonts w:ascii="Arial" w:hAnsi="Arial" w:cs="Arial"/>
          <w:color w:val="000000"/>
          <w:sz w:val="22"/>
          <w:szCs w:val="22"/>
          <w:u w:val="single"/>
        </w:rPr>
        <w:t>)</w:t>
      </w:r>
      <w:r w:rsidR="00D70AED">
        <w:rPr>
          <w:rFonts w:ascii="Arial" w:hAnsi="Arial" w:cs="Arial"/>
          <w:color w:val="000000"/>
          <w:sz w:val="22"/>
          <w:szCs w:val="22"/>
        </w:rPr>
        <w:t>.</w:t>
      </w:r>
    </w:p>
    <w:p w14:paraId="65199B24" w14:textId="77777777" w:rsidR="00195D48" w:rsidRDefault="00195D48" w:rsidP="00FB6F0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1C68CD3" w14:textId="7535B56B" w:rsidR="00FB6F09" w:rsidRDefault="00FB6F09" w:rsidP="00FB6F09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Local regrowth</w:t>
      </w:r>
    </w:p>
    <w:p w14:paraId="4616D549" w14:textId="55F1A20C" w:rsidR="00D70AED" w:rsidRDefault="00C24680" w:rsidP="00FB6F09">
      <w:pPr>
        <w:spacing w:line="480" w:lineRule="auto"/>
        <w:jc w:val="both"/>
        <w:rPr>
          <w:rFonts w:ascii="Arial" w:eastAsia="FreeSerif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Overall, </w:t>
      </w:r>
      <w:r w:rsidR="00387680">
        <w:rPr>
          <w:rFonts w:ascii="Arial" w:hAnsi="Arial" w:cs="Arial"/>
          <w:sz w:val="22"/>
          <w:szCs w:val="22"/>
        </w:rPr>
        <w:t xml:space="preserve">median follow-up </w:t>
      </w:r>
      <w:r>
        <w:rPr>
          <w:rFonts w:ascii="Arial" w:hAnsi="Arial" w:cs="Arial"/>
          <w:sz w:val="22"/>
          <w:szCs w:val="22"/>
        </w:rPr>
        <w:t xml:space="preserve">was </w:t>
      </w:r>
      <w:r w:rsidR="00387680">
        <w:rPr>
          <w:rFonts w:ascii="Arial" w:hAnsi="Arial" w:cs="Arial"/>
          <w:sz w:val="22"/>
          <w:szCs w:val="22"/>
        </w:rPr>
        <w:t>37.6 (</w:t>
      </w:r>
      <w:r w:rsidR="00317B98">
        <w:rPr>
          <w:rFonts w:ascii="Arial" w:hAnsi="Arial" w:cs="Arial"/>
          <w:sz w:val="22"/>
          <w:szCs w:val="22"/>
        </w:rPr>
        <w:t>IQR</w:t>
      </w:r>
      <w:r w:rsidR="00AA2B4E">
        <w:rPr>
          <w:rFonts w:ascii="Arial" w:hAnsi="Arial" w:cs="Arial"/>
          <w:sz w:val="22"/>
          <w:szCs w:val="22"/>
        </w:rPr>
        <w:t>:</w:t>
      </w:r>
      <w:r w:rsidR="00387680">
        <w:rPr>
          <w:rFonts w:ascii="Arial" w:hAnsi="Arial" w:cs="Arial"/>
          <w:sz w:val="22"/>
          <w:szCs w:val="22"/>
        </w:rPr>
        <w:t xml:space="preserve"> 25.0 to 58.7) months, </w:t>
      </w:r>
      <w:r w:rsidR="00231267">
        <w:rPr>
          <w:rFonts w:ascii="Arial" w:hAnsi="Arial" w:cs="Arial"/>
          <w:sz w:val="22"/>
          <w:szCs w:val="22"/>
        </w:rPr>
        <w:t>but between studies, median follow-up ranged from 12.4 to 60 months. T</w:t>
      </w:r>
      <w:r w:rsidR="00387680">
        <w:rPr>
          <w:rFonts w:ascii="Arial" w:hAnsi="Arial" w:cs="Arial"/>
          <w:sz w:val="22"/>
          <w:szCs w:val="22"/>
        </w:rPr>
        <w:t xml:space="preserve">here were 166 local re-growths (crude proportion: 27.6%). </w:t>
      </w:r>
      <w:r w:rsidR="00231267">
        <w:rPr>
          <w:rFonts w:ascii="Arial" w:hAnsi="Arial" w:cs="Arial"/>
          <w:sz w:val="22"/>
          <w:szCs w:val="22"/>
        </w:rPr>
        <w:t xml:space="preserve">The summary </w:t>
      </w:r>
      <w:r w:rsidR="00FB6F09" w:rsidRPr="00FB6F09">
        <w:rPr>
          <w:rFonts w:ascii="Arial" w:eastAsia="FreeSerif" w:hAnsi="Arial" w:cs="Arial"/>
          <w:sz w:val="22"/>
          <w:szCs w:val="22"/>
        </w:rPr>
        <w:t xml:space="preserve">2-year local regrowth </w:t>
      </w:r>
      <w:r>
        <w:rPr>
          <w:rFonts w:ascii="Arial" w:eastAsia="FreeSerif" w:hAnsi="Arial" w:cs="Arial"/>
          <w:sz w:val="22"/>
          <w:szCs w:val="22"/>
        </w:rPr>
        <w:t xml:space="preserve">cumulative incidence </w:t>
      </w:r>
      <w:r w:rsidR="00FB6F09" w:rsidRPr="00FB6F09">
        <w:rPr>
          <w:rFonts w:ascii="Arial" w:eastAsia="FreeSerif" w:hAnsi="Arial" w:cs="Arial"/>
          <w:sz w:val="22"/>
          <w:szCs w:val="22"/>
        </w:rPr>
        <w:t>was 21.4% (</w:t>
      </w:r>
      <w:r w:rsidR="00D04F0C">
        <w:rPr>
          <w:rFonts w:ascii="Arial" w:eastAsia="FreeSerif" w:hAnsi="Arial" w:cs="Arial"/>
          <w:sz w:val="22"/>
          <w:szCs w:val="22"/>
        </w:rPr>
        <w:t xml:space="preserve">RE </w:t>
      </w:r>
      <w:r w:rsidR="00FB6F09" w:rsidRPr="00FB6F09">
        <w:rPr>
          <w:rFonts w:ascii="Arial" w:eastAsia="FreeSerif" w:hAnsi="Arial" w:cs="Arial"/>
          <w:sz w:val="22"/>
          <w:szCs w:val="22"/>
        </w:rPr>
        <w:t>95% CIs: 15.3</w:t>
      </w:r>
      <w:r w:rsidR="00D04F0C">
        <w:rPr>
          <w:rFonts w:ascii="Arial" w:eastAsia="FreeSerif" w:hAnsi="Arial" w:cs="Arial"/>
          <w:sz w:val="22"/>
          <w:szCs w:val="22"/>
        </w:rPr>
        <w:t>-</w:t>
      </w:r>
      <w:r w:rsidR="00FB6F09" w:rsidRPr="00FB6F09">
        <w:rPr>
          <w:rFonts w:ascii="Arial" w:eastAsia="FreeSerif" w:hAnsi="Arial" w:cs="Arial"/>
          <w:sz w:val="22"/>
          <w:szCs w:val="22"/>
        </w:rPr>
        <w:t>27.6)</w:t>
      </w:r>
      <w:r w:rsidR="00727CCB">
        <w:rPr>
          <w:rFonts w:ascii="Arial" w:eastAsia="FreeSerif" w:hAnsi="Arial" w:cs="Arial"/>
          <w:sz w:val="22"/>
          <w:szCs w:val="22"/>
        </w:rPr>
        <w:t xml:space="preserve">. There </w:t>
      </w:r>
      <w:r w:rsidR="00615CAF">
        <w:rPr>
          <w:rFonts w:ascii="Arial" w:eastAsia="FreeSerif" w:hAnsi="Arial" w:cs="Arial"/>
          <w:sz w:val="22"/>
          <w:szCs w:val="22"/>
        </w:rPr>
        <w:t xml:space="preserve">was a </w:t>
      </w:r>
      <w:r w:rsidR="00727CCB">
        <w:rPr>
          <w:rFonts w:ascii="Arial" w:eastAsia="FreeSerif" w:hAnsi="Arial" w:cs="Arial"/>
          <w:sz w:val="22"/>
          <w:szCs w:val="22"/>
        </w:rPr>
        <w:t xml:space="preserve">were </w:t>
      </w:r>
      <w:r w:rsidR="00615CAF">
        <w:rPr>
          <w:rFonts w:ascii="Arial" w:eastAsia="FreeSerif" w:hAnsi="Arial" w:cs="Arial"/>
          <w:sz w:val="22"/>
          <w:szCs w:val="22"/>
        </w:rPr>
        <w:t>high level</w:t>
      </w:r>
      <w:r w:rsidR="00FB6F09" w:rsidRPr="00FB6F09">
        <w:rPr>
          <w:rFonts w:ascii="Arial" w:eastAsia="FreeSerif" w:hAnsi="Arial" w:cs="Arial"/>
          <w:sz w:val="22"/>
          <w:szCs w:val="22"/>
        </w:rPr>
        <w:t xml:space="preserve"> of between-study heterogeneity (</w:t>
      </w:r>
      <w:r w:rsidR="00FB6F09" w:rsidRPr="00B709FE">
        <w:rPr>
          <w:rFonts w:ascii="Arial" w:eastAsia="FreeSerif" w:hAnsi="Arial" w:cs="Arial"/>
          <w:i/>
          <w:sz w:val="22"/>
          <w:szCs w:val="22"/>
        </w:rPr>
        <w:t>I</w:t>
      </w:r>
      <w:r w:rsidR="00FB6F09" w:rsidRPr="00B709FE">
        <w:rPr>
          <w:rFonts w:ascii="Arial" w:eastAsia="FreeSerif" w:hAnsi="Arial" w:cs="Arial"/>
          <w:i/>
          <w:sz w:val="22"/>
          <w:szCs w:val="22"/>
          <w:vertAlign w:val="superscript"/>
        </w:rPr>
        <w:t>2</w:t>
      </w:r>
      <w:r w:rsidR="00615CAF">
        <w:rPr>
          <w:rFonts w:ascii="Arial" w:eastAsia="FreeSerif" w:hAnsi="Arial" w:cs="Arial"/>
          <w:sz w:val="22"/>
          <w:szCs w:val="22"/>
        </w:rPr>
        <w:t xml:space="preserve"> = </w:t>
      </w:r>
      <w:r w:rsidR="00FB6F09" w:rsidRPr="00FB6F09">
        <w:rPr>
          <w:rFonts w:ascii="Arial" w:eastAsia="FreeSerif" w:hAnsi="Arial" w:cs="Arial"/>
          <w:sz w:val="22"/>
          <w:szCs w:val="22"/>
        </w:rPr>
        <w:t>61%)</w:t>
      </w:r>
      <w:r w:rsidR="00D70AED">
        <w:rPr>
          <w:rFonts w:ascii="Arial" w:eastAsia="FreeSerif" w:hAnsi="Arial" w:cs="Arial"/>
          <w:sz w:val="22"/>
          <w:szCs w:val="22"/>
        </w:rPr>
        <w:t xml:space="preserve"> </w:t>
      </w:r>
      <w:r w:rsidR="00D70AED" w:rsidRPr="00D70AED">
        <w:rPr>
          <w:rFonts w:ascii="Arial" w:eastAsia="FreeSerif" w:hAnsi="Arial" w:cs="Arial"/>
          <w:b/>
          <w:sz w:val="22"/>
          <w:szCs w:val="22"/>
        </w:rPr>
        <w:t xml:space="preserve">(Figure </w:t>
      </w:r>
      <w:r w:rsidR="00FE5ACE">
        <w:rPr>
          <w:rFonts w:ascii="Arial" w:eastAsia="FreeSerif" w:hAnsi="Arial" w:cs="Arial"/>
          <w:b/>
          <w:sz w:val="22"/>
          <w:szCs w:val="22"/>
        </w:rPr>
        <w:t>1</w:t>
      </w:r>
      <w:r w:rsidR="00D70AED" w:rsidRPr="00D70AED">
        <w:rPr>
          <w:rFonts w:ascii="Arial" w:eastAsia="FreeSerif" w:hAnsi="Arial" w:cs="Arial"/>
          <w:b/>
          <w:sz w:val="22"/>
          <w:szCs w:val="22"/>
        </w:rPr>
        <w:t>)</w:t>
      </w:r>
      <w:r w:rsidR="00FB6F09" w:rsidRPr="00FB6F09">
        <w:rPr>
          <w:rFonts w:ascii="Arial" w:eastAsia="FreeSerif" w:hAnsi="Arial" w:cs="Arial"/>
          <w:sz w:val="22"/>
          <w:szCs w:val="22"/>
        </w:rPr>
        <w:t xml:space="preserve">. </w:t>
      </w:r>
    </w:p>
    <w:p w14:paraId="3E62F3B3" w14:textId="3455CE47" w:rsidR="00CC10BC" w:rsidRDefault="0001218F" w:rsidP="00D70AED">
      <w:pPr>
        <w:spacing w:line="480" w:lineRule="auto"/>
        <w:ind w:firstLine="720"/>
        <w:jc w:val="both"/>
        <w:rPr>
          <w:rFonts w:ascii="Arial" w:eastAsia="FreeSerif" w:hAnsi="Arial" w:cs="Arial"/>
          <w:sz w:val="22"/>
          <w:szCs w:val="22"/>
        </w:rPr>
      </w:pPr>
      <w:r>
        <w:rPr>
          <w:rFonts w:ascii="Arial" w:eastAsia="FreeSerif" w:hAnsi="Arial" w:cs="Arial"/>
          <w:sz w:val="22"/>
          <w:szCs w:val="22"/>
        </w:rPr>
        <w:t>In the pooled analysis, the 1-, 2-, 3-, 4- and 5-year local regrowth rates were: 17.6%</w:t>
      </w:r>
      <w:r w:rsidR="009265CD">
        <w:rPr>
          <w:rFonts w:ascii="Arial" w:eastAsia="FreeSerif" w:hAnsi="Arial" w:cs="Arial"/>
          <w:sz w:val="22"/>
          <w:szCs w:val="22"/>
        </w:rPr>
        <w:t xml:space="preserve"> (95% CIs: 14.8-20.9)</w:t>
      </w:r>
      <w:r>
        <w:rPr>
          <w:rFonts w:ascii="Arial" w:eastAsia="FreeSerif" w:hAnsi="Arial" w:cs="Arial"/>
          <w:sz w:val="22"/>
          <w:szCs w:val="22"/>
        </w:rPr>
        <w:t>, 24.7%</w:t>
      </w:r>
      <w:r w:rsidR="009265CD">
        <w:rPr>
          <w:rFonts w:ascii="Arial" w:eastAsia="FreeSerif" w:hAnsi="Arial" w:cs="Arial"/>
          <w:sz w:val="22"/>
          <w:szCs w:val="22"/>
        </w:rPr>
        <w:t xml:space="preserve"> (95% CIs: 21.4-28.5)</w:t>
      </w:r>
      <w:r>
        <w:rPr>
          <w:rFonts w:ascii="Arial" w:eastAsia="FreeSerif" w:hAnsi="Arial" w:cs="Arial"/>
          <w:sz w:val="22"/>
          <w:szCs w:val="22"/>
        </w:rPr>
        <w:t>, 28.1%</w:t>
      </w:r>
      <w:r w:rsidR="009265CD">
        <w:rPr>
          <w:rFonts w:ascii="Arial" w:eastAsia="FreeSerif" w:hAnsi="Arial" w:cs="Arial"/>
          <w:sz w:val="22"/>
          <w:szCs w:val="22"/>
        </w:rPr>
        <w:t xml:space="preserve"> (95% CIs: 24.5-32.1)</w:t>
      </w:r>
      <w:r>
        <w:rPr>
          <w:rFonts w:ascii="Arial" w:eastAsia="FreeSerif" w:hAnsi="Arial" w:cs="Arial"/>
          <w:sz w:val="22"/>
          <w:szCs w:val="22"/>
        </w:rPr>
        <w:t>, 31.1%</w:t>
      </w:r>
      <w:r w:rsidR="009265CD">
        <w:rPr>
          <w:rFonts w:ascii="Arial" w:eastAsia="FreeSerif" w:hAnsi="Arial" w:cs="Arial"/>
          <w:sz w:val="22"/>
          <w:szCs w:val="22"/>
        </w:rPr>
        <w:t xml:space="preserve"> (95% CIs: 27.2-35.5)</w:t>
      </w:r>
      <w:r>
        <w:rPr>
          <w:rFonts w:ascii="Arial" w:eastAsia="FreeSerif" w:hAnsi="Arial" w:cs="Arial"/>
          <w:sz w:val="22"/>
          <w:szCs w:val="22"/>
        </w:rPr>
        <w:t>, and 31.6%</w:t>
      </w:r>
      <w:r w:rsidR="009265CD">
        <w:rPr>
          <w:rFonts w:ascii="Arial" w:eastAsia="FreeSerif" w:hAnsi="Arial" w:cs="Arial"/>
          <w:sz w:val="22"/>
          <w:szCs w:val="22"/>
        </w:rPr>
        <w:t xml:space="preserve"> (95% CIs: 27.6-36.0)</w:t>
      </w:r>
      <w:r>
        <w:rPr>
          <w:rFonts w:ascii="Arial" w:eastAsia="FreeSerif" w:hAnsi="Arial" w:cs="Arial"/>
          <w:sz w:val="22"/>
          <w:szCs w:val="22"/>
        </w:rPr>
        <w:t>, respectively</w:t>
      </w:r>
      <w:r w:rsidR="00A26C51">
        <w:rPr>
          <w:rFonts w:ascii="Arial" w:eastAsia="FreeSerif" w:hAnsi="Arial" w:cs="Arial"/>
          <w:sz w:val="22"/>
          <w:szCs w:val="22"/>
        </w:rPr>
        <w:t xml:space="preserve"> </w:t>
      </w:r>
      <w:r w:rsidR="00A26C51" w:rsidRPr="005A636C">
        <w:rPr>
          <w:rFonts w:ascii="Arial" w:eastAsia="FreeSerif" w:hAnsi="Arial" w:cs="Arial"/>
          <w:b/>
          <w:sz w:val="22"/>
          <w:szCs w:val="22"/>
        </w:rPr>
        <w:t>(Figure 2A)</w:t>
      </w:r>
      <w:r>
        <w:rPr>
          <w:rFonts w:ascii="Arial" w:eastAsia="FreeSerif" w:hAnsi="Arial" w:cs="Arial"/>
          <w:sz w:val="22"/>
          <w:szCs w:val="22"/>
        </w:rPr>
        <w:t xml:space="preserve">. By contrast, for 2-stage random-effects meta-analysis, summary point estimates </w:t>
      </w:r>
      <w:r w:rsidR="00B726B0">
        <w:rPr>
          <w:rFonts w:ascii="Arial" w:eastAsia="FreeSerif" w:hAnsi="Arial" w:cs="Arial"/>
          <w:sz w:val="22"/>
          <w:szCs w:val="22"/>
        </w:rPr>
        <w:t xml:space="preserve">for years 1 to 5 </w:t>
      </w:r>
      <w:r>
        <w:rPr>
          <w:rFonts w:ascii="Arial" w:eastAsia="FreeSerif" w:hAnsi="Arial" w:cs="Arial"/>
          <w:sz w:val="22"/>
          <w:szCs w:val="22"/>
        </w:rPr>
        <w:t xml:space="preserve">were more conservative at </w:t>
      </w:r>
      <w:r w:rsidRPr="00B726B0">
        <w:rPr>
          <w:rFonts w:ascii="Arial" w:eastAsia="FreeSerif" w:hAnsi="Arial" w:cs="Arial"/>
          <w:sz w:val="22"/>
          <w:szCs w:val="22"/>
        </w:rPr>
        <w:t>15.6%</w:t>
      </w:r>
      <w:r w:rsidR="00B726B0">
        <w:rPr>
          <w:rFonts w:ascii="Arial" w:eastAsia="FreeSerif" w:hAnsi="Arial" w:cs="Arial"/>
          <w:sz w:val="22"/>
          <w:szCs w:val="22"/>
        </w:rPr>
        <w:t xml:space="preserve"> (95% CIs: 9.9-21.4)</w:t>
      </w:r>
      <w:r w:rsidRPr="00B726B0">
        <w:rPr>
          <w:rFonts w:ascii="Arial" w:eastAsia="FreeSerif" w:hAnsi="Arial" w:cs="Arial"/>
          <w:sz w:val="22"/>
          <w:szCs w:val="22"/>
        </w:rPr>
        <w:t>, 21.4%</w:t>
      </w:r>
      <w:r w:rsidR="00B726B0">
        <w:rPr>
          <w:rFonts w:ascii="Arial" w:eastAsia="FreeSerif" w:hAnsi="Arial" w:cs="Arial"/>
          <w:sz w:val="22"/>
          <w:szCs w:val="22"/>
        </w:rPr>
        <w:t xml:space="preserve"> (95% CIs: 15.3-27.6)</w:t>
      </w:r>
      <w:r w:rsidRPr="00B726B0">
        <w:rPr>
          <w:rFonts w:ascii="Arial" w:eastAsia="FreeSerif" w:hAnsi="Arial" w:cs="Arial"/>
          <w:sz w:val="22"/>
          <w:szCs w:val="22"/>
        </w:rPr>
        <w:t>, 24.9%</w:t>
      </w:r>
      <w:r w:rsidR="00B726B0">
        <w:rPr>
          <w:rFonts w:ascii="Arial" w:eastAsia="FreeSerif" w:hAnsi="Arial" w:cs="Arial"/>
          <w:sz w:val="22"/>
          <w:szCs w:val="22"/>
        </w:rPr>
        <w:t xml:space="preserve"> (95% CIs: 18.5-31.3)</w:t>
      </w:r>
      <w:r w:rsidRPr="00B726B0">
        <w:rPr>
          <w:rFonts w:ascii="Arial" w:eastAsia="FreeSerif" w:hAnsi="Arial" w:cs="Arial"/>
          <w:sz w:val="22"/>
          <w:szCs w:val="22"/>
        </w:rPr>
        <w:t>, 27.3%</w:t>
      </w:r>
      <w:r w:rsidR="00B726B0">
        <w:rPr>
          <w:rFonts w:ascii="Arial" w:eastAsia="FreeSerif" w:hAnsi="Arial" w:cs="Arial"/>
          <w:sz w:val="22"/>
          <w:szCs w:val="22"/>
        </w:rPr>
        <w:t xml:space="preserve"> (95% CIs: 19.8-34.8)</w:t>
      </w:r>
      <w:r w:rsidRPr="00B726B0">
        <w:rPr>
          <w:rFonts w:ascii="Arial" w:eastAsia="FreeSerif" w:hAnsi="Arial" w:cs="Arial"/>
          <w:sz w:val="22"/>
          <w:szCs w:val="22"/>
        </w:rPr>
        <w:t>, and 28.0</w:t>
      </w:r>
      <w:r w:rsidR="00B726B0">
        <w:rPr>
          <w:rFonts w:ascii="Arial" w:eastAsia="FreeSerif" w:hAnsi="Arial" w:cs="Arial"/>
          <w:sz w:val="22"/>
          <w:szCs w:val="22"/>
        </w:rPr>
        <w:t xml:space="preserve"> (95% CIs: 20.3-35.8)</w:t>
      </w:r>
      <w:r w:rsidRPr="00B726B0">
        <w:rPr>
          <w:rFonts w:ascii="Arial" w:eastAsia="FreeSerif" w:hAnsi="Arial" w:cs="Arial"/>
          <w:sz w:val="22"/>
          <w:szCs w:val="22"/>
        </w:rPr>
        <w:t>,</w:t>
      </w:r>
      <w:r>
        <w:rPr>
          <w:rFonts w:ascii="Arial" w:eastAsia="FreeSerif" w:hAnsi="Arial" w:cs="Arial"/>
          <w:sz w:val="22"/>
          <w:szCs w:val="22"/>
        </w:rPr>
        <w:t xml:space="preserve"> but with wider 95% </w:t>
      </w:r>
      <w:r>
        <w:rPr>
          <w:rFonts w:ascii="Arial" w:eastAsia="FreeSerif" w:hAnsi="Arial" w:cs="Arial"/>
          <w:sz w:val="22"/>
          <w:szCs w:val="22"/>
        </w:rPr>
        <w:lastRenderedPageBreak/>
        <w:t>CIs</w:t>
      </w:r>
      <w:r w:rsidR="00A26C51">
        <w:rPr>
          <w:rFonts w:ascii="Arial" w:eastAsia="FreeSerif" w:hAnsi="Arial" w:cs="Arial"/>
          <w:sz w:val="22"/>
          <w:szCs w:val="22"/>
        </w:rPr>
        <w:t xml:space="preserve"> </w:t>
      </w:r>
      <w:r w:rsidR="00A26C51" w:rsidRPr="005A636C">
        <w:rPr>
          <w:rFonts w:ascii="Arial" w:eastAsia="FreeSerif" w:hAnsi="Arial" w:cs="Arial"/>
          <w:b/>
          <w:sz w:val="22"/>
          <w:szCs w:val="22"/>
        </w:rPr>
        <w:t>(Figure 2B)</w:t>
      </w:r>
      <w:r>
        <w:rPr>
          <w:rFonts w:ascii="Arial" w:eastAsia="FreeSerif" w:hAnsi="Arial" w:cs="Arial"/>
          <w:sz w:val="22"/>
          <w:szCs w:val="22"/>
        </w:rPr>
        <w:t xml:space="preserve">. </w:t>
      </w:r>
      <w:r w:rsidR="00CC10BC">
        <w:rPr>
          <w:rFonts w:ascii="Arial" w:eastAsia="FreeSerif" w:hAnsi="Arial" w:cs="Arial"/>
          <w:sz w:val="22"/>
          <w:szCs w:val="22"/>
        </w:rPr>
        <w:t>L</w:t>
      </w:r>
      <w:r w:rsidR="00CE2A60">
        <w:rPr>
          <w:rFonts w:ascii="Arial" w:eastAsia="FreeSerif" w:hAnsi="Arial" w:cs="Arial"/>
          <w:sz w:val="22"/>
          <w:szCs w:val="22"/>
        </w:rPr>
        <w:t>ocal re</w:t>
      </w:r>
      <w:r w:rsidR="00762F0D">
        <w:rPr>
          <w:rFonts w:ascii="Arial" w:eastAsia="FreeSerif" w:hAnsi="Arial" w:cs="Arial"/>
          <w:sz w:val="22"/>
          <w:szCs w:val="22"/>
        </w:rPr>
        <w:t>growth</w:t>
      </w:r>
      <w:r w:rsidR="00B726B0">
        <w:rPr>
          <w:rFonts w:ascii="Arial" w:eastAsia="FreeSerif" w:hAnsi="Arial" w:cs="Arial"/>
          <w:sz w:val="22"/>
          <w:szCs w:val="22"/>
        </w:rPr>
        <w:t xml:space="preserve"> occurred </w:t>
      </w:r>
      <w:r>
        <w:rPr>
          <w:rFonts w:ascii="Arial" w:eastAsia="FreeSerif" w:hAnsi="Arial" w:cs="Arial"/>
          <w:sz w:val="22"/>
          <w:szCs w:val="22"/>
        </w:rPr>
        <w:t xml:space="preserve">almost exclusively in the first </w:t>
      </w:r>
      <w:r w:rsidR="008E2F6C">
        <w:rPr>
          <w:rFonts w:ascii="Arial" w:eastAsia="FreeSerif" w:hAnsi="Arial" w:cs="Arial"/>
          <w:sz w:val="22"/>
          <w:szCs w:val="22"/>
        </w:rPr>
        <w:t>three</w:t>
      </w:r>
      <w:r w:rsidR="00762F0D">
        <w:rPr>
          <w:rFonts w:ascii="Arial" w:eastAsia="FreeSerif" w:hAnsi="Arial" w:cs="Arial"/>
          <w:sz w:val="22"/>
          <w:szCs w:val="22"/>
        </w:rPr>
        <w:t xml:space="preserve"> years </w:t>
      </w:r>
      <w:r>
        <w:rPr>
          <w:rFonts w:ascii="Arial" w:eastAsia="FreeSerif" w:hAnsi="Arial" w:cs="Arial"/>
          <w:sz w:val="22"/>
          <w:szCs w:val="22"/>
        </w:rPr>
        <w:t>(155 out of 166 or 93.4%)</w:t>
      </w:r>
      <w:r w:rsidR="00762F0D">
        <w:rPr>
          <w:rFonts w:ascii="Arial" w:eastAsia="FreeSerif" w:hAnsi="Arial" w:cs="Arial"/>
          <w:sz w:val="22"/>
          <w:szCs w:val="22"/>
        </w:rPr>
        <w:t>.</w:t>
      </w:r>
      <w:r w:rsidR="00CC10BC">
        <w:rPr>
          <w:rFonts w:ascii="Arial" w:eastAsia="FreeSerif" w:hAnsi="Arial" w:cs="Arial"/>
          <w:sz w:val="22"/>
          <w:szCs w:val="22"/>
        </w:rPr>
        <w:t xml:space="preserve"> We assessed visually for proportionality of local regrowth curves with time across the 11 datasets, and found similar patterns in all datasets (</w:t>
      </w:r>
      <w:r w:rsidR="002E4743">
        <w:rPr>
          <w:rFonts w:ascii="Arial" w:eastAsia="FreeSerif" w:hAnsi="Arial" w:cs="Arial"/>
          <w:sz w:val="22"/>
          <w:szCs w:val="22"/>
          <w:u w:val="single"/>
        </w:rPr>
        <w:t>webappendix p10</w:t>
      </w:r>
      <w:r w:rsidR="00CC10BC">
        <w:rPr>
          <w:rFonts w:ascii="Arial" w:eastAsia="FreeSerif" w:hAnsi="Arial" w:cs="Arial"/>
          <w:sz w:val="22"/>
          <w:szCs w:val="22"/>
        </w:rPr>
        <w:t>).</w:t>
      </w:r>
    </w:p>
    <w:p w14:paraId="643543A0" w14:textId="77777777" w:rsidR="00A11529" w:rsidRDefault="00A11529" w:rsidP="00A11529">
      <w:pPr>
        <w:spacing w:line="480" w:lineRule="auto"/>
        <w:jc w:val="both"/>
        <w:rPr>
          <w:rFonts w:ascii="Arial" w:eastAsia="FreeSerif" w:hAnsi="Arial" w:cs="Arial"/>
          <w:sz w:val="22"/>
          <w:szCs w:val="22"/>
        </w:rPr>
      </w:pPr>
    </w:p>
    <w:p w14:paraId="6BD53899" w14:textId="502D86A2" w:rsidR="00A11529" w:rsidRDefault="00CE2A60" w:rsidP="00A11529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Cox frailty models</w:t>
      </w:r>
    </w:p>
    <w:p w14:paraId="0CDE8793" w14:textId="122495C9" w:rsidR="00CE2A60" w:rsidRDefault="00231267" w:rsidP="00CE2A60">
      <w:pPr>
        <w:spacing w:line="480" w:lineRule="auto"/>
        <w:jc w:val="both"/>
        <w:rPr>
          <w:rFonts w:ascii="Arial" w:eastAsia="FreeSerif" w:hAnsi="Arial" w:cs="Arial"/>
          <w:sz w:val="22"/>
          <w:szCs w:val="22"/>
        </w:rPr>
      </w:pPr>
      <w:r w:rsidRPr="00CE2A60">
        <w:rPr>
          <w:rFonts w:ascii="Arial" w:eastAsia="FreeSerif" w:hAnsi="Arial" w:cs="Arial"/>
          <w:sz w:val="22"/>
          <w:szCs w:val="22"/>
        </w:rPr>
        <w:t xml:space="preserve">We tested </w:t>
      </w:r>
      <w:r w:rsidR="00CE2A60">
        <w:rPr>
          <w:rFonts w:ascii="Arial" w:hAnsi="Arial" w:cs="Arial"/>
          <w:sz w:val="22"/>
          <w:szCs w:val="22"/>
        </w:rPr>
        <w:t>for f</w:t>
      </w:r>
      <w:r w:rsidR="00CE2A60" w:rsidRPr="00CE2A60">
        <w:rPr>
          <w:rFonts w:ascii="Arial" w:hAnsi="Arial" w:cs="Arial"/>
          <w:sz w:val="22"/>
          <w:szCs w:val="22"/>
        </w:rPr>
        <w:t>actors predicting local regrowth</w:t>
      </w:r>
      <w:r w:rsidR="00CE2A60">
        <w:rPr>
          <w:rFonts w:ascii="Arial" w:hAnsi="Arial" w:cs="Arial"/>
          <w:sz w:val="22"/>
          <w:szCs w:val="22"/>
        </w:rPr>
        <w:t xml:space="preserve">, initially </w:t>
      </w:r>
      <w:r w:rsidR="00CE2A60" w:rsidRPr="00CE2A60">
        <w:rPr>
          <w:rFonts w:ascii="Arial" w:hAnsi="Arial" w:cs="Arial"/>
          <w:sz w:val="22"/>
          <w:szCs w:val="22"/>
        </w:rPr>
        <w:t xml:space="preserve">for the </w:t>
      </w:r>
      <w:r w:rsidR="008A52C0">
        <w:rPr>
          <w:rFonts w:ascii="Arial" w:hAnsi="Arial" w:cs="Arial"/>
          <w:sz w:val="22"/>
          <w:szCs w:val="22"/>
        </w:rPr>
        <w:t>total c</w:t>
      </w:r>
      <w:r w:rsidR="00CE2A60" w:rsidRPr="00CE2A60">
        <w:rPr>
          <w:rFonts w:ascii="Arial" w:hAnsi="Arial" w:cs="Arial"/>
          <w:sz w:val="22"/>
          <w:szCs w:val="22"/>
        </w:rPr>
        <w:t>ohort</w:t>
      </w:r>
      <w:r w:rsidR="00CE2A60">
        <w:rPr>
          <w:rFonts w:ascii="Arial" w:hAnsi="Arial" w:cs="Arial"/>
          <w:sz w:val="22"/>
          <w:szCs w:val="22"/>
        </w:rPr>
        <w:t>,</w:t>
      </w:r>
      <w:r w:rsidR="00CE2A60" w:rsidRPr="00CE2A60">
        <w:rPr>
          <w:rFonts w:ascii="Arial" w:hAnsi="Arial" w:cs="Arial"/>
          <w:sz w:val="22"/>
          <w:szCs w:val="22"/>
        </w:rPr>
        <w:t xml:space="preserve"> and </w:t>
      </w:r>
      <w:r w:rsidR="00CE2A60">
        <w:rPr>
          <w:rFonts w:ascii="Arial" w:hAnsi="Arial" w:cs="Arial"/>
          <w:sz w:val="22"/>
          <w:szCs w:val="22"/>
        </w:rPr>
        <w:t xml:space="preserve">then as a </w:t>
      </w:r>
      <w:r w:rsidR="00CE2A60" w:rsidRPr="00CE2A60">
        <w:rPr>
          <w:rFonts w:ascii="Arial" w:hAnsi="Arial" w:cs="Arial"/>
          <w:sz w:val="22"/>
          <w:szCs w:val="22"/>
        </w:rPr>
        <w:t>post-2008 sub-cohort</w:t>
      </w:r>
      <w:r w:rsidR="00CE2A60">
        <w:rPr>
          <w:rFonts w:ascii="Arial" w:hAnsi="Arial" w:cs="Arial"/>
          <w:sz w:val="22"/>
          <w:szCs w:val="22"/>
        </w:rPr>
        <w:t xml:space="preserve"> analysis </w:t>
      </w:r>
      <w:r w:rsidRPr="00CE2A60">
        <w:rPr>
          <w:rFonts w:ascii="Arial" w:eastAsia="FreeSerif" w:hAnsi="Arial" w:cs="Arial"/>
          <w:b/>
          <w:sz w:val="22"/>
          <w:szCs w:val="22"/>
        </w:rPr>
        <w:t>(Table 2)</w:t>
      </w:r>
      <w:r w:rsidRPr="00CE2A60">
        <w:rPr>
          <w:rFonts w:ascii="Arial" w:eastAsia="FreeSerif" w:hAnsi="Arial" w:cs="Arial"/>
          <w:sz w:val="22"/>
          <w:szCs w:val="22"/>
        </w:rPr>
        <w:t xml:space="preserve">. </w:t>
      </w:r>
      <w:r w:rsidR="008A52C0">
        <w:rPr>
          <w:rFonts w:ascii="Arial" w:eastAsia="FreeSerif" w:hAnsi="Arial" w:cs="Arial"/>
          <w:sz w:val="22"/>
          <w:szCs w:val="22"/>
        </w:rPr>
        <w:t xml:space="preserve">For the total cohort, </w:t>
      </w:r>
      <w:r w:rsidR="009F1CC3">
        <w:rPr>
          <w:rFonts w:ascii="Arial" w:eastAsia="FreeSerif" w:hAnsi="Arial" w:cs="Arial"/>
          <w:sz w:val="22"/>
          <w:szCs w:val="22"/>
        </w:rPr>
        <w:t>there was some evidence that increasing cT stage was associated with increased risk of local regrowth. By univaria</w:t>
      </w:r>
      <w:r w:rsidR="0067539A">
        <w:rPr>
          <w:rFonts w:ascii="Arial" w:eastAsia="FreeSerif" w:hAnsi="Arial" w:cs="Arial"/>
          <w:sz w:val="22"/>
          <w:szCs w:val="22"/>
        </w:rPr>
        <w:t>ble</w:t>
      </w:r>
      <w:r w:rsidR="009F1CC3">
        <w:rPr>
          <w:rFonts w:ascii="Arial" w:eastAsia="FreeSerif" w:hAnsi="Arial" w:cs="Arial"/>
          <w:sz w:val="22"/>
          <w:szCs w:val="22"/>
        </w:rPr>
        <w:t xml:space="preserve"> analysis, 2-year cumulative incidences were 18% </w:t>
      </w:r>
      <w:r w:rsidR="00CB41B3">
        <w:rPr>
          <w:rFonts w:ascii="Arial" w:eastAsia="FreeSerif" w:hAnsi="Arial" w:cs="Arial"/>
          <w:sz w:val="22"/>
          <w:szCs w:val="22"/>
        </w:rPr>
        <w:t>(95% CIs: 13-</w:t>
      </w:r>
      <w:r w:rsidR="00C10D8B">
        <w:rPr>
          <w:rFonts w:ascii="Arial" w:eastAsia="FreeSerif" w:hAnsi="Arial" w:cs="Arial"/>
          <w:sz w:val="22"/>
          <w:szCs w:val="22"/>
        </w:rPr>
        <w:t>25</w:t>
      </w:r>
      <w:r w:rsidR="00CB41B3">
        <w:rPr>
          <w:rFonts w:ascii="Arial" w:eastAsia="FreeSerif" w:hAnsi="Arial" w:cs="Arial"/>
          <w:sz w:val="22"/>
          <w:szCs w:val="22"/>
        </w:rPr>
        <w:t xml:space="preserve">) </w:t>
      </w:r>
      <w:r w:rsidR="009F1CC3">
        <w:rPr>
          <w:rFonts w:ascii="Arial" w:eastAsia="FreeSerif" w:hAnsi="Arial" w:cs="Arial"/>
          <w:sz w:val="22"/>
          <w:szCs w:val="22"/>
        </w:rPr>
        <w:t xml:space="preserve">for cT1/T2, 29% </w:t>
      </w:r>
      <w:r w:rsidR="00CB41B3">
        <w:rPr>
          <w:rFonts w:ascii="Arial" w:eastAsia="FreeSerif" w:hAnsi="Arial" w:cs="Arial"/>
          <w:sz w:val="22"/>
          <w:szCs w:val="22"/>
        </w:rPr>
        <w:t xml:space="preserve">(95% CIs: </w:t>
      </w:r>
      <w:r w:rsidR="00C10D8B">
        <w:rPr>
          <w:rFonts w:ascii="Arial" w:eastAsia="FreeSerif" w:hAnsi="Arial" w:cs="Arial"/>
          <w:sz w:val="22"/>
          <w:szCs w:val="22"/>
        </w:rPr>
        <w:t>24</w:t>
      </w:r>
      <w:r w:rsidR="00CB41B3">
        <w:rPr>
          <w:rFonts w:ascii="Arial" w:eastAsia="FreeSerif" w:hAnsi="Arial" w:cs="Arial"/>
          <w:sz w:val="22"/>
          <w:szCs w:val="22"/>
        </w:rPr>
        <w:t>-</w:t>
      </w:r>
      <w:r w:rsidR="00406E7E">
        <w:rPr>
          <w:rFonts w:ascii="Arial" w:eastAsia="FreeSerif" w:hAnsi="Arial" w:cs="Arial"/>
          <w:sz w:val="22"/>
          <w:szCs w:val="22"/>
        </w:rPr>
        <w:t>34</w:t>
      </w:r>
      <w:r w:rsidR="00CB41B3">
        <w:rPr>
          <w:rFonts w:ascii="Arial" w:eastAsia="FreeSerif" w:hAnsi="Arial" w:cs="Arial"/>
          <w:sz w:val="22"/>
          <w:szCs w:val="22"/>
        </w:rPr>
        <w:t xml:space="preserve">) </w:t>
      </w:r>
      <w:r w:rsidR="009F1CC3">
        <w:rPr>
          <w:rFonts w:ascii="Arial" w:eastAsia="FreeSerif" w:hAnsi="Arial" w:cs="Arial"/>
          <w:sz w:val="22"/>
          <w:szCs w:val="22"/>
        </w:rPr>
        <w:t>for cT3, and 31%</w:t>
      </w:r>
      <w:r w:rsidR="00CB41B3">
        <w:rPr>
          <w:rFonts w:ascii="Arial" w:eastAsia="FreeSerif" w:hAnsi="Arial" w:cs="Arial"/>
          <w:sz w:val="22"/>
          <w:szCs w:val="22"/>
        </w:rPr>
        <w:t xml:space="preserve"> (95% CIs: </w:t>
      </w:r>
      <w:r w:rsidR="00406E7E">
        <w:rPr>
          <w:rFonts w:ascii="Arial" w:eastAsia="FreeSerif" w:hAnsi="Arial" w:cs="Arial"/>
          <w:sz w:val="22"/>
          <w:szCs w:val="22"/>
        </w:rPr>
        <w:t>17</w:t>
      </w:r>
      <w:r w:rsidR="00CB41B3">
        <w:rPr>
          <w:rFonts w:ascii="Arial" w:eastAsia="FreeSerif" w:hAnsi="Arial" w:cs="Arial"/>
          <w:sz w:val="22"/>
          <w:szCs w:val="22"/>
        </w:rPr>
        <w:t>-</w:t>
      </w:r>
      <w:r w:rsidR="00406E7E">
        <w:rPr>
          <w:rFonts w:ascii="Arial" w:eastAsia="FreeSerif" w:hAnsi="Arial" w:cs="Arial"/>
          <w:sz w:val="22"/>
          <w:szCs w:val="22"/>
        </w:rPr>
        <w:t>52</w:t>
      </w:r>
      <w:r w:rsidR="00CB41B3">
        <w:rPr>
          <w:rFonts w:ascii="Arial" w:eastAsia="FreeSerif" w:hAnsi="Arial" w:cs="Arial"/>
          <w:sz w:val="22"/>
          <w:szCs w:val="22"/>
        </w:rPr>
        <w:t>)</w:t>
      </w:r>
      <w:r w:rsidR="009F1CC3">
        <w:rPr>
          <w:rFonts w:ascii="Arial" w:eastAsia="FreeSerif" w:hAnsi="Arial" w:cs="Arial"/>
          <w:sz w:val="22"/>
          <w:szCs w:val="22"/>
        </w:rPr>
        <w:t xml:space="preserve"> for cT4. In the multivariable frailty model, including age, gender, CT stage, N stage and distance to AV</w:t>
      </w:r>
      <w:r w:rsidR="000B34DC">
        <w:rPr>
          <w:rFonts w:ascii="Arial" w:eastAsia="FreeSerif" w:hAnsi="Arial" w:cs="Arial"/>
          <w:sz w:val="22"/>
          <w:szCs w:val="22"/>
        </w:rPr>
        <w:t xml:space="preserve"> (model A)</w:t>
      </w:r>
      <w:r w:rsidR="009F1CC3">
        <w:rPr>
          <w:rFonts w:ascii="Arial" w:eastAsia="FreeSerif" w:hAnsi="Arial" w:cs="Arial"/>
          <w:sz w:val="22"/>
          <w:szCs w:val="22"/>
        </w:rPr>
        <w:t xml:space="preserve">, the </w:t>
      </w:r>
      <w:r w:rsidR="00995783">
        <w:rPr>
          <w:rFonts w:ascii="Arial" w:eastAsia="FreeSerif" w:hAnsi="Arial" w:cs="Arial"/>
          <w:sz w:val="22"/>
          <w:szCs w:val="22"/>
        </w:rPr>
        <w:t>HR</w:t>
      </w:r>
      <w:r w:rsidR="009F1CC3">
        <w:rPr>
          <w:rFonts w:ascii="Arial" w:eastAsia="FreeSerif" w:hAnsi="Arial" w:cs="Arial"/>
          <w:sz w:val="22"/>
          <w:szCs w:val="22"/>
        </w:rPr>
        <w:t xml:space="preserve"> per cT stage increase was 1.3</w:t>
      </w:r>
      <w:r w:rsidR="001851BB">
        <w:rPr>
          <w:rFonts w:ascii="Arial" w:eastAsia="FreeSerif" w:hAnsi="Arial" w:cs="Arial"/>
          <w:sz w:val="22"/>
          <w:szCs w:val="22"/>
        </w:rPr>
        <w:t>95</w:t>
      </w:r>
      <w:r w:rsidR="009F1CC3">
        <w:rPr>
          <w:rFonts w:ascii="Arial" w:eastAsia="FreeSerif" w:hAnsi="Arial" w:cs="Arial"/>
          <w:sz w:val="22"/>
          <w:szCs w:val="22"/>
        </w:rPr>
        <w:t xml:space="preserve"> (RE 95% CI:</w:t>
      </w:r>
      <w:r w:rsidR="001851BB">
        <w:rPr>
          <w:rFonts w:ascii="Arial" w:eastAsia="FreeSerif" w:hAnsi="Arial" w:cs="Arial"/>
          <w:sz w:val="22"/>
          <w:szCs w:val="22"/>
        </w:rPr>
        <w:t xml:space="preserve"> 1.002, 1.941</w:t>
      </w:r>
      <w:r w:rsidR="009F1CC3">
        <w:rPr>
          <w:rFonts w:ascii="Arial" w:eastAsia="FreeSerif" w:hAnsi="Arial" w:cs="Arial"/>
          <w:sz w:val="22"/>
          <w:szCs w:val="22"/>
        </w:rPr>
        <w:t>, P</w:t>
      </w:r>
      <w:r w:rsidR="009F1CC3" w:rsidRPr="00451DC2">
        <w:rPr>
          <w:rFonts w:ascii="Arial" w:eastAsia="FreeSerif" w:hAnsi="Arial" w:cs="Arial"/>
          <w:sz w:val="22"/>
          <w:szCs w:val="22"/>
          <w:vertAlign w:val="subscript"/>
        </w:rPr>
        <w:t>trend</w:t>
      </w:r>
      <w:r w:rsidR="009F1CC3">
        <w:rPr>
          <w:rFonts w:ascii="Arial" w:eastAsia="FreeSerif" w:hAnsi="Arial" w:cs="Arial"/>
          <w:sz w:val="22"/>
          <w:szCs w:val="22"/>
        </w:rPr>
        <w:t xml:space="preserve"> = 0.04</w:t>
      </w:r>
      <w:r w:rsidR="001851BB">
        <w:rPr>
          <w:rFonts w:ascii="Arial" w:eastAsia="FreeSerif" w:hAnsi="Arial" w:cs="Arial"/>
          <w:sz w:val="22"/>
          <w:szCs w:val="22"/>
        </w:rPr>
        <w:t>8</w:t>
      </w:r>
      <w:r w:rsidR="009F1CC3">
        <w:rPr>
          <w:rFonts w:ascii="Arial" w:eastAsia="FreeSerif" w:hAnsi="Arial" w:cs="Arial"/>
          <w:sz w:val="22"/>
          <w:szCs w:val="22"/>
        </w:rPr>
        <w:t>)</w:t>
      </w:r>
      <w:r w:rsidR="000B34DC">
        <w:rPr>
          <w:rFonts w:ascii="Arial" w:eastAsia="FreeSerif" w:hAnsi="Arial" w:cs="Arial"/>
          <w:sz w:val="22"/>
          <w:szCs w:val="22"/>
        </w:rPr>
        <w:t xml:space="preserve">. </w:t>
      </w:r>
      <w:r w:rsidR="00995783">
        <w:rPr>
          <w:rFonts w:ascii="Arial" w:eastAsia="FreeSerif" w:hAnsi="Arial" w:cs="Arial"/>
          <w:sz w:val="22"/>
          <w:szCs w:val="22"/>
        </w:rPr>
        <w:t xml:space="preserve">There were no </w:t>
      </w:r>
      <w:r w:rsidR="000B34DC">
        <w:rPr>
          <w:rFonts w:ascii="Arial" w:eastAsia="FreeSerif" w:hAnsi="Arial" w:cs="Arial"/>
          <w:sz w:val="22"/>
          <w:szCs w:val="22"/>
        </w:rPr>
        <w:t xml:space="preserve">associations among </w:t>
      </w:r>
      <w:r w:rsidR="00995783">
        <w:rPr>
          <w:rFonts w:ascii="Arial" w:eastAsia="FreeSerif" w:hAnsi="Arial" w:cs="Arial"/>
          <w:sz w:val="22"/>
          <w:szCs w:val="22"/>
        </w:rPr>
        <w:t>other factors in</w:t>
      </w:r>
      <w:r w:rsidR="000B34DC">
        <w:rPr>
          <w:rFonts w:ascii="Arial" w:eastAsia="FreeSerif" w:hAnsi="Arial" w:cs="Arial"/>
          <w:sz w:val="22"/>
          <w:szCs w:val="22"/>
        </w:rPr>
        <w:t xml:space="preserve"> model A (10 studies), model B (8 studies; incorporating time to W&amp;W decision) </w:t>
      </w:r>
      <w:r w:rsidR="00995783">
        <w:rPr>
          <w:rFonts w:ascii="Arial" w:eastAsia="FreeSerif" w:hAnsi="Arial" w:cs="Arial"/>
          <w:sz w:val="22"/>
          <w:szCs w:val="22"/>
        </w:rPr>
        <w:t>or</w:t>
      </w:r>
      <w:r w:rsidR="000B34DC">
        <w:rPr>
          <w:rFonts w:ascii="Arial" w:eastAsia="FreeSerif" w:hAnsi="Arial" w:cs="Arial"/>
          <w:sz w:val="22"/>
          <w:szCs w:val="22"/>
        </w:rPr>
        <w:t xml:space="preserve"> model C (8 studies; incorporating serum CEA). </w:t>
      </w:r>
    </w:p>
    <w:p w14:paraId="3AD49EA2" w14:textId="4A0B6DB1" w:rsidR="0059343F" w:rsidRDefault="000B34DC" w:rsidP="0059343F">
      <w:pPr>
        <w:spacing w:line="480" w:lineRule="auto"/>
        <w:ind w:firstLine="720"/>
        <w:jc w:val="both"/>
        <w:rPr>
          <w:rFonts w:ascii="Arial" w:eastAsia="FreeSerif" w:hAnsi="Arial" w:cs="Arial"/>
          <w:sz w:val="22"/>
          <w:szCs w:val="22"/>
        </w:rPr>
      </w:pPr>
      <w:r>
        <w:rPr>
          <w:rFonts w:ascii="Arial" w:eastAsia="FreeSerif" w:hAnsi="Arial" w:cs="Arial"/>
          <w:sz w:val="22"/>
          <w:szCs w:val="22"/>
        </w:rPr>
        <w:t xml:space="preserve">For the sub-cohort of patients managed after 2008, 2-year </w:t>
      </w:r>
      <w:r w:rsidR="00995783">
        <w:rPr>
          <w:rFonts w:ascii="Arial" w:eastAsia="FreeSerif" w:hAnsi="Arial" w:cs="Arial"/>
          <w:sz w:val="22"/>
          <w:szCs w:val="22"/>
        </w:rPr>
        <w:t xml:space="preserve">local regrowth </w:t>
      </w:r>
      <w:r>
        <w:rPr>
          <w:rFonts w:ascii="Arial" w:eastAsia="FreeSerif" w:hAnsi="Arial" w:cs="Arial"/>
          <w:sz w:val="22"/>
          <w:szCs w:val="22"/>
        </w:rPr>
        <w:t xml:space="preserve">cumulative incidence </w:t>
      </w:r>
      <w:r w:rsidR="0052162F">
        <w:rPr>
          <w:rFonts w:ascii="Arial" w:eastAsia="FreeSerif" w:hAnsi="Arial" w:cs="Arial"/>
          <w:sz w:val="22"/>
          <w:szCs w:val="22"/>
        </w:rPr>
        <w:t>increased in a stepwise manner from</w:t>
      </w:r>
      <w:r w:rsidR="00D023F8">
        <w:rPr>
          <w:rFonts w:ascii="Arial" w:eastAsia="FreeSerif" w:hAnsi="Arial" w:cs="Arial"/>
          <w:sz w:val="22"/>
          <w:szCs w:val="22"/>
        </w:rPr>
        <w:t xml:space="preserve"> 19% (95% CIs: 13-</w:t>
      </w:r>
      <w:r w:rsidR="00C10D8B">
        <w:rPr>
          <w:rFonts w:ascii="Arial" w:eastAsia="FreeSerif" w:hAnsi="Arial" w:cs="Arial"/>
          <w:sz w:val="22"/>
          <w:szCs w:val="22"/>
        </w:rPr>
        <w:t>2</w:t>
      </w:r>
      <w:r w:rsidR="00D023F8">
        <w:rPr>
          <w:rFonts w:ascii="Arial" w:eastAsia="FreeSerif" w:hAnsi="Arial" w:cs="Arial"/>
          <w:sz w:val="22"/>
          <w:szCs w:val="22"/>
        </w:rPr>
        <w:t xml:space="preserve">8) for cT1/cT2, 31% (95% CIs: 26-37) for cT3, </w:t>
      </w:r>
      <w:r w:rsidR="002240D0">
        <w:rPr>
          <w:rFonts w:ascii="Arial" w:eastAsia="FreeSerif" w:hAnsi="Arial" w:cs="Arial"/>
          <w:sz w:val="22"/>
          <w:szCs w:val="22"/>
        </w:rPr>
        <w:t>to</w:t>
      </w:r>
      <w:r w:rsidR="00D023F8">
        <w:rPr>
          <w:rFonts w:ascii="Arial" w:eastAsia="FreeSerif" w:hAnsi="Arial" w:cs="Arial"/>
          <w:sz w:val="22"/>
          <w:szCs w:val="22"/>
        </w:rPr>
        <w:t xml:space="preserve"> 37% (95% CIs: 30-60) for cT4</w:t>
      </w:r>
      <w:r w:rsidR="00995783">
        <w:rPr>
          <w:rFonts w:ascii="Arial" w:eastAsia="FreeSerif" w:hAnsi="Arial" w:cs="Arial"/>
          <w:sz w:val="22"/>
          <w:szCs w:val="22"/>
        </w:rPr>
        <w:t xml:space="preserve">. In </w:t>
      </w:r>
      <w:r>
        <w:rPr>
          <w:rFonts w:ascii="Arial" w:eastAsia="FreeSerif" w:hAnsi="Arial" w:cs="Arial"/>
          <w:sz w:val="22"/>
          <w:szCs w:val="22"/>
        </w:rPr>
        <w:t xml:space="preserve">model A, the </w:t>
      </w:r>
      <w:r w:rsidR="00995783">
        <w:rPr>
          <w:rFonts w:ascii="Arial" w:eastAsia="FreeSerif" w:hAnsi="Arial" w:cs="Arial"/>
          <w:sz w:val="22"/>
          <w:szCs w:val="22"/>
        </w:rPr>
        <w:t>HR</w:t>
      </w:r>
      <w:r>
        <w:rPr>
          <w:rFonts w:ascii="Arial" w:eastAsia="FreeSerif" w:hAnsi="Arial" w:cs="Arial"/>
          <w:sz w:val="22"/>
          <w:szCs w:val="22"/>
        </w:rPr>
        <w:t xml:space="preserve"> was per cT stage increase was 1.496 (RE 95% CI: 1.032, 2.168, P</w:t>
      </w:r>
      <w:r w:rsidRPr="00451DC2">
        <w:rPr>
          <w:rFonts w:ascii="Arial" w:eastAsia="FreeSerif" w:hAnsi="Arial" w:cs="Arial"/>
          <w:sz w:val="22"/>
          <w:szCs w:val="22"/>
          <w:vertAlign w:val="subscript"/>
        </w:rPr>
        <w:t>trend</w:t>
      </w:r>
      <w:r>
        <w:rPr>
          <w:rFonts w:ascii="Arial" w:eastAsia="FreeSerif" w:hAnsi="Arial" w:cs="Arial"/>
          <w:sz w:val="22"/>
          <w:szCs w:val="22"/>
        </w:rPr>
        <w:t xml:space="preserve"> = 0.033). </w:t>
      </w:r>
    </w:p>
    <w:p w14:paraId="7ECFC472" w14:textId="337BEB5B" w:rsidR="000C3378" w:rsidRPr="00CE2A60" w:rsidRDefault="00B678BC" w:rsidP="00B678BC">
      <w:pPr>
        <w:spacing w:line="480" w:lineRule="auto"/>
        <w:ind w:firstLine="720"/>
        <w:jc w:val="both"/>
        <w:rPr>
          <w:rFonts w:ascii="Arial" w:eastAsia="FreeSerif" w:hAnsi="Arial" w:cs="Arial"/>
          <w:sz w:val="22"/>
          <w:szCs w:val="22"/>
        </w:rPr>
      </w:pPr>
      <w:r>
        <w:rPr>
          <w:rFonts w:ascii="Arial" w:eastAsia="GuardianTextEgypGR-Regular" w:hAnsi="Arial" w:cs="Arial"/>
          <w:sz w:val="22"/>
          <w:szCs w:val="22"/>
        </w:rPr>
        <w:t xml:space="preserve">We tested </w:t>
      </w:r>
      <w:r w:rsidR="002240D0">
        <w:rPr>
          <w:rFonts w:ascii="Arial" w:eastAsia="GuardianTextEgypGR-Regular" w:hAnsi="Arial" w:cs="Arial"/>
          <w:sz w:val="22"/>
          <w:szCs w:val="22"/>
        </w:rPr>
        <w:t xml:space="preserve">(likelihood ratio test) </w:t>
      </w:r>
      <w:r>
        <w:rPr>
          <w:rFonts w:ascii="Arial" w:eastAsia="GuardianTextEgypGR-Regular" w:hAnsi="Arial" w:cs="Arial"/>
          <w:sz w:val="22"/>
          <w:szCs w:val="22"/>
        </w:rPr>
        <w:t xml:space="preserve">for </w:t>
      </w:r>
      <w:r>
        <w:rPr>
          <w:rFonts w:ascii="Arial" w:eastAsia="GuardianTextEgypGR-Regular" w:hAnsi="Arial" w:cs="Arial"/>
          <w:sz w:val="22"/>
          <w:szCs w:val="22"/>
        </w:rPr>
        <w:sym w:font="Symbol" w:char="F071"/>
      </w:r>
      <w:r>
        <w:rPr>
          <w:rFonts w:ascii="Arial" w:eastAsia="GuardianTextEgypGR-Regular" w:hAnsi="Arial" w:cs="Arial"/>
          <w:sz w:val="22"/>
          <w:szCs w:val="22"/>
        </w:rPr>
        <w:t xml:space="preserve"> = 0 </w:t>
      </w:r>
      <w:r w:rsidR="00D067AA">
        <w:rPr>
          <w:rFonts w:ascii="Arial" w:eastAsia="GuardianTextEgypGR-Regular" w:hAnsi="Arial" w:cs="Arial"/>
          <w:sz w:val="22"/>
          <w:szCs w:val="22"/>
        </w:rPr>
        <w:t xml:space="preserve">and found </w:t>
      </w:r>
      <w:r>
        <w:rPr>
          <w:rFonts w:ascii="Arial" w:eastAsia="GuardianTextEgypGR-Regular" w:hAnsi="Arial" w:cs="Arial"/>
          <w:sz w:val="22"/>
          <w:szCs w:val="22"/>
        </w:rPr>
        <w:t>statistical significan</w:t>
      </w:r>
      <w:r w:rsidR="00D067AA">
        <w:rPr>
          <w:rFonts w:ascii="Arial" w:eastAsia="GuardianTextEgypGR-Regular" w:hAnsi="Arial" w:cs="Arial"/>
          <w:sz w:val="22"/>
          <w:szCs w:val="22"/>
        </w:rPr>
        <w:t xml:space="preserve">ce in all models, </w:t>
      </w:r>
      <w:r>
        <w:rPr>
          <w:rFonts w:ascii="Arial" w:eastAsia="GuardianTextEgypGR-Regular" w:hAnsi="Arial" w:cs="Arial"/>
          <w:sz w:val="22"/>
          <w:szCs w:val="22"/>
        </w:rPr>
        <w:t>indicating that correlation within centres could not be ignored</w:t>
      </w:r>
      <w:r w:rsidR="00697809">
        <w:rPr>
          <w:rFonts w:ascii="Arial" w:eastAsia="GuardianTextEgypGR-Regular" w:hAnsi="Arial" w:cs="Arial"/>
          <w:sz w:val="22"/>
          <w:szCs w:val="22"/>
        </w:rPr>
        <w:t xml:space="preserve"> </w:t>
      </w:r>
      <w:r w:rsidR="00697809" w:rsidRPr="00697809">
        <w:rPr>
          <w:rFonts w:ascii="Arial" w:eastAsia="GuardianTextEgypGR-Regular" w:hAnsi="Arial" w:cs="Arial"/>
          <w:b/>
          <w:sz w:val="22"/>
          <w:szCs w:val="22"/>
        </w:rPr>
        <w:t>(Table 3)</w:t>
      </w:r>
      <w:r>
        <w:rPr>
          <w:rFonts w:ascii="Arial" w:eastAsia="GuardianTextEgypGR-Regular" w:hAnsi="Arial" w:cs="Arial"/>
          <w:sz w:val="22"/>
          <w:szCs w:val="22"/>
        </w:rPr>
        <w:t xml:space="preserve">. </w:t>
      </w:r>
      <w:r w:rsidR="0052162F">
        <w:rPr>
          <w:rFonts w:ascii="Arial" w:eastAsia="GuardianTextEgypGR-Regular" w:hAnsi="Arial" w:cs="Arial"/>
          <w:sz w:val="22"/>
          <w:szCs w:val="22"/>
        </w:rPr>
        <w:t>We c</w:t>
      </w:r>
      <w:r>
        <w:rPr>
          <w:rFonts w:ascii="Arial" w:eastAsia="GuardianTextEgypGR-Regular" w:hAnsi="Arial" w:cs="Arial"/>
          <w:sz w:val="22"/>
          <w:szCs w:val="22"/>
        </w:rPr>
        <w:t xml:space="preserve">ompared </w:t>
      </w:r>
      <w:r w:rsidR="0052162F">
        <w:rPr>
          <w:rFonts w:ascii="Arial" w:eastAsia="GuardianTextEgypGR-Regular" w:hAnsi="Arial" w:cs="Arial"/>
          <w:sz w:val="22"/>
          <w:szCs w:val="22"/>
        </w:rPr>
        <w:t xml:space="preserve">theta values in </w:t>
      </w:r>
      <w:r w:rsidR="00D067AA">
        <w:rPr>
          <w:rFonts w:ascii="Arial" w:eastAsia="GuardianTextEgypGR-Regular" w:hAnsi="Arial" w:cs="Arial"/>
          <w:sz w:val="22"/>
          <w:szCs w:val="22"/>
        </w:rPr>
        <w:t xml:space="preserve">each </w:t>
      </w:r>
      <w:r>
        <w:rPr>
          <w:rFonts w:ascii="Arial" w:eastAsia="GuardianTextEgypGR-Regular" w:hAnsi="Arial" w:cs="Arial"/>
          <w:sz w:val="22"/>
          <w:szCs w:val="22"/>
        </w:rPr>
        <w:t>model</w:t>
      </w:r>
      <w:r w:rsidR="00D067AA">
        <w:rPr>
          <w:rFonts w:ascii="Arial" w:eastAsia="GuardianTextEgypGR-Regular" w:hAnsi="Arial" w:cs="Arial"/>
          <w:sz w:val="22"/>
          <w:szCs w:val="22"/>
        </w:rPr>
        <w:t xml:space="preserve"> (A to C)</w:t>
      </w:r>
      <w:r>
        <w:rPr>
          <w:rFonts w:ascii="Arial" w:eastAsia="GuardianTextEgypGR-Regular" w:hAnsi="Arial" w:cs="Arial"/>
          <w:sz w:val="22"/>
          <w:szCs w:val="22"/>
        </w:rPr>
        <w:t xml:space="preserve"> with and without added factors</w:t>
      </w:r>
      <w:r w:rsidR="0052162F">
        <w:rPr>
          <w:rFonts w:ascii="Arial" w:eastAsia="GuardianTextEgypGR-Regular" w:hAnsi="Arial" w:cs="Arial"/>
          <w:sz w:val="22"/>
          <w:szCs w:val="22"/>
        </w:rPr>
        <w:t xml:space="preserve">, and noted that the likelihood ratio test remained statistically significant and that the addition of the </w:t>
      </w:r>
      <w:r>
        <w:rPr>
          <w:rFonts w:ascii="Arial" w:eastAsia="GuardianTextEgypGR-Regular" w:hAnsi="Arial" w:cs="Arial"/>
          <w:sz w:val="22"/>
          <w:szCs w:val="22"/>
        </w:rPr>
        <w:t xml:space="preserve">measured factors </w:t>
      </w:r>
      <w:r w:rsidR="0052162F">
        <w:rPr>
          <w:rFonts w:ascii="Arial" w:eastAsia="GuardianTextEgypGR-Regular" w:hAnsi="Arial" w:cs="Arial"/>
          <w:sz w:val="22"/>
          <w:szCs w:val="22"/>
        </w:rPr>
        <w:t>only</w:t>
      </w:r>
      <w:r w:rsidR="0052162F">
        <w:rPr>
          <w:rFonts w:ascii="Arial" w:eastAsia="GuardianTextEgypGR-Regular" w:hAnsi="Arial" w:cs="Arial"/>
          <w:sz w:val="22"/>
          <w:szCs w:val="22"/>
          <w:vertAlign w:val="superscript"/>
        </w:rPr>
        <w:t xml:space="preserve"> </w:t>
      </w:r>
      <w:r w:rsidR="0052162F">
        <w:rPr>
          <w:rFonts w:ascii="Arial" w:eastAsia="GuardianTextEgypGR-Regular" w:hAnsi="Arial" w:cs="Arial"/>
          <w:sz w:val="22"/>
          <w:szCs w:val="22"/>
        </w:rPr>
        <w:t xml:space="preserve">modestly influenced </w:t>
      </w:r>
      <w:r w:rsidR="00900331">
        <w:rPr>
          <w:rFonts w:ascii="Arial" w:eastAsia="GuardianTextEgypGR-Regular" w:hAnsi="Arial" w:cs="Arial"/>
          <w:sz w:val="22"/>
          <w:szCs w:val="22"/>
        </w:rPr>
        <w:t>theta</w:t>
      </w:r>
      <w:r>
        <w:rPr>
          <w:rFonts w:ascii="Arial" w:eastAsia="GuardianTextEgypGR-Regular" w:hAnsi="Arial" w:cs="Arial"/>
          <w:sz w:val="22"/>
          <w:szCs w:val="22"/>
        </w:rPr>
        <w:t>. We estimated that this contribution range</w:t>
      </w:r>
      <w:r w:rsidR="00900331">
        <w:rPr>
          <w:rFonts w:ascii="Arial" w:eastAsia="GuardianTextEgypGR-Regular" w:hAnsi="Arial" w:cs="Arial"/>
          <w:sz w:val="22"/>
          <w:szCs w:val="22"/>
        </w:rPr>
        <w:t>d</w:t>
      </w:r>
      <w:r>
        <w:rPr>
          <w:rFonts w:ascii="Arial" w:eastAsia="GuardianTextEgypGR-Regular" w:hAnsi="Arial" w:cs="Arial"/>
          <w:sz w:val="22"/>
          <w:szCs w:val="22"/>
        </w:rPr>
        <w:t xml:space="preserve"> from 4.8% to 45.3%.</w:t>
      </w:r>
      <w:r w:rsidR="000C3378" w:rsidRPr="00CE2A60">
        <w:rPr>
          <w:rFonts w:ascii="Arial" w:eastAsia="FreeSerif" w:hAnsi="Arial" w:cs="Arial"/>
          <w:sz w:val="22"/>
          <w:szCs w:val="22"/>
        </w:rPr>
        <w:t xml:space="preserve"> </w:t>
      </w:r>
    </w:p>
    <w:p w14:paraId="4950F2D2" w14:textId="77777777" w:rsidR="000C3378" w:rsidRPr="00CE2A60" w:rsidRDefault="000C3378" w:rsidP="00CE2A60">
      <w:pPr>
        <w:spacing w:line="480" w:lineRule="auto"/>
        <w:jc w:val="both"/>
        <w:rPr>
          <w:rFonts w:ascii="Arial" w:eastAsia="FreeSerif" w:hAnsi="Arial" w:cs="Arial"/>
          <w:i/>
          <w:sz w:val="22"/>
          <w:szCs w:val="22"/>
        </w:rPr>
      </w:pPr>
    </w:p>
    <w:p w14:paraId="7C64024F" w14:textId="478B5451" w:rsidR="00FB6F09" w:rsidRPr="00FB6F09" w:rsidRDefault="003942E0" w:rsidP="00FB6F09">
      <w:pPr>
        <w:spacing w:line="480" w:lineRule="auto"/>
        <w:jc w:val="both"/>
        <w:rPr>
          <w:rFonts w:ascii="Arial" w:eastAsia="FreeSerif" w:hAnsi="Arial" w:cs="Arial"/>
          <w:i/>
          <w:sz w:val="22"/>
          <w:szCs w:val="22"/>
        </w:rPr>
      </w:pPr>
      <w:r>
        <w:rPr>
          <w:rFonts w:ascii="Arial" w:eastAsia="FreeSerif" w:hAnsi="Arial" w:cs="Arial"/>
          <w:i/>
          <w:sz w:val="22"/>
          <w:szCs w:val="22"/>
        </w:rPr>
        <w:t>Salvage surgery</w:t>
      </w:r>
    </w:p>
    <w:p w14:paraId="15CBA891" w14:textId="3DEBD185" w:rsidR="003942E0" w:rsidRDefault="00FB6F09" w:rsidP="00FB6F09">
      <w:pPr>
        <w:spacing w:line="480" w:lineRule="auto"/>
        <w:jc w:val="both"/>
        <w:rPr>
          <w:rFonts w:ascii="Arial" w:eastAsia="FreeSerif" w:hAnsi="Arial" w:cs="Arial"/>
          <w:sz w:val="22"/>
          <w:szCs w:val="22"/>
        </w:rPr>
      </w:pPr>
      <w:r w:rsidRPr="00174A54">
        <w:rPr>
          <w:rFonts w:ascii="Arial" w:eastAsia="FreeSerif" w:hAnsi="Arial" w:cs="Arial"/>
          <w:sz w:val="22"/>
          <w:szCs w:val="22"/>
        </w:rPr>
        <w:t>Of the</w:t>
      </w:r>
      <w:r w:rsidR="00307671" w:rsidRPr="00174A54">
        <w:rPr>
          <w:rFonts w:ascii="Arial" w:eastAsia="FreeSerif" w:hAnsi="Arial" w:cs="Arial"/>
          <w:sz w:val="22"/>
          <w:szCs w:val="22"/>
        </w:rPr>
        <w:t xml:space="preserve"> </w:t>
      </w:r>
      <w:r w:rsidRPr="00174A54">
        <w:rPr>
          <w:rFonts w:ascii="Arial" w:eastAsia="FreeSerif" w:hAnsi="Arial" w:cs="Arial"/>
          <w:sz w:val="22"/>
          <w:szCs w:val="22"/>
        </w:rPr>
        <w:t xml:space="preserve">166 patients with local regrowth, salvage </w:t>
      </w:r>
      <w:r w:rsidR="008F574F" w:rsidRPr="00174A54">
        <w:rPr>
          <w:rFonts w:ascii="Arial" w:eastAsia="FreeSerif" w:hAnsi="Arial" w:cs="Arial"/>
          <w:sz w:val="22"/>
          <w:szCs w:val="22"/>
        </w:rPr>
        <w:t xml:space="preserve">surgery </w:t>
      </w:r>
      <w:r w:rsidRPr="00174A54">
        <w:rPr>
          <w:rFonts w:ascii="Arial" w:eastAsia="FreeSerif" w:hAnsi="Arial" w:cs="Arial"/>
          <w:sz w:val="22"/>
          <w:szCs w:val="22"/>
        </w:rPr>
        <w:t>was performed in 137 (</w:t>
      </w:r>
      <w:r w:rsidR="003942E0">
        <w:rPr>
          <w:rFonts w:ascii="Arial" w:eastAsia="FreeSerif" w:hAnsi="Arial" w:cs="Arial"/>
          <w:sz w:val="22"/>
          <w:szCs w:val="22"/>
        </w:rPr>
        <w:t>RE estimate</w:t>
      </w:r>
      <w:r w:rsidR="007277BC" w:rsidRPr="00174A54">
        <w:rPr>
          <w:rFonts w:ascii="Arial" w:eastAsia="FreeSerif" w:hAnsi="Arial" w:cs="Arial"/>
          <w:sz w:val="22"/>
          <w:szCs w:val="22"/>
        </w:rPr>
        <w:t xml:space="preserve">: </w:t>
      </w:r>
      <w:r w:rsidR="005941F9" w:rsidRPr="00174A54">
        <w:rPr>
          <w:rFonts w:ascii="Arial" w:eastAsia="FreeSerif" w:hAnsi="Arial" w:cs="Arial"/>
          <w:sz w:val="22"/>
          <w:szCs w:val="22"/>
        </w:rPr>
        <w:t>89</w:t>
      </w:r>
      <w:r w:rsidRPr="00174A54">
        <w:rPr>
          <w:rFonts w:ascii="Arial" w:eastAsia="FreeSerif" w:hAnsi="Arial" w:cs="Arial"/>
          <w:sz w:val="22"/>
          <w:szCs w:val="22"/>
        </w:rPr>
        <w:t>%</w:t>
      </w:r>
      <w:r w:rsidR="005941F9" w:rsidRPr="00174A54">
        <w:rPr>
          <w:rFonts w:ascii="Arial" w:eastAsia="FreeSerif" w:hAnsi="Arial" w:cs="Arial"/>
          <w:sz w:val="22"/>
          <w:szCs w:val="22"/>
        </w:rPr>
        <w:t>,</w:t>
      </w:r>
      <w:r w:rsidR="007277BC" w:rsidRPr="00174A54">
        <w:rPr>
          <w:rFonts w:ascii="Arial" w:eastAsia="FreeSerif" w:hAnsi="Arial" w:cs="Arial"/>
          <w:sz w:val="22"/>
          <w:szCs w:val="22"/>
        </w:rPr>
        <w:t xml:space="preserve"> 95% CIs:</w:t>
      </w:r>
      <w:r w:rsidR="00317B98">
        <w:rPr>
          <w:rFonts w:ascii="Arial" w:eastAsia="FreeSerif" w:hAnsi="Arial" w:cs="Arial"/>
          <w:sz w:val="22"/>
          <w:szCs w:val="22"/>
        </w:rPr>
        <w:t xml:space="preserve"> 80-</w:t>
      </w:r>
      <w:r w:rsidR="005941F9" w:rsidRPr="00174A54">
        <w:rPr>
          <w:rFonts w:ascii="Arial" w:eastAsia="FreeSerif" w:hAnsi="Arial" w:cs="Arial"/>
          <w:sz w:val="22"/>
          <w:szCs w:val="22"/>
        </w:rPr>
        <w:t>98)</w:t>
      </w:r>
      <w:r w:rsidRPr="00174A54">
        <w:rPr>
          <w:rFonts w:ascii="Arial" w:eastAsia="FreeSerif" w:hAnsi="Arial" w:cs="Arial"/>
          <w:sz w:val="22"/>
          <w:szCs w:val="22"/>
        </w:rPr>
        <w:t>, of which R0 status was achieved in 131</w:t>
      </w:r>
      <w:r w:rsidR="00174A54" w:rsidRPr="00174A54">
        <w:rPr>
          <w:rFonts w:ascii="Arial" w:eastAsia="FreeSerif" w:hAnsi="Arial" w:cs="Arial"/>
          <w:sz w:val="22"/>
          <w:szCs w:val="22"/>
        </w:rPr>
        <w:t xml:space="preserve"> (</w:t>
      </w:r>
      <w:r w:rsidR="003942E0">
        <w:rPr>
          <w:rFonts w:ascii="Arial" w:eastAsia="FreeSerif" w:hAnsi="Arial" w:cs="Arial"/>
          <w:sz w:val="22"/>
          <w:szCs w:val="22"/>
        </w:rPr>
        <w:t>RE</w:t>
      </w:r>
      <w:r w:rsidR="00174A54" w:rsidRPr="00174A54">
        <w:rPr>
          <w:rFonts w:ascii="Arial" w:eastAsia="FreeSerif" w:hAnsi="Arial" w:cs="Arial"/>
          <w:sz w:val="22"/>
          <w:szCs w:val="22"/>
        </w:rPr>
        <w:t>:</w:t>
      </w:r>
      <w:r w:rsidR="007277BC" w:rsidRPr="00174A54">
        <w:rPr>
          <w:rFonts w:ascii="Arial" w:eastAsia="FreeSerif" w:hAnsi="Arial" w:cs="Arial"/>
          <w:sz w:val="22"/>
          <w:szCs w:val="22"/>
        </w:rPr>
        <w:t xml:space="preserve"> </w:t>
      </w:r>
      <w:r w:rsidRPr="00174A54">
        <w:rPr>
          <w:rFonts w:ascii="Arial" w:eastAsia="FreeSerif" w:hAnsi="Arial" w:cs="Arial"/>
          <w:sz w:val="22"/>
          <w:szCs w:val="22"/>
        </w:rPr>
        <w:t>9</w:t>
      </w:r>
      <w:r w:rsidR="005941F9" w:rsidRPr="00174A54">
        <w:rPr>
          <w:rFonts w:ascii="Arial" w:eastAsia="FreeSerif" w:hAnsi="Arial" w:cs="Arial"/>
          <w:sz w:val="22"/>
          <w:szCs w:val="22"/>
        </w:rPr>
        <w:t>8</w:t>
      </w:r>
      <w:r w:rsidRPr="00174A54">
        <w:rPr>
          <w:rFonts w:ascii="Arial" w:eastAsia="FreeSerif" w:hAnsi="Arial" w:cs="Arial"/>
          <w:sz w:val="22"/>
          <w:szCs w:val="22"/>
        </w:rPr>
        <w:t>%</w:t>
      </w:r>
      <w:r w:rsidR="005941F9" w:rsidRPr="00174A54">
        <w:rPr>
          <w:rFonts w:ascii="Arial" w:eastAsia="FreeSerif" w:hAnsi="Arial" w:cs="Arial"/>
          <w:sz w:val="22"/>
          <w:szCs w:val="22"/>
        </w:rPr>
        <w:t>,</w:t>
      </w:r>
      <w:r w:rsidR="007277BC" w:rsidRPr="00174A54">
        <w:rPr>
          <w:rFonts w:ascii="Arial" w:eastAsia="FreeSerif" w:hAnsi="Arial" w:cs="Arial"/>
          <w:sz w:val="22"/>
          <w:szCs w:val="22"/>
        </w:rPr>
        <w:t xml:space="preserve"> </w:t>
      </w:r>
      <w:r w:rsidR="005941F9" w:rsidRPr="00174A54">
        <w:rPr>
          <w:rFonts w:ascii="Arial" w:eastAsia="FreeSerif" w:hAnsi="Arial" w:cs="Arial"/>
          <w:sz w:val="22"/>
          <w:szCs w:val="22"/>
        </w:rPr>
        <w:t>95% CIs: 95</w:t>
      </w:r>
      <w:r w:rsidR="00D04F0C">
        <w:rPr>
          <w:rFonts w:ascii="Arial" w:eastAsia="FreeSerif" w:hAnsi="Arial" w:cs="Arial"/>
          <w:sz w:val="22"/>
          <w:szCs w:val="22"/>
        </w:rPr>
        <w:t>-1</w:t>
      </w:r>
      <w:r w:rsidR="005941F9" w:rsidRPr="00174A54">
        <w:rPr>
          <w:rFonts w:ascii="Arial" w:eastAsia="FreeSerif" w:hAnsi="Arial" w:cs="Arial"/>
          <w:sz w:val="22"/>
          <w:szCs w:val="22"/>
        </w:rPr>
        <w:t>00</w:t>
      </w:r>
      <w:r w:rsidRPr="00174A54">
        <w:rPr>
          <w:rFonts w:ascii="Arial" w:eastAsia="FreeSerif" w:hAnsi="Arial" w:cs="Arial"/>
          <w:sz w:val="22"/>
          <w:szCs w:val="22"/>
        </w:rPr>
        <w:t>)</w:t>
      </w:r>
      <w:r w:rsidR="003942E0">
        <w:rPr>
          <w:rFonts w:ascii="Arial" w:eastAsia="FreeSerif" w:hAnsi="Arial" w:cs="Arial"/>
          <w:sz w:val="22"/>
          <w:szCs w:val="22"/>
        </w:rPr>
        <w:t xml:space="preserve"> </w:t>
      </w:r>
      <w:r w:rsidR="003942E0" w:rsidRPr="003942E0">
        <w:rPr>
          <w:rFonts w:ascii="Arial" w:eastAsia="FreeSerif" w:hAnsi="Arial" w:cs="Arial"/>
          <w:b/>
          <w:sz w:val="22"/>
          <w:szCs w:val="22"/>
        </w:rPr>
        <w:t xml:space="preserve">(Table </w:t>
      </w:r>
      <w:r w:rsidR="00697809">
        <w:rPr>
          <w:rFonts w:ascii="Arial" w:eastAsia="FreeSerif" w:hAnsi="Arial" w:cs="Arial"/>
          <w:b/>
          <w:sz w:val="22"/>
          <w:szCs w:val="22"/>
        </w:rPr>
        <w:t>4</w:t>
      </w:r>
      <w:r w:rsidR="003942E0" w:rsidRPr="003942E0">
        <w:rPr>
          <w:rFonts w:ascii="Arial" w:eastAsia="FreeSerif" w:hAnsi="Arial" w:cs="Arial"/>
          <w:b/>
          <w:sz w:val="22"/>
          <w:szCs w:val="22"/>
        </w:rPr>
        <w:t>)</w:t>
      </w:r>
      <w:r w:rsidRPr="00174A54">
        <w:rPr>
          <w:rFonts w:ascii="Arial" w:eastAsia="FreeSerif" w:hAnsi="Arial" w:cs="Arial"/>
          <w:sz w:val="22"/>
          <w:szCs w:val="22"/>
        </w:rPr>
        <w:t>.</w:t>
      </w:r>
      <w:r w:rsidR="003942E0">
        <w:rPr>
          <w:rFonts w:ascii="Arial" w:eastAsia="FreeSerif" w:hAnsi="Arial" w:cs="Arial"/>
          <w:sz w:val="22"/>
          <w:szCs w:val="22"/>
        </w:rPr>
        <w:t xml:space="preserve"> After </w:t>
      </w:r>
      <w:r w:rsidR="006239E2">
        <w:rPr>
          <w:rFonts w:ascii="Arial" w:eastAsia="FreeSerif" w:hAnsi="Arial" w:cs="Arial"/>
          <w:sz w:val="22"/>
          <w:szCs w:val="22"/>
        </w:rPr>
        <w:t>histo</w:t>
      </w:r>
      <w:r w:rsidR="003942E0">
        <w:rPr>
          <w:rFonts w:ascii="Arial" w:eastAsia="FreeSerif" w:hAnsi="Arial" w:cs="Arial"/>
          <w:sz w:val="22"/>
          <w:szCs w:val="22"/>
        </w:rPr>
        <w:t xml:space="preserve">pathological examination, only four patients were pT4; the majority (59 </w:t>
      </w:r>
      <w:r w:rsidR="003942E0">
        <w:rPr>
          <w:rFonts w:ascii="Arial" w:eastAsia="FreeSerif" w:hAnsi="Arial" w:cs="Arial"/>
          <w:sz w:val="22"/>
          <w:szCs w:val="22"/>
        </w:rPr>
        <w:lastRenderedPageBreak/>
        <w:t xml:space="preserve">patients) were pT3 (RE: 44%, </w:t>
      </w:r>
      <w:r w:rsidR="003942E0" w:rsidRPr="00174A54">
        <w:rPr>
          <w:rFonts w:ascii="Arial" w:eastAsia="FreeSerif" w:hAnsi="Arial" w:cs="Arial"/>
          <w:sz w:val="22"/>
          <w:szCs w:val="22"/>
        </w:rPr>
        <w:t xml:space="preserve">95% CIs: </w:t>
      </w:r>
      <w:r w:rsidR="003942E0">
        <w:rPr>
          <w:rFonts w:ascii="Arial" w:eastAsia="FreeSerif" w:hAnsi="Arial" w:cs="Arial"/>
          <w:sz w:val="22"/>
          <w:szCs w:val="22"/>
        </w:rPr>
        <w:t>3</w:t>
      </w:r>
      <w:r w:rsidR="003942E0" w:rsidRPr="00174A54">
        <w:rPr>
          <w:rFonts w:ascii="Arial" w:eastAsia="FreeSerif" w:hAnsi="Arial" w:cs="Arial"/>
          <w:sz w:val="22"/>
          <w:szCs w:val="22"/>
        </w:rPr>
        <w:t>0</w:t>
      </w:r>
      <w:r w:rsidR="00D04F0C">
        <w:rPr>
          <w:rFonts w:ascii="Arial" w:eastAsia="FreeSerif" w:hAnsi="Arial" w:cs="Arial"/>
          <w:sz w:val="22"/>
          <w:szCs w:val="22"/>
        </w:rPr>
        <w:t>-</w:t>
      </w:r>
      <w:r w:rsidR="003942E0">
        <w:rPr>
          <w:rFonts w:ascii="Arial" w:eastAsia="FreeSerif" w:hAnsi="Arial" w:cs="Arial"/>
          <w:sz w:val="22"/>
          <w:szCs w:val="22"/>
        </w:rPr>
        <w:t>5</w:t>
      </w:r>
      <w:r w:rsidR="003942E0" w:rsidRPr="00174A54">
        <w:rPr>
          <w:rFonts w:ascii="Arial" w:eastAsia="FreeSerif" w:hAnsi="Arial" w:cs="Arial"/>
          <w:sz w:val="22"/>
          <w:szCs w:val="22"/>
        </w:rPr>
        <w:t>8</w:t>
      </w:r>
      <w:r w:rsidR="003942E0">
        <w:rPr>
          <w:rFonts w:ascii="Arial" w:eastAsia="FreeSerif" w:hAnsi="Arial" w:cs="Arial"/>
          <w:sz w:val="22"/>
          <w:szCs w:val="22"/>
        </w:rPr>
        <w:t xml:space="preserve">). Node positivity was noted in 18 resections (RE: 16%, </w:t>
      </w:r>
      <w:r w:rsidR="003942E0" w:rsidRPr="00174A54">
        <w:rPr>
          <w:rFonts w:ascii="Arial" w:eastAsia="FreeSerif" w:hAnsi="Arial" w:cs="Arial"/>
          <w:sz w:val="22"/>
          <w:szCs w:val="22"/>
        </w:rPr>
        <w:t xml:space="preserve">95% CIs: </w:t>
      </w:r>
      <w:r w:rsidR="003942E0">
        <w:rPr>
          <w:rFonts w:ascii="Arial" w:eastAsia="FreeSerif" w:hAnsi="Arial" w:cs="Arial"/>
          <w:sz w:val="22"/>
          <w:szCs w:val="22"/>
        </w:rPr>
        <w:t>5</w:t>
      </w:r>
      <w:r w:rsidR="00D04F0C">
        <w:rPr>
          <w:rFonts w:ascii="Arial" w:eastAsia="FreeSerif" w:hAnsi="Arial" w:cs="Arial"/>
          <w:sz w:val="22"/>
          <w:szCs w:val="22"/>
        </w:rPr>
        <w:t>-</w:t>
      </w:r>
      <w:r w:rsidR="003942E0">
        <w:rPr>
          <w:rFonts w:ascii="Arial" w:eastAsia="FreeSerif" w:hAnsi="Arial" w:cs="Arial"/>
          <w:sz w:val="22"/>
          <w:szCs w:val="22"/>
        </w:rPr>
        <w:t xml:space="preserve">27). </w:t>
      </w:r>
    </w:p>
    <w:p w14:paraId="49F429EF" w14:textId="5C0F93FE" w:rsidR="007277BC" w:rsidRDefault="003942E0" w:rsidP="00FB6F09">
      <w:pPr>
        <w:spacing w:line="480" w:lineRule="auto"/>
        <w:jc w:val="both"/>
        <w:rPr>
          <w:rFonts w:ascii="Arial" w:eastAsia="FreeSerif" w:hAnsi="Arial" w:cs="Arial"/>
          <w:sz w:val="22"/>
          <w:szCs w:val="22"/>
        </w:rPr>
      </w:pPr>
      <w:r>
        <w:rPr>
          <w:rFonts w:ascii="Arial" w:eastAsia="FreeSerif" w:hAnsi="Arial" w:cs="Arial"/>
          <w:sz w:val="22"/>
          <w:szCs w:val="22"/>
        </w:rPr>
        <w:tab/>
        <w:t xml:space="preserve">The 137 patients </w:t>
      </w:r>
      <w:r w:rsidR="004C24FB">
        <w:rPr>
          <w:rFonts w:ascii="Arial" w:eastAsia="FreeSerif" w:hAnsi="Arial" w:cs="Arial"/>
          <w:sz w:val="22"/>
          <w:szCs w:val="22"/>
        </w:rPr>
        <w:t xml:space="preserve">with local regrowth </w:t>
      </w:r>
      <w:r w:rsidR="00124A0A">
        <w:rPr>
          <w:rFonts w:ascii="Arial" w:eastAsia="FreeSerif" w:hAnsi="Arial" w:cs="Arial"/>
          <w:sz w:val="22"/>
          <w:szCs w:val="22"/>
        </w:rPr>
        <w:t xml:space="preserve">undergoing </w:t>
      </w:r>
      <w:r>
        <w:rPr>
          <w:rFonts w:ascii="Arial" w:eastAsia="FreeSerif" w:hAnsi="Arial" w:cs="Arial"/>
          <w:sz w:val="22"/>
          <w:szCs w:val="22"/>
        </w:rPr>
        <w:t xml:space="preserve">salvage surgery were younger than the 29 </w:t>
      </w:r>
      <w:r w:rsidR="00124A0A">
        <w:rPr>
          <w:rFonts w:ascii="Arial" w:eastAsia="FreeSerif" w:hAnsi="Arial" w:cs="Arial"/>
          <w:sz w:val="22"/>
          <w:szCs w:val="22"/>
        </w:rPr>
        <w:t xml:space="preserve">patients </w:t>
      </w:r>
      <w:r>
        <w:rPr>
          <w:rFonts w:ascii="Arial" w:eastAsia="FreeSerif" w:hAnsi="Arial" w:cs="Arial"/>
          <w:sz w:val="22"/>
          <w:szCs w:val="22"/>
        </w:rPr>
        <w:t>treated by non-surgical strategies [median (IQR)</w:t>
      </w:r>
      <w:r w:rsidR="006239E2">
        <w:rPr>
          <w:rFonts w:ascii="Arial" w:eastAsia="FreeSerif" w:hAnsi="Arial" w:cs="Arial"/>
          <w:sz w:val="22"/>
          <w:szCs w:val="22"/>
        </w:rPr>
        <w:t xml:space="preserve"> age</w:t>
      </w:r>
      <w:r>
        <w:rPr>
          <w:rFonts w:ascii="Arial" w:eastAsia="FreeSerif" w:hAnsi="Arial" w:cs="Arial"/>
          <w:sz w:val="22"/>
          <w:szCs w:val="22"/>
        </w:rPr>
        <w:t>: 65.2 (57.4</w:t>
      </w:r>
      <w:r w:rsidR="00D04F0C">
        <w:rPr>
          <w:rFonts w:ascii="Arial" w:eastAsia="FreeSerif" w:hAnsi="Arial" w:cs="Arial"/>
          <w:sz w:val="22"/>
          <w:szCs w:val="22"/>
        </w:rPr>
        <w:t>-</w:t>
      </w:r>
      <w:r>
        <w:rPr>
          <w:rFonts w:ascii="Arial" w:eastAsia="FreeSerif" w:hAnsi="Arial" w:cs="Arial"/>
          <w:sz w:val="22"/>
          <w:szCs w:val="22"/>
        </w:rPr>
        <w:t>71.2) versus 70.3 (60.9</w:t>
      </w:r>
      <w:r w:rsidR="00D04F0C">
        <w:rPr>
          <w:rFonts w:ascii="Arial" w:eastAsia="FreeSerif" w:hAnsi="Arial" w:cs="Arial"/>
          <w:sz w:val="22"/>
          <w:szCs w:val="22"/>
        </w:rPr>
        <w:t>-</w:t>
      </w:r>
      <w:r>
        <w:rPr>
          <w:rFonts w:ascii="Arial" w:eastAsia="FreeSerif" w:hAnsi="Arial" w:cs="Arial"/>
          <w:sz w:val="22"/>
          <w:szCs w:val="22"/>
        </w:rPr>
        <w:t>76.0)</w:t>
      </w:r>
      <w:r w:rsidR="004C24FB">
        <w:rPr>
          <w:rFonts w:ascii="Arial" w:eastAsia="FreeSerif" w:hAnsi="Arial" w:cs="Arial"/>
          <w:sz w:val="22"/>
          <w:szCs w:val="22"/>
        </w:rPr>
        <w:t xml:space="preserve"> years</w:t>
      </w:r>
      <w:r>
        <w:rPr>
          <w:rFonts w:ascii="Arial" w:eastAsia="FreeSerif" w:hAnsi="Arial" w:cs="Arial"/>
          <w:sz w:val="22"/>
          <w:szCs w:val="22"/>
        </w:rPr>
        <w:t xml:space="preserve">, p = 0.037). </w:t>
      </w:r>
      <w:r w:rsidR="006239E2">
        <w:rPr>
          <w:rFonts w:ascii="Arial" w:eastAsia="FreeSerif" w:hAnsi="Arial" w:cs="Arial"/>
          <w:sz w:val="22"/>
          <w:szCs w:val="22"/>
        </w:rPr>
        <w:t xml:space="preserve">The commonest reason for no salvage surgery was synchronous distant metastases (12 patients) </w:t>
      </w:r>
      <w:r w:rsidR="00B678BC">
        <w:rPr>
          <w:rFonts w:ascii="Arial" w:eastAsia="FreeSerif" w:hAnsi="Arial" w:cs="Arial"/>
          <w:sz w:val="22"/>
          <w:szCs w:val="22"/>
        </w:rPr>
        <w:t>or</w:t>
      </w:r>
      <w:r w:rsidR="006239E2">
        <w:rPr>
          <w:rFonts w:ascii="Arial" w:eastAsia="FreeSerif" w:hAnsi="Arial" w:cs="Arial"/>
          <w:sz w:val="22"/>
          <w:szCs w:val="22"/>
        </w:rPr>
        <w:t xml:space="preserve"> unfit, mainly associated with older age (10 patients aged 75 years or older). </w:t>
      </w:r>
      <w:r w:rsidR="004333BA" w:rsidRPr="00174A54">
        <w:rPr>
          <w:rFonts w:ascii="Arial" w:eastAsia="FreeSerif" w:hAnsi="Arial" w:cs="Arial"/>
          <w:sz w:val="22"/>
          <w:szCs w:val="22"/>
        </w:rPr>
        <w:t xml:space="preserve">The 3-year post-salvage </w:t>
      </w:r>
      <w:r w:rsidR="004C24FB">
        <w:rPr>
          <w:rFonts w:ascii="Arial" w:eastAsia="FreeSerif" w:hAnsi="Arial" w:cs="Arial"/>
          <w:sz w:val="22"/>
          <w:szCs w:val="22"/>
        </w:rPr>
        <w:t xml:space="preserve">survival </w:t>
      </w:r>
      <w:r w:rsidR="004333BA" w:rsidRPr="00174A54">
        <w:rPr>
          <w:rFonts w:ascii="Arial" w:eastAsia="FreeSerif" w:hAnsi="Arial" w:cs="Arial"/>
          <w:sz w:val="22"/>
          <w:szCs w:val="22"/>
        </w:rPr>
        <w:t xml:space="preserve">rate was </w:t>
      </w:r>
      <w:r>
        <w:rPr>
          <w:rFonts w:ascii="Arial" w:eastAsia="FreeSerif" w:hAnsi="Arial" w:cs="Arial"/>
          <w:sz w:val="22"/>
          <w:szCs w:val="22"/>
        </w:rPr>
        <w:t>80.1</w:t>
      </w:r>
      <w:r w:rsidR="004333BA" w:rsidRPr="00174A54">
        <w:rPr>
          <w:rFonts w:ascii="Arial" w:eastAsia="FreeSerif" w:hAnsi="Arial" w:cs="Arial"/>
          <w:sz w:val="22"/>
          <w:szCs w:val="22"/>
        </w:rPr>
        <w:t>% (95% CIs:</w:t>
      </w:r>
      <w:r>
        <w:rPr>
          <w:rFonts w:ascii="Arial" w:eastAsia="FreeSerif" w:hAnsi="Arial" w:cs="Arial"/>
          <w:sz w:val="22"/>
          <w:szCs w:val="22"/>
        </w:rPr>
        <w:t xml:space="preserve"> 70.3</w:t>
      </w:r>
      <w:r w:rsidR="00D04F0C">
        <w:rPr>
          <w:rFonts w:ascii="Arial" w:eastAsia="FreeSerif" w:hAnsi="Arial" w:cs="Arial"/>
          <w:sz w:val="22"/>
          <w:szCs w:val="22"/>
        </w:rPr>
        <w:t>-</w:t>
      </w:r>
      <w:r>
        <w:rPr>
          <w:rFonts w:ascii="Arial" w:eastAsia="FreeSerif" w:hAnsi="Arial" w:cs="Arial"/>
          <w:sz w:val="22"/>
          <w:szCs w:val="22"/>
        </w:rPr>
        <w:t>87.0</w:t>
      </w:r>
      <w:r w:rsidR="004333BA" w:rsidRPr="00174A54">
        <w:rPr>
          <w:rFonts w:ascii="Arial" w:eastAsia="FreeSerif" w:hAnsi="Arial" w:cs="Arial"/>
          <w:sz w:val="22"/>
          <w:szCs w:val="22"/>
        </w:rPr>
        <w:t>); the 3-year sur</w:t>
      </w:r>
      <w:r w:rsidR="00174A54" w:rsidRPr="00174A54">
        <w:rPr>
          <w:rFonts w:ascii="Arial" w:eastAsia="FreeSerif" w:hAnsi="Arial" w:cs="Arial"/>
          <w:sz w:val="22"/>
          <w:szCs w:val="22"/>
        </w:rPr>
        <w:t>vival</w:t>
      </w:r>
      <w:r w:rsidR="004333BA" w:rsidRPr="00174A54">
        <w:rPr>
          <w:rFonts w:ascii="Arial" w:eastAsia="FreeSerif" w:hAnsi="Arial" w:cs="Arial"/>
          <w:sz w:val="22"/>
          <w:szCs w:val="22"/>
        </w:rPr>
        <w:t xml:space="preserve"> in patients </w:t>
      </w:r>
      <w:r w:rsidR="00174A54" w:rsidRPr="00174A54">
        <w:rPr>
          <w:rFonts w:ascii="Arial" w:eastAsia="FreeSerif" w:hAnsi="Arial" w:cs="Arial"/>
          <w:sz w:val="22"/>
          <w:szCs w:val="22"/>
        </w:rPr>
        <w:t>not undergoing sal</w:t>
      </w:r>
      <w:r w:rsidR="004333BA" w:rsidRPr="00174A54">
        <w:rPr>
          <w:rFonts w:ascii="Arial" w:eastAsia="FreeSerif" w:hAnsi="Arial" w:cs="Arial"/>
          <w:sz w:val="22"/>
          <w:szCs w:val="22"/>
        </w:rPr>
        <w:t xml:space="preserve">vage surgery was </w:t>
      </w:r>
      <w:r>
        <w:rPr>
          <w:rFonts w:ascii="Arial" w:eastAsia="FreeSerif" w:hAnsi="Arial" w:cs="Arial"/>
          <w:sz w:val="22"/>
          <w:szCs w:val="22"/>
        </w:rPr>
        <w:t>55.3</w:t>
      </w:r>
      <w:r w:rsidR="004333BA" w:rsidRPr="00174A54">
        <w:rPr>
          <w:rFonts w:ascii="Arial" w:eastAsia="FreeSerif" w:hAnsi="Arial" w:cs="Arial"/>
          <w:sz w:val="22"/>
          <w:szCs w:val="22"/>
        </w:rPr>
        <w:t>% (95% CIs:</w:t>
      </w:r>
      <w:r>
        <w:rPr>
          <w:rFonts w:ascii="Arial" w:eastAsia="FreeSerif" w:hAnsi="Arial" w:cs="Arial"/>
          <w:sz w:val="22"/>
          <w:szCs w:val="22"/>
        </w:rPr>
        <w:t xml:space="preserve"> 30.0</w:t>
      </w:r>
      <w:r w:rsidR="00D04F0C">
        <w:rPr>
          <w:rFonts w:ascii="Arial" w:eastAsia="FreeSerif" w:hAnsi="Arial" w:cs="Arial"/>
          <w:sz w:val="22"/>
          <w:szCs w:val="22"/>
        </w:rPr>
        <w:t>-</w:t>
      </w:r>
      <w:r>
        <w:rPr>
          <w:rFonts w:ascii="Arial" w:eastAsia="FreeSerif" w:hAnsi="Arial" w:cs="Arial"/>
          <w:sz w:val="22"/>
          <w:szCs w:val="22"/>
        </w:rPr>
        <w:t>74.8</w:t>
      </w:r>
      <w:r w:rsidR="004333BA" w:rsidRPr="00174A54">
        <w:rPr>
          <w:rFonts w:ascii="Arial" w:eastAsia="FreeSerif" w:hAnsi="Arial" w:cs="Arial"/>
          <w:sz w:val="22"/>
          <w:szCs w:val="22"/>
        </w:rPr>
        <w:t>)</w:t>
      </w:r>
      <w:r>
        <w:rPr>
          <w:rFonts w:ascii="Arial" w:eastAsia="FreeSerif" w:hAnsi="Arial" w:cs="Arial"/>
          <w:sz w:val="22"/>
          <w:szCs w:val="22"/>
        </w:rPr>
        <w:t xml:space="preserve"> (</w:t>
      </w:r>
      <w:r w:rsidR="00D85B4B">
        <w:rPr>
          <w:rFonts w:ascii="Arial" w:eastAsia="FreeSerif" w:hAnsi="Arial" w:cs="Arial"/>
          <w:sz w:val="22"/>
          <w:szCs w:val="22"/>
          <w:u w:val="single"/>
        </w:rPr>
        <w:t>webappendix p11</w:t>
      </w:r>
      <w:r w:rsidR="00D85B4B">
        <w:rPr>
          <w:rFonts w:ascii="Arial" w:eastAsia="FreeSerif" w:hAnsi="Arial" w:cs="Arial"/>
          <w:sz w:val="22"/>
          <w:szCs w:val="22"/>
        </w:rPr>
        <w:t>)</w:t>
      </w:r>
      <w:r w:rsidR="004333BA" w:rsidRPr="00174A54">
        <w:rPr>
          <w:rFonts w:ascii="Arial" w:eastAsia="FreeSerif" w:hAnsi="Arial" w:cs="Arial"/>
          <w:sz w:val="22"/>
          <w:szCs w:val="22"/>
        </w:rPr>
        <w:t>.</w:t>
      </w:r>
      <w:r>
        <w:rPr>
          <w:rFonts w:ascii="Arial" w:eastAsia="FreeSerif" w:hAnsi="Arial" w:cs="Arial"/>
          <w:sz w:val="22"/>
          <w:szCs w:val="22"/>
        </w:rPr>
        <w:t xml:space="preserve"> Accounting for age at local regrowth and between-centre variation, this was no</w:t>
      </w:r>
      <w:r w:rsidR="00B678BC">
        <w:rPr>
          <w:rFonts w:ascii="Arial" w:eastAsia="FreeSerif" w:hAnsi="Arial" w:cs="Arial"/>
          <w:sz w:val="22"/>
          <w:szCs w:val="22"/>
        </w:rPr>
        <w:t>t</w:t>
      </w:r>
      <w:r>
        <w:rPr>
          <w:rFonts w:ascii="Arial" w:eastAsia="FreeSerif" w:hAnsi="Arial" w:cs="Arial"/>
          <w:sz w:val="22"/>
          <w:szCs w:val="22"/>
        </w:rPr>
        <w:t xml:space="preserve"> statistical different (p = 0.153).</w:t>
      </w:r>
    </w:p>
    <w:p w14:paraId="1D8DCF81" w14:textId="77777777" w:rsidR="007277BC" w:rsidRDefault="007277BC" w:rsidP="00FB6F09">
      <w:pPr>
        <w:spacing w:line="480" w:lineRule="auto"/>
        <w:jc w:val="both"/>
        <w:rPr>
          <w:rFonts w:ascii="Arial" w:eastAsia="FreeSerif" w:hAnsi="Arial" w:cs="Arial"/>
          <w:sz w:val="22"/>
          <w:szCs w:val="22"/>
        </w:rPr>
      </w:pPr>
    </w:p>
    <w:p w14:paraId="33EAC4BC" w14:textId="508A351D" w:rsidR="008F574F" w:rsidRPr="008F574F" w:rsidRDefault="008F574F" w:rsidP="00FB6F09">
      <w:pPr>
        <w:spacing w:line="480" w:lineRule="auto"/>
        <w:jc w:val="both"/>
        <w:rPr>
          <w:rFonts w:ascii="Arial" w:eastAsia="FreeSerif" w:hAnsi="Arial" w:cs="Arial"/>
          <w:i/>
          <w:sz w:val="22"/>
          <w:szCs w:val="22"/>
        </w:rPr>
      </w:pPr>
      <w:r w:rsidRPr="008F574F">
        <w:rPr>
          <w:rFonts w:ascii="Arial" w:eastAsia="FreeSerif" w:hAnsi="Arial" w:cs="Arial"/>
          <w:i/>
          <w:sz w:val="22"/>
          <w:szCs w:val="22"/>
        </w:rPr>
        <w:t>Survival and distant metastases rates</w:t>
      </w:r>
    </w:p>
    <w:p w14:paraId="56EC1B17" w14:textId="62E2A9E7" w:rsidR="00FB6F09" w:rsidRDefault="008F574F" w:rsidP="00FB6F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FreeSerif" w:hAnsi="Arial" w:cs="Arial"/>
          <w:sz w:val="22"/>
          <w:szCs w:val="22"/>
        </w:rPr>
        <w:t xml:space="preserve">There were </w:t>
      </w:r>
      <w:r w:rsidR="00125A79">
        <w:rPr>
          <w:rFonts w:ascii="Arial" w:eastAsia="FreeSerif" w:hAnsi="Arial" w:cs="Arial"/>
          <w:sz w:val="22"/>
          <w:szCs w:val="22"/>
        </w:rPr>
        <w:t>68</w:t>
      </w:r>
      <w:r>
        <w:rPr>
          <w:rFonts w:ascii="Arial" w:eastAsia="FreeSerif" w:hAnsi="Arial" w:cs="Arial"/>
          <w:sz w:val="22"/>
          <w:szCs w:val="22"/>
        </w:rPr>
        <w:t xml:space="preserve"> deaths. </w:t>
      </w:r>
      <w:r w:rsidR="00124A0A">
        <w:rPr>
          <w:rFonts w:ascii="Arial" w:eastAsia="FreeSerif" w:hAnsi="Arial" w:cs="Arial"/>
          <w:sz w:val="22"/>
          <w:szCs w:val="22"/>
        </w:rPr>
        <w:t>T</w:t>
      </w:r>
      <w:r w:rsidR="00FB6F09" w:rsidRPr="00FB6F09">
        <w:rPr>
          <w:rFonts w:ascii="Arial" w:eastAsia="FreeSerif" w:hAnsi="Arial" w:cs="Arial"/>
          <w:sz w:val="22"/>
          <w:szCs w:val="22"/>
        </w:rPr>
        <w:t xml:space="preserve">he </w:t>
      </w:r>
      <w:r w:rsidR="00806D9E">
        <w:rPr>
          <w:rFonts w:ascii="Arial" w:eastAsia="FreeSerif" w:hAnsi="Arial" w:cs="Arial"/>
          <w:sz w:val="22"/>
          <w:szCs w:val="22"/>
        </w:rPr>
        <w:t>5</w:t>
      </w:r>
      <w:r w:rsidR="00FB6F09" w:rsidRPr="00FB6F09">
        <w:rPr>
          <w:rFonts w:ascii="Arial" w:eastAsia="FreeSerif" w:hAnsi="Arial" w:cs="Arial"/>
          <w:sz w:val="22"/>
          <w:szCs w:val="22"/>
        </w:rPr>
        <w:t xml:space="preserve">-year OS rate was </w:t>
      </w:r>
      <w:r w:rsidR="002A5D4A">
        <w:rPr>
          <w:rFonts w:ascii="Arial" w:eastAsia="FreeSerif" w:hAnsi="Arial" w:cs="Arial"/>
          <w:sz w:val="22"/>
          <w:szCs w:val="22"/>
        </w:rPr>
        <w:t xml:space="preserve">87.0 </w:t>
      </w:r>
      <w:r w:rsidR="00FB6F09" w:rsidRPr="00FB6F09">
        <w:rPr>
          <w:rFonts w:ascii="Arial" w:eastAsia="FreeSerif" w:hAnsi="Arial" w:cs="Arial"/>
          <w:sz w:val="22"/>
          <w:szCs w:val="22"/>
        </w:rPr>
        <w:t>(</w:t>
      </w:r>
      <w:r w:rsidR="00125A79">
        <w:rPr>
          <w:rFonts w:ascii="Arial" w:eastAsia="FreeSerif" w:hAnsi="Arial" w:cs="Arial"/>
          <w:sz w:val="22"/>
          <w:szCs w:val="22"/>
        </w:rPr>
        <w:t xml:space="preserve">RE </w:t>
      </w:r>
      <w:r w:rsidR="00FB6F09" w:rsidRPr="00FB6F09">
        <w:rPr>
          <w:rFonts w:ascii="Arial" w:eastAsia="FreeSerif" w:hAnsi="Arial" w:cs="Arial"/>
          <w:sz w:val="22"/>
          <w:szCs w:val="22"/>
        </w:rPr>
        <w:t xml:space="preserve">95% CIs: </w:t>
      </w:r>
      <w:r w:rsidR="002A5D4A">
        <w:rPr>
          <w:rFonts w:ascii="Arial" w:eastAsia="FreeSerif" w:hAnsi="Arial" w:cs="Arial"/>
          <w:sz w:val="22"/>
          <w:szCs w:val="22"/>
        </w:rPr>
        <w:t>81.5-92.4</w:t>
      </w:r>
      <w:r w:rsidR="00FB6F09" w:rsidRPr="00FB6F09">
        <w:rPr>
          <w:rFonts w:ascii="Arial" w:eastAsia="FreeSerif" w:hAnsi="Arial" w:cs="Arial"/>
          <w:sz w:val="22"/>
          <w:szCs w:val="22"/>
        </w:rPr>
        <w:t>)</w:t>
      </w:r>
      <w:r w:rsidR="00125A79">
        <w:rPr>
          <w:rFonts w:ascii="Arial" w:eastAsia="FreeSerif" w:hAnsi="Arial" w:cs="Arial"/>
          <w:sz w:val="22"/>
          <w:szCs w:val="22"/>
        </w:rPr>
        <w:t xml:space="preserve">; </w:t>
      </w:r>
      <w:r w:rsidR="00DE0A9F">
        <w:rPr>
          <w:rFonts w:ascii="Arial" w:eastAsia="FreeSerif" w:hAnsi="Arial" w:cs="Arial"/>
          <w:sz w:val="22"/>
          <w:szCs w:val="22"/>
        </w:rPr>
        <w:t xml:space="preserve">and </w:t>
      </w:r>
      <w:r>
        <w:rPr>
          <w:rFonts w:ascii="Arial" w:eastAsia="FreeSerif" w:hAnsi="Arial" w:cs="Arial"/>
          <w:sz w:val="22"/>
          <w:szCs w:val="22"/>
        </w:rPr>
        <w:t xml:space="preserve">the </w:t>
      </w:r>
      <w:r w:rsidR="00806D9E">
        <w:rPr>
          <w:rFonts w:ascii="Arial" w:eastAsia="FreeSerif" w:hAnsi="Arial" w:cs="Arial"/>
          <w:sz w:val="22"/>
          <w:szCs w:val="22"/>
        </w:rPr>
        <w:t>5</w:t>
      </w:r>
      <w:r w:rsidR="00FB6F09" w:rsidRPr="00FB6F09">
        <w:rPr>
          <w:rFonts w:ascii="Arial" w:eastAsia="FreeSerif" w:hAnsi="Arial" w:cs="Arial"/>
          <w:sz w:val="22"/>
          <w:szCs w:val="22"/>
        </w:rPr>
        <w:t xml:space="preserve">-year nrDFS </w:t>
      </w:r>
      <w:r>
        <w:rPr>
          <w:rFonts w:ascii="Arial" w:eastAsia="FreeSerif" w:hAnsi="Arial" w:cs="Arial"/>
          <w:sz w:val="22"/>
          <w:szCs w:val="22"/>
        </w:rPr>
        <w:t xml:space="preserve">rate </w:t>
      </w:r>
      <w:r w:rsidR="00FB6F09" w:rsidRPr="00FB6F09">
        <w:rPr>
          <w:rFonts w:ascii="Arial" w:eastAsia="FreeSerif" w:hAnsi="Arial" w:cs="Arial"/>
          <w:sz w:val="22"/>
          <w:szCs w:val="22"/>
        </w:rPr>
        <w:t>was 8</w:t>
      </w:r>
      <w:r w:rsidR="00D232F9">
        <w:rPr>
          <w:rFonts w:ascii="Arial" w:eastAsia="FreeSerif" w:hAnsi="Arial" w:cs="Arial"/>
          <w:sz w:val="22"/>
          <w:szCs w:val="22"/>
        </w:rPr>
        <w:t>1.3</w:t>
      </w:r>
      <w:r w:rsidR="00FB6F09" w:rsidRPr="00FB6F09">
        <w:rPr>
          <w:rFonts w:ascii="Arial" w:eastAsia="FreeSerif" w:hAnsi="Arial" w:cs="Arial"/>
          <w:sz w:val="22"/>
          <w:szCs w:val="22"/>
        </w:rPr>
        <w:t>% (</w:t>
      </w:r>
      <w:r w:rsidR="00125A79">
        <w:rPr>
          <w:rFonts w:ascii="Arial" w:eastAsia="FreeSerif" w:hAnsi="Arial" w:cs="Arial"/>
          <w:sz w:val="22"/>
          <w:szCs w:val="22"/>
        </w:rPr>
        <w:t xml:space="preserve">RE </w:t>
      </w:r>
      <w:r w:rsidR="00FB6F09" w:rsidRPr="00FB6F09">
        <w:rPr>
          <w:rFonts w:ascii="Arial" w:eastAsia="FreeSerif" w:hAnsi="Arial" w:cs="Arial"/>
          <w:sz w:val="22"/>
          <w:szCs w:val="22"/>
        </w:rPr>
        <w:t xml:space="preserve">95% CIs: </w:t>
      </w:r>
      <w:r w:rsidR="00D232F9">
        <w:rPr>
          <w:rFonts w:ascii="Arial" w:eastAsia="FreeSerif" w:hAnsi="Arial" w:cs="Arial"/>
          <w:sz w:val="22"/>
          <w:szCs w:val="22"/>
        </w:rPr>
        <w:t>74.9</w:t>
      </w:r>
      <w:r w:rsidR="00FB6F09" w:rsidRPr="00FB6F09">
        <w:rPr>
          <w:rFonts w:ascii="Arial" w:eastAsia="FreeSerif" w:hAnsi="Arial" w:cs="Arial"/>
          <w:sz w:val="22"/>
          <w:szCs w:val="22"/>
        </w:rPr>
        <w:t>-</w:t>
      </w:r>
      <w:r w:rsidR="00D232F9">
        <w:rPr>
          <w:rFonts w:ascii="Arial" w:eastAsia="FreeSerif" w:hAnsi="Arial" w:cs="Arial"/>
          <w:sz w:val="22"/>
          <w:szCs w:val="22"/>
        </w:rPr>
        <w:t>87.6</w:t>
      </w:r>
      <w:r w:rsidR="00FB6F09" w:rsidRPr="00FB6F09">
        <w:rPr>
          <w:rFonts w:ascii="Arial" w:eastAsia="FreeSerif" w:hAnsi="Arial" w:cs="Arial"/>
          <w:sz w:val="22"/>
          <w:szCs w:val="22"/>
        </w:rPr>
        <w:t>)</w:t>
      </w:r>
      <w:r w:rsidR="00125A79">
        <w:rPr>
          <w:rFonts w:ascii="Arial" w:eastAsia="FreeSerif" w:hAnsi="Arial" w:cs="Arial"/>
          <w:sz w:val="22"/>
          <w:szCs w:val="22"/>
        </w:rPr>
        <w:t xml:space="preserve"> (</w:t>
      </w:r>
      <w:r w:rsidR="00D85B4B">
        <w:rPr>
          <w:rFonts w:ascii="Arial" w:eastAsia="FreeSerif" w:hAnsi="Arial" w:cs="Arial"/>
          <w:sz w:val="22"/>
          <w:szCs w:val="22"/>
          <w:u w:val="single"/>
        </w:rPr>
        <w:t>webappendix p12</w:t>
      </w:r>
      <w:r w:rsidR="00125A79">
        <w:rPr>
          <w:rFonts w:ascii="Arial" w:eastAsia="FreeSerif" w:hAnsi="Arial" w:cs="Arial"/>
          <w:sz w:val="22"/>
          <w:szCs w:val="22"/>
        </w:rPr>
        <w:t>)</w:t>
      </w:r>
      <w:r w:rsidR="00FB6F09" w:rsidRPr="00FB6F09">
        <w:rPr>
          <w:rFonts w:ascii="Arial" w:eastAsia="FreeSerif" w:hAnsi="Arial" w:cs="Arial"/>
          <w:sz w:val="22"/>
          <w:szCs w:val="22"/>
        </w:rPr>
        <w:t>.</w:t>
      </w:r>
      <w:r w:rsidR="00124A0A">
        <w:rPr>
          <w:rFonts w:ascii="Arial" w:eastAsia="FreeSerif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Distant metastases were reported in 60 patients</w:t>
      </w:r>
      <w:r w:rsidRPr="00F13217">
        <w:rPr>
          <w:rFonts w:ascii="Arial" w:eastAsia="FreeSerif" w:hAnsi="Arial" w:cs="Arial"/>
          <w:sz w:val="22"/>
          <w:szCs w:val="22"/>
        </w:rPr>
        <w:t xml:space="preserve">. </w:t>
      </w:r>
      <w:r w:rsidR="00DE0A9F">
        <w:rPr>
          <w:rFonts w:ascii="Arial" w:eastAsia="FreeSerif" w:hAnsi="Arial" w:cs="Arial"/>
          <w:sz w:val="22"/>
          <w:szCs w:val="22"/>
        </w:rPr>
        <w:t xml:space="preserve">The </w:t>
      </w:r>
      <w:r w:rsidR="00F90E55">
        <w:rPr>
          <w:rFonts w:ascii="Arial" w:eastAsia="FreeSerif" w:hAnsi="Arial" w:cs="Arial"/>
          <w:sz w:val="22"/>
          <w:szCs w:val="22"/>
        </w:rPr>
        <w:t>3</w:t>
      </w:r>
      <w:r w:rsidR="00DE0A9F">
        <w:rPr>
          <w:rFonts w:ascii="Arial" w:eastAsia="FreeSerif" w:hAnsi="Arial" w:cs="Arial"/>
          <w:sz w:val="22"/>
          <w:szCs w:val="22"/>
        </w:rPr>
        <w:t>-year d</w:t>
      </w:r>
      <w:r w:rsidR="00F90E55">
        <w:rPr>
          <w:rFonts w:ascii="Arial" w:hAnsi="Arial" w:cs="Arial"/>
          <w:sz w:val="22"/>
          <w:szCs w:val="22"/>
        </w:rPr>
        <w:t>istant metastasis rate</w:t>
      </w:r>
      <w:r w:rsidR="00DE0A9F">
        <w:rPr>
          <w:rFonts w:ascii="Arial" w:hAnsi="Arial" w:cs="Arial"/>
          <w:sz w:val="22"/>
          <w:szCs w:val="22"/>
        </w:rPr>
        <w:t xml:space="preserve"> was </w:t>
      </w:r>
      <w:r w:rsidR="00F90E55">
        <w:rPr>
          <w:rFonts w:ascii="Arial" w:hAnsi="Arial" w:cs="Arial"/>
          <w:sz w:val="22"/>
          <w:szCs w:val="22"/>
        </w:rPr>
        <w:t>9.1</w:t>
      </w:r>
      <w:r w:rsidR="00DE0A9F">
        <w:rPr>
          <w:rFonts w:ascii="Arial" w:hAnsi="Arial" w:cs="Arial"/>
          <w:sz w:val="22"/>
          <w:szCs w:val="22"/>
        </w:rPr>
        <w:t>% (</w:t>
      </w:r>
      <w:r w:rsidR="00DE0A9F" w:rsidRPr="00F13217">
        <w:rPr>
          <w:rFonts w:ascii="Arial" w:eastAsia="FreeSerif" w:hAnsi="Arial" w:cs="Arial"/>
          <w:sz w:val="22"/>
          <w:szCs w:val="22"/>
        </w:rPr>
        <w:t>RE</w:t>
      </w:r>
      <w:r w:rsidR="00DE0A9F">
        <w:rPr>
          <w:rFonts w:ascii="Arial" w:eastAsia="FreeSerif" w:hAnsi="Arial" w:cs="Arial"/>
          <w:sz w:val="22"/>
          <w:szCs w:val="22"/>
        </w:rPr>
        <w:t xml:space="preserve"> 95% CIs: </w:t>
      </w:r>
      <w:r w:rsidR="00F90E55">
        <w:rPr>
          <w:rFonts w:ascii="Arial" w:eastAsia="FreeSerif" w:hAnsi="Arial" w:cs="Arial"/>
          <w:sz w:val="22"/>
          <w:szCs w:val="22"/>
        </w:rPr>
        <w:t>8.7-9.5</w:t>
      </w:r>
      <w:r w:rsidR="00DE0A9F">
        <w:rPr>
          <w:rFonts w:ascii="Arial" w:eastAsia="FreeSerif" w:hAnsi="Arial" w:cs="Arial"/>
          <w:sz w:val="22"/>
          <w:szCs w:val="22"/>
        </w:rPr>
        <w:t xml:space="preserve">). </w:t>
      </w:r>
      <w:r w:rsidRPr="00F13217">
        <w:rPr>
          <w:rFonts w:ascii="Arial" w:eastAsia="FreeSerif" w:hAnsi="Arial" w:cs="Arial"/>
          <w:sz w:val="22"/>
          <w:szCs w:val="22"/>
        </w:rPr>
        <w:t>The commonest site</w:t>
      </w:r>
      <w:r w:rsidR="00124A0A">
        <w:rPr>
          <w:rFonts w:ascii="Arial" w:eastAsia="FreeSerif" w:hAnsi="Arial" w:cs="Arial"/>
          <w:sz w:val="22"/>
          <w:szCs w:val="22"/>
        </w:rPr>
        <w:t>s</w:t>
      </w:r>
      <w:r w:rsidRPr="00F13217">
        <w:rPr>
          <w:rFonts w:ascii="Arial" w:eastAsia="FreeSerif" w:hAnsi="Arial" w:cs="Arial"/>
          <w:sz w:val="22"/>
          <w:szCs w:val="22"/>
        </w:rPr>
        <w:t xml:space="preserve"> of dista</w:t>
      </w:r>
      <w:r>
        <w:rPr>
          <w:rFonts w:ascii="Arial" w:eastAsia="FreeSerif" w:hAnsi="Arial" w:cs="Arial"/>
          <w:sz w:val="22"/>
          <w:szCs w:val="22"/>
        </w:rPr>
        <w:t xml:space="preserve">nt metastases were lung </w:t>
      </w:r>
      <w:r w:rsidR="002A5D4A">
        <w:rPr>
          <w:rFonts w:ascii="Arial" w:eastAsia="FreeSerif" w:hAnsi="Arial" w:cs="Arial"/>
          <w:sz w:val="22"/>
          <w:szCs w:val="22"/>
        </w:rPr>
        <w:t xml:space="preserve">(31 of 60 patients) </w:t>
      </w:r>
      <w:r>
        <w:rPr>
          <w:rFonts w:ascii="Arial" w:eastAsia="FreeSerif" w:hAnsi="Arial" w:cs="Arial"/>
          <w:sz w:val="22"/>
          <w:szCs w:val="22"/>
        </w:rPr>
        <w:t>and liver</w:t>
      </w:r>
      <w:r w:rsidR="002A5D4A">
        <w:rPr>
          <w:rFonts w:ascii="Arial" w:eastAsia="FreeSerif" w:hAnsi="Arial" w:cs="Arial"/>
          <w:sz w:val="22"/>
          <w:szCs w:val="22"/>
        </w:rPr>
        <w:t xml:space="preserve"> (23 of 60 patients)</w:t>
      </w:r>
      <w:r w:rsidR="00DE0A9F">
        <w:rPr>
          <w:rFonts w:ascii="Arial" w:eastAsia="FreeSerif" w:hAnsi="Arial" w:cs="Arial"/>
          <w:sz w:val="22"/>
          <w:szCs w:val="22"/>
        </w:rPr>
        <w:t xml:space="preserve"> </w:t>
      </w:r>
      <w:r w:rsidR="00DE0A9F" w:rsidRPr="00F13217">
        <w:rPr>
          <w:rFonts w:ascii="Arial" w:eastAsia="FreeSerif" w:hAnsi="Arial" w:cs="Arial"/>
          <w:sz w:val="22"/>
          <w:szCs w:val="22"/>
        </w:rPr>
        <w:t>(</w:t>
      </w:r>
      <w:r w:rsidR="00D85B4B">
        <w:rPr>
          <w:rFonts w:ascii="Arial" w:eastAsia="FreeSerif" w:hAnsi="Arial" w:cs="Arial"/>
          <w:sz w:val="22"/>
          <w:szCs w:val="22"/>
          <w:u w:val="single"/>
        </w:rPr>
        <w:t>webappendix p13</w:t>
      </w:r>
      <w:r w:rsidR="00DE0A9F" w:rsidRPr="00F13217">
        <w:rPr>
          <w:rFonts w:ascii="Arial" w:eastAsia="FreeSerif" w:hAnsi="Arial" w:cs="Arial"/>
          <w:sz w:val="22"/>
          <w:szCs w:val="22"/>
        </w:rPr>
        <w:t>)</w:t>
      </w:r>
      <w:r>
        <w:rPr>
          <w:rFonts w:ascii="Arial" w:eastAsia="FreeSerif" w:hAnsi="Arial" w:cs="Arial"/>
          <w:sz w:val="22"/>
          <w:szCs w:val="22"/>
        </w:rPr>
        <w:t xml:space="preserve">. </w:t>
      </w:r>
      <w:r w:rsidR="00125A79">
        <w:rPr>
          <w:rFonts w:ascii="Arial" w:eastAsia="FreeSerif" w:hAnsi="Arial" w:cs="Arial"/>
          <w:sz w:val="22"/>
          <w:szCs w:val="22"/>
        </w:rPr>
        <w:t>A</w:t>
      </w:r>
      <w:r>
        <w:rPr>
          <w:rFonts w:ascii="Arial" w:eastAsia="FreeSerif" w:hAnsi="Arial" w:cs="Arial"/>
          <w:sz w:val="22"/>
          <w:szCs w:val="22"/>
        </w:rPr>
        <w:t>pproximately half patients</w:t>
      </w:r>
      <w:r w:rsidR="002A5D4A">
        <w:rPr>
          <w:rFonts w:ascii="Arial" w:eastAsia="FreeSerif" w:hAnsi="Arial" w:cs="Arial"/>
          <w:sz w:val="22"/>
          <w:szCs w:val="22"/>
        </w:rPr>
        <w:t xml:space="preserve"> (31 of 60 patients)</w:t>
      </w:r>
      <w:r>
        <w:rPr>
          <w:rFonts w:ascii="Arial" w:eastAsia="FreeSerif" w:hAnsi="Arial" w:cs="Arial"/>
          <w:sz w:val="22"/>
          <w:szCs w:val="22"/>
        </w:rPr>
        <w:t xml:space="preserve"> with distant metastases had local regrowth</w:t>
      </w:r>
      <w:r w:rsidR="00124A0A">
        <w:rPr>
          <w:rFonts w:ascii="Arial" w:eastAsia="FreeSerif" w:hAnsi="Arial" w:cs="Arial"/>
          <w:sz w:val="22"/>
          <w:szCs w:val="22"/>
        </w:rPr>
        <w:t xml:space="preserve"> – these </w:t>
      </w:r>
      <w:r w:rsidR="002A5D4A">
        <w:rPr>
          <w:rFonts w:ascii="Arial" w:eastAsia="FreeSerif" w:hAnsi="Arial" w:cs="Arial"/>
          <w:sz w:val="22"/>
          <w:szCs w:val="22"/>
        </w:rPr>
        <w:t xml:space="preserve">were identified </w:t>
      </w:r>
      <w:r>
        <w:rPr>
          <w:rFonts w:ascii="Arial" w:eastAsia="FreeSerif" w:hAnsi="Arial" w:cs="Arial"/>
          <w:sz w:val="22"/>
          <w:szCs w:val="22"/>
        </w:rPr>
        <w:t>synchronous with local regrowth</w:t>
      </w:r>
      <w:r w:rsidR="002A5D4A">
        <w:rPr>
          <w:rFonts w:ascii="Arial" w:eastAsia="FreeSerif" w:hAnsi="Arial" w:cs="Arial"/>
          <w:sz w:val="22"/>
          <w:szCs w:val="22"/>
        </w:rPr>
        <w:t xml:space="preserve"> in 12 patients; after local regrowth in 14 patients; and before local regrowth in only four. </w:t>
      </w:r>
    </w:p>
    <w:p w14:paraId="7EEAE316" w14:textId="77777777" w:rsidR="00806D9E" w:rsidRDefault="00806D9E" w:rsidP="00FB6F0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18BD8B0" w14:textId="19B26287" w:rsidR="00FD4632" w:rsidRDefault="00EF3163" w:rsidP="00FB6F09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Publication, data availability and reviewer selection biases</w:t>
      </w:r>
    </w:p>
    <w:p w14:paraId="67488C37" w14:textId="738F3243" w:rsidR="00EF3163" w:rsidRDefault="00EF3163" w:rsidP="00EF316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visually inspected </w:t>
      </w:r>
      <w:r w:rsidR="00DE0A9F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asymmetry in the funnel plot for the 11 included datasets and found no evidence </w:t>
      </w:r>
      <w:r w:rsidR="00DE0A9F">
        <w:rPr>
          <w:rFonts w:ascii="Arial" w:hAnsi="Arial" w:cs="Arial"/>
          <w:sz w:val="22"/>
          <w:szCs w:val="22"/>
        </w:rPr>
        <w:t xml:space="preserve">indicating </w:t>
      </w:r>
      <w:r>
        <w:rPr>
          <w:rFonts w:ascii="Arial" w:hAnsi="Arial" w:cs="Arial"/>
          <w:sz w:val="22"/>
          <w:szCs w:val="22"/>
        </w:rPr>
        <w:t>publication bias</w:t>
      </w:r>
      <w:r w:rsidR="008F574F">
        <w:rPr>
          <w:rFonts w:ascii="Arial" w:hAnsi="Arial" w:cs="Arial"/>
          <w:sz w:val="22"/>
          <w:szCs w:val="22"/>
        </w:rPr>
        <w:t xml:space="preserve"> (</w:t>
      </w:r>
      <w:r w:rsidR="00D85B4B">
        <w:rPr>
          <w:rFonts w:ascii="Arial" w:hAnsi="Arial" w:cs="Arial"/>
          <w:sz w:val="22"/>
          <w:szCs w:val="22"/>
          <w:u w:val="single"/>
        </w:rPr>
        <w:t>webappendix p14</w:t>
      </w:r>
      <w:r w:rsidR="008F574F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="0058354B">
        <w:rPr>
          <w:rFonts w:ascii="Arial" w:hAnsi="Arial" w:cs="Arial"/>
          <w:sz w:val="22"/>
          <w:szCs w:val="22"/>
        </w:rPr>
        <w:t xml:space="preserve">For the primary outcome of </w:t>
      </w:r>
      <w:r>
        <w:rPr>
          <w:rFonts w:ascii="Arial" w:hAnsi="Arial" w:cs="Arial"/>
          <w:sz w:val="22"/>
          <w:szCs w:val="22"/>
        </w:rPr>
        <w:t xml:space="preserve">2-year local regrowth </w:t>
      </w:r>
      <w:r w:rsidR="00384926">
        <w:rPr>
          <w:rFonts w:ascii="Arial" w:hAnsi="Arial" w:cs="Arial"/>
          <w:sz w:val="22"/>
          <w:szCs w:val="22"/>
        </w:rPr>
        <w:t>cumulative incidence</w:t>
      </w:r>
      <w:r w:rsidR="0058354B">
        <w:rPr>
          <w:rFonts w:ascii="Arial" w:hAnsi="Arial" w:cs="Arial"/>
          <w:sz w:val="22"/>
          <w:szCs w:val="22"/>
        </w:rPr>
        <w:t xml:space="preserve">, we </w:t>
      </w:r>
      <w:r>
        <w:rPr>
          <w:rFonts w:ascii="Arial" w:hAnsi="Arial" w:cs="Arial"/>
          <w:sz w:val="22"/>
          <w:szCs w:val="22"/>
        </w:rPr>
        <w:t xml:space="preserve">found </w:t>
      </w:r>
      <w:r w:rsidR="002240D0">
        <w:rPr>
          <w:rFonts w:ascii="Arial" w:hAnsi="Arial" w:cs="Arial"/>
          <w:sz w:val="22"/>
          <w:szCs w:val="22"/>
        </w:rPr>
        <w:t xml:space="preserve">no </w:t>
      </w:r>
      <w:r w:rsidR="0058354B">
        <w:rPr>
          <w:rFonts w:ascii="Arial" w:hAnsi="Arial" w:cs="Arial"/>
          <w:sz w:val="22"/>
          <w:szCs w:val="22"/>
        </w:rPr>
        <w:t xml:space="preserve">evidence for data availability bias </w:t>
      </w:r>
      <w:r w:rsidR="002613A6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RE: 21.</w:t>
      </w:r>
      <w:r w:rsidR="00DE0A9F">
        <w:rPr>
          <w:rFonts w:ascii="Arial" w:hAnsi="Arial" w:cs="Arial"/>
          <w:sz w:val="22"/>
          <w:szCs w:val="22"/>
        </w:rPr>
        <w:t>4%</w:t>
      </w:r>
      <w:r>
        <w:rPr>
          <w:rFonts w:ascii="Arial" w:hAnsi="Arial" w:cs="Arial"/>
          <w:sz w:val="22"/>
          <w:szCs w:val="22"/>
        </w:rPr>
        <w:t xml:space="preserve"> </w:t>
      </w:r>
      <w:r w:rsidR="002613A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95% CIs: 15.</w:t>
      </w:r>
      <w:r w:rsidR="00C84A7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</w:t>
      </w:r>
      <w:r w:rsidR="00DE0A9F">
        <w:rPr>
          <w:rFonts w:ascii="Arial" w:hAnsi="Arial" w:cs="Arial"/>
          <w:sz w:val="22"/>
          <w:szCs w:val="22"/>
        </w:rPr>
        <w:t>7.</w:t>
      </w:r>
      <w:r w:rsidR="00C84A76">
        <w:rPr>
          <w:rFonts w:ascii="Arial" w:hAnsi="Arial" w:cs="Arial"/>
          <w:sz w:val="22"/>
          <w:szCs w:val="22"/>
        </w:rPr>
        <w:t>7</w:t>
      </w:r>
      <w:r w:rsidR="002613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versus 13.9</w:t>
      </w:r>
      <w:r w:rsidR="00DE0A9F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</w:t>
      </w:r>
      <w:r w:rsidR="002613A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95 CIs: 7.9-19.8</w:t>
      </w:r>
      <w:r w:rsidR="002613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</w:t>
      </w:r>
      <w:r w:rsidR="00DE0A9F" w:rsidRPr="00DE0A9F">
        <w:rPr>
          <w:rFonts w:ascii="Arial" w:hAnsi="Arial" w:cs="Arial"/>
          <w:sz w:val="22"/>
          <w:szCs w:val="22"/>
          <w:vertAlign w:val="subscript"/>
        </w:rPr>
        <w:t>interaction</w:t>
      </w:r>
      <w:r>
        <w:rPr>
          <w:rFonts w:ascii="Arial" w:hAnsi="Arial" w:cs="Arial"/>
          <w:sz w:val="22"/>
          <w:szCs w:val="22"/>
        </w:rPr>
        <w:t xml:space="preserve"> = 0.</w:t>
      </w:r>
      <w:r w:rsidR="00C84A76">
        <w:rPr>
          <w:rFonts w:ascii="Arial" w:hAnsi="Arial" w:cs="Arial"/>
          <w:sz w:val="22"/>
          <w:szCs w:val="22"/>
        </w:rPr>
        <w:t>111</w:t>
      </w:r>
      <w:r w:rsidR="002613A6">
        <w:rPr>
          <w:rFonts w:ascii="Arial" w:hAnsi="Arial" w:cs="Arial"/>
          <w:sz w:val="22"/>
          <w:szCs w:val="22"/>
        </w:rPr>
        <w:t>]</w:t>
      </w:r>
      <w:r w:rsidR="00384926">
        <w:rPr>
          <w:rFonts w:ascii="Arial" w:hAnsi="Arial" w:cs="Arial"/>
          <w:sz w:val="22"/>
          <w:szCs w:val="22"/>
        </w:rPr>
        <w:t xml:space="preserve"> (</w:t>
      </w:r>
      <w:r w:rsidR="00D85B4B">
        <w:rPr>
          <w:rFonts w:ascii="Arial" w:hAnsi="Arial" w:cs="Arial"/>
          <w:sz w:val="22"/>
          <w:szCs w:val="22"/>
          <w:u w:val="single"/>
        </w:rPr>
        <w:t>webappendix p15</w:t>
      </w:r>
      <w:r w:rsidR="00384926">
        <w:rPr>
          <w:rFonts w:ascii="Arial" w:hAnsi="Arial" w:cs="Arial"/>
          <w:sz w:val="22"/>
          <w:szCs w:val="22"/>
        </w:rPr>
        <w:t>)</w:t>
      </w:r>
      <w:r w:rsidR="0058354B">
        <w:rPr>
          <w:rFonts w:ascii="Arial" w:hAnsi="Arial" w:cs="Arial"/>
          <w:sz w:val="22"/>
          <w:szCs w:val="22"/>
        </w:rPr>
        <w:t xml:space="preserve"> and </w:t>
      </w:r>
      <w:r w:rsidR="002240D0">
        <w:rPr>
          <w:rFonts w:ascii="Arial" w:hAnsi="Arial" w:cs="Arial"/>
          <w:sz w:val="22"/>
          <w:szCs w:val="22"/>
        </w:rPr>
        <w:t xml:space="preserve">weak evidence for </w:t>
      </w:r>
      <w:r>
        <w:rPr>
          <w:rFonts w:ascii="Arial" w:hAnsi="Arial" w:cs="Arial"/>
          <w:sz w:val="22"/>
          <w:szCs w:val="22"/>
        </w:rPr>
        <w:t xml:space="preserve">reviewer selection bias </w:t>
      </w:r>
      <w:r w:rsidR="002613A6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RE: 21.</w:t>
      </w:r>
      <w:r w:rsidR="00DE0A9F">
        <w:rPr>
          <w:rFonts w:ascii="Arial" w:hAnsi="Arial" w:cs="Arial"/>
          <w:sz w:val="22"/>
          <w:szCs w:val="22"/>
        </w:rPr>
        <w:t>4</w:t>
      </w:r>
      <w:r w:rsidR="00DC5328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</w:t>
      </w:r>
      <w:r w:rsidR="002613A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95% CIs: 15.</w:t>
      </w:r>
      <w:r w:rsidR="00C84A7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</w:t>
      </w:r>
      <w:r w:rsidR="00DE0A9F">
        <w:rPr>
          <w:rFonts w:ascii="Arial" w:hAnsi="Arial" w:cs="Arial"/>
          <w:sz w:val="22"/>
          <w:szCs w:val="22"/>
        </w:rPr>
        <w:t>7.</w:t>
      </w:r>
      <w:r w:rsidR="00C84A76">
        <w:rPr>
          <w:rFonts w:ascii="Arial" w:hAnsi="Arial" w:cs="Arial"/>
          <w:sz w:val="22"/>
          <w:szCs w:val="22"/>
        </w:rPr>
        <w:t>7</w:t>
      </w:r>
      <w:r w:rsidR="002613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versus 11.</w:t>
      </w:r>
      <w:r w:rsidR="007F318E">
        <w:rPr>
          <w:rFonts w:ascii="Arial" w:hAnsi="Arial" w:cs="Arial"/>
          <w:sz w:val="22"/>
          <w:szCs w:val="22"/>
        </w:rPr>
        <w:t>5</w:t>
      </w:r>
      <w:r w:rsidR="00DE0A9F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</w:t>
      </w:r>
      <w:r w:rsidR="002613A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95 CIs: </w:t>
      </w:r>
      <w:r w:rsidR="007F318E"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>-</w:t>
      </w:r>
      <w:r w:rsidR="007F318E">
        <w:rPr>
          <w:rFonts w:ascii="Arial" w:hAnsi="Arial" w:cs="Arial"/>
          <w:sz w:val="22"/>
          <w:szCs w:val="22"/>
        </w:rPr>
        <w:t>17.7</w:t>
      </w:r>
      <w:r w:rsidR="002613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DE0A9F">
        <w:rPr>
          <w:rFonts w:ascii="Arial" w:hAnsi="Arial" w:cs="Arial"/>
          <w:sz w:val="22"/>
          <w:szCs w:val="22"/>
        </w:rPr>
        <w:t>p</w:t>
      </w:r>
      <w:r w:rsidR="00DE0A9F" w:rsidRPr="00DE0A9F">
        <w:rPr>
          <w:rFonts w:ascii="Arial" w:hAnsi="Arial" w:cs="Arial"/>
          <w:sz w:val="22"/>
          <w:szCs w:val="22"/>
          <w:vertAlign w:val="subscript"/>
        </w:rPr>
        <w:t>interaction</w:t>
      </w:r>
      <w:r>
        <w:rPr>
          <w:rFonts w:ascii="Arial" w:hAnsi="Arial" w:cs="Arial"/>
          <w:sz w:val="22"/>
          <w:szCs w:val="22"/>
        </w:rPr>
        <w:t xml:space="preserve"> = 0.</w:t>
      </w:r>
      <w:r w:rsidR="007F318E">
        <w:rPr>
          <w:rFonts w:ascii="Arial" w:hAnsi="Arial" w:cs="Arial"/>
          <w:sz w:val="22"/>
          <w:szCs w:val="22"/>
        </w:rPr>
        <w:t>0</w:t>
      </w:r>
      <w:r w:rsidR="00C84A76">
        <w:rPr>
          <w:rFonts w:ascii="Arial" w:hAnsi="Arial" w:cs="Arial"/>
          <w:sz w:val="22"/>
          <w:szCs w:val="22"/>
        </w:rPr>
        <w:t>8</w:t>
      </w:r>
      <w:r w:rsidR="007F318E">
        <w:rPr>
          <w:rFonts w:ascii="Arial" w:hAnsi="Arial" w:cs="Arial"/>
          <w:sz w:val="22"/>
          <w:szCs w:val="22"/>
        </w:rPr>
        <w:t>9</w:t>
      </w:r>
      <w:r w:rsidR="002613A6">
        <w:rPr>
          <w:rFonts w:ascii="Arial" w:hAnsi="Arial" w:cs="Arial"/>
          <w:sz w:val="22"/>
          <w:szCs w:val="22"/>
        </w:rPr>
        <w:t>]</w:t>
      </w:r>
      <w:r w:rsidR="00384926">
        <w:rPr>
          <w:rFonts w:ascii="Arial" w:hAnsi="Arial" w:cs="Arial"/>
          <w:sz w:val="22"/>
          <w:szCs w:val="22"/>
        </w:rPr>
        <w:t xml:space="preserve"> (</w:t>
      </w:r>
      <w:r w:rsidR="00D85B4B">
        <w:rPr>
          <w:rFonts w:ascii="Arial" w:hAnsi="Arial" w:cs="Arial"/>
          <w:sz w:val="22"/>
          <w:szCs w:val="22"/>
          <w:u w:val="single"/>
        </w:rPr>
        <w:t>webappendix p16</w:t>
      </w:r>
      <w:r w:rsidR="0038492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814882" w14:textId="766CDE71" w:rsidR="00F81241" w:rsidRDefault="00F81241" w:rsidP="00FB6F09">
      <w:pPr>
        <w:spacing w:line="480" w:lineRule="auto"/>
        <w:rPr>
          <w:rFonts w:ascii="Arial" w:hAnsi="Arial" w:cs="Arial"/>
          <w:b/>
          <w:smallCaps/>
          <w:sz w:val="22"/>
          <w:szCs w:val="22"/>
        </w:rPr>
      </w:pPr>
    </w:p>
    <w:p w14:paraId="10C75C40" w14:textId="77777777" w:rsidR="00380447" w:rsidRPr="003E7469" w:rsidRDefault="00380447" w:rsidP="00FB6F09">
      <w:pPr>
        <w:spacing w:line="480" w:lineRule="auto"/>
        <w:jc w:val="both"/>
        <w:rPr>
          <w:rFonts w:ascii="Arial" w:hAnsi="Arial" w:cs="Arial"/>
          <w:b/>
          <w:smallCaps/>
          <w:sz w:val="22"/>
          <w:szCs w:val="22"/>
        </w:rPr>
      </w:pPr>
      <w:r w:rsidRPr="003E7469">
        <w:rPr>
          <w:rFonts w:ascii="Arial" w:hAnsi="Arial" w:cs="Arial"/>
          <w:b/>
          <w:smallCaps/>
          <w:sz w:val="22"/>
          <w:szCs w:val="22"/>
        </w:rPr>
        <w:lastRenderedPageBreak/>
        <w:t>Discussion</w:t>
      </w:r>
    </w:p>
    <w:p w14:paraId="4B2ABF7E" w14:textId="77777777" w:rsidR="00380447" w:rsidRPr="00C51ADB" w:rsidRDefault="00380447" w:rsidP="00FB6F09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Summary of </w:t>
      </w:r>
      <w:r w:rsidR="007F1BD1">
        <w:rPr>
          <w:rFonts w:ascii="Arial" w:hAnsi="Arial" w:cs="Arial"/>
          <w:i/>
          <w:sz w:val="22"/>
          <w:szCs w:val="22"/>
        </w:rPr>
        <w:t>main f</w:t>
      </w:r>
      <w:r>
        <w:rPr>
          <w:rFonts w:ascii="Arial" w:hAnsi="Arial" w:cs="Arial"/>
          <w:i/>
          <w:sz w:val="22"/>
          <w:szCs w:val="22"/>
        </w:rPr>
        <w:t>indings</w:t>
      </w:r>
    </w:p>
    <w:p w14:paraId="390BAD4A" w14:textId="3B550D59" w:rsidR="00FB6F09" w:rsidRPr="009C58B2" w:rsidRDefault="00C62961" w:rsidP="00FB6F09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48657D">
        <w:rPr>
          <w:rFonts w:ascii="Arial" w:hAnsi="Arial" w:cs="Arial"/>
          <w:sz w:val="22"/>
          <w:szCs w:val="22"/>
        </w:rPr>
        <w:t xml:space="preserve">report </w:t>
      </w:r>
      <w:r w:rsidR="00897D22">
        <w:rPr>
          <w:rFonts w:ascii="Arial" w:hAnsi="Arial" w:cs="Arial"/>
          <w:sz w:val="22"/>
          <w:szCs w:val="22"/>
        </w:rPr>
        <w:t>five</w:t>
      </w:r>
      <w:r>
        <w:rPr>
          <w:rFonts w:ascii="Arial" w:hAnsi="Arial" w:cs="Arial"/>
          <w:sz w:val="22"/>
          <w:szCs w:val="22"/>
        </w:rPr>
        <w:t xml:space="preserve"> main findings. First, </w:t>
      </w:r>
      <w:r w:rsidR="00206852">
        <w:rPr>
          <w:rFonts w:ascii="Arial" w:hAnsi="Arial" w:cs="Arial"/>
          <w:sz w:val="22"/>
          <w:szCs w:val="22"/>
        </w:rPr>
        <w:t>among</w:t>
      </w:r>
      <w:r w:rsidR="00206852" w:rsidRPr="0095223B">
        <w:rPr>
          <w:rFonts w:ascii="Arial" w:hAnsi="Arial" w:cs="Arial"/>
          <w:sz w:val="22"/>
          <w:szCs w:val="22"/>
        </w:rPr>
        <w:t xml:space="preserve"> </w:t>
      </w:r>
      <w:r w:rsidR="00206852">
        <w:rPr>
          <w:rFonts w:ascii="Arial" w:hAnsi="Arial" w:cs="Arial"/>
          <w:sz w:val="22"/>
          <w:szCs w:val="22"/>
        </w:rPr>
        <w:t xml:space="preserve">studies of </w:t>
      </w:r>
      <w:r w:rsidR="00206852" w:rsidRPr="0095223B">
        <w:rPr>
          <w:rFonts w:ascii="Arial" w:hAnsi="Arial" w:cs="Arial"/>
          <w:sz w:val="22"/>
          <w:szCs w:val="22"/>
        </w:rPr>
        <w:t>patients with rectal cancer</w:t>
      </w:r>
      <w:r w:rsidR="00206852">
        <w:rPr>
          <w:rFonts w:ascii="Arial" w:hAnsi="Arial" w:cs="Arial"/>
          <w:sz w:val="22"/>
          <w:szCs w:val="22"/>
        </w:rPr>
        <w:t xml:space="preserve"> and cCR</w:t>
      </w:r>
      <w:r w:rsidR="0048657D">
        <w:rPr>
          <w:rFonts w:ascii="Arial" w:hAnsi="Arial" w:cs="Arial"/>
          <w:sz w:val="22"/>
          <w:szCs w:val="22"/>
        </w:rPr>
        <w:t xml:space="preserve"> </w:t>
      </w:r>
      <w:r w:rsidR="00206852">
        <w:rPr>
          <w:rFonts w:ascii="Arial" w:hAnsi="Arial" w:cs="Arial"/>
          <w:sz w:val="22"/>
          <w:szCs w:val="22"/>
        </w:rPr>
        <w:t xml:space="preserve">managed by W&amp;W, </w:t>
      </w:r>
      <w:r>
        <w:rPr>
          <w:rFonts w:ascii="Arial" w:hAnsi="Arial" w:cs="Arial"/>
          <w:sz w:val="22"/>
          <w:szCs w:val="22"/>
        </w:rPr>
        <w:t xml:space="preserve">there </w:t>
      </w:r>
      <w:r w:rsidR="00207258">
        <w:rPr>
          <w:rFonts w:ascii="Arial" w:hAnsi="Arial" w:cs="Arial"/>
          <w:sz w:val="22"/>
          <w:szCs w:val="22"/>
        </w:rPr>
        <w:t>wa</w:t>
      </w:r>
      <w:r w:rsidR="0023531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wide variation in baseline </w:t>
      </w:r>
      <w:r w:rsidR="0048657D">
        <w:rPr>
          <w:rFonts w:ascii="Arial" w:hAnsi="Arial" w:cs="Arial"/>
          <w:sz w:val="22"/>
          <w:szCs w:val="22"/>
        </w:rPr>
        <w:t>patient, tumour</w:t>
      </w:r>
      <w:r>
        <w:rPr>
          <w:rFonts w:ascii="Arial" w:hAnsi="Arial" w:cs="Arial"/>
          <w:sz w:val="22"/>
          <w:szCs w:val="22"/>
        </w:rPr>
        <w:t xml:space="preserve"> and treatment characteristics</w:t>
      </w:r>
      <w:r w:rsidR="00207258">
        <w:rPr>
          <w:rFonts w:ascii="Arial" w:hAnsi="Arial" w:cs="Arial"/>
          <w:sz w:val="22"/>
          <w:szCs w:val="22"/>
        </w:rPr>
        <w:t>, but overall, the study quality was at low risk of bias</w:t>
      </w:r>
      <w:r>
        <w:rPr>
          <w:rFonts w:ascii="Arial" w:hAnsi="Arial" w:cs="Arial"/>
          <w:sz w:val="22"/>
          <w:szCs w:val="22"/>
        </w:rPr>
        <w:t xml:space="preserve">. Second, </w:t>
      </w:r>
      <w:r w:rsidR="00207258">
        <w:rPr>
          <w:rFonts w:ascii="Arial" w:hAnsi="Arial" w:cs="Arial"/>
          <w:sz w:val="22"/>
          <w:szCs w:val="22"/>
        </w:rPr>
        <w:t xml:space="preserve">the 2-year local regrowth </w:t>
      </w:r>
      <w:r w:rsidR="0048657D">
        <w:rPr>
          <w:rFonts w:ascii="Arial" w:hAnsi="Arial" w:cs="Arial"/>
          <w:sz w:val="22"/>
          <w:szCs w:val="22"/>
        </w:rPr>
        <w:t xml:space="preserve">cumulative incidence </w:t>
      </w:r>
      <w:r w:rsidR="00207258">
        <w:rPr>
          <w:rFonts w:ascii="Arial" w:hAnsi="Arial" w:cs="Arial"/>
          <w:sz w:val="22"/>
          <w:szCs w:val="22"/>
        </w:rPr>
        <w:t xml:space="preserve">was </w:t>
      </w:r>
      <w:r>
        <w:rPr>
          <w:rFonts w:ascii="Arial" w:hAnsi="Arial" w:cs="Arial"/>
          <w:sz w:val="22"/>
          <w:szCs w:val="22"/>
        </w:rPr>
        <w:t xml:space="preserve">approximately a </w:t>
      </w:r>
      <w:r w:rsidR="00207258">
        <w:rPr>
          <w:rFonts w:ascii="Arial" w:hAnsi="Arial" w:cs="Arial"/>
          <w:sz w:val="22"/>
          <w:szCs w:val="22"/>
        </w:rPr>
        <w:t xml:space="preserve">fifth </w:t>
      </w:r>
      <w:r>
        <w:rPr>
          <w:rFonts w:ascii="Arial" w:eastAsia="FreeSerif" w:hAnsi="Arial" w:cs="Arial"/>
          <w:sz w:val="22"/>
          <w:szCs w:val="22"/>
        </w:rPr>
        <w:t xml:space="preserve">but there </w:t>
      </w:r>
      <w:r w:rsidR="00207258">
        <w:rPr>
          <w:rFonts w:ascii="Arial" w:eastAsia="FreeSerif" w:hAnsi="Arial" w:cs="Arial"/>
          <w:sz w:val="22"/>
          <w:szCs w:val="22"/>
        </w:rPr>
        <w:t>wa</w:t>
      </w:r>
      <w:r>
        <w:rPr>
          <w:rFonts w:ascii="Arial" w:eastAsia="FreeSerif" w:hAnsi="Arial" w:cs="Arial"/>
          <w:sz w:val="22"/>
          <w:szCs w:val="22"/>
        </w:rPr>
        <w:t xml:space="preserve">s wide variation across studies. </w:t>
      </w:r>
      <w:r w:rsidR="000B3EDC">
        <w:rPr>
          <w:rFonts w:ascii="Arial" w:eastAsia="FreeSerif" w:hAnsi="Arial" w:cs="Arial"/>
          <w:sz w:val="22"/>
          <w:szCs w:val="22"/>
        </w:rPr>
        <w:t xml:space="preserve">Third, there </w:t>
      </w:r>
      <w:r w:rsidR="00207258">
        <w:rPr>
          <w:rFonts w:ascii="Arial" w:eastAsia="FreeSerif" w:hAnsi="Arial" w:cs="Arial"/>
          <w:sz w:val="22"/>
          <w:szCs w:val="22"/>
        </w:rPr>
        <w:t>was</w:t>
      </w:r>
      <w:r w:rsidR="000B3EDC">
        <w:rPr>
          <w:rFonts w:ascii="Arial" w:eastAsia="FreeSerif" w:hAnsi="Arial" w:cs="Arial"/>
          <w:sz w:val="22"/>
          <w:szCs w:val="22"/>
        </w:rPr>
        <w:t xml:space="preserve"> some evidence that increasing cT stage </w:t>
      </w:r>
      <w:r w:rsidR="00207258">
        <w:rPr>
          <w:rFonts w:ascii="Arial" w:eastAsia="FreeSerif" w:hAnsi="Arial" w:cs="Arial"/>
          <w:sz w:val="22"/>
          <w:szCs w:val="22"/>
        </w:rPr>
        <w:t>wa</w:t>
      </w:r>
      <w:r w:rsidR="000B3EDC">
        <w:rPr>
          <w:rFonts w:ascii="Arial" w:eastAsia="FreeSerif" w:hAnsi="Arial" w:cs="Arial"/>
          <w:sz w:val="22"/>
          <w:szCs w:val="22"/>
        </w:rPr>
        <w:t>s associated with increased risk of local regrowth</w:t>
      </w:r>
      <w:r w:rsidR="00207258">
        <w:rPr>
          <w:rFonts w:ascii="Arial" w:eastAsia="FreeSerif" w:hAnsi="Arial" w:cs="Arial"/>
          <w:sz w:val="22"/>
          <w:szCs w:val="22"/>
        </w:rPr>
        <w:t xml:space="preserve">, </w:t>
      </w:r>
      <w:r w:rsidR="00086844">
        <w:rPr>
          <w:rFonts w:ascii="Arial" w:eastAsia="FreeSerif" w:hAnsi="Arial" w:cs="Arial"/>
          <w:sz w:val="22"/>
          <w:szCs w:val="22"/>
        </w:rPr>
        <w:t xml:space="preserve">particularly in </w:t>
      </w:r>
      <w:r w:rsidR="00D105C2">
        <w:rPr>
          <w:rFonts w:ascii="Arial" w:eastAsia="FreeSerif" w:hAnsi="Arial" w:cs="Arial"/>
          <w:sz w:val="22"/>
          <w:szCs w:val="22"/>
        </w:rPr>
        <w:t xml:space="preserve">sub-cohort of patients managed </w:t>
      </w:r>
      <w:r w:rsidR="0048657D">
        <w:rPr>
          <w:rFonts w:ascii="Arial" w:eastAsia="FreeSerif" w:hAnsi="Arial" w:cs="Arial"/>
          <w:sz w:val="22"/>
          <w:szCs w:val="22"/>
        </w:rPr>
        <w:t>post-</w:t>
      </w:r>
      <w:r w:rsidR="00D105C2">
        <w:rPr>
          <w:rFonts w:ascii="Arial" w:eastAsia="FreeSerif" w:hAnsi="Arial" w:cs="Arial"/>
          <w:sz w:val="22"/>
          <w:szCs w:val="22"/>
        </w:rPr>
        <w:t xml:space="preserve">2008, </w:t>
      </w:r>
      <w:r w:rsidR="00086844">
        <w:rPr>
          <w:rFonts w:ascii="Arial" w:eastAsia="FreeSerif" w:hAnsi="Arial" w:cs="Arial"/>
          <w:sz w:val="22"/>
          <w:szCs w:val="22"/>
        </w:rPr>
        <w:t>but there was no clear signal of associations for other factors evaluated. Fourth, t</w:t>
      </w:r>
      <w:r w:rsidR="00235316">
        <w:rPr>
          <w:rFonts w:ascii="Arial" w:eastAsia="FreeSerif" w:hAnsi="Arial" w:cs="Arial"/>
          <w:sz w:val="22"/>
          <w:szCs w:val="22"/>
        </w:rPr>
        <w:t xml:space="preserve">he observed between-study heterogeneity </w:t>
      </w:r>
      <w:r w:rsidR="00086844">
        <w:rPr>
          <w:rFonts w:ascii="Arial" w:eastAsia="FreeSerif" w:hAnsi="Arial" w:cs="Arial"/>
          <w:sz w:val="22"/>
          <w:szCs w:val="22"/>
        </w:rPr>
        <w:t xml:space="preserve">in local regrowth </w:t>
      </w:r>
      <w:r w:rsidR="00235316">
        <w:rPr>
          <w:rFonts w:ascii="Arial" w:eastAsia="FreeSerif" w:hAnsi="Arial" w:cs="Arial"/>
          <w:sz w:val="22"/>
          <w:szCs w:val="22"/>
        </w:rPr>
        <w:t xml:space="preserve">may </w:t>
      </w:r>
      <w:r w:rsidR="0048657D">
        <w:rPr>
          <w:rFonts w:ascii="Arial" w:eastAsia="FreeSerif" w:hAnsi="Arial" w:cs="Arial"/>
          <w:sz w:val="22"/>
          <w:szCs w:val="22"/>
        </w:rPr>
        <w:t xml:space="preserve">partly be </w:t>
      </w:r>
      <w:r w:rsidR="00235316">
        <w:rPr>
          <w:rFonts w:ascii="Arial" w:eastAsia="FreeSerif" w:hAnsi="Arial" w:cs="Arial"/>
          <w:sz w:val="22"/>
          <w:szCs w:val="22"/>
        </w:rPr>
        <w:t xml:space="preserve">explained by study differences in </w:t>
      </w:r>
      <w:r w:rsidR="00207258">
        <w:rPr>
          <w:rFonts w:ascii="Arial" w:eastAsia="FreeSerif" w:hAnsi="Arial" w:cs="Arial"/>
          <w:sz w:val="22"/>
          <w:szCs w:val="22"/>
        </w:rPr>
        <w:t xml:space="preserve">measured </w:t>
      </w:r>
      <w:r w:rsidR="00235316">
        <w:rPr>
          <w:rFonts w:ascii="Arial" w:eastAsia="FreeSerif" w:hAnsi="Arial" w:cs="Arial"/>
          <w:sz w:val="22"/>
          <w:szCs w:val="22"/>
        </w:rPr>
        <w:t>factors, such as cT stage, but other unmeasured predictors might be relevant</w:t>
      </w:r>
      <w:r w:rsidR="00207258">
        <w:rPr>
          <w:rFonts w:ascii="Arial" w:eastAsia="FreeSerif" w:hAnsi="Arial" w:cs="Arial"/>
          <w:sz w:val="22"/>
          <w:szCs w:val="22"/>
        </w:rPr>
        <w:t>,</w:t>
      </w:r>
      <w:r w:rsidR="00235316">
        <w:rPr>
          <w:rFonts w:ascii="Arial" w:eastAsia="FreeSerif" w:hAnsi="Arial" w:cs="Arial"/>
          <w:sz w:val="22"/>
          <w:szCs w:val="22"/>
        </w:rPr>
        <w:t xml:space="preserve"> and seeking these</w:t>
      </w:r>
      <w:r w:rsidR="00207258">
        <w:rPr>
          <w:rFonts w:ascii="Arial" w:eastAsia="FreeSerif" w:hAnsi="Arial" w:cs="Arial"/>
          <w:sz w:val="22"/>
          <w:szCs w:val="22"/>
        </w:rPr>
        <w:t>,</w:t>
      </w:r>
      <w:r w:rsidR="00235316">
        <w:rPr>
          <w:rFonts w:ascii="Arial" w:eastAsia="FreeSerif" w:hAnsi="Arial" w:cs="Arial"/>
          <w:sz w:val="22"/>
          <w:szCs w:val="22"/>
        </w:rPr>
        <w:t xml:space="preserve"> should be a future research direction. </w:t>
      </w:r>
      <w:r w:rsidR="00086844">
        <w:rPr>
          <w:rFonts w:ascii="Arial" w:eastAsia="FreeSerif" w:hAnsi="Arial" w:cs="Arial"/>
          <w:sz w:val="22"/>
          <w:szCs w:val="22"/>
        </w:rPr>
        <w:t xml:space="preserve">Finally, we described several secondary outcomes, which will </w:t>
      </w:r>
      <w:r w:rsidR="00086844">
        <w:rPr>
          <w:rFonts w:ascii="Arial" w:hAnsi="Arial" w:cs="Arial"/>
          <w:sz w:val="22"/>
          <w:szCs w:val="22"/>
        </w:rPr>
        <w:t xml:space="preserve">inform clinician-patient decision-making. These include that </w:t>
      </w:r>
      <w:r w:rsidR="00235316">
        <w:rPr>
          <w:rFonts w:ascii="Arial" w:eastAsia="FreeSerif" w:hAnsi="Arial" w:cs="Arial"/>
          <w:sz w:val="22"/>
          <w:szCs w:val="22"/>
        </w:rPr>
        <w:t xml:space="preserve">after tumour local regrowth, salvage rates </w:t>
      </w:r>
      <w:r w:rsidR="00207258">
        <w:rPr>
          <w:rFonts w:ascii="Arial" w:eastAsia="FreeSerif" w:hAnsi="Arial" w:cs="Arial"/>
          <w:sz w:val="22"/>
          <w:szCs w:val="22"/>
        </w:rPr>
        <w:t>we</w:t>
      </w:r>
      <w:r w:rsidR="00235316">
        <w:rPr>
          <w:rFonts w:ascii="Arial" w:eastAsia="FreeSerif" w:hAnsi="Arial" w:cs="Arial"/>
          <w:sz w:val="22"/>
          <w:szCs w:val="22"/>
        </w:rPr>
        <w:t>re high</w:t>
      </w:r>
      <w:r w:rsidR="00086844">
        <w:rPr>
          <w:rFonts w:ascii="Arial" w:eastAsia="FreeSerif" w:hAnsi="Arial" w:cs="Arial"/>
          <w:sz w:val="22"/>
          <w:szCs w:val="22"/>
        </w:rPr>
        <w:t xml:space="preserve">, </w:t>
      </w:r>
      <w:r w:rsidR="00235316">
        <w:rPr>
          <w:rFonts w:ascii="Arial" w:eastAsia="FreeSerif" w:hAnsi="Arial" w:cs="Arial"/>
          <w:sz w:val="22"/>
          <w:szCs w:val="22"/>
        </w:rPr>
        <w:t>almost all achieve</w:t>
      </w:r>
      <w:r w:rsidR="00207258">
        <w:rPr>
          <w:rFonts w:ascii="Arial" w:eastAsia="FreeSerif" w:hAnsi="Arial" w:cs="Arial"/>
          <w:sz w:val="22"/>
          <w:szCs w:val="22"/>
        </w:rPr>
        <w:t>d</w:t>
      </w:r>
      <w:r w:rsidR="00235316">
        <w:rPr>
          <w:rFonts w:ascii="Arial" w:eastAsia="FreeSerif" w:hAnsi="Arial" w:cs="Arial"/>
          <w:sz w:val="22"/>
          <w:szCs w:val="22"/>
        </w:rPr>
        <w:t xml:space="preserve"> </w:t>
      </w:r>
      <w:r w:rsidR="001F1D3F">
        <w:rPr>
          <w:rFonts w:ascii="Arial" w:eastAsia="FreeSerif" w:hAnsi="Arial" w:cs="Arial"/>
          <w:sz w:val="22"/>
          <w:szCs w:val="22"/>
        </w:rPr>
        <w:t>R0 status</w:t>
      </w:r>
      <w:r w:rsidR="00086844">
        <w:rPr>
          <w:rFonts w:ascii="Arial" w:eastAsia="FreeSerif" w:hAnsi="Arial" w:cs="Arial"/>
          <w:sz w:val="22"/>
          <w:szCs w:val="22"/>
        </w:rPr>
        <w:t xml:space="preserve">, </w:t>
      </w:r>
      <w:r w:rsidR="00207258">
        <w:rPr>
          <w:rFonts w:ascii="Arial" w:eastAsia="FreeSerif" w:hAnsi="Arial" w:cs="Arial"/>
          <w:sz w:val="22"/>
          <w:szCs w:val="22"/>
        </w:rPr>
        <w:t>and 3-year post</w:t>
      </w:r>
      <w:r w:rsidR="00897D22">
        <w:rPr>
          <w:rFonts w:ascii="Arial" w:eastAsia="FreeSerif" w:hAnsi="Arial" w:cs="Arial"/>
          <w:sz w:val="22"/>
          <w:szCs w:val="22"/>
        </w:rPr>
        <w:t>-salvage survival w</w:t>
      </w:r>
      <w:r w:rsidR="001435D5">
        <w:rPr>
          <w:rFonts w:ascii="Arial" w:eastAsia="FreeSerif" w:hAnsi="Arial" w:cs="Arial"/>
          <w:sz w:val="22"/>
          <w:szCs w:val="22"/>
        </w:rPr>
        <w:t>as favourable</w:t>
      </w:r>
      <w:r w:rsidR="00086844">
        <w:rPr>
          <w:rFonts w:ascii="Arial" w:eastAsia="FreeSerif" w:hAnsi="Arial" w:cs="Arial"/>
          <w:sz w:val="22"/>
          <w:szCs w:val="22"/>
        </w:rPr>
        <w:t xml:space="preserve">; </w:t>
      </w:r>
      <w:r w:rsidR="001F1D3F">
        <w:rPr>
          <w:rFonts w:ascii="Arial" w:eastAsia="FreeSerif" w:hAnsi="Arial" w:cs="Arial"/>
          <w:sz w:val="22"/>
          <w:szCs w:val="22"/>
        </w:rPr>
        <w:t>distant metastas</w:t>
      </w:r>
      <w:r w:rsidR="00207258">
        <w:rPr>
          <w:rFonts w:ascii="Arial" w:eastAsia="FreeSerif" w:hAnsi="Arial" w:cs="Arial"/>
          <w:sz w:val="22"/>
          <w:szCs w:val="22"/>
        </w:rPr>
        <w:t>is rat</w:t>
      </w:r>
      <w:r w:rsidR="001F1D3F">
        <w:rPr>
          <w:rFonts w:ascii="Arial" w:eastAsia="FreeSerif" w:hAnsi="Arial" w:cs="Arial"/>
          <w:sz w:val="22"/>
          <w:szCs w:val="22"/>
        </w:rPr>
        <w:t>es</w:t>
      </w:r>
      <w:r w:rsidR="00086844">
        <w:rPr>
          <w:rFonts w:ascii="Arial" w:eastAsia="FreeSerif" w:hAnsi="Arial" w:cs="Arial"/>
          <w:sz w:val="22"/>
          <w:szCs w:val="22"/>
        </w:rPr>
        <w:t xml:space="preserve"> were low</w:t>
      </w:r>
      <w:r w:rsidR="001F1D3F">
        <w:rPr>
          <w:rFonts w:ascii="Arial" w:eastAsia="FreeSerif" w:hAnsi="Arial" w:cs="Arial"/>
          <w:sz w:val="22"/>
          <w:szCs w:val="22"/>
        </w:rPr>
        <w:t xml:space="preserve">; and overall </w:t>
      </w:r>
      <w:r w:rsidR="00207258">
        <w:rPr>
          <w:rFonts w:ascii="Arial" w:eastAsia="FreeSerif" w:hAnsi="Arial" w:cs="Arial"/>
          <w:sz w:val="22"/>
          <w:szCs w:val="22"/>
        </w:rPr>
        <w:t>s</w:t>
      </w:r>
      <w:r w:rsidR="001F1D3F">
        <w:rPr>
          <w:rFonts w:ascii="Arial" w:eastAsia="FreeSerif" w:hAnsi="Arial" w:cs="Arial"/>
          <w:sz w:val="22"/>
          <w:szCs w:val="22"/>
        </w:rPr>
        <w:t>urvival rates</w:t>
      </w:r>
      <w:r w:rsidR="00086844">
        <w:rPr>
          <w:rFonts w:ascii="Arial" w:eastAsia="FreeSerif" w:hAnsi="Arial" w:cs="Arial"/>
          <w:sz w:val="22"/>
          <w:szCs w:val="22"/>
        </w:rPr>
        <w:t xml:space="preserve"> were favourable</w:t>
      </w:r>
      <w:r w:rsidR="00086844">
        <w:rPr>
          <w:rFonts w:ascii="Arial" w:hAnsi="Arial" w:cs="Arial"/>
          <w:sz w:val="22"/>
          <w:szCs w:val="22"/>
        </w:rPr>
        <w:t>.</w:t>
      </w:r>
      <w:r w:rsidR="00207258">
        <w:rPr>
          <w:rFonts w:ascii="Arial" w:hAnsi="Arial" w:cs="Arial"/>
          <w:sz w:val="22"/>
          <w:szCs w:val="22"/>
        </w:rPr>
        <w:t xml:space="preserve"> </w:t>
      </w:r>
    </w:p>
    <w:p w14:paraId="4039BC1F" w14:textId="77777777" w:rsidR="00380447" w:rsidRDefault="00380447" w:rsidP="00FB6F0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1F2C4F6" w14:textId="77777777" w:rsidR="00380447" w:rsidRPr="00DD0905" w:rsidRDefault="00380447" w:rsidP="00FB6F09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Context of other literature</w:t>
      </w:r>
    </w:p>
    <w:p w14:paraId="49AB052E" w14:textId="1073D4AD" w:rsidR="007E024F" w:rsidRDefault="006A1C19" w:rsidP="00B75D89">
      <w:pPr>
        <w:spacing w:line="480" w:lineRule="auto"/>
        <w:jc w:val="both"/>
        <w:rPr>
          <w:rFonts w:ascii="Arial" w:eastAsia="FreeSerif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have been t</w:t>
      </w:r>
      <w:r w:rsidR="006D1686">
        <w:rPr>
          <w:rFonts w:ascii="Arial" w:hAnsi="Arial" w:cs="Arial"/>
          <w:sz w:val="22"/>
          <w:szCs w:val="22"/>
        </w:rPr>
        <w:t>wo</w:t>
      </w:r>
      <w:r>
        <w:rPr>
          <w:rFonts w:ascii="Arial" w:hAnsi="Arial" w:cs="Arial"/>
          <w:sz w:val="22"/>
          <w:szCs w:val="22"/>
        </w:rPr>
        <w:t xml:space="preserve"> published study-level meta-analyses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PEVuZE5vdGU+PENpdGU+PEF1dGhvcj5EYXR0YW5pPC9BdXRob3I+PFllYXI+MjAxODwvWWVhcj48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PEVuZE5vdGU+PENpdGU+PEF1dGhvcj5EYXR0YW5pPC9BdXRob3I+PFllYXI+MjAxODwvWWVhcj48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9, 10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944903">
        <w:rPr>
          <w:rFonts w:ascii="Arial" w:hAnsi="Arial" w:cs="Arial"/>
          <w:sz w:val="22"/>
          <w:szCs w:val="22"/>
        </w:rPr>
        <w:t xml:space="preserve"> and one large registry-based review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 w:val="22"/>
          <w:szCs w:val="22"/>
        </w:rPr>
        <w:instrText xml:space="preserve"> ADDIN EN.CITE </w:instrText>
      </w:r>
      <w:r w:rsidR="00C93A57">
        <w:rPr>
          <w:rFonts w:ascii="Arial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 w:val="22"/>
          <w:szCs w:val="22"/>
        </w:rPr>
        <w:instrText xml:space="preserve"> ADDIN EN.CITE.DATA </w:instrText>
      </w:r>
      <w:r w:rsidR="00C93A57">
        <w:rPr>
          <w:rFonts w:ascii="Arial" w:hAnsi="Arial" w:cs="Arial"/>
          <w:sz w:val="22"/>
          <w:szCs w:val="22"/>
        </w:rPr>
      </w:r>
      <w:r w:rsidR="00C93A5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11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944903">
        <w:rPr>
          <w:rFonts w:ascii="Arial" w:hAnsi="Arial" w:cs="Arial"/>
          <w:sz w:val="22"/>
          <w:szCs w:val="22"/>
        </w:rPr>
        <w:t xml:space="preserve"> </w:t>
      </w:r>
      <w:r w:rsidR="006D1686">
        <w:rPr>
          <w:rFonts w:ascii="Arial" w:hAnsi="Arial" w:cs="Arial"/>
          <w:sz w:val="22"/>
          <w:szCs w:val="22"/>
        </w:rPr>
        <w:t>estimating local regrowth rates, and one meta-analysis</w:t>
      </w:r>
      <w:r w:rsidR="00A52467">
        <w:rPr>
          <w:rFonts w:ascii="Arial" w:hAnsi="Arial" w:cs="Arial"/>
          <w:sz w:val="22"/>
          <w:szCs w:val="22"/>
        </w:rPr>
        <w:fldChar w:fldCharType="begin"/>
      </w:r>
      <w:r w:rsidR="009025E3">
        <w:rPr>
          <w:rFonts w:ascii="Arial" w:hAnsi="Arial" w:cs="Arial"/>
          <w:sz w:val="22"/>
          <w:szCs w:val="22"/>
        </w:rPr>
        <w:instrText xml:space="preserve"> ADDIN EN.CITE &lt;EndNote&gt;&lt;Cite&gt;&lt;Author&gt;Kong&lt;/Author&gt;&lt;Year&gt;2017&lt;/Year&gt;&lt;RecNum&gt;56&lt;/RecNum&gt;&lt;DisplayText&gt;&lt;style face="superscript"&gt;35&lt;/style&gt;&lt;/DisplayText&gt;&lt;record&gt;&lt;rec-number&gt;56&lt;/rec-number&gt;&lt;foreign-keys&gt;&lt;key app="EN" db-id="axdvsdxf3pz0ste5e9f5twduxv0de9f0aaws"&gt;56&lt;/key&gt;&lt;/foreign-keys&gt;&lt;ref-type name="Journal Article"&gt;17&lt;/ref-type&gt;&lt;contributors&gt;&lt;authors&gt;&lt;author&gt;Kong, J. C.&lt;/author&gt;&lt;author&gt;Guerra, G. R.&lt;/author&gt;&lt;author&gt;Warrier, S. K.&lt;/author&gt;&lt;author&gt;Ramsay, R. G.&lt;/author&gt;&lt;author&gt;Heriot, A. G.&lt;/author&gt;&lt;/authors&gt;&lt;/contributors&gt;&lt;auth-address&gt;1 Division of Cancer Surgery, University of Melbourne, Melbourne, Victoria, Australia 2 Differentiation and Transcription Laboratory, University of Melbourne, Melbourne, Victoria, Australia 3 Peter MacCallum Cancer Centre, University of Melbourne, Melbourne, Victoria, Australia.&lt;/auth-address&gt;&lt;titles&gt;&lt;title&gt;Outcome and Salvage Surgery Following &amp;quot;Watch and Wait&amp;quot; for Rectal Cancer after Neoadjuvant Therapy: A Systematic Review&lt;/title&gt;&lt;secondary-title&gt;Dis Colon Rectum&lt;/secondary-title&gt;&lt;alt-title&gt;Diseases of the colon and rectum&lt;/alt-title&gt;&lt;/titles&gt;&lt;pages&gt;335-345&lt;/pages&gt;&lt;volume&gt;60&lt;/volume&gt;&lt;number&gt;3&lt;/number&gt;&lt;edition&gt;2017/02/09&lt;/edition&gt;&lt;keywords&gt;&lt;keyword&gt;Combined Modality Therapy&lt;/keyword&gt;&lt;keyword&gt;Humans&lt;/keyword&gt;&lt;keyword&gt;Neoadjuvant Therapy&lt;/keyword&gt;&lt;keyword&gt;Neoplasm Recurrence, Local/etiology/mortality&lt;/keyword&gt;&lt;keyword&gt;Rectal Neoplasms/mortality/ therapy&lt;/keyword&gt;&lt;keyword&gt;Salvage Therapy&lt;/keyword&gt;&lt;keyword&gt;Survival Analysis&lt;/keyword&gt;&lt;keyword&gt;Watchful Waiting&lt;/keyword&gt;&lt;/keywords&gt;&lt;dates&gt;&lt;year&gt;2017&lt;/year&gt;&lt;pub-dates&gt;&lt;date&gt;Mar&lt;/date&gt;&lt;/pub-dates&gt;&lt;/dates&gt;&lt;isbn&gt;1530-0358 (Electronic)&amp;#xD;0012-3706 (Linking)&lt;/isbn&gt;&lt;accession-num&gt;28177997&lt;/accession-num&gt;&lt;urls&gt;&lt;/urls&gt;&lt;electronic-resource-num&gt;10.1097/dcr.0000000000000754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35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6D1686">
        <w:rPr>
          <w:rFonts w:ascii="Arial" w:hAnsi="Arial" w:cs="Arial"/>
          <w:sz w:val="22"/>
          <w:szCs w:val="22"/>
        </w:rPr>
        <w:t xml:space="preserve"> focusing on salvage in patients with local regrowth</w:t>
      </w:r>
      <w:r>
        <w:rPr>
          <w:rFonts w:ascii="Arial" w:hAnsi="Arial" w:cs="Arial"/>
          <w:sz w:val="22"/>
          <w:szCs w:val="22"/>
        </w:rPr>
        <w:t>. D</w:t>
      </w:r>
      <w:r w:rsidR="00755A32" w:rsidRPr="006A1C19">
        <w:rPr>
          <w:rFonts w:ascii="Arial" w:hAnsi="Arial" w:cs="Arial"/>
          <w:sz w:val="22"/>
          <w:szCs w:val="22"/>
        </w:rPr>
        <w:t>ossa et al.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9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Pr="006A1C19">
        <w:rPr>
          <w:rFonts w:ascii="Arial" w:hAnsi="Arial" w:cs="Arial"/>
          <w:sz w:val="22"/>
          <w:szCs w:val="22"/>
        </w:rPr>
        <w:t xml:space="preserve"> performed a meta-analysis of 23 studies</w:t>
      </w:r>
      <w:r w:rsidR="00944903">
        <w:rPr>
          <w:rFonts w:ascii="Arial" w:hAnsi="Arial" w:cs="Arial"/>
          <w:sz w:val="22"/>
          <w:szCs w:val="22"/>
        </w:rPr>
        <w:t xml:space="preserve"> (</w:t>
      </w:r>
      <w:r w:rsidR="007E024F">
        <w:rPr>
          <w:rFonts w:ascii="Arial" w:hAnsi="Arial" w:cs="Arial"/>
          <w:sz w:val="22"/>
          <w:szCs w:val="22"/>
        </w:rPr>
        <w:t xml:space="preserve">published and unpublished) in </w:t>
      </w:r>
      <w:r w:rsidR="00944903">
        <w:rPr>
          <w:rFonts w:ascii="Arial" w:hAnsi="Arial" w:cs="Arial"/>
          <w:sz w:val="22"/>
          <w:szCs w:val="22"/>
        </w:rPr>
        <w:t>867 pa</w:t>
      </w:r>
      <w:r w:rsidR="007E024F">
        <w:rPr>
          <w:rFonts w:ascii="Arial" w:hAnsi="Arial" w:cs="Arial"/>
          <w:sz w:val="22"/>
          <w:szCs w:val="22"/>
        </w:rPr>
        <w:t>tients</w:t>
      </w:r>
      <w:r w:rsidR="00944903">
        <w:rPr>
          <w:rFonts w:ascii="Arial" w:hAnsi="Arial" w:cs="Arial"/>
          <w:sz w:val="22"/>
          <w:szCs w:val="22"/>
        </w:rPr>
        <w:t>, and l</w:t>
      </w:r>
      <w:r>
        <w:rPr>
          <w:rFonts w:ascii="Arial" w:hAnsi="Arial" w:cs="Arial"/>
          <w:sz w:val="22"/>
          <w:szCs w:val="22"/>
        </w:rPr>
        <w:t xml:space="preserve">ike our study, identified wide variation in baseline characteristics, but </w:t>
      </w:r>
      <w:r w:rsidR="004B1950">
        <w:rPr>
          <w:rFonts w:ascii="Arial" w:hAnsi="Arial" w:cs="Arial"/>
          <w:sz w:val="22"/>
          <w:szCs w:val="22"/>
        </w:rPr>
        <w:t>the authors were un</w:t>
      </w:r>
      <w:r>
        <w:rPr>
          <w:rFonts w:ascii="Arial" w:hAnsi="Arial" w:cs="Arial"/>
          <w:sz w:val="22"/>
          <w:szCs w:val="22"/>
        </w:rPr>
        <w:t xml:space="preserve">able to directly </w:t>
      </w:r>
      <w:r w:rsidR="00944903">
        <w:rPr>
          <w:rFonts w:ascii="Arial" w:hAnsi="Arial" w:cs="Arial"/>
          <w:sz w:val="22"/>
          <w:szCs w:val="22"/>
        </w:rPr>
        <w:t xml:space="preserve">test for </w:t>
      </w:r>
      <w:r>
        <w:rPr>
          <w:rFonts w:ascii="Arial" w:hAnsi="Arial" w:cs="Arial"/>
          <w:sz w:val="22"/>
          <w:szCs w:val="22"/>
        </w:rPr>
        <w:t xml:space="preserve">differences. By contrast, our analysis directly reported </w:t>
      </w:r>
      <w:r w:rsidR="00944903">
        <w:rPr>
          <w:rFonts w:ascii="Arial" w:hAnsi="Arial" w:cs="Arial"/>
          <w:sz w:val="22"/>
          <w:szCs w:val="22"/>
        </w:rPr>
        <w:t xml:space="preserve">these - </w:t>
      </w:r>
      <w:r>
        <w:rPr>
          <w:rFonts w:ascii="Arial" w:hAnsi="Arial" w:cs="Arial"/>
          <w:sz w:val="22"/>
          <w:szCs w:val="22"/>
        </w:rPr>
        <w:t xml:space="preserve">for instance, median ages varied across the studies </w:t>
      </w:r>
      <w:r w:rsidR="005162AC">
        <w:rPr>
          <w:rFonts w:ascii="Arial" w:hAnsi="Arial" w:cs="Arial"/>
          <w:sz w:val="22"/>
          <w:szCs w:val="22"/>
        </w:rPr>
        <w:t xml:space="preserve">by as much as 16 years; and proportion of </w:t>
      </w:r>
      <w:r w:rsidR="004B1950">
        <w:rPr>
          <w:rFonts w:ascii="Arial" w:hAnsi="Arial" w:cs="Arial"/>
          <w:sz w:val="22"/>
          <w:szCs w:val="22"/>
        </w:rPr>
        <w:t>c</w:t>
      </w:r>
      <w:r w:rsidR="005162AC">
        <w:rPr>
          <w:rFonts w:ascii="Arial" w:hAnsi="Arial" w:cs="Arial"/>
          <w:sz w:val="22"/>
          <w:szCs w:val="22"/>
        </w:rPr>
        <w:t>T3/</w:t>
      </w:r>
      <w:r w:rsidR="00800D89">
        <w:rPr>
          <w:rFonts w:ascii="Arial" w:hAnsi="Arial" w:cs="Arial"/>
          <w:sz w:val="22"/>
          <w:szCs w:val="22"/>
        </w:rPr>
        <w:t>c</w:t>
      </w:r>
      <w:r w:rsidR="005162AC">
        <w:rPr>
          <w:rFonts w:ascii="Arial" w:hAnsi="Arial" w:cs="Arial"/>
          <w:sz w:val="22"/>
          <w:szCs w:val="22"/>
        </w:rPr>
        <w:t>T4 tumours varied from 43%</w:t>
      </w:r>
      <w:r w:rsidR="00A52467">
        <w:rPr>
          <w:rFonts w:ascii="Arial" w:hAnsi="Arial" w:cs="Arial"/>
          <w:sz w:val="22"/>
          <w:szCs w:val="22"/>
        </w:rPr>
        <w:fldChar w:fldCharType="begin"/>
      </w:r>
      <w:r w:rsidR="009025E3">
        <w:rPr>
          <w:rFonts w:ascii="Arial" w:hAnsi="Arial" w:cs="Arial"/>
          <w:sz w:val="22"/>
          <w:szCs w:val="22"/>
        </w:rPr>
        <w:instrText xml:space="preserve"> ADDIN EN.CITE &lt;EndNote&gt;&lt;Cite&gt;&lt;Author&gt;Appelt&lt;/Author&gt;&lt;Year&gt;2015&lt;/Year&gt;&lt;RecNum&gt;20&lt;/RecNum&gt;&lt;DisplayText&gt;&lt;style face="superscript"&gt;29&lt;/style&gt;&lt;/DisplayText&gt;&lt;record&gt;&lt;rec-number&gt;20&lt;/rec-number&gt;&lt;foreign-keys&gt;&lt;key app="EN" db-id="axdvsdxf3pz0ste5e9f5twduxv0de9f0aaws"&gt;20&lt;/key&gt;&lt;/foreign-keys&gt;&lt;ref-type name="Journal Article"&gt;17&lt;/ref-type&gt;&lt;contributors&gt;&lt;authors&gt;&lt;author&gt;Appelt, A. L.&lt;/author&gt;&lt;author&gt;Ploen, J.&lt;/author&gt;&lt;author&gt;Harling, H.&lt;/author&gt;&lt;author&gt;Jensen, F. S.&lt;/author&gt;&lt;author&gt;Jensen, L. H.&lt;/author&gt;&lt;author&gt;Jorgensen, J. C.&lt;/author&gt;&lt;author&gt;Lindebjerg, J.&lt;/author&gt;&lt;author&gt;Rafaelsen, S. R.&lt;/author&gt;&lt;author&gt;Jakobsen, A.&lt;/author&gt;&lt;/authors&gt;&lt;/contributors&gt;&lt;auth-address&gt;Danish Colorectal Cancer Center South, Vejle Hospital, Vejle, Denmark; Department of Oncology, Section of Radiotherapy, Rigshospitalet, University of Copenhagen, Copenhagen, Denmark. Electronic address: ane.lindegaard.appelt@rsyd.dk.&amp;#xD;Danish Colorectal Cancer Center South, Vejle Hospital, Vejle, Denmark.&amp;#xD;Digestive Disease Center, Bispebjerg University Hospital, Copenhagen, Denmark.&amp;#xD;Department of Surgery, Aalborg University Hospital, Aalborg, Denmark.&lt;/auth-address&gt;&lt;titles&gt;&lt;title&gt;High-dose chemoradiotherapy and watchful waiting for distal rectal cancer: a prospective observational study&lt;/title&gt;&lt;secondary-title&gt;Lancet Oncol&lt;/secondary-title&gt;&lt;alt-title&gt;The Lancet. Oncology&lt;/alt-title&gt;&lt;/titles&gt;&lt;pages&gt;919-27&lt;/pages&gt;&lt;volume&gt;16&lt;/volume&gt;&lt;number&gt;8&lt;/number&gt;&lt;edition&gt;2015/07/15&lt;/edition&gt;&lt;dates&gt;&lt;year&gt;2015&lt;/year&gt;&lt;pub-dates&gt;&lt;date&gt;Aug&lt;/date&gt;&lt;/pub-dates&gt;&lt;/dates&gt;&lt;isbn&gt;1474-5488 (Electronic)&amp;#xD;1470-2045 (Linking)&lt;/isbn&gt;&lt;accession-num&gt;26156652&lt;/accession-num&gt;&lt;urls&gt;&lt;/urls&gt;&lt;electronic-resource-num&gt;10.1016/s1470-2045(15)00120-5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29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5162AC">
        <w:rPr>
          <w:rFonts w:ascii="Arial" w:hAnsi="Arial" w:cs="Arial"/>
          <w:sz w:val="22"/>
          <w:szCs w:val="22"/>
        </w:rPr>
        <w:t xml:space="preserve"> to 82%</w:t>
      </w:r>
      <w:r w:rsidR="00944903">
        <w:rPr>
          <w:rFonts w:ascii="Arial" w:hAnsi="Arial" w:cs="Arial"/>
          <w:sz w:val="22"/>
          <w:szCs w:val="22"/>
        </w:rPr>
        <w:t>.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PEVuZE5vdGU+PENpdGU+PEF1dGhvcj5EYWx0b248L0F1dGhvcj48WWVhcj4yMDEyPC9ZZWFyPjxS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</w:fldData>
        </w:fldChar>
      </w:r>
      <w:r w:rsidR="009025E3">
        <w:rPr>
          <w:rFonts w:ascii="Arial" w:hAnsi="Arial" w:cs="Arial"/>
          <w:sz w:val="22"/>
          <w:szCs w:val="22"/>
        </w:rPr>
        <w:instrText xml:space="preserve"> ADDIN EN.CITE </w:instrText>
      </w:r>
      <w:r w:rsidR="009025E3">
        <w:rPr>
          <w:rFonts w:ascii="Arial" w:hAnsi="Arial" w:cs="Arial"/>
          <w:sz w:val="22"/>
          <w:szCs w:val="22"/>
        </w:rPr>
        <w:fldChar w:fldCharType="begin">
          <w:fldData xml:space="preserve">PEVuZE5vdGU+PENpdGU+PEF1dGhvcj5EYWx0b248L0F1dGhvcj48WWVhcj4yMDEyPC9ZZWFyPjxS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</w:fldData>
        </w:fldChar>
      </w:r>
      <w:r w:rsidR="009025E3">
        <w:rPr>
          <w:rFonts w:ascii="Arial" w:hAnsi="Arial" w:cs="Arial"/>
          <w:sz w:val="22"/>
          <w:szCs w:val="22"/>
        </w:rPr>
        <w:instrText xml:space="preserve"> ADDIN EN.CITE.DATA </w:instrText>
      </w:r>
      <w:r w:rsidR="009025E3">
        <w:rPr>
          <w:rFonts w:ascii="Arial" w:hAnsi="Arial" w:cs="Arial"/>
          <w:sz w:val="22"/>
          <w:szCs w:val="22"/>
        </w:rPr>
      </w:r>
      <w:r w:rsidR="009025E3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32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5162AC">
        <w:rPr>
          <w:rFonts w:ascii="Arial" w:hAnsi="Arial" w:cs="Arial"/>
          <w:sz w:val="22"/>
          <w:szCs w:val="22"/>
        </w:rPr>
        <w:t xml:space="preserve"> Our findings c</w:t>
      </w:r>
      <w:r w:rsidR="00800D89">
        <w:rPr>
          <w:rFonts w:ascii="Arial" w:hAnsi="Arial" w:cs="Arial"/>
          <w:sz w:val="22"/>
          <w:szCs w:val="22"/>
        </w:rPr>
        <w:t>oncur with Dossa and colleagues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9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5162AC">
        <w:rPr>
          <w:rFonts w:ascii="Arial" w:hAnsi="Arial" w:cs="Arial"/>
          <w:sz w:val="22"/>
          <w:szCs w:val="22"/>
        </w:rPr>
        <w:t xml:space="preserve"> that there </w:t>
      </w:r>
      <w:r w:rsidR="003D38CD">
        <w:rPr>
          <w:rFonts w:ascii="Arial" w:hAnsi="Arial" w:cs="Arial"/>
          <w:sz w:val="22"/>
          <w:szCs w:val="22"/>
        </w:rPr>
        <w:t>was</w:t>
      </w:r>
      <w:r w:rsidR="005162AC">
        <w:rPr>
          <w:rFonts w:ascii="Arial" w:hAnsi="Arial" w:cs="Arial"/>
          <w:sz w:val="22"/>
          <w:szCs w:val="22"/>
        </w:rPr>
        <w:t xml:space="preserve"> a wide variation on 2-year loca</w:t>
      </w:r>
      <w:r w:rsidR="00944903">
        <w:rPr>
          <w:rFonts w:ascii="Arial" w:hAnsi="Arial" w:cs="Arial"/>
          <w:sz w:val="22"/>
          <w:szCs w:val="22"/>
        </w:rPr>
        <w:t xml:space="preserve">l regrowth rates across studies. They reported a summary 2-year local regrowth rate of 15.7%, lower than our summary estimate of 21.4%. Our assessment of </w:t>
      </w:r>
      <w:r w:rsidR="00B75D89">
        <w:rPr>
          <w:rFonts w:ascii="Arial" w:eastAsia="FreeSerif" w:hAnsi="Arial" w:cs="Arial"/>
          <w:sz w:val="22"/>
          <w:szCs w:val="22"/>
        </w:rPr>
        <w:t xml:space="preserve">data availability bias </w:t>
      </w:r>
      <w:r w:rsidR="00944903">
        <w:rPr>
          <w:rFonts w:ascii="Arial" w:eastAsia="FreeSerif" w:hAnsi="Arial" w:cs="Arial"/>
          <w:sz w:val="22"/>
          <w:szCs w:val="22"/>
        </w:rPr>
        <w:t xml:space="preserve">suggests </w:t>
      </w:r>
      <w:r w:rsidR="00944903">
        <w:rPr>
          <w:rFonts w:ascii="Arial" w:eastAsia="FreeSerif" w:hAnsi="Arial" w:cs="Arial"/>
          <w:sz w:val="22"/>
          <w:szCs w:val="22"/>
        </w:rPr>
        <w:lastRenderedPageBreak/>
        <w:t>that this difference was mainly driven by the inclusion of eight unpublished abstract</w:t>
      </w:r>
      <w:r w:rsidR="001435D5">
        <w:rPr>
          <w:rFonts w:ascii="Arial" w:eastAsia="FreeSerif" w:hAnsi="Arial" w:cs="Arial"/>
          <w:sz w:val="22"/>
          <w:szCs w:val="22"/>
        </w:rPr>
        <w:t>s</w:t>
      </w:r>
      <w:r w:rsidR="00944903">
        <w:rPr>
          <w:rFonts w:ascii="Arial" w:eastAsia="FreeSerif" w:hAnsi="Arial" w:cs="Arial"/>
          <w:sz w:val="22"/>
          <w:szCs w:val="22"/>
        </w:rPr>
        <w:t xml:space="preserve"> in the Dossa review</w:t>
      </w:r>
      <w:r w:rsidR="0048657D">
        <w:rPr>
          <w:rFonts w:ascii="Arial" w:eastAsia="FreeSerif" w:hAnsi="Arial" w:cs="Arial"/>
          <w:sz w:val="22"/>
          <w:szCs w:val="22"/>
        </w:rPr>
        <w:t>,</w:t>
      </w:r>
      <w:r w:rsidR="00A52467">
        <w:rPr>
          <w:rFonts w:ascii="Arial" w:eastAsia="FreeSerif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eastAsia="FreeSerif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eastAsia="FreeSerif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eastAsia="FreeSerif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eastAsia="FreeSerif" w:hAnsi="Arial" w:cs="Arial"/>
          <w:sz w:val="22"/>
          <w:szCs w:val="22"/>
        </w:rPr>
      </w:r>
      <w:r w:rsidR="00A52467">
        <w:rPr>
          <w:rFonts w:ascii="Arial" w:eastAsia="FreeSerif" w:hAnsi="Arial" w:cs="Arial"/>
          <w:sz w:val="22"/>
          <w:szCs w:val="22"/>
        </w:rPr>
        <w:fldChar w:fldCharType="end"/>
      </w:r>
      <w:r w:rsidR="00A52467">
        <w:rPr>
          <w:rFonts w:ascii="Arial" w:eastAsia="FreeSerif" w:hAnsi="Arial" w:cs="Arial"/>
          <w:sz w:val="22"/>
          <w:szCs w:val="22"/>
        </w:rPr>
      </w:r>
      <w:r w:rsidR="00A52467">
        <w:rPr>
          <w:rFonts w:ascii="Arial" w:eastAsia="FreeSerif" w:hAnsi="Arial" w:cs="Arial"/>
          <w:sz w:val="22"/>
          <w:szCs w:val="22"/>
        </w:rPr>
        <w:fldChar w:fldCharType="separate"/>
      </w:r>
      <w:r w:rsidR="00A52467" w:rsidRPr="00A52467">
        <w:rPr>
          <w:rFonts w:ascii="Arial" w:eastAsia="FreeSerif" w:hAnsi="Arial" w:cs="Arial"/>
          <w:noProof/>
          <w:sz w:val="22"/>
          <w:szCs w:val="22"/>
          <w:vertAlign w:val="superscript"/>
        </w:rPr>
        <w:t>9</w:t>
      </w:r>
      <w:r w:rsidR="00A52467">
        <w:rPr>
          <w:rFonts w:ascii="Arial" w:eastAsia="FreeSerif" w:hAnsi="Arial" w:cs="Arial"/>
          <w:sz w:val="22"/>
          <w:szCs w:val="22"/>
        </w:rPr>
        <w:fldChar w:fldCharType="end"/>
      </w:r>
      <w:r w:rsidR="0048657D">
        <w:rPr>
          <w:rFonts w:ascii="Arial" w:eastAsia="FreeSerif" w:hAnsi="Arial" w:cs="Arial"/>
          <w:sz w:val="22"/>
          <w:szCs w:val="22"/>
        </w:rPr>
        <w:t xml:space="preserve"> but this difference was not statistically significant.</w:t>
      </w:r>
    </w:p>
    <w:p w14:paraId="534E4453" w14:textId="02F16323" w:rsidR="007E024F" w:rsidRDefault="007E024F" w:rsidP="005A636C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calaLancetPro" w:hAnsi="Arial" w:cs="Arial"/>
          <w:bCs/>
          <w:color w:val="000000"/>
          <w:sz w:val="22"/>
          <w:szCs w:val="22"/>
        </w:rPr>
        <w:t>Dattani et al.</w:t>
      </w:r>
      <w:r w:rsidR="00A52467">
        <w:rPr>
          <w:rFonts w:ascii="Arial" w:eastAsia="ScalaLancetPro" w:hAnsi="Arial" w:cs="Arial"/>
          <w:bCs/>
          <w:color w:val="000000"/>
          <w:sz w:val="22"/>
          <w:szCs w:val="22"/>
        </w:rPr>
        <w:fldChar w:fldCharType="begin"/>
      </w:r>
      <w:r w:rsidR="00A52467">
        <w:rPr>
          <w:rFonts w:ascii="Arial" w:eastAsia="ScalaLancetPro" w:hAnsi="Arial" w:cs="Arial"/>
          <w:bCs/>
          <w:color w:val="000000"/>
          <w:sz w:val="22"/>
          <w:szCs w:val="22"/>
        </w:rPr>
        <w:instrText xml:space="preserve"> ADDIN EN.CITE &lt;EndNote&gt;&lt;Cite&gt;&lt;Author&gt;Dattani&lt;/Author&gt;&lt;Year&gt;2018&lt;/Year&gt;&lt;RecNum&gt;74&lt;/RecNum&gt;&lt;DisplayText&gt;&lt;style face="superscript"&gt;10&lt;/style&gt;&lt;/DisplayText&gt;&lt;record&gt;&lt;rec-number&gt;74&lt;/rec-number&gt;&lt;foreign-keys&gt;&lt;key app="EN" db-id="axdvsdxf3pz0ste5e9f5twduxv0de9f0aaws"&gt;74&lt;/key&gt;&lt;/foreign-keys&gt;&lt;ref-type name="Journal Article"&gt;17&lt;/ref-type&gt;&lt;contributors&gt;&lt;authors&gt;&lt;author&gt;Dattani, M.&lt;/author&gt;&lt;author&gt;Heald, R. J.&lt;/author&gt;&lt;author&gt;Goussous, G.&lt;/author&gt;&lt;author&gt;Broadhurst, J.&lt;/author&gt;&lt;author&gt;Sao Juliao, G. P.&lt;/author&gt;&lt;author&gt;Habr-Gama, A.&lt;/author&gt;&lt;author&gt;Oliva Perez, R.&lt;/author&gt;&lt;author&gt;Moran, B. J.&lt;/author&gt;&lt;/authors&gt;&lt;/contributors&gt;&lt;auth-address&gt;Pelican Cancer Foundation, Basingstoke. Hampshire, UK.&amp;#xD;University Hospitals Birmingham NHS Foundation Trust, UK.&amp;#xD;Basingstoke and North Hampshire Hospital. Hampshire, UK.&amp;#xD;Angelita &amp;amp; Joaquim Gama Institute, Sao Paulo, SP, Brazil.&lt;/auth-address&gt;&lt;titles&gt;&lt;title&gt;Oncological and Survival Outcomes in Watch and Wait Patients With a Clinical Complete Response After Neoadjuvant Chemoradiotherapy for Rectal Cancer: A Systematic Review and Pooled Analysis&lt;/title&gt;&lt;secondary-title&gt;Ann Surg&lt;/secondary-title&gt;&lt;alt-title&gt;Annals of surgery&lt;/alt-title&gt;&lt;/titles&gt;&lt;periodical&gt;&lt;full-title&gt;Ann Surg&lt;/full-title&gt;&lt;abbr-1&gt;Annals of surgery&lt;/abbr-1&gt;&lt;/periodical&gt;&lt;alt-periodical&gt;&lt;full-title&gt;Ann Surg&lt;/full-title&gt;&lt;abbr-1&gt;Annals of surgery&lt;/abbr-1&gt;&lt;/alt-periodical&gt;&lt;edition&gt;2018/05/11&lt;/edition&gt;&lt;dates&gt;&lt;year&gt;2018&lt;/year&gt;&lt;pub-dates&gt;&lt;date&gt;May 9&lt;/date&gt;&lt;/pub-dates&gt;&lt;/dates&gt;&lt;isbn&gt;1528-1140 (Electronic)&amp;#xD;0003-4932 (Linking)&lt;/isbn&gt;&lt;accession-num&gt;29746338&lt;/accession-num&gt;&lt;urls&gt;&lt;/urls&gt;&lt;electronic-resource-num&gt;10.1097/sla.0000000000002761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eastAsia="ScalaLancetPro" w:hAnsi="Arial" w:cs="Arial"/>
          <w:bCs/>
          <w:color w:val="000000"/>
          <w:sz w:val="22"/>
          <w:szCs w:val="22"/>
        </w:rPr>
        <w:fldChar w:fldCharType="separate"/>
      </w:r>
      <w:r w:rsidR="00A52467" w:rsidRPr="00A52467">
        <w:rPr>
          <w:rFonts w:ascii="Arial" w:eastAsia="ScalaLancetPro" w:hAnsi="Arial" w:cs="Arial"/>
          <w:bCs/>
          <w:noProof/>
          <w:color w:val="000000"/>
          <w:sz w:val="22"/>
          <w:szCs w:val="22"/>
          <w:vertAlign w:val="superscript"/>
        </w:rPr>
        <w:t>10</w:t>
      </w:r>
      <w:r w:rsidR="00A52467">
        <w:rPr>
          <w:rFonts w:ascii="Arial" w:eastAsia="ScalaLancetPro" w:hAnsi="Arial" w:cs="Arial"/>
          <w:bCs/>
          <w:color w:val="000000"/>
          <w:sz w:val="22"/>
          <w:szCs w:val="22"/>
        </w:rPr>
        <w:fldChar w:fldCharType="end"/>
      </w:r>
      <w:r>
        <w:rPr>
          <w:rFonts w:ascii="Arial" w:eastAsia="ScalaLancetPro" w:hAnsi="Arial" w:cs="Arial"/>
          <w:bCs/>
          <w:color w:val="000000"/>
          <w:sz w:val="22"/>
          <w:szCs w:val="22"/>
        </w:rPr>
        <w:t xml:space="preserve"> recently reported a study-leve</w:t>
      </w:r>
      <w:r w:rsidR="0048657D">
        <w:rPr>
          <w:rFonts w:ascii="Arial" w:eastAsia="ScalaLancetPro" w:hAnsi="Arial" w:cs="Arial"/>
          <w:bCs/>
          <w:color w:val="000000"/>
          <w:sz w:val="22"/>
          <w:szCs w:val="22"/>
        </w:rPr>
        <w:t>l meta-analysis of 17 published-</w:t>
      </w:r>
      <w:r>
        <w:rPr>
          <w:rFonts w:ascii="Arial" w:eastAsia="ScalaLancetPro" w:hAnsi="Arial" w:cs="Arial"/>
          <w:bCs/>
          <w:color w:val="000000"/>
          <w:sz w:val="22"/>
          <w:szCs w:val="22"/>
        </w:rPr>
        <w:t>only studies in 692 patients</w:t>
      </w:r>
      <w:r w:rsidR="009D20A6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. They </w:t>
      </w:r>
      <w:r>
        <w:rPr>
          <w:rFonts w:ascii="Arial" w:eastAsia="ScalaLancetPro" w:hAnsi="Arial" w:cs="Arial"/>
          <w:bCs/>
          <w:color w:val="000000"/>
          <w:sz w:val="22"/>
          <w:szCs w:val="22"/>
        </w:rPr>
        <w:t xml:space="preserve">reported </w:t>
      </w:r>
      <w:r w:rsidR="009D20A6">
        <w:rPr>
          <w:rFonts w:ascii="Arial" w:eastAsia="ScalaLancetPro" w:hAnsi="Arial" w:cs="Arial"/>
          <w:bCs/>
          <w:color w:val="000000"/>
          <w:sz w:val="22"/>
          <w:szCs w:val="22"/>
        </w:rPr>
        <w:t>a 3-</w:t>
      </w:r>
      <w:r>
        <w:rPr>
          <w:rFonts w:ascii="Arial" w:eastAsia="ScalaLancetPro" w:hAnsi="Arial" w:cs="Arial"/>
          <w:bCs/>
          <w:color w:val="000000"/>
          <w:sz w:val="22"/>
          <w:szCs w:val="22"/>
        </w:rPr>
        <w:t xml:space="preserve">year </w:t>
      </w:r>
      <w:r w:rsidR="009D20A6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cumulative risk of </w:t>
      </w:r>
      <w:r>
        <w:rPr>
          <w:rFonts w:ascii="Arial" w:eastAsia="ScalaLancetPro" w:hAnsi="Arial" w:cs="Arial"/>
          <w:bCs/>
          <w:color w:val="000000"/>
          <w:sz w:val="22"/>
          <w:szCs w:val="22"/>
        </w:rPr>
        <w:t>local regrowth of 2</w:t>
      </w:r>
      <w:r w:rsidR="009D20A6">
        <w:rPr>
          <w:rFonts w:ascii="Arial" w:eastAsia="ScalaLancetPro" w:hAnsi="Arial" w:cs="Arial"/>
          <w:bCs/>
          <w:color w:val="000000"/>
          <w:sz w:val="22"/>
          <w:szCs w:val="22"/>
        </w:rPr>
        <w:t>1.6</w:t>
      </w:r>
      <w:r>
        <w:rPr>
          <w:rFonts w:ascii="Arial" w:eastAsia="ScalaLancetPro" w:hAnsi="Arial" w:cs="Arial"/>
          <w:bCs/>
          <w:color w:val="000000"/>
          <w:sz w:val="22"/>
          <w:szCs w:val="22"/>
        </w:rPr>
        <w:t>%</w:t>
      </w:r>
      <w:r w:rsidR="00A52467">
        <w:rPr>
          <w:rFonts w:ascii="Arial" w:eastAsia="ScalaLancetPro" w:hAnsi="Arial" w:cs="Arial"/>
          <w:bCs/>
          <w:color w:val="000000"/>
          <w:sz w:val="22"/>
          <w:szCs w:val="22"/>
        </w:rPr>
        <w:t>. This study did not have ind</w:t>
      </w:r>
      <w:r w:rsidR="009D20A6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ividual-level time to event data, </w:t>
      </w:r>
      <w:r w:rsidR="000E347D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but </w:t>
      </w:r>
      <w:r w:rsidR="00A52467">
        <w:rPr>
          <w:rFonts w:ascii="Arial" w:eastAsia="ScalaLancetPro" w:hAnsi="Arial" w:cs="Arial"/>
          <w:bCs/>
          <w:color w:val="000000"/>
          <w:sz w:val="22"/>
          <w:szCs w:val="22"/>
        </w:rPr>
        <w:t>the investigators used a variety of methods to estimate numbers at risk at 3 years,</w:t>
      </w:r>
      <w:r w:rsidR="0048657D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 thereby </w:t>
      </w:r>
      <w:r w:rsidR="00A52467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accounting for censoring. </w:t>
      </w:r>
      <w:r w:rsidR="000E347D">
        <w:rPr>
          <w:rFonts w:ascii="Arial" w:eastAsia="ScalaLancetPro" w:hAnsi="Arial" w:cs="Arial"/>
          <w:bCs/>
          <w:color w:val="000000"/>
          <w:sz w:val="22"/>
          <w:szCs w:val="22"/>
        </w:rPr>
        <w:t>Thus, their</w:t>
      </w:r>
      <w:r w:rsidR="00A52467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 estimate </w:t>
      </w:r>
      <w:r w:rsidR="000E347D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is </w:t>
      </w:r>
      <w:r w:rsidR="00A52467">
        <w:rPr>
          <w:rFonts w:ascii="Arial" w:eastAsia="ScalaLancetPro" w:hAnsi="Arial" w:cs="Arial"/>
          <w:bCs/>
          <w:color w:val="000000"/>
          <w:sz w:val="22"/>
          <w:szCs w:val="22"/>
        </w:rPr>
        <w:t xml:space="preserve">broadly equivalent to our </w:t>
      </w:r>
      <w:r w:rsidR="009D20A6">
        <w:rPr>
          <w:rFonts w:ascii="Arial" w:eastAsia="FreeSerif" w:hAnsi="Arial" w:cs="Arial"/>
          <w:sz w:val="22"/>
          <w:szCs w:val="22"/>
        </w:rPr>
        <w:t xml:space="preserve">2-year local regrowth cumulative incidence of </w:t>
      </w:r>
      <w:r w:rsidR="009D20A6">
        <w:rPr>
          <w:rFonts w:ascii="Arial" w:hAnsi="Arial" w:cs="Arial"/>
          <w:sz w:val="22"/>
          <w:szCs w:val="22"/>
        </w:rPr>
        <w:t>21.4%</w:t>
      </w:r>
      <w:r w:rsidR="000E347D">
        <w:rPr>
          <w:rFonts w:ascii="Arial" w:hAnsi="Arial" w:cs="Arial"/>
          <w:sz w:val="22"/>
          <w:szCs w:val="22"/>
        </w:rPr>
        <w:t xml:space="preserve">, </w:t>
      </w:r>
    </w:p>
    <w:p w14:paraId="4619C91D" w14:textId="1E2E9096" w:rsidR="00086C3D" w:rsidRDefault="00063E0E" w:rsidP="0011465B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465B">
        <w:rPr>
          <w:rFonts w:ascii="Arial" w:hAnsi="Arial" w:cs="Arial"/>
          <w:sz w:val="22"/>
          <w:szCs w:val="22"/>
        </w:rPr>
        <w:t>recent</w:t>
      </w:r>
      <w:r>
        <w:rPr>
          <w:rFonts w:ascii="Arial" w:hAnsi="Arial" w:cs="Arial"/>
          <w:sz w:val="22"/>
          <w:szCs w:val="22"/>
        </w:rPr>
        <w:t xml:space="preserve"> </w:t>
      </w:r>
      <w:r w:rsidR="0011465B">
        <w:rPr>
          <w:rFonts w:ascii="Arial" w:hAnsi="Arial" w:cs="Arial"/>
          <w:sz w:val="22"/>
          <w:szCs w:val="22"/>
        </w:rPr>
        <w:t>IWWD</w:t>
      </w:r>
      <w:r>
        <w:rPr>
          <w:rFonts w:ascii="Arial" w:hAnsi="Arial" w:cs="Arial"/>
          <w:sz w:val="22"/>
          <w:szCs w:val="22"/>
        </w:rPr>
        <w:t xml:space="preserve"> report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 w:val="22"/>
          <w:szCs w:val="22"/>
        </w:rPr>
        <w:instrText xml:space="preserve"> ADDIN EN.CITE </w:instrText>
      </w:r>
      <w:r w:rsidR="00C93A57">
        <w:rPr>
          <w:rFonts w:ascii="Arial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 w:val="22"/>
          <w:szCs w:val="22"/>
        </w:rPr>
        <w:instrText xml:space="preserve"> ADDIN EN.CITE.DATA </w:instrText>
      </w:r>
      <w:r w:rsidR="00C93A57">
        <w:rPr>
          <w:rFonts w:ascii="Arial" w:hAnsi="Arial" w:cs="Arial"/>
          <w:sz w:val="22"/>
          <w:szCs w:val="22"/>
        </w:rPr>
      </w:r>
      <w:r w:rsidR="00C93A5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11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411C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was a </w:t>
      </w:r>
      <w:r w:rsidR="00524445">
        <w:rPr>
          <w:rFonts w:ascii="Arial" w:hAnsi="Arial" w:cs="Arial"/>
          <w:sz w:val="22"/>
          <w:szCs w:val="22"/>
        </w:rPr>
        <w:t xml:space="preserve">registry-based </w:t>
      </w:r>
      <w:r w:rsidR="0011465B">
        <w:rPr>
          <w:rFonts w:ascii="Arial" w:hAnsi="Arial" w:cs="Arial"/>
          <w:sz w:val="22"/>
          <w:szCs w:val="22"/>
        </w:rPr>
        <w:t xml:space="preserve">pooled analysis </w:t>
      </w:r>
      <w:r>
        <w:rPr>
          <w:rFonts w:ascii="Arial" w:hAnsi="Arial" w:cs="Arial"/>
          <w:sz w:val="22"/>
          <w:szCs w:val="22"/>
        </w:rPr>
        <w:t xml:space="preserve">of 880 participants from </w:t>
      </w:r>
      <w:r w:rsidR="0011465B">
        <w:rPr>
          <w:rFonts w:ascii="Arial" w:hAnsi="Arial" w:cs="Arial"/>
          <w:sz w:val="22"/>
          <w:szCs w:val="22"/>
        </w:rPr>
        <w:t xml:space="preserve">47 centres </w:t>
      </w:r>
      <w:r>
        <w:rPr>
          <w:rFonts w:ascii="Arial" w:hAnsi="Arial" w:cs="Arial"/>
          <w:sz w:val="22"/>
          <w:szCs w:val="22"/>
        </w:rPr>
        <w:t>(</w:t>
      </w:r>
      <w:r w:rsidR="0011465B">
        <w:rPr>
          <w:rFonts w:ascii="Arial" w:hAnsi="Arial" w:cs="Arial"/>
          <w:sz w:val="22"/>
          <w:szCs w:val="22"/>
        </w:rPr>
        <w:t>15 countries</w:t>
      </w:r>
      <w:r>
        <w:rPr>
          <w:rFonts w:ascii="Arial" w:hAnsi="Arial" w:cs="Arial"/>
          <w:sz w:val="22"/>
          <w:szCs w:val="22"/>
        </w:rPr>
        <w:t>). There were data from five centres (</w:t>
      </w:r>
      <w:r>
        <w:rPr>
          <w:rFonts w:ascii="Arial" w:eastAsiaTheme="minorHAnsi" w:hAnsi="Arial" w:cs="Arial"/>
          <w:color w:val="000000"/>
          <w:sz w:val="22"/>
          <w:szCs w:val="22"/>
        </w:rPr>
        <w:t>AJGI</w:t>
      </w:r>
      <w:r w:rsidR="002E33E5">
        <w:rPr>
          <w:rFonts w:ascii="Arial" w:eastAsiaTheme="minorHAnsi" w:hAnsi="Arial" w:cs="Arial"/>
          <w:color w:val="000000"/>
          <w:sz w:val="22"/>
          <w:szCs w:val="22"/>
        </w:rPr>
        <w:t>; OnCoRe; Maastricht; Hospital Italiano, Buenos Ares; Vejle)</w:t>
      </w:r>
      <w:r>
        <w:rPr>
          <w:rFonts w:ascii="Arial" w:hAnsi="Arial" w:cs="Arial"/>
          <w:sz w:val="22"/>
          <w:szCs w:val="22"/>
        </w:rPr>
        <w:t xml:space="preserve"> </w:t>
      </w:r>
      <w:r w:rsidR="0048657D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22"/>
          <w:szCs w:val="22"/>
        </w:rPr>
        <w:t>our IPD meta</w:t>
      </w:r>
      <w:r w:rsidR="002E33E5">
        <w:rPr>
          <w:rFonts w:ascii="Arial" w:hAnsi="Arial" w:cs="Arial"/>
          <w:sz w:val="22"/>
          <w:szCs w:val="22"/>
        </w:rPr>
        <w:t>-analysis that contributed 552 participants to IWWD. Not unexpectedly, there were similar estimates for several outcomes</w:t>
      </w:r>
      <w:r w:rsidR="00411C21">
        <w:rPr>
          <w:rFonts w:ascii="Arial" w:hAnsi="Arial" w:cs="Arial"/>
          <w:sz w:val="22"/>
          <w:szCs w:val="22"/>
        </w:rPr>
        <w:t>, but not all</w:t>
      </w:r>
      <w:r w:rsidR="00A230A1">
        <w:rPr>
          <w:rFonts w:ascii="Arial" w:hAnsi="Arial" w:cs="Arial"/>
          <w:sz w:val="22"/>
          <w:szCs w:val="22"/>
        </w:rPr>
        <w:t>. F</w:t>
      </w:r>
      <w:r w:rsidR="002E33E5">
        <w:rPr>
          <w:rFonts w:ascii="Arial" w:hAnsi="Arial" w:cs="Arial"/>
          <w:sz w:val="22"/>
          <w:szCs w:val="22"/>
        </w:rPr>
        <w:t>or IWWD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 w:val="22"/>
          <w:szCs w:val="22"/>
        </w:rPr>
        <w:instrText xml:space="preserve"> ADDIN EN.CITE </w:instrText>
      </w:r>
      <w:r w:rsidR="00C93A57">
        <w:rPr>
          <w:rFonts w:ascii="Arial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 w:val="22"/>
          <w:szCs w:val="22"/>
        </w:rPr>
        <w:instrText xml:space="preserve"> ADDIN EN.CITE.DATA </w:instrText>
      </w:r>
      <w:r w:rsidR="00C93A57">
        <w:rPr>
          <w:rFonts w:ascii="Arial" w:hAnsi="Arial" w:cs="Arial"/>
          <w:sz w:val="22"/>
          <w:szCs w:val="22"/>
        </w:rPr>
      </w:r>
      <w:r w:rsidR="00C93A5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11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2E33E5">
        <w:rPr>
          <w:rFonts w:ascii="Arial" w:hAnsi="Arial" w:cs="Arial"/>
          <w:sz w:val="22"/>
          <w:szCs w:val="22"/>
        </w:rPr>
        <w:t xml:space="preserve"> versus InterCoRe: 2-year local regrowth cumulative incidence was 25.2 (95% CIs: 22.2-</w:t>
      </w:r>
      <w:r w:rsidR="00E61FE0">
        <w:rPr>
          <w:rFonts w:ascii="Arial" w:hAnsi="Arial" w:cs="Arial"/>
          <w:sz w:val="22"/>
          <w:szCs w:val="22"/>
        </w:rPr>
        <w:t xml:space="preserve">28.5) versus 21.4% (RE 95% CIs: </w:t>
      </w:r>
      <w:r w:rsidR="002E33E5">
        <w:rPr>
          <w:rFonts w:ascii="Arial" w:hAnsi="Arial" w:cs="Arial"/>
          <w:sz w:val="22"/>
          <w:szCs w:val="22"/>
        </w:rPr>
        <w:t xml:space="preserve">15.3-27.6); 5-year OS was 84.7% (95% CIs: 80.9-87.7) versus 87.0% (RE 95% CIs: 81.5-92.4); </w:t>
      </w:r>
      <w:r w:rsidR="001435D5">
        <w:rPr>
          <w:rFonts w:ascii="Arial" w:hAnsi="Arial" w:cs="Arial"/>
          <w:sz w:val="22"/>
          <w:szCs w:val="22"/>
        </w:rPr>
        <w:t xml:space="preserve">and </w:t>
      </w:r>
      <w:r w:rsidR="002E33E5">
        <w:rPr>
          <w:rFonts w:ascii="Arial" w:hAnsi="Arial" w:cs="Arial"/>
          <w:sz w:val="22"/>
          <w:szCs w:val="22"/>
        </w:rPr>
        <w:t>3-year distant metastasis rate was 8.1% (95% CIs: 6.2-10.5) versus 9.1% (RE 95% CIs: 8.7-9.5)</w:t>
      </w:r>
      <w:r w:rsidR="00CA3864">
        <w:rPr>
          <w:rFonts w:ascii="Arial" w:hAnsi="Arial" w:cs="Arial"/>
          <w:sz w:val="22"/>
          <w:szCs w:val="22"/>
        </w:rPr>
        <w:t xml:space="preserve">. </w:t>
      </w:r>
      <w:r w:rsidR="00411C21">
        <w:rPr>
          <w:rFonts w:ascii="Arial" w:hAnsi="Arial" w:cs="Arial"/>
          <w:sz w:val="22"/>
          <w:szCs w:val="22"/>
        </w:rPr>
        <w:t>However, f</w:t>
      </w:r>
      <w:r w:rsidR="00CA3864">
        <w:rPr>
          <w:rFonts w:ascii="Arial" w:hAnsi="Arial" w:cs="Arial"/>
          <w:sz w:val="22"/>
          <w:szCs w:val="22"/>
        </w:rPr>
        <w:t>or patients with local regrowth, in the IWWD paper,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 w:val="22"/>
          <w:szCs w:val="22"/>
        </w:rPr>
        <w:instrText xml:space="preserve"> ADDIN EN.CITE </w:instrText>
      </w:r>
      <w:r w:rsidR="00C93A57">
        <w:rPr>
          <w:rFonts w:ascii="Arial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 w:val="22"/>
          <w:szCs w:val="22"/>
        </w:rPr>
        <w:instrText xml:space="preserve"> ADDIN EN.CITE.DATA </w:instrText>
      </w:r>
      <w:r w:rsidR="00C93A57">
        <w:rPr>
          <w:rFonts w:ascii="Arial" w:hAnsi="Arial" w:cs="Arial"/>
          <w:sz w:val="22"/>
          <w:szCs w:val="22"/>
        </w:rPr>
      </w:r>
      <w:r w:rsidR="00C93A5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11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CA3864">
        <w:rPr>
          <w:rFonts w:ascii="Arial" w:hAnsi="Arial" w:cs="Arial"/>
          <w:sz w:val="22"/>
          <w:szCs w:val="22"/>
        </w:rPr>
        <w:t xml:space="preserve"> against a background of missing data, the salvage surgery rate was estimated to be 69%; that for InterCoRe was 89% (RE 95% CIs: 80-98). R0 status was attained in 88% </w:t>
      </w:r>
      <w:r w:rsidR="00A230A1">
        <w:rPr>
          <w:rFonts w:ascii="Arial" w:hAnsi="Arial" w:cs="Arial"/>
          <w:sz w:val="22"/>
          <w:szCs w:val="22"/>
        </w:rPr>
        <w:t>for</w:t>
      </w:r>
      <w:r w:rsidR="00CA3864">
        <w:rPr>
          <w:rFonts w:ascii="Arial" w:hAnsi="Arial" w:cs="Arial"/>
          <w:sz w:val="22"/>
          <w:szCs w:val="22"/>
        </w:rPr>
        <w:t xml:space="preserve"> IWWD; and almost all salvage operations in InterCoRe (98% RE 95% CIs: 95-100). We added the new finding that 3-year post-salvage OS was 80.1%. We additionally reported the new finding </w:t>
      </w:r>
      <w:r w:rsidR="00A230A1">
        <w:rPr>
          <w:rFonts w:ascii="Arial" w:hAnsi="Arial" w:cs="Arial"/>
          <w:sz w:val="22"/>
          <w:szCs w:val="22"/>
        </w:rPr>
        <w:t>that</w:t>
      </w:r>
      <w:r w:rsidR="00CA3864">
        <w:rPr>
          <w:rFonts w:ascii="Arial" w:hAnsi="Arial" w:cs="Arial"/>
          <w:sz w:val="22"/>
          <w:szCs w:val="22"/>
        </w:rPr>
        <w:t xml:space="preserve"> 5-year nrDFS </w:t>
      </w:r>
      <w:r w:rsidR="00A230A1">
        <w:rPr>
          <w:rFonts w:ascii="Arial" w:hAnsi="Arial" w:cs="Arial"/>
          <w:sz w:val="22"/>
          <w:szCs w:val="22"/>
        </w:rPr>
        <w:t>was</w:t>
      </w:r>
      <w:r w:rsidR="00CA3864">
        <w:rPr>
          <w:rFonts w:ascii="Arial" w:hAnsi="Arial" w:cs="Arial"/>
          <w:sz w:val="22"/>
          <w:szCs w:val="22"/>
        </w:rPr>
        <w:t xml:space="preserve"> 81.3%</w:t>
      </w:r>
      <w:r w:rsidR="00A230A1">
        <w:rPr>
          <w:rFonts w:ascii="Arial" w:hAnsi="Arial" w:cs="Arial"/>
          <w:sz w:val="22"/>
          <w:szCs w:val="22"/>
        </w:rPr>
        <w:t xml:space="preserve"> (RE 95% CIs: 74.9-87.6)</w:t>
      </w:r>
      <w:r w:rsidR="00CA3864">
        <w:rPr>
          <w:rFonts w:ascii="Arial" w:hAnsi="Arial" w:cs="Arial"/>
          <w:sz w:val="22"/>
          <w:szCs w:val="22"/>
        </w:rPr>
        <w:t>, previously arguing that this is an informative outcome of disease control.</w:t>
      </w:r>
      <w:r w:rsidR="00A52467">
        <w:rPr>
          <w:rFonts w:ascii="Arial" w:hAnsi="Arial" w:cs="Arial"/>
          <w:sz w:val="22"/>
          <w:szCs w:val="22"/>
        </w:rPr>
        <w:fldChar w:fldCharType="begin"/>
      </w:r>
      <w:r w:rsidR="00A52467">
        <w:rPr>
          <w:rFonts w:ascii="Arial" w:hAnsi="Arial" w:cs="Arial"/>
          <w:sz w:val="22"/>
          <w:szCs w:val="22"/>
        </w:rPr>
        <w:instrText xml:space="preserve"> ADDIN EN.CITE &lt;EndNote&gt;&lt;Cite&gt;&lt;Author&gt;Renehan&lt;/Author&gt;&lt;Year&gt;2017&lt;/Year&gt;&lt;RecNum&gt;47&lt;/RecNum&gt;&lt;DisplayText&gt;&lt;style face="superscript"&gt;17&lt;/style&gt;&lt;/DisplayText&gt;&lt;record&gt;&lt;rec-number&gt;47&lt;/rec-number&gt;&lt;foreign-keys&gt;&lt;key app="EN" db-id="axdvsdxf3pz0ste5e9f5twduxv0de9f0aaws"&gt;47&lt;/key&gt;&lt;/foreign-keys&gt;&lt;ref-type name="Journal Article"&gt;17&lt;/ref-type&gt;&lt;contributors&gt;&lt;authors&gt;&lt;author&gt;Renehan, A. G.&lt;/author&gt;&lt;author&gt;Malcomson, L.&lt;/author&gt;&lt;author&gt;Emsley, R.&lt;/author&gt;&lt;/authors&gt;&lt;/contributors&gt;&lt;auth-address&gt;Division of Cancer Sciences, School of Medical Sciences, Faculty of Biology, Medicine and Health, University of Manchester, Manchester, UK; Colorectal and Peritoneal Oncology Centre, The Christie NHS Foundation Trust, Manchester M20 4BX, UK. Electronic address: andrew.renehan@manchester.ac.uk.&amp;#xD;Division of Cancer Sciences, School of Medical Sciences, Faculty of Biology, Medicine and Health, University of Manchester, Manchester, UK.&amp;#xD;Centre for Biostatistics, School of Health Sciences, University of Manchester, Manchester, UK.&lt;/auth-address&gt;&lt;titles&gt;&lt;title&gt;Watch-and-wait approach for rectal cancer: concepts of a subject-specific method&lt;/title&gt;&lt;secondary-title&gt;Lancet Gastroenterol Hepatol&lt;/secondary-title&gt;&lt;alt-title&gt;The lancet. Gastroenterology &amp;amp; hepatology&lt;/alt-title&gt;&lt;/titles&gt;&lt;pages&gt;627&lt;/pages&gt;&lt;volume&gt;2&lt;/volume&gt;&lt;number&gt;9&lt;/number&gt;&lt;edition&gt;2017/08/09&lt;/edition&gt;&lt;dates&gt;&lt;year&gt;2017&lt;/year&gt;&lt;pub-dates&gt;&lt;date&gt;Sep&lt;/date&gt;&lt;/pub-dates&gt;&lt;/dates&gt;&lt;isbn&gt;2468-1253 (Electronic)&lt;/isbn&gt;&lt;accession-num&gt;28786383&lt;/accession-num&gt;&lt;urls&gt;&lt;/urls&gt;&lt;electronic-resource-num&gt;10.1016/s2468-1253(17)30218-2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17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CA3864">
        <w:rPr>
          <w:rFonts w:ascii="Arial" w:hAnsi="Arial" w:cs="Arial"/>
          <w:sz w:val="22"/>
          <w:szCs w:val="22"/>
        </w:rPr>
        <w:t xml:space="preserve"> </w:t>
      </w:r>
    </w:p>
    <w:p w14:paraId="397D6676" w14:textId="1CBED313" w:rsidR="00755A32" w:rsidRPr="0011465B" w:rsidRDefault="0011465B" w:rsidP="0011465B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Although, there </w:t>
      </w:r>
      <w:r w:rsidRPr="0011465B">
        <w:rPr>
          <w:rFonts w:ascii="Arial" w:hAnsi="Arial" w:cs="Arial"/>
          <w:sz w:val="22"/>
          <w:szCs w:val="22"/>
        </w:rPr>
        <w:t>were individual-level data</w:t>
      </w:r>
      <w:r w:rsidR="00CA3864">
        <w:rPr>
          <w:rFonts w:ascii="Arial" w:hAnsi="Arial" w:cs="Arial"/>
          <w:sz w:val="22"/>
          <w:szCs w:val="22"/>
        </w:rPr>
        <w:t xml:space="preserve"> </w:t>
      </w:r>
      <w:r w:rsidR="0018207F">
        <w:rPr>
          <w:rFonts w:ascii="Arial" w:hAnsi="Arial" w:cs="Arial"/>
          <w:sz w:val="22"/>
          <w:szCs w:val="22"/>
        </w:rPr>
        <w:t xml:space="preserve">in </w:t>
      </w:r>
      <w:r w:rsidR="00CA3864">
        <w:rPr>
          <w:rFonts w:ascii="Arial" w:hAnsi="Arial" w:cs="Arial"/>
          <w:sz w:val="22"/>
          <w:szCs w:val="22"/>
        </w:rPr>
        <w:t>IWWD</w:t>
      </w:r>
      <w:r w:rsidRPr="0011465B">
        <w:rPr>
          <w:rFonts w:ascii="Arial" w:hAnsi="Arial" w:cs="Arial"/>
          <w:sz w:val="22"/>
          <w:szCs w:val="22"/>
        </w:rPr>
        <w:t>,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 w:val="22"/>
          <w:szCs w:val="22"/>
        </w:rPr>
        <w:instrText xml:space="preserve"> ADDIN EN.CITE </w:instrText>
      </w:r>
      <w:r w:rsidR="00C93A57">
        <w:rPr>
          <w:rFonts w:ascii="Arial" w:hAnsi="Arial" w:cs="Arial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Fonts w:ascii="Arial" w:hAnsi="Arial" w:cs="Arial"/>
          <w:sz w:val="22"/>
          <w:szCs w:val="22"/>
        </w:rPr>
        <w:instrText xml:space="preserve"> ADDIN EN.CITE.DATA </w:instrText>
      </w:r>
      <w:r w:rsidR="00C93A57">
        <w:rPr>
          <w:rFonts w:ascii="Arial" w:hAnsi="Arial" w:cs="Arial"/>
          <w:sz w:val="22"/>
          <w:szCs w:val="22"/>
        </w:rPr>
      </w:r>
      <w:r w:rsidR="00C93A5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11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Pr="0011465B">
        <w:rPr>
          <w:rFonts w:ascii="Arial" w:hAnsi="Arial" w:cs="Arial"/>
          <w:sz w:val="22"/>
          <w:szCs w:val="22"/>
        </w:rPr>
        <w:t xml:space="preserve"> the data were pooled without taking account of between-study differences</w:t>
      </w:r>
      <w:r w:rsidR="00CA3864">
        <w:rPr>
          <w:rFonts w:ascii="Arial" w:hAnsi="Arial" w:cs="Arial"/>
          <w:sz w:val="22"/>
          <w:szCs w:val="22"/>
        </w:rPr>
        <w:t>, and with h</w:t>
      </w:r>
      <w:r>
        <w:rPr>
          <w:rFonts w:ascii="Arial" w:hAnsi="Arial" w:cs="Arial"/>
          <w:sz w:val="22"/>
          <w:szCs w:val="22"/>
        </w:rPr>
        <w:t>igh proportions of missing data for key confounder like cT stage</w:t>
      </w:r>
      <w:r w:rsidR="00A230A1">
        <w:rPr>
          <w:rFonts w:ascii="Arial" w:hAnsi="Arial" w:cs="Arial"/>
          <w:sz w:val="22"/>
          <w:szCs w:val="22"/>
        </w:rPr>
        <w:t xml:space="preserve"> (18%)</w:t>
      </w:r>
      <w:r w:rsidR="0018207F">
        <w:rPr>
          <w:rFonts w:ascii="Arial" w:hAnsi="Arial" w:cs="Arial"/>
          <w:sz w:val="22"/>
          <w:szCs w:val="22"/>
        </w:rPr>
        <w:t>, t</w:t>
      </w:r>
      <w:r w:rsidR="00053A1F">
        <w:rPr>
          <w:rFonts w:ascii="Arial" w:hAnsi="Arial" w:cs="Arial"/>
          <w:sz w:val="22"/>
          <w:szCs w:val="22"/>
        </w:rPr>
        <w:t>he IWWD</w:t>
      </w:r>
      <w:r w:rsidR="0018207F">
        <w:rPr>
          <w:rFonts w:ascii="Arial" w:hAnsi="Arial" w:cs="Arial"/>
          <w:sz w:val="22"/>
          <w:szCs w:val="22"/>
        </w:rPr>
        <w:t xml:space="preserve"> analysis was </w:t>
      </w:r>
      <w:r>
        <w:rPr>
          <w:rFonts w:ascii="Arial" w:hAnsi="Arial" w:cs="Arial"/>
          <w:sz w:val="22"/>
          <w:szCs w:val="22"/>
        </w:rPr>
        <w:t xml:space="preserve">unable to </w:t>
      </w:r>
      <w:r w:rsidR="00A230A1">
        <w:rPr>
          <w:rFonts w:ascii="Arial" w:hAnsi="Arial" w:cs="Arial"/>
          <w:sz w:val="22"/>
          <w:szCs w:val="22"/>
        </w:rPr>
        <w:t xml:space="preserve">evaluate for predictive </w:t>
      </w:r>
      <w:r w:rsidR="0018207F">
        <w:rPr>
          <w:rFonts w:ascii="Arial" w:hAnsi="Arial" w:cs="Arial"/>
          <w:sz w:val="22"/>
          <w:szCs w:val="22"/>
        </w:rPr>
        <w:t xml:space="preserve">factors of tumour </w:t>
      </w:r>
      <w:r>
        <w:rPr>
          <w:rFonts w:ascii="Arial" w:hAnsi="Arial" w:cs="Arial"/>
          <w:sz w:val="22"/>
          <w:szCs w:val="22"/>
        </w:rPr>
        <w:t>local regrowth</w:t>
      </w:r>
      <w:r w:rsidR="0018207F">
        <w:rPr>
          <w:rFonts w:ascii="Arial" w:hAnsi="Arial" w:cs="Arial"/>
          <w:sz w:val="22"/>
          <w:szCs w:val="22"/>
        </w:rPr>
        <w:t>.</w:t>
      </w:r>
      <w:r w:rsidR="00086C3D">
        <w:rPr>
          <w:rFonts w:ascii="Arial" w:hAnsi="Arial" w:cs="Arial"/>
          <w:sz w:val="22"/>
          <w:szCs w:val="22"/>
        </w:rPr>
        <w:t xml:space="preserve"> From </w:t>
      </w:r>
      <w:r w:rsidR="00053A1F">
        <w:rPr>
          <w:rFonts w:ascii="Arial" w:hAnsi="Arial" w:cs="Arial"/>
          <w:sz w:val="22"/>
          <w:szCs w:val="22"/>
        </w:rPr>
        <w:t xml:space="preserve">our </w:t>
      </w:r>
      <w:r w:rsidR="00086C3D">
        <w:rPr>
          <w:rFonts w:ascii="Arial" w:hAnsi="Arial" w:cs="Arial"/>
          <w:sz w:val="22"/>
          <w:szCs w:val="22"/>
        </w:rPr>
        <w:t xml:space="preserve">analyses, we observed </w:t>
      </w:r>
      <w:r w:rsidR="00086C3D">
        <w:rPr>
          <w:rFonts w:ascii="Arial" w:eastAsia="FreeSerif" w:hAnsi="Arial" w:cs="Arial"/>
          <w:sz w:val="22"/>
          <w:szCs w:val="22"/>
        </w:rPr>
        <w:t>some evidence that increasing cT stage was associated with increased risk of local regrowth, and observation that had been noted at smaller scale from the S</w:t>
      </w:r>
      <w:r w:rsidR="00053A1F">
        <w:rPr>
          <w:rFonts w:ascii="Arial" w:eastAsia="FreeSerif" w:hAnsi="Arial" w:cs="Arial"/>
          <w:sz w:val="22"/>
          <w:szCs w:val="22"/>
        </w:rPr>
        <w:t>ã</w:t>
      </w:r>
      <w:r w:rsidR="00086C3D">
        <w:rPr>
          <w:rFonts w:ascii="Arial" w:eastAsia="FreeSerif" w:hAnsi="Arial" w:cs="Arial"/>
          <w:sz w:val="22"/>
          <w:szCs w:val="22"/>
        </w:rPr>
        <w:t>o Paulo series.</w:t>
      </w:r>
      <w:r w:rsidR="00A52467">
        <w:rPr>
          <w:rFonts w:ascii="Arial" w:eastAsia="FreeSerif" w:hAnsi="Arial" w:cs="Arial"/>
          <w:sz w:val="22"/>
          <w:szCs w:val="22"/>
        </w:rPr>
        <w:fldChar w:fldCharType="begin">
          <w:fldData xml:space="preserve">PEVuZE5vdGU+PENpdGU+PEF1dGhvcj5IYWJyLUdhbWE8L0F1dGhvcj48WWVhcj4yMDE3PC9ZZWFy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</w:fldData>
        </w:fldChar>
      </w:r>
      <w:r w:rsidR="009025E3">
        <w:rPr>
          <w:rFonts w:ascii="Arial" w:eastAsia="FreeSerif" w:hAnsi="Arial" w:cs="Arial"/>
          <w:sz w:val="22"/>
          <w:szCs w:val="22"/>
        </w:rPr>
        <w:instrText xml:space="preserve"> ADDIN EN.CITE </w:instrText>
      </w:r>
      <w:r w:rsidR="009025E3">
        <w:rPr>
          <w:rFonts w:ascii="Arial" w:eastAsia="FreeSerif" w:hAnsi="Arial" w:cs="Arial"/>
          <w:sz w:val="22"/>
          <w:szCs w:val="22"/>
        </w:rPr>
        <w:fldChar w:fldCharType="begin">
          <w:fldData xml:space="preserve">PEVuZE5vdGU+PENpdGU+PEF1dGhvcj5IYWJyLUdhbWE8L0F1dGhvcj48WWVhcj4yMDE3PC9ZZWFy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</w:fldData>
        </w:fldChar>
      </w:r>
      <w:r w:rsidR="009025E3">
        <w:rPr>
          <w:rFonts w:ascii="Arial" w:eastAsia="FreeSerif" w:hAnsi="Arial" w:cs="Arial"/>
          <w:sz w:val="22"/>
          <w:szCs w:val="22"/>
        </w:rPr>
        <w:instrText xml:space="preserve"> ADDIN EN.CITE.DATA </w:instrText>
      </w:r>
      <w:r w:rsidR="009025E3">
        <w:rPr>
          <w:rFonts w:ascii="Arial" w:eastAsia="FreeSerif" w:hAnsi="Arial" w:cs="Arial"/>
          <w:sz w:val="22"/>
          <w:szCs w:val="22"/>
        </w:rPr>
      </w:r>
      <w:r w:rsidR="009025E3">
        <w:rPr>
          <w:rFonts w:ascii="Arial" w:eastAsia="FreeSerif" w:hAnsi="Arial" w:cs="Arial"/>
          <w:sz w:val="22"/>
          <w:szCs w:val="22"/>
        </w:rPr>
        <w:fldChar w:fldCharType="end"/>
      </w:r>
      <w:r w:rsidR="00A52467">
        <w:rPr>
          <w:rFonts w:ascii="Arial" w:eastAsia="FreeSerif" w:hAnsi="Arial" w:cs="Arial"/>
          <w:sz w:val="22"/>
          <w:szCs w:val="22"/>
        </w:rPr>
      </w:r>
      <w:r w:rsidR="00A52467">
        <w:rPr>
          <w:rFonts w:ascii="Arial" w:eastAsia="FreeSerif" w:hAnsi="Arial" w:cs="Arial"/>
          <w:sz w:val="22"/>
          <w:szCs w:val="22"/>
        </w:rPr>
        <w:fldChar w:fldCharType="separate"/>
      </w:r>
      <w:r w:rsidR="009025E3" w:rsidRPr="009025E3">
        <w:rPr>
          <w:rFonts w:ascii="Arial" w:eastAsia="FreeSerif" w:hAnsi="Arial" w:cs="Arial"/>
          <w:noProof/>
          <w:sz w:val="22"/>
          <w:szCs w:val="22"/>
          <w:vertAlign w:val="superscript"/>
        </w:rPr>
        <w:t>36</w:t>
      </w:r>
      <w:r w:rsidR="00A52467">
        <w:rPr>
          <w:rFonts w:ascii="Arial" w:eastAsia="FreeSerif" w:hAnsi="Arial" w:cs="Arial"/>
          <w:sz w:val="22"/>
          <w:szCs w:val="22"/>
        </w:rPr>
        <w:fldChar w:fldCharType="end"/>
      </w:r>
    </w:p>
    <w:p w14:paraId="2382E77F" w14:textId="2B420AF0" w:rsidR="00767719" w:rsidRDefault="00767719" w:rsidP="00767719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systematic review of Kong et al.</w:t>
      </w:r>
      <w:r>
        <w:rPr>
          <w:rFonts w:ascii="Arial" w:hAnsi="Arial" w:cs="Arial"/>
          <w:sz w:val="22"/>
          <w:szCs w:val="22"/>
        </w:rPr>
        <w:fldChar w:fldCharType="begin"/>
      </w:r>
      <w:r w:rsidR="009025E3">
        <w:rPr>
          <w:rFonts w:ascii="Arial" w:hAnsi="Arial" w:cs="Arial"/>
          <w:sz w:val="22"/>
          <w:szCs w:val="22"/>
        </w:rPr>
        <w:instrText xml:space="preserve"> ADDIN EN.CITE &lt;EndNote&gt;&lt;Cite&gt;&lt;Author&gt;Kong&lt;/Author&gt;&lt;Year&gt;2017&lt;/Year&gt;&lt;RecNum&gt;56&lt;/RecNum&gt;&lt;DisplayText&gt;&lt;style face="superscript"&gt;35&lt;/style&gt;&lt;/DisplayText&gt;&lt;record&gt;&lt;rec-number&gt;56&lt;/rec-number&gt;&lt;foreign-keys&gt;&lt;key app="EN" db-id="axdvsdxf3pz0ste5e9f5twduxv0de9f0aaws"&gt;56&lt;/key&gt;&lt;/foreign-keys&gt;&lt;ref-type name="Journal Article"&gt;17&lt;/ref-type&gt;&lt;contributors&gt;&lt;authors&gt;&lt;author&gt;Kong, J. C.&lt;/author&gt;&lt;author&gt;Guerra, G. R.&lt;/author&gt;&lt;author&gt;Warrier, S. K.&lt;/author&gt;&lt;author&gt;Ramsay, R. G.&lt;/author&gt;&lt;author&gt;Heriot, A. G.&lt;/author&gt;&lt;/authors&gt;&lt;/contributors&gt;&lt;auth-address&gt;1 Division of Cancer Surgery, University of Melbourne, Melbourne, Victoria, Australia 2 Differentiation and Transcription Laboratory, University of Melbourne, Melbourne, Victoria, Australia 3 Peter MacCallum Cancer Centre, University of Melbourne, Melbourne, Victoria, Australia.&lt;/auth-address&gt;&lt;titles&gt;&lt;title&gt;Outcome and Salvage Surgery Following &amp;quot;Watch and Wait&amp;quot; for Rectal Cancer after Neoadjuvant Therapy: A Systematic Review&lt;/title&gt;&lt;secondary-title&gt;Dis Colon Rectum&lt;/secondary-title&gt;&lt;alt-title&gt;Diseases of the colon and rectum&lt;/alt-title&gt;&lt;/titles&gt;&lt;pages&gt;335-345&lt;/pages&gt;&lt;volume&gt;60&lt;/volume&gt;&lt;number&gt;3&lt;/number&gt;&lt;edition&gt;2017/02/09&lt;/edition&gt;&lt;keywords&gt;&lt;keyword&gt;Combined Modality Therapy&lt;/keyword&gt;&lt;keyword&gt;Humans&lt;/keyword&gt;&lt;keyword&gt;Neoadjuvant Therapy&lt;/keyword&gt;&lt;keyword&gt;Neoplasm Recurrence, Local/etiology/mortality&lt;/keyword&gt;&lt;keyword&gt;Rectal Neoplasms/mortality/ therapy&lt;/keyword&gt;&lt;keyword&gt;Salvage Therapy&lt;/keyword&gt;&lt;keyword&gt;Survival Analysis&lt;/keyword&gt;&lt;keyword&gt;Watchful Waiting&lt;/keyword&gt;&lt;/keywords&gt;&lt;dates&gt;&lt;year&gt;2017&lt;/year&gt;&lt;pub-dates&gt;&lt;date&gt;Mar&lt;/date&gt;&lt;/pub-dates&gt;&lt;/dates&gt;&lt;isbn&gt;1530-0358 (Electronic)&amp;#xD;0012-3706 (Linking)&lt;/isbn&gt;&lt;accession-num&gt;28177997&lt;/accession-num&gt;&lt;urls&gt;&lt;/urls&gt;&lt;electronic-resource-num&gt;10.1097/dcr.0000000000000754&lt;/electronic-resource-num&gt;&lt;remote-database-provider&gt;NLM&lt;/remote-database-provider&gt;&lt;language&gt;eng&lt;/language&gt;&lt;/record&gt;&lt;/Cite&gt;&lt;/EndNote&gt;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35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focused on the rate of salvage surgery among studies where patients were managed by W&amp;W. They included nine studies (370 patients) of which 256 (69.2%) had sustained cCR. In their analysis, the salvage surgery rate was 83.8%; the equivalent rate in our analysis was 89% </w:t>
      </w:r>
      <w:r w:rsidRPr="00174A54">
        <w:rPr>
          <w:rFonts w:ascii="Arial" w:eastAsia="FreeSerif" w:hAnsi="Arial" w:cs="Arial"/>
          <w:sz w:val="22"/>
          <w:szCs w:val="22"/>
        </w:rPr>
        <w:t>(</w:t>
      </w:r>
      <w:r>
        <w:rPr>
          <w:rFonts w:ascii="Arial" w:eastAsia="FreeSerif" w:hAnsi="Arial" w:cs="Arial"/>
          <w:sz w:val="22"/>
          <w:szCs w:val="22"/>
        </w:rPr>
        <w:t>RE</w:t>
      </w:r>
      <w:r w:rsidRPr="00174A54">
        <w:rPr>
          <w:rFonts w:ascii="Arial" w:eastAsia="FreeSerif" w:hAnsi="Arial" w:cs="Arial"/>
          <w:sz w:val="22"/>
          <w:szCs w:val="22"/>
        </w:rPr>
        <w:t xml:space="preserve"> 95% CIs:</w:t>
      </w:r>
      <w:r>
        <w:rPr>
          <w:rFonts w:ascii="Arial" w:eastAsia="FreeSerif" w:hAnsi="Arial" w:cs="Arial"/>
          <w:sz w:val="22"/>
          <w:szCs w:val="22"/>
        </w:rPr>
        <w:t xml:space="preserve"> 80-</w:t>
      </w:r>
      <w:r w:rsidRPr="00174A54">
        <w:rPr>
          <w:rFonts w:ascii="Arial" w:eastAsia="FreeSerif" w:hAnsi="Arial" w:cs="Arial"/>
          <w:sz w:val="22"/>
          <w:szCs w:val="22"/>
        </w:rPr>
        <w:t>98)</w:t>
      </w:r>
      <w:r>
        <w:rPr>
          <w:rFonts w:ascii="Arial" w:eastAsia="FreeSerif" w:hAnsi="Arial" w:cs="Arial"/>
          <w:sz w:val="22"/>
          <w:szCs w:val="22"/>
        </w:rPr>
        <w:t>.</w:t>
      </w:r>
    </w:p>
    <w:p w14:paraId="381BBBF0" w14:textId="77777777" w:rsidR="00897D22" w:rsidRPr="00897D22" w:rsidRDefault="00897D22" w:rsidP="00FB6F0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5EE9F5E" w14:textId="77777777" w:rsidR="00380447" w:rsidRPr="00C51ADB" w:rsidRDefault="00380447" w:rsidP="00FB6F09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Limitations and strengths</w:t>
      </w:r>
    </w:p>
    <w:p w14:paraId="2E303F71" w14:textId="0031D8D4" w:rsidR="00897D22" w:rsidRDefault="00380447" w:rsidP="00FB6F09">
      <w:pPr>
        <w:spacing w:line="480" w:lineRule="auto"/>
        <w:jc w:val="both"/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E83FDD">
        <w:rPr>
          <w:rFonts w:ascii="Arial" w:eastAsia="ScalaLancetPro" w:hAnsi="Arial" w:cs="Arial"/>
          <w:color w:val="231F20"/>
          <w:sz w:val="22"/>
          <w:szCs w:val="22"/>
          <w:lang w:eastAsia="en-GB"/>
        </w:rPr>
        <w:t>Our study</w:t>
      </w:r>
      <w:r>
        <w:rPr>
          <w:rFonts w:ascii="Arial" w:eastAsia="ScalaLancetPro" w:hAnsi="Arial" w:cs="Arial"/>
          <w:color w:val="231F20"/>
          <w:sz w:val="22"/>
          <w:szCs w:val="22"/>
          <w:lang w:eastAsia="en-GB"/>
        </w:rPr>
        <w:t xml:space="preserve"> has limitation</w:t>
      </w:r>
      <w:r w:rsidR="00EC520A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s. </w:t>
      </w:r>
      <w:r w:rsidR="002571B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First, 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>we did not collect data on surveillance protocols. The IWWD study</w: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Style w:val="apple-style-span"/>
          <w:rFonts w:ascii="Arial" w:hAnsi="Arial" w:cs="Arial"/>
          <w:color w:val="000000"/>
          <w:sz w:val="22"/>
          <w:szCs w:val="22"/>
        </w:rPr>
        <w:instrText xml:space="preserve"> ADDIN EN.CITE </w:instrText>
      </w:r>
      <w:r w:rsidR="00C93A5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PEVuZE5vdGU+PENpdGU+PEF1dGhvcj52YW4gZGVyIFZhbGs8L0F1dGhvcj48WWVhcj4yMDE4PC9Z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</w:fldData>
        </w:fldChar>
      </w:r>
      <w:r w:rsidR="00C93A57">
        <w:rPr>
          <w:rStyle w:val="apple-style-span"/>
          <w:rFonts w:ascii="Arial" w:hAnsi="Arial" w:cs="Arial"/>
          <w:color w:val="000000"/>
          <w:sz w:val="22"/>
          <w:szCs w:val="22"/>
        </w:rPr>
        <w:instrText xml:space="preserve"> ADDIN EN.CITE.DATA </w:instrText>
      </w:r>
      <w:r w:rsidR="00C93A57">
        <w:rPr>
          <w:rStyle w:val="apple-style-span"/>
          <w:rFonts w:ascii="Arial" w:hAnsi="Arial" w:cs="Arial"/>
          <w:color w:val="000000"/>
          <w:sz w:val="22"/>
          <w:szCs w:val="22"/>
        </w:rPr>
      </w:r>
      <w:r w:rsidR="00C93A5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end"/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separate"/>
      </w:r>
      <w:r w:rsidR="00A52467" w:rsidRPr="00A52467">
        <w:rPr>
          <w:rStyle w:val="apple-style-span"/>
          <w:rFonts w:ascii="Arial" w:hAnsi="Arial" w:cs="Arial"/>
          <w:noProof/>
          <w:color w:val="000000"/>
          <w:sz w:val="22"/>
          <w:szCs w:val="22"/>
          <w:vertAlign w:val="superscript"/>
        </w:rPr>
        <w:t>11</w: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end"/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reported wide variation in frequency and assessment tools, and </w:t>
      </w:r>
      <w:r w:rsidR="00C93A5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in theory, 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this might contribute to the observed between-study heterogeneity in key outcomes. </w:t>
      </w:r>
      <w:r w:rsidR="00C93A57">
        <w:rPr>
          <w:rStyle w:val="apple-style-span"/>
          <w:rFonts w:ascii="Arial" w:hAnsi="Arial" w:cs="Arial"/>
          <w:color w:val="000000"/>
          <w:sz w:val="22"/>
          <w:szCs w:val="22"/>
        </w:rPr>
        <w:t>W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e </w:t>
      </w:r>
      <w:r w:rsidR="008B40D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broadly 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controlled for this using </w:t>
      </w:r>
      <w:r w:rsidR="0020685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frailty models, which </w:t>
      </w:r>
      <w:r w:rsidR="00C93A5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takes account of </w:t>
      </w:r>
      <w:r w:rsidR="0020685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centre-level </w:t>
      </w:r>
      <w:r w:rsidR="00C93A57">
        <w:rPr>
          <w:rStyle w:val="apple-style-span"/>
          <w:rFonts w:ascii="Arial" w:hAnsi="Arial" w:cs="Arial"/>
          <w:color w:val="000000"/>
          <w:sz w:val="22"/>
          <w:szCs w:val="22"/>
        </w:rPr>
        <w:t>heterogeneity, such as follow-up protocols</w:t>
      </w:r>
      <w:r w:rsidR="0020685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. Second, 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the IPD meta-analysis approach does not resolve that included studies might be susceptible to bias. We formally assessed for this and found the great majority of studies were low risk. </w:t>
      </w:r>
      <w:r w:rsidR="00206852">
        <w:rPr>
          <w:rStyle w:val="apple-style-span"/>
          <w:rFonts w:ascii="Arial" w:hAnsi="Arial" w:cs="Arial"/>
          <w:color w:val="000000"/>
          <w:sz w:val="22"/>
          <w:szCs w:val="22"/>
        </w:rPr>
        <w:t>Third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</w:t>
      </w:r>
      <w:r w:rsidR="002571B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we only sought 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data from a </w:t>
      </w:r>
      <w:r w:rsidR="002571B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subset of 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>published</w:t>
      </w:r>
      <w:r w:rsidR="002571B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studies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. We assessed for </w:t>
      </w:r>
      <w:r w:rsidR="00800D89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reviewer </w:t>
      </w:r>
      <w:r w:rsidR="002571B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selection bias 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>and found</w:t>
      </w:r>
      <w:r w:rsidR="00F21218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only weak 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evidence. </w:t>
      </w:r>
      <w:r w:rsidR="00206852">
        <w:rPr>
          <w:rStyle w:val="apple-style-span"/>
          <w:rFonts w:ascii="Arial" w:hAnsi="Arial" w:cs="Arial"/>
          <w:color w:val="000000"/>
          <w:sz w:val="22"/>
          <w:szCs w:val="22"/>
        </w:rPr>
        <w:t>Fourth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>, we only a</w:t>
      </w:r>
      <w:r w:rsidR="002571B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pproached investigators of published studies, and thus </w:t>
      </w:r>
      <w:r w:rsidR="00800D89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data availability </w:t>
      </w:r>
      <w:r w:rsidR="002571B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bias might occur. </w:t>
      </w:r>
      <w:r w:rsidR="00897D2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Again, we assessed for this, and found no strong evidence. </w:t>
      </w:r>
    </w:p>
    <w:p w14:paraId="0ABF3862" w14:textId="5CAB0873" w:rsidR="00B75D89" w:rsidRDefault="00B75D89" w:rsidP="00B75D89">
      <w:pPr>
        <w:spacing w:line="480" w:lineRule="auto"/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first glance, a </w:t>
      </w:r>
      <w:r w:rsidR="00712B17">
        <w:rPr>
          <w:rFonts w:ascii="Arial" w:hAnsi="Arial" w:cs="Arial"/>
          <w:sz w:val="22"/>
          <w:szCs w:val="22"/>
        </w:rPr>
        <w:t xml:space="preserve">study </w:t>
      </w:r>
      <w:r>
        <w:rPr>
          <w:rFonts w:ascii="Arial" w:hAnsi="Arial" w:cs="Arial"/>
          <w:sz w:val="22"/>
          <w:szCs w:val="22"/>
        </w:rPr>
        <w:t xml:space="preserve">weakness might be lack of a comparator group. There is debate what </w:t>
      </w:r>
      <w:r w:rsidR="00712B17">
        <w:rPr>
          <w:rFonts w:ascii="Arial" w:hAnsi="Arial" w:cs="Arial"/>
          <w:sz w:val="22"/>
          <w:szCs w:val="22"/>
        </w:rPr>
        <w:t xml:space="preserve">this comparator </w:t>
      </w:r>
      <w:r>
        <w:rPr>
          <w:rFonts w:ascii="Arial" w:hAnsi="Arial" w:cs="Arial"/>
          <w:sz w:val="22"/>
          <w:szCs w:val="22"/>
        </w:rPr>
        <w:t>might be –</w:t>
      </w:r>
      <w:r w:rsidR="00712B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from patients with rectal cancer undergoing resection surgery and found to have a pathological </w:t>
      </w:r>
      <w:r w:rsidR="00712B17">
        <w:rPr>
          <w:rFonts w:ascii="Arial" w:hAnsi="Arial" w:cs="Arial"/>
          <w:sz w:val="22"/>
          <w:szCs w:val="22"/>
        </w:rPr>
        <w:t>CR,</w:t>
      </w:r>
      <w:r>
        <w:rPr>
          <w:rFonts w:ascii="Arial" w:hAnsi="Arial" w:cs="Arial"/>
          <w:sz w:val="22"/>
          <w:szCs w:val="22"/>
        </w:rPr>
        <w:t xml:space="preserve"> to patients with a cCR </w:t>
      </w:r>
      <w:r w:rsidR="00712B17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treated by surgery.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PEVuZE5vdGU+PENpdGU+PEF1dGhvcj5Eb3NzYTwvQXV0aG9yPjxZZWFyPjIwMTc8L1llYXI+PFJl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9</w:t>
      </w:r>
      <w:r w:rsidR="00A5246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We previously argued that choice of comparator group depends on the question.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PEVuZE5vdGU+PENpdGU+PEF1dGhvcj5SZW5laGFuPC9BdXRob3I+PFllYXI+MjAxNjwvWWVhcj48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PEVuZE5vdGU+PENpdGU+PEF1dGhvcj5SZW5laGFuPC9BdXRob3I+PFllYXI+MjAxNjwvWWVhcj48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2</w:t>
      </w:r>
      <w:r w:rsidR="00A5246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If the question is oncological safety</w:t>
      </w:r>
      <w:r w:rsidR="00F21218">
        <w:rPr>
          <w:rFonts w:ascii="Arial" w:hAnsi="Arial" w:cs="Arial"/>
          <w:sz w:val="22"/>
          <w:szCs w:val="22"/>
        </w:rPr>
        <w:t>, for example survival outcomes,</w:t>
      </w:r>
      <w:r>
        <w:rPr>
          <w:rFonts w:ascii="Arial" w:hAnsi="Arial" w:cs="Arial"/>
          <w:sz w:val="22"/>
          <w:szCs w:val="22"/>
        </w:rPr>
        <w:t xml:space="preserve"> the comparison group </w:t>
      </w:r>
      <w:r w:rsidR="00712B17">
        <w:rPr>
          <w:rFonts w:ascii="Arial" w:hAnsi="Arial" w:cs="Arial"/>
          <w:sz w:val="22"/>
          <w:szCs w:val="22"/>
        </w:rPr>
        <w:t xml:space="preserve">should </w:t>
      </w:r>
      <w:r>
        <w:rPr>
          <w:rFonts w:ascii="Arial" w:hAnsi="Arial" w:cs="Arial"/>
          <w:sz w:val="22"/>
          <w:szCs w:val="22"/>
        </w:rPr>
        <w:t>be matched for key prognostic factors such as age, performance status, and tumour stage</w:t>
      </w:r>
      <w:r w:rsidR="009025E3">
        <w:rPr>
          <w:rFonts w:ascii="Arial" w:hAnsi="Arial" w:cs="Arial"/>
          <w:sz w:val="22"/>
          <w:szCs w:val="22"/>
        </w:rPr>
        <w:t xml:space="preserve"> to minimise selection bias</w:t>
      </w:r>
      <w:r>
        <w:rPr>
          <w:rFonts w:ascii="Arial" w:hAnsi="Arial" w:cs="Arial"/>
          <w:sz w:val="22"/>
          <w:szCs w:val="22"/>
        </w:rPr>
        <w:t xml:space="preserve">. </w:t>
      </w:r>
      <w:r w:rsidR="00712B17">
        <w:rPr>
          <w:rFonts w:ascii="Arial" w:hAnsi="Arial" w:cs="Arial"/>
          <w:sz w:val="22"/>
          <w:szCs w:val="22"/>
        </w:rPr>
        <w:t>By contrast, t</w:t>
      </w:r>
      <w:r>
        <w:rPr>
          <w:rFonts w:ascii="Arial" w:hAnsi="Arial" w:cs="Arial"/>
          <w:sz w:val="22"/>
          <w:szCs w:val="22"/>
        </w:rPr>
        <w:t>he</w:t>
      </w:r>
      <w:r w:rsidR="00712B17">
        <w:rPr>
          <w:rFonts w:ascii="Arial" w:hAnsi="Arial" w:cs="Arial"/>
          <w:sz w:val="22"/>
          <w:szCs w:val="22"/>
        </w:rPr>
        <w:t xml:space="preserve"> study</w:t>
      </w:r>
      <w:r>
        <w:rPr>
          <w:rFonts w:ascii="Arial" w:hAnsi="Arial" w:cs="Arial"/>
          <w:sz w:val="22"/>
          <w:szCs w:val="22"/>
        </w:rPr>
        <w:t xml:space="preserve"> aim </w:t>
      </w:r>
      <w:r w:rsidR="00712B17">
        <w:rPr>
          <w:rFonts w:ascii="Arial" w:hAnsi="Arial" w:cs="Arial"/>
          <w:sz w:val="22"/>
          <w:szCs w:val="22"/>
        </w:rPr>
        <w:t xml:space="preserve">here was to evaluate predictive factors for </w:t>
      </w:r>
      <w:r>
        <w:rPr>
          <w:rFonts w:ascii="Arial" w:hAnsi="Arial" w:cs="Arial"/>
          <w:sz w:val="22"/>
          <w:szCs w:val="22"/>
        </w:rPr>
        <w:t>lo</w:t>
      </w:r>
      <w:r w:rsidRPr="008E5F84">
        <w:rPr>
          <w:rFonts w:ascii="Arial" w:hAnsi="Arial" w:cs="Arial"/>
          <w:sz w:val="22"/>
          <w:szCs w:val="22"/>
        </w:rPr>
        <w:t>cal regrowth</w:t>
      </w:r>
      <w:r w:rsidR="00712B17">
        <w:rPr>
          <w:rFonts w:ascii="Arial" w:hAnsi="Arial" w:cs="Arial"/>
          <w:sz w:val="22"/>
          <w:szCs w:val="22"/>
        </w:rPr>
        <w:t>, as th</w:t>
      </w:r>
      <w:r w:rsidR="008B40D2">
        <w:rPr>
          <w:rFonts w:ascii="Arial" w:hAnsi="Arial" w:cs="Arial"/>
          <w:sz w:val="22"/>
          <w:szCs w:val="22"/>
        </w:rPr>
        <w:t>ese</w:t>
      </w:r>
      <w:r w:rsidR="00712B17">
        <w:rPr>
          <w:rFonts w:ascii="Arial" w:hAnsi="Arial" w:cs="Arial"/>
          <w:sz w:val="22"/>
          <w:szCs w:val="22"/>
        </w:rPr>
        <w:t xml:space="preserve"> will </w:t>
      </w:r>
      <w:r>
        <w:rPr>
          <w:rFonts w:ascii="Arial" w:hAnsi="Arial" w:cs="Arial"/>
          <w:sz w:val="22"/>
          <w:szCs w:val="22"/>
        </w:rPr>
        <w:t xml:space="preserve">inform clinical </w:t>
      </w:r>
      <w:r w:rsidRPr="008E5F84">
        <w:rPr>
          <w:rFonts w:ascii="Arial" w:hAnsi="Arial" w:cs="Arial"/>
          <w:sz w:val="22"/>
          <w:szCs w:val="22"/>
        </w:rPr>
        <w:t>protocols</w:t>
      </w:r>
      <w:r>
        <w:rPr>
          <w:rFonts w:ascii="Arial" w:hAnsi="Arial" w:cs="Arial"/>
          <w:sz w:val="22"/>
          <w:szCs w:val="22"/>
        </w:rPr>
        <w:t>.</w:t>
      </w:r>
    </w:p>
    <w:p w14:paraId="3DEC1063" w14:textId="44B18C6D" w:rsidR="00755A32" w:rsidRDefault="00800D89" w:rsidP="00D945F4">
      <w:pPr>
        <w:spacing w:line="480" w:lineRule="auto"/>
        <w:jc w:val="both"/>
        <w:rPr>
          <w:rStyle w:val="apple-style-span"/>
          <w:rFonts w:ascii="Arial" w:hAnsi="Arial" w:cs="Arial"/>
          <w:color w:val="000000"/>
          <w:sz w:val="22"/>
          <w:szCs w:val="22"/>
        </w:rPr>
      </w:pPr>
      <w:r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="00206852">
        <w:rPr>
          <w:rStyle w:val="apple-style-span"/>
          <w:rFonts w:ascii="Arial" w:hAnsi="Arial" w:cs="Arial"/>
          <w:color w:val="000000"/>
          <w:sz w:val="22"/>
          <w:szCs w:val="22"/>
        </w:rPr>
        <w:tab/>
      </w:r>
      <w:r w:rsidR="00EC520A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Our </w:t>
      </w:r>
      <w:r w:rsidR="00775E70">
        <w:rPr>
          <w:rStyle w:val="apple-style-span"/>
          <w:rFonts w:ascii="Arial" w:hAnsi="Arial" w:cs="Arial"/>
          <w:color w:val="000000"/>
          <w:sz w:val="22"/>
          <w:szCs w:val="22"/>
        </w:rPr>
        <w:t>analyses</w:t>
      </w:r>
      <w:r w:rsidR="00EC520A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has several strengths. </w:t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t>First, in contrast to study-level aggregate data meta-analys</w:t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t>e</w:t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t>s,</w:t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PEVuZE5vdGU+PENpdGU+PEF1dGhvcj5EYXR0YW5pPC9BdXRob3I+PFllYXI+MjAxODwvWWVhcj48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</w:fldData>
        </w:fldChar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instrText xml:space="preserve"> ADDIN EN.CITE </w:instrText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PEVuZE5vdGU+PENpdGU+PEF1dGhvcj5EYXR0YW5pPC9BdXRob3I+PFllYXI+MjAxODwvWWVhcj48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</w:fldData>
        </w:fldChar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instrText xml:space="preserve"> ADDIN EN.CITE.DATA </w:instrText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end"/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separate"/>
      </w:r>
      <w:r w:rsidR="000368F0" w:rsidRPr="000368F0">
        <w:rPr>
          <w:rStyle w:val="apple-style-span"/>
          <w:rFonts w:ascii="Arial" w:hAnsi="Arial" w:cs="Arial"/>
          <w:noProof/>
          <w:color w:val="000000"/>
          <w:sz w:val="22"/>
          <w:szCs w:val="22"/>
          <w:vertAlign w:val="superscript"/>
        </w:rPr>
        <w:t>9, 10</w:t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end"/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we assessed for predictors of local regrowth. </w:t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To minimise the concern of baseline misclassification of </w:t>
      </w:r>
      <w:r w:rsidR="00F21218">
        <w:rPr>
          <w:rStyle w:val="apple-style-span"/>
          <w:rFonts w:ascii="Arial" w:hAnsi="Arial" w:cs="Arial"/>
          <w:color w:val="000000"/>
          <w:sz w:val="22"/>
          <w:szCs w:val="22"/>
        </w:rPr>
        <w:t>cCR</w:t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and facilitate interpretation of our predictions, we </w:t>
      </w:r>
      <w:r w:rsidR="000368F0">
        <w:rPr>
          <w:rFonts w:ascii="Arial" w:eastAsia="FreeSerif" w:hAnsi="Arial" w:cs="Arial"/>
          <w:sz w:val="22"/>
          <w:szCs w:val="22"/>
        </w:rPr>
        <w:t xml:space="preserve">restricted studies to those that defined cCR using criteria equivalent to São Paulo benchmarks. </w:t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t>Second</w:t>
      </w:r>
      <w:r w:rsidR="00206852" w:rsidRPr="0020685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, </w:t>
      </w:r>
      <w:r w:rsidR="00206852">
        <w:rPr>
          <w:rStyle w:val="apple-style-span"/>
          <w:rFonts w:ascii="Arial" w:hAnsi="Arial" w:cs="Arial"/>
          <w:color w:val="000000"/>
          <w:sz w:val="22"/>
          <w:szCs w:val="22"/>
        </w:rPr>
        <w:lastRenderedPageBreak/>
        <w:t>i</w:t>
      </w:r>
      <w:r w:rsidR="00EC520A">
        <w:rPr>
          <w:rStyle w:val="apple-style-span"/>
          <w:rFonts w:ascii="Arial" w:hAnsi="Arial" w:cs="Arial"/>
          <w:color w:val="000000"/>
          <w:sz w:val="22"/>
          <w:szCs w:val="22"/>
        </w:rPr>
        <w:t>n common with IPD meta-analyses</w:t>
      </w:r>
      <w:r w:rsidR="00D945F4">
        <w:rPr>
          <w:rStyle w:val="apple-style-span"/>
          <w:rFonts w:ascii="Arial" w:hAnsi="Arial" w:cs="Arial"/>
          <w:color w:val="000000"/>
          <w:sz w:val="22"/>
          <w:szCs w:val="22"/>
        </w:rPr>
        <w:t>, in general,</w:t>
      </w:r>
      <w:r w:rsidR="00EC520A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our platform allowed us to update </w:t>
      </w:r>
      <w:r w:rsidR="00D945F4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and extend study-level </w:t>
      </w:r>
      <w:r w:rsidR="00EC520A">
        <w:rPr>
          <w:rStyle w:val="apple-style-span"/>
          <w:rFonts w:ascii="Arial" w:hAnsi="Arial" w:cs="Arial"/>
          <w:color w:val="000000"/>
          <w:sz w:val="22"/>
          <w:szCs w:val="22"/>
        </w:rPr>
        <w:t>information</w:t>
      </w:r>
      <w:r w:rsidR="00D945F4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(for example, data on a sixth of participants were previously unreported);</w:t>
      </w:r>
      <w:r w:rsidR="00EC520A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identify published studies which contained overlapping sets of participants; incorporated results from </w:t>
      </w:r>
      <w:r w:rsidR="00F21218">
        <w:rPr>
          <w:rStyle w:val="apple-style-span"/>
          <w:rFonts w:ascii="Arial" w:hAnsi="Arial" w:cs="Arial"/>
          <w:color w:val="000000"/>
          <w:sz w:val="22"/>
          <w:szCs w:val="22"/>
        </w:rPr>
        <w:t>under-</w:t>
      </w:r>
      <w:r w:rsidR="00EC520A">
        <w:rPr>
          <w:rStyle w:val="apple-style-span"/>
          <w:rFonts w:ascii="Arial" w:hAnsi="Arial" w:cs="Arial"/>
          <w:color w:val="000000"/>
          <w:sz w:val="22"/>
          <w:szCs w:val="22"/>
        </w:rPr>
        <w:t>reported outcomes</w:t>
      </w:r>
      <w:r w:rsidR="00D945F4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(for example, nrDFS</w: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begin"/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instrText xml:space="preserve"> ADDIN EN.CITE &lt;EndNote&gt;&lt;Cite&gt;&lt;Author&gt;Renehan&lt;/Author&gt;&lt;Year&gt;2017&lt;/Year&gt;&lt;RecNum&gt;47&lt;/RecNum&gt;&lt;DisplayText&gt;&lt;style face="superscript"&gt;17&lt;/style&gt;&lt;/DisplayText&gt;&lt;record&gt;&lt;rec-number&gt;47&lt;/rec-number&gt;&lt;foreign-keys&gt;&lt;key app="EN" db-id="axdvsdxf3pz0ste5e9f5twduxv0de9f0aaws"&gt;47&lt;/key&gt;&lt;/foreign-keys&gt;&lt;ref-type name="Journal Article"&gt;17&lt;/ref-type&gt;&lt;contributors&gt;&lt;authors&gt;&lt;author&gt;Renehan, A. G.&lt;/author&gt;&lt;author&gt;Malcomson, L.&lt;/author&gt;&lt;author&gt;Emsley, R.&lt;/author&gt;&lt;/authors&gt;&lt;/contributors&gt;&lt;auth-address&gt;Division of Cancer Sciences, School of Medical Sciences, Faculty of Biology, Medicine and Health, University of Manchester, Manchester, UK; Colorectal and Peritoneal Oncology Centre, The Christie NHS Foundation Trust, Manchester M20 4BX, UK. Electronic address: andrew.renehan@manchester.ac.uk.&amp;#xD;Division of Cancer Sciences, School of Medical Sciences, Faculty of Biology, Medicine and Health, University of Manchester, Manchester, UK.&amp;#xD;Centre for Biostatistics, School of Health Sciences, University of Manchester, Manchester, UK.&lt;/auth-address&gt;&lt;titles&gt;&lt;title&gt;Watch-and-wait approach for rectal cancer: concepts of a subject-specific method&lt;/title&gt;&lt;secondary-title&gt;Lancet Gastroenterol Hepatol&lt;/secondary-title&gt;&lt;alt-title&gt;The lancet. Gastroenterology &amp;amp; hepatology&lt;/alt-title&gt;&lt;/titles&gt;&lt;pages&gt;627&lt;/pages&gt;&lt;volume&gt;2&lt;/volume&gt;&lt;number&gt;9&lt;/number&gt;&lt;edition&gt;2017/08/09&lt;/edition&gt;&lt;dates&gt;&lt;year&gt;2017&lt;/year&gt;&lt;pub-dates&gt;&lt;date&gt;Sep&lt;/date&gt;&lt;/pub-dates&gt;&lt;/dates&gt;&lt;isbn&gt;2468-1253 (Electronic)&lt;/isbn&gt;&lt;accession-num&gt;28786383&lt;/accession-num&gt;&lt;urls&gt;&lt;/urls&gt;&lt;electronic-resource-num&gt;10.1016/s2468-1253(17)30218-2&lt;/electronic-resource-num&gt;&lt;remote-database-provider&gt;NLM&lt;/remote-database-provider&gt;&lt;language&gt;eng&lt;/language&gt;&lt;/record&gt;&lt;/Cite&gt;&lt;/EndNote&gt;</w:instrTex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separate"/>
      </w:r>
      <w:r w:rsidR="00A52467" w:rsidRPr="00A52467">
        <w:rPr>
          <w:rStyle w:val="apple-style-span"/>
          <w:rFonts w:ascii="Arial" w:hAnsi="Arial" w:cs="Arial"/>
          <w:noProof/>
          <w:color w:val="000000"/>
          <w:sz w:val="22"/>
          <w:szCs w:val="22"/>
          <w:vertAlign w:val="superscript"/>
        </w:rPr>
        <w:t>17</w: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end"/>
      </w:r>
      <w:r w:rsidR="00D945F4">
        <w:rPr>
          <w:rStyle w:val="apple-style-span"/>
          <w:rFonts w:ascii="Arial" w:hAnsi="Arial" w:cs="Arial"/>
          <w:color w:val="000000"/>
          <w:sz w:val="22"/>
          <w:szCs w:val="22"/>
        </w:rPr>
        <w:t>)</w:t>
      </w:r>
      <w:r w:rsidR="00EC520A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; verify results presented in the original study publications; standardised the strategy for statistical analysis; 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 xml:space="preserve">and </w:t>
      </w:r>
      <w:r w:rsidR="00EC520A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assess model assumptions in each study. </w:t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t>Specifically, we ran identical time-to-event analyses for each study</w:t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t>,</w:t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thus </w:t>
      </w:r>
      <w:r w:rsidR="000368F0">
        <w:rPr>
          <w:rStyle w:val="apple-style-span"/>
          <w:rFonts w:ascii="Arial" w:hAnsi="Arial" w:cs="Arial"/>
          <w:color w:val="000000"/>
          <w:sz w:val="22"/>
          <w:szCs w:val="22"/>
        </w:rPr>
        <w:t>by-passing numbers at risk assumptions used in other meta-analyses</w:t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t>. Third</w:t>
      </w:r>
      <w:r w:rsidR="00D945F4">
        <w:rPr>
          <w:rStyle w:val="apple-style-span"/>
          <w:rFonts w:ascii="Arial" w:hAnsi="Arial" w:cs="Arial"/>
          <w:color w:val="000000"/>
          <w:sz w:val="22"/>
          <w:szCs w:val="22"/>
        </w:rPr>
        <w:t>, w</w:t>
      </w:r>
      <w:r w:rsidR="00260228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e purposefully strengthened </w:t>
      </w:r>
      <w:r w:rsidR="00D945F4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our </w:t>
      </w:r>
      <w:r w:rsidR="00260228">
        <w:rPr>
          <w:rStyle w:val="apple-style-span"/>
          <w:rFonts w:ascii="Arial" w:hAnsi="Arial" w:cs="Arial"/>
          <w:color w:val="000000"/>
          <w:sz w:val="22"/>
          <w:szCs w:val="22"/>
        </w:rPr>
        <w:t>analytical design seeking h</w:t>
      </w:r>
      <w:r w:rsidR="00755A3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omogeneity of </w:t>
      </w:r>
      <w:r w:rsidR="00D945F4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treatment – for </w:t>
      </w:r>
      <w:r w:rsidR="00260228">
        <w:rPr>
          <w:rStyle w:val="apple-style-span"/>
          <w:rFonts w:ascii="Arial" w:hAnsi="Arial" w:cs="Arial"/>
          <w:color w:val="000000"/>
          <w:sz w:val="22"/>
          <w:szCs w:val="22"/>
        </w:rPr>
        <w:t>example, some series</w: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PEVuZE5vdGU+PENpdGU+PEF1dGhvcj5IYWJyLUdhbWE8L0F1dGhvcj48WWVhcj4yMDEwPC9ZZWFy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</w:fldData>
        </w:fldChar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instrText xml:space="preserve"> ADDIN EN.CITE </w:instrTex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PEVuZE5vdGU+PENpdGU+PEF1dGhvcj5IYWJyLUdhbWE8L0F1dGhvcj48WWVhcj4yMDEwPC9ZZWFy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</w:fldData>
        </w:fldChar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instrText xml:space="preserve"> ADDIN EN.CITE.DATA </w:instrTex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end"/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separate"/>
      </w:r>
      <w:r w:rsidR="00A52467" w:rsidRPr="00A52467">
        <w:rPr>
          <w:rStyle w:val="apple-style-span"/>
          <w:rFonts w:ascii="Arial" w:hAnsi="Arial" w:cs="Arial"/>
          <w:noProof/>
          <w:color w:val="000000"/>
          <w:sz w:val="22"/>
          <w:szCs w:val="22"/>
          <w:vertAlign w:val="superscript"/>
        </w:rPr>
        <w:t>8, 16</w: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end"/>
      </w:r>
      <w:r w:rsidR="00260228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historically included </w:t>
      </w:r>
      <w:r w:rsidR="00755A32">
        <w:rPr>
          <w:rStyle w:val="apple-style-span"/>
          <w:rFonts w:ascii="Arial" w:hAnsi="Arial" w:cs="Arial"/>
          <w:color w:val="000000"/>
          <w:sz w:val="22"/>
          <w:szCs w:val="22"/>
        </w:rPr>
        <w:t>local excisions</w:t>
      </w:r>
      <w:r w:rsidR="00260228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as part of the initial W&amp;W management from an era when it was thought that this additional step was necessary</w:t>
      </w:r>
      <w:r w:rsidR="00D945F4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. Similarly, we excluded patients with a </w:t>
      </w:r>
      <w:r w:rsidR="00260228">
        <w:rPr>
          <w:rStyle w:val="apple-style-span"/>
          <w:rFonts w:ascii="Arial" w:hAnsi="Arial" w:cs="Arial"/>
          <w:color w:val="000000"/>
          <w:sz w:val="22"/>
          <w:szCs w:val="22"/>
        </w:rPr>
        <w:t>‘near complete’ clinical response,</w: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PEVuZE5vdGU+PENpdGU+PEF1dGhvcj5IdXBrZW5zPC9BdXRob3I+PFllYXI+MjAxODwvWWVhcj48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</w:fldData>
        </w:fldChar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instrText xml:space="preserve"> ADDIN EN.CITE </w:instrText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PEVuZE5vdGU+PENpdGU+PEF1dGhvcj5IdXBrZW5zPC9BdXRob3I+PFllYXI+MjAxODwvWWVhcj48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</w:fldData>
        </w:fldChar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instrText xml:space="preserve"> ADDIN EN.CITE.DATA </w:instrText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end"/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separate"/>
      </w:r>
      <w:r w:rsidR="0082062A" w:rsidRPr="0082062A">
        <w:rPr>
          <w:rStyle w:val="apple-style-span"/>
          <w:rFonts w:ascii="Arial" w:hAnsi="Arial" w:cs="Arial"/>
          <w:noProof/>
          <w:color w:val="000000"/>
          <w:sz w:val="22"/>
          <w:szCs w:val="22"/>
          <w:vertAlign w:val="superscript"/>
        </w:rPr>
        <w:t>37</w: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end"/>
      </w:r>
      <w:r w:rsidR="00260228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some of whom </w:t>
      </w:r>
      <w:r w:rsidR="00930CD5">
        <w:rPr>
          <w:rStyle w:val="apple-style-span"/>
          <w:rFonts w:ascii="Arial" w:hAnsi="Arial" w:cs="Arial"/>
          <w:color w:val="000000"/>
          <w:sz w:val="22"/>
          <w:szCs w:val="22"/>
        </w:rPr>
        <w:t>were</w:t>
      </w:r>
      <w:r w:rsidR="00260228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treated by Papillon brachytherapy.</w: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PEVuZE5vdGU+PENpdGU+PEF1dGhvcj5TdW4gTXlpbnQ8L0F1dGhvcj48WWVhcj4yMDE4PC9ZZWFy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</w:fldData>
        </w:fldChar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instrText xml:space="preserve"> ADDIN EN.CITE </w:instrText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begin">
          <w:fldData xml:space="preserve">PEVuZE5vdGU+PENpdGU+PEF1dGhvcj5TdW4gTXlpbnQ8L0F1dGhvcj48WWVhcj4yMDE4PC9ZZWFy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</w:fldData>
        </w:fldChar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instrText xml:space="preserve"> ADDIN EN.CITE.DATA </w:instrText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</w:r>
      <w:r w:rsidR="0082062A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end"/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separate"/>
      </w:r>
      <w:r w:rsidR="0082062A" w:rsidRPr="0082062A">
        <w:rPr>
          <w:rStyle w:val="apple-style-span"/>
          <w:rFonts w:ascii="Arial" w:hAnsi="Arial" w:cs="Arial"/>
          <w:noProof/>
          <w:color w:val="000000"/>
          <w:sz w:val="22"/>
          <w:szCs w:val="22"/>
          <w:vertAlign w:val="superscript"/>
        </w:rPr>
        <w:t>38</w:t>
      </w:r>
      <w:r w:rsidR="00A52467">
        <w:rPr>
          <w:rStyle w:val="apple-style-span"/>
          <w:rFonts w:ascii="Arial" w:hAnsi="Arial" w:cs="Arial"/>
          <w:color w:val="000000"/>
          <w:sz w:val="22"/>
          <w:szCs w:val="22"/>
        </w:rPr>
        <w:fldChar w:fldCharType="end"/>
      </w:r>
      <w:r w:rsidR="00260228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</w:p>
    <w:p w14:paraId="3F5BE0CE" w14:textId="77777777" w:rsidR="00380447" w:rsidRDefault="00380447" w:rsidP="00380447">
      <w:pPr>
        <w:spacing w:line="480" w:lineRule="auto"/>
        <w:jc w:val="both"/>
        <w:rPr>
          <w:rStyle w:val="apple-style-span"/>
          <w:rFonts w:ascii="Arial" w:hAnsi="Arial" w:cs="Arial"/>
          <w:color w:val="000000"/>
          <w:sz w:val="22"/>
          <w:szCs w:val="22"/>
        </w:rPr>
      </w:pPr>
    </w:p>
    <w:p w14:paraId="42CC2364" w14:textId="4B82445E" w:rsidR="00380447" w:rsidRPr="00DD0905" w:rsidRDefault="00380447" w:rsidP="00380447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Clinical implications </w:t>
      </w:r>
    </w:p>
    <w:p w14:paraId="445441F1" w14:textId="4AB611EA" w:rsidR="00930CD5" w:rsidRDefault="00615F31" w:rsidP="004D5DC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first clinical question is whether our findings have identified a patient sub-group unsuitable for W&amp;W. The answer is no. </w:t>
      </w:r>
      <w:r w:rsidR="00800D89">
        <w:rPr>
          <w:rFonts w:ascii="Arial" w:hAnsi="Arial" w:cs="Arial"/>
          <w:sz w:val="22"/>
          <w:szCs w:val="22"/>
        </w:rPr>
        <w:t>For example, a</w:t>
      </w:r>
      <w:r w:rsidR="00930CD5">
        <w:rPr>
          <w:rFonts w:ascii="Arial" w:hAnsi="Arial" w:cs="Arial"/>
          <w:sz w:val="22"/>
          <w:szCs w:val="22"/>
        </w:rPr>
        <w:t xml:space="preserve">lthough in the post-2008 sub-analysis, </w:t>
      </w:r>
      <w:r w:rsidR="00800D8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</w:t>
      </w:r>
      <w:r w:rsidR="00930CD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tumours were associated </w:t>
      </w:r>
      <w:r w:rsidR="00930CD5">
        <w:rPr>
          <w:rFonts w:ascii="Arial" w:hAnsi="Arial" w:cs="Arial"/>
          <w:sz w:val="22"/>
          <w:szCs w:val="22"/>
        </w:rPr>
        <w:t xml:space="preserve">with 2-year </w:t>
      </w:r>
      <w:r>
        <w:rPr>
          <w:rFonts w:ascii="Arial" w:hAnsi="Arial" w:cs="Arial"/>
          <w:sz w:val="22"/>
          <w:szCs w:val="22"/>
        </w:rPr>
        <w:t>local regrowth</w:t>
      </w:r>
      <w:r w:rsidR="00930CD5">
        <w:rPr>
          <w:rFonts w:ascii="Arial" w:hAnsi="Arial" w:cs="Arial"/>
          <w:sz w:val="22"/>
          <w:szCs w:val="22"/>
        </w:rPr>
        <w:t xml:space="preserve"> </w:t>
      </w:r>
      <w:r w:rsidR="000368F0">
        <w:rPr>
          <w:rFonts w:ascii="Arial" w:hAnsi="Arial" w:cs="Arial"/>
          <w:sz w:val="22"/>
          <w:szCs w:val="22"/>
        </w:rPr>
        <w:t xml:space="preserve">cumulative incidence </w:t>
      </w:r>
      <w:r w:rsidR="00930CD5">
        <w:rPr>
          <w:rFonts w:ascii="Arial" w:hAnsi="Arial" w:cs="Arial"/>
          <w:sz w:val="22"/>
          <w:szCs w:val="22"/>
        </w:rPr>
        <w:t>approximat</w:t>
      </w:r>
      <w:r w:rsidR="006D67E1">
        <w:rPr>
          <w:rFonts w:ascii="Arial" w:hAnsi="Arial" w:cs="Arial"/>
          <w:sz w:val="22"/>
          <w:szCs w:val="22"/>
        </w:rPr>
        <w:t>ing</w:t>
      </w:r>
      <w:r w:rsidR="00930CD5">
        <w:rPr>
          <w:rFonts w:ascii="Arial" w:hAnsi="Arial" w:cs="Arial"/>
          <w:sz w:val="22"/>
          <w:szCs w:val="22"/>
        </w:rPr>
        <w:t xml:space="preserve"> 40%</w:t>
      </w:r>
      <w:r>
        <w:rPr>
          <w:rFonts w:ascii="Arial" w:hAnsi="Arial" w:cs="Arial"/>
          <w:sz w:val="22"/>
          <w:szCs w:val="22"/>
        </w:rPr>
        <w:t xml:space="preserve">, </w:t>
      </w:r>
      <w:r w:rsidR="00930CD5">
        <w:rPr>
          <w:rFonts w:ascii="Arial" w:hAnsi="Arial" w:cs="Arial"/>
          <w:sz w:val="22"/>
          <w:szCs w:val="22"/>
        </w:rPr>
        <w:t xml:space="preserve">there were </w:t>
      </w:r>
      <w:r w:rsidR="000368F0">
        <w:rPr>
          <w:rFonts w:ascii="Arial" w:hAnsi="Arial" w:cs="Arial"/>
          <w:sz w:val="22"/>
          <w:szCs w:val="22"/>
        </w:rPr>
        <w:t xml:space="preserve">still </w:t>
      </w:r>
      <w:r w:rsidR="00930CD5">
        <w:rPr>
          <w:rFonts w:ascii="Arial" w:hAnsi="Arial" w:cs="Arial"/>
          <w:sz w:val="22"/>
          <w:szCs w:val="22"/>
        </w:rPr>
        <w:t>over half patients potentially benefiting from a sustained complete response</w:t>
      </w:r>
      <w:r w:rsidR="001F2272">
        <w:rPr>
          <w:rFonts w:ascii="Arial" w:hAnsi="Arial" w:cs="Arial"/>
          <w:sz w:val="22"/>
          <w:szCs w:val="22"/>
        </w:rPr>
        <w:t xml:space="preserve">. </w:t>
      </w:r>
      <w:r w:rsidR="00207944">
        <w:rPr>
          <w:rFonts w:ascii="Arial" w:hAnsi="Arial" w:cs="Arial"/>
          <w:sz w:val="22"/>
          <w:szCs w:val="22"/>
        </w:rPr>
        <w:t>Going forward, t</w:t>
      </w:r>
      <w:r w:rsidR="001F2272">
        <w:rPr>
          <w:rFonts w:ascii="Arial" w:hAnsi="Arial" w:cs="Arial"/>
          <w:sz w:val="22"/>
          <w:szCs w:val="22"/>
        </w:rPr>
        <w:t>here is a need to validate the associations between cT stage and local regrowth based on standardised MR-driven pre-treatment staging protocols.</w:t>
      </w:r>
    </w:p>
    <w:p w14:paraId="536B813E" w14:textId="45DA0EB5" w:rsidR="00E06E91" w:rsidRDefault="0052398C" w:rsidP="0052398C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second clinical question is </w:t>
      </w:r>
      <w:r w:rsidR="004D5DC9">
        <w:rPr>
          <w:rFonts w:ascii="Arial" w:hAnsi="Arial" w:cs="Arial"/>
          <w:sz w:val="22"/>
          <w:szCs w:val="22"/>
        </w:rPr>
        <w:t xml:space="preserve">whether </w:t>
      </w:r>
      <w:r w:rsidR="00E06E91">
        <w:rPr>
          <w:rFonts w:ascii="Arial" w:hAnsi="Arial" w:cs="Arial"/>
          <w:sz w:val="22"/>
          <w:szCs w:val="22"/>
        </w:rPr>
        <w:t xml:space="preserve">there </w:t>
      </w:r>
      <w:r w:rsidR="004D5DC9">
        <w:rPr>
          <w:rFonts w:ascii="Arial" w:hAnsi="Arial" w:cs="Arial"/>
          <w:sz w:val="22"/>
          <w:szCs w:val="22"/>
        </w:rPr>
        <w:t xml:space="preserve">should </w:t>
      </w:r>
      <w:r w:rsidR="00E06E91">
        <w:rPr>
          <w:rFonts w:ascii="Arial" w:hAnsi="Arial" w:cs="Arial"/>
          <w:sz w:val="22"/>
          <w:szCs w:val="22"/>
        </w:rPr>
        <w:t>be a stratified approach to follow-up? Conceivably, one might argue that cT3</w:t>
      </w:r>
      <w:r w:rsidR="004D5DC9">
        <w:rPr>
          <w:rFonts w:ascii="Arial" w:hAnsi="Arial" w:cs="Arial"/>
          <w:sz w:val="22"/>
          <w:szCs w:val="22"/>
        </w:rPr>
        <w:t xml:space="preserve"> and </w:t>
      </w:r>
      <w:r w:rsidR="0029232A">
        <w:rPr>
          <w:rFonts w:ascii="Arial" w:hAnsi="Arial" w:cs="Arial"/>
          <w:sz w:val="22"/>
          <w:szCs w:val="22"/>
        </w:rPr>
        <w:t>c</w:t>
      </w:r>
      <w:r w:rsidR="00E06E91">
        <w:rPr>
          <w:rFonts w:ascii="Arial" w:hAnsi="Arial" w:cs="Arial"/>
          <w:sz w:val="22"/>
          <w:szCs w:val="22"/>
        </w:rPr>
        <w:t>T4 t</w:t>
      </w:r>
      <w:r w:rsidR="004D5DC9">
        <w:rPr>
          <w:rFonts w:ascii="Arial" w:hAnsi="Arial" w:cs="Arial"/>
          <w:sz w:val="22"/>
          <w:szCs w:val="22"/>
        </w:rPr>
        <w:t xml:space="preserve">umours </w:t>
      </w:r>
      <w:r w:rsidR="00F1506E">
        <w:rPr>
          <w:rFonts w:ascii="Arial" w:hAnsi="Arial" w:cs="Arial"/>
          <w:sz w:val="22"/>
          <w:szCs w:val="22"/>
        </w:rPr>
        <w:t>are</w:t>
      </w:r>
      <w:r w:rsidR="00E06E91">
        <w:rPr>
          <w:rFonts w:ascii="Arial" w:hAnsi="Arial" w:cs="Arial"/>
          <w:sz w:val="22"/>
          <w:szCs w:val="22"/>
        </w:rPr>
        <w:t xml:space="preserve"> at </w:t>
      </w:r>
      <w:r w:rsidR="004D5DC9">
        <w:rPr>
          <w:rFonts w:ascii="Arial" w:hAnsi="Arial" w:cs="Arial"/>
          <w:sz w:val="22"/>
          <w:szCs w:val="22"/>
        </w:rPr>
        <w:t>high-</w:t>
      </w:r>
      <w:r w:rsidR="00E06E91">
        <w:rPr>
          <w:rFonts w:ascii="Arial" w:hAnsi="Arial" w:cs="Arial"/>
          <w:sz w:val="22"/>
          <w:szCs w:val="22"/>
        </w:rPr>
        <w:t>risk of local regrowth</w:t>
      </w:r>
      <w:r w:rsidR="004D5DC9">
        <w:rPr>
          <w:rFonts w:ascii="Arial" w:hAnsi="Arial" w:cs="Arial"/>
          <w:sz w:val="22"/>
          <w:szCs w:val="22"/>
        </w:rPr>
        <w:t xml:space="preserve">, but given the high salvage rates and attained R0 rates, it is questionable whether high-intensity surveillance </w:t>
      </w:r>
      <w:r w:rsidR="000368F0">
        <w:rPr>
          <w:rFonts w:ascii="Arial" w:hAnsi="Arial" w:cs="Arial"/>
          <w:sz w:val="22"/>
          <w:szCs w:val="22"/>
        </w:rPr>
        <w:t>in th</w:t>
      </w:r>
      <w:r w:rsidR="00207944">
        <w:rPr>
          <w:rFonts w:ascii="Arial" w:hAnsi="Arial" w:cs="Arial"/>
          <w:sz w:val="22"/>
          <w:szCs w:val="22"/>
        </w:rPr>
        <w:t>is</w:t>
      </w:r>
      <w:r w:rsidR="000368F0">
        <w:rPr>
          <w:rFonts w:ascii="Arial" w:hAnsi="Arial" w:cs="Arial"/>
          <w:sz w:val="22"/>
          <w:szCs w:val="22"/>
        </w:rPr>
        <w:t xml:space="preserve"> patient sub-group </w:t>
      </w:r>
      <w:r w:rsidR="004D5DC9">
        <w:rPr>
          <w:rFonts w:ascii="Arial" w:hAnsi="Arial" w:cs="Arial"/>
          <w:sz w:val="22"/>
          <w:szCs w:val="22"/>
        </w:rPr>
        <w:t xml:space="preserve">would materially influence long-term outcomes. </w:t>
      </w:r>
      <w:r w:rsidR="00962F8A">
        <w:rPr>
          <w:rFonts w:ascii="Arial" w:hAnsi="Arial" w:cs="Arial"/>
          <w:sz w:val="22"/>
          <w:szCs w:val="22"/>
        </w:rPr>
        <w:t xml:space="preserve">Similarly, the </w:t>
      </w:r>
      <w:r w:rsidR="00E06E91">
        <w:rPr>
          <w:rFonts w:ascii="Arial" w:hAnsi="Arial" w:cs="Arial"/>
          <w:sz w:val="22"/>
          <w:szCs w:val="22"/>
        </w:rPr>
        <w:t xml:space="preserve">rate of distant metastases </w:t>
      </w:r>
      <w:r w:rsidR="00962F8A">
        <w:rPr>
          <w:rFonts w:ascii="Arial" w:hAnsi="Arial" w:cs="Arial"/>
          <w:sz w:val="22"/>
          <w:szCs w:val="22"/>
        </w:rPr>
        <w:t xml:space="preserve">in </w:t>
      </w:r>
      <w:r w:rsidR="000368F0">
        <w:rPr>
          <w:rFonts w:ascii="Arial" w:hAnsi="Arial" w:cs="Arial"/>
          <w:sz w:val="22"/>
          <w:szCs w:val="22"/>
        </w:rPr>
        <w:t xml:space="preserve">all these </w:t>
      </w:r>
      <w:r w:rsidR="00962F8A">
        <w:rPr>
          <w:rFonts w:ascii="Arial" w:hAnsi="Arial" w:cs="Arial"/>
          <w:sz w:val="22"/>
          <w:szCs w:val="22"/>
        </w:rPr>
        <w:t xml:space="preserve">patients </w:t>
      </w:r>
      <w:r w:rsidR="00E06E91">
        <w:rPr>
          <w:rFonts w:ascii="Arial" w:hAnsi="Arial" w:cs="Arial"/>
          <w:sz w:val="22"/>
          <w:szCs w:val="22"/>
        </w:rPr>
        <w:t xml:space="preserve">is low, arguing that more regular CT surveillance is unlikely to make a major clinical impact. </w:t>
      </w:r>
    </w:p>
    <w:p w14:paraId="1EDA5CB4" w14:textId="578E021A" w:rsidR="00EB3EBB" w:rsidRDefault="0052398C" w:rsidP="00623B0B">
      <w:pPr>
        <w:spacing w:line="48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Finally, what </w:t>
      </w:r>
      <w:r w:rsidR="00207944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the implication</w:t>
      </w:r>
      <w:r w:rsidR="00962F8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future trials? There are now </w:t>
      </w:r>
      <w:r w:rsidR="00962F8A">
        <w:rPr>
          <w:rFonts w:ascii="Arial" w:hAnsi="Arial" w:cs="Arial"/>
          <w:sz w:val="22"/>
          <w:szCs w:val="22"/>
        </w:rPr>
        <w:t>several</w:t>
      </w:r>
      <w:r w:rsidR="00623B0B">
        <w:rPr>
          <w:rFonts w:ascii="Arial" w:hAnsi="Arial" w:cs="Arial"/>
          <w:sz w:val="22"/>
          <w:szCs w:val="22"/>
        </w:rPr>
        <w:t xml:space="preserve"> </w:t>
      </w:r>
      <w:r w:rsidR="00962F8A">
        <w:rPr>
          <w:rFonts w:ascii="Arial" w:hAnsi="Arial" w:cs="Arial"/>
          <w:sz w:val="22"/>
          <w:szCs w:val="22"/>
        </w:rPr>
        <w:t xml:space="preserve">ongoing and in-development </w:t>
      </w:r>
      <w:r w:rsidR="00623B0B">
        <w:rPr>
          <w:rFonts w:ascii="Arial" w:hAnsi="Arial" w:cs="Arial"/>
          <w:sz w:val="22"/>
          <w:szCs w:val="22"/>
        </w:rPr>
        <w:t xml:space="preserve">trials </w:t>
      </w:r>
      <w:r w:rsidR="00962F8A">
        <w:rPr>
          <w:rFonts w:ascii="Arial" w:hAnsi="Arial" w:cs="Arial"/>
          <w:sz w:val="22"/>
          <w:szCs w:val="22"/>
        </w:rPr>
        <w:t xml:space="preserve">where rectal </w:t>
      </w:r>
      <w:r w:rsidR="00623B0B">
        <w:rPr>
          <w:rFonts w:ascii="Arial" w:hAnsi="Arial" w:cs="Arial"/>
          <w:sz w:val="22"/>
          <w:szCs w:val="22"/>
        </w:rPr>
        <w:t xml:space="preserve">organ preservation is the primary motivation. Our study </w:t>
      </w:r>
      <w:r w:rsidR="00623B0B">
        <w:rPr>
          <w:rFonts w:ascii="Arial" w:hAnsi="Arial" w:cs="Arial"/>
          <w:sz w:val="22"/>
          <w:szCs w:val="22"/>
        </w:rPr>
        <w:lastRenderedPageBreak/>
        <w:t>included one such trial;</w:t>
      </w:r>
      <w:r w:rsidR="00A52467">
        <w:rPr>
          <w:rFonts w:ascii="Arial" w:hAnsi="Arial" w:cs="Arial"/>
          <w:sz w:val="22"/>
          <w:szCs w:val="22"/>
        </w:rPr>
        <w:fldChar w:fldCharType="begin"/>
      </w:r>
      <w:r w:rsidR="009025E3">
        <w:rPr>
          <w:rFonts w:ascii="Arial" w:hAnsi="Arial" w:cs="Arial"/>
          <w:sz w:val="22"/>
          <w:szCs w:val="22"/>
        </w:rPr>
        <w:instrText xml:space="preserve"> ADDIN EN.CITE &lt;EndNote&gt;&lt;Cite&gt;&lt;Author&gt;Appelt&lt;/Author&gt;&lt;Year&gt;2015&lt;/Year&gt;&lt;RecNum&gt;20&lt;/RecNum&gt;&lt;DisplayText&gt;&lt;style face="superscript"&gt;29&lt;/style&gt;&lt;/DisplayText&gt;&lt;record&gt;&lt;rec-number&gt;20&lt;/rec-number&gt;&lt;foreign-keys&gt;&lt;key app="EN" db-id="axdvsdxf3pz0ste5e9f5twduxv0de9f0aaws"&gt;20&lt;/key&gt;&lt;/foreign-keys&gt;&lt;ref-type name="Journal Article"&gt;17&lt;/ref-type&gt;&lt;contributors&gt;&lt;authors&gt;&lt;author&gt;Appelt, A. L.&lt;/author&gt;&lt;author&gt;Ploen, J.&lt;/author&gt;&lt;author&gt;Harling, H.&lt;/author&gt;&lt;author&gt;Jensen, F. S.&lt;/author&gt;&lt;author&gt;Jensen, L. H.&lt;/author&gt;&lt;author&gt;Jorgensen, J. C.&lt;/author&gt;&lt;author&gt;Lindebjerg, J.&lt;/author&gt;&lt;author&gt;Rafaelsen, S. R.&lt;/author&gt;&lt;author&gt;Jakobsen, A.&lt;/author&gt;&lt;/authors&gt;&lt;/contributors&gt;&lt;auth-address&gt;Danish Colorectal Cancer Center South, Vejle Hospital, Vejle, Denmark; Department of Oncology, Section of Radiotherapy, Rigshospitalet, University of Copenhagen, Copenhagen, Denmark. Electronic address: ane.lindegaard.appelt@rsyd.dk.&amp;#xD;Danish Colorectal Cancer Center South, Vejle Hospital, Vejle, Denmark.&amp;#xD;Digestive Disease Center, Bispebjerg University Hospital, Copenhagen, Denmark.&amp;#xD;Department of Surgery, Aalborg University Hospital, Aalborg, Denmark.&lt;/auth-address&gt;&lt;titles&gt;&lt;title&gt;High-dose chemoradiotherapy and watchful waiting for distal rectal cancer: a prospective observational study&lt;/title&gt;&lt;secondary-title&gt;Lancet Oncol&lt;/secondary-title&gt;&lt;alt-title&gt;The Lancet. Oncology&lt;/alt-title&gt;&lt;/titles&gt;&lt;pages&gt;919-27&lt;/pages&gt;&lt;volume&gt;16&lt;/volume&gt;&lt;number&gt;8&lt;/number&gt;&lt;edition&gt;2015/07/15&lt;/edition&gt;&lt;dates&gt;&lt;year&gt;2015&lt;/year&gt;&lt;pub-dates&gt;&lt;date&gt;Aug&lt;/date&gt;&lt;/pub-dates&gt;&lt;/dates&gt;&lt;isbn&gt;1474-5488 (Electronic)&amp;#xD;1470-2045 (Linking)&lt;/isbn&gt;&lt;accession-num&gt;26156652&lt;/accession-num&gt;&lt;urls&gt;&lt;/urls&gt;&lt;electronic-resource-num&gt;10.1016/s1470-2045(15)00120-5&lt;/electronic-resource-num&gt;&lt;remote-database-provider&gt;NLM&lt;/remote-database-provider&gt;&lt;language&gt;eng&lt;/language&gt;&lt;/record&gt;&lt;/Cite&gt;&lt;/EndNote&gt;</w:instrText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9025E3" w:rsidRPr="009025E3">
        <w:rPr>
          <w:rFonts w:ascii="Arial" w:hAnsi="Arial" w:cs="Arial"/>
          <w:noProof/>
          <w:sz w:val="22"/>
          <w:szCs w:val="22"/>
          <w:vertAlign w:val="superscript"/>
        </w:rPr>
        <w:t>29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623B0B">
        <w:rPr>
          <w:rFonts w:ascii="Arial" w:hAnsi="Arial" w:cs="Arial"/>
          <w:sz w:val="22"/>
          <w:szCs w:val="22"/>
        </w:rPr>
        <w:t xml:space="preserve"> and the selection of patients in </w:t>
      </w:r>
      <w:r w:rsidR="000368F0">
        <w:rPr>
          <w:rFonts w:ascii="Arial" w:eastAsia="FreeSerif" w:hAnsi="Arial" w:cs="Arial"/>
          <w:sz w:val="22"/>
          <w:szCs w:val="22"/>
        </w:rPr>
        <w:t xml:space="preserve">São Paulo </w:t>
      </w:r>
      <w:r>
        <w:rPr>
          <w:rFonts w:ascii="Arial" w:hAnsi="Arial" w:cs="Arial"/>
          <w:sz w:val="22"/>
          <w:szCs w:val="22"/>
        </w:rPr>
        <w:t xml:space="preserve"> </w:t>
      </w:r>
      <w:r w:rsidR="00623B0B">
        <w:rPr>
          <w:rFonts w:ascii="Arial" w:hAnsi="Arial" w:cs="Arial"/>
          <w:sz w:val="22"/>
          <w:szCs w:val="22"/>
        </w:rPr>
        <w:t>II cohort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PEVuZE5vdGU+PENpdGU+PEF1dGhvcj5IYWJyLUdhbWE8L0F1dGhvcj48WWVhcj4yMDEzPC9ZZWFy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 </w:instrTex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PEVuZE5vdGU+PENpdGU+PEF1dGhvcj5IYWJyLUdhbWE8L0F1dGhvcj48WWVhcj4yMDEzPC9ZZWFy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</w:fldData>
        </w:fldChar>
      </w:r>
      <w:r w:rsidR="00A52467">
        <w:rPr>
          <w:rFonts w:ascii="Arial" w:hAnsi="Arial" w:cs="Arial"/>
          <w:sz w:val="22"/>
          <w:szCs w:val="22"/>
        </w:rPr>
        <w:instrText xml:space="preserve"> ADDIN EN.CITE.DATA </w:instrText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A52467" w:rsidRPr="00A52467">
        <w:rPr>
          <w:rFonts w:ascii="Arial" w:hAnsi="Arial" w:cs="Arial"/>
          <w:noProof/>
          <w:sz w:val="22"/>
          <w:szCs w:val="22"/>
          <w:vertAlign w:val="superscript"/>
        </w:rPr>
        <w:t>6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623B0B">
        <w:rPr>
          <w:rFonts w:ascii="Arial" w:hAnsi="Arial" w:cs="Arial"/>
          <w:sz w:val="22"/>
          <w:szCs w:val="22"/>
        </w:rPr>
        <w:t xml:space="preserve"> fulfil the same motivation. We showed that these sub-populations had similar local-regrowth rates as those achieving </w:t>
      </w:r>
      <w:r w:rsidR="00962F8A">
        <w:rPr>
          <w:rFonts w:ascii="Arial" w:hAnsi="Arial" w:cs="Arial"/>
          <w:sz w:val="22"/>
          <w:szCs w:val="22"/>
        </w:rPr>
        <w:t xml:space="preserve">cCR </w:t>
      </w:r>
      <w:r w:rsidR="00940E88">
        <w:rPr>
          <w:rFonts w:ascii="Arial" w:hAnsi="Arial" w:cs="Arial"/>
          <w:sz w:val="22"/>
          <w:szCs w:val="22"/>
        </w:rPr>
        <w:t>through</w:t>
      </w:r>
      <w:r w:rsidR="00623B0B">
        <w:rPr>
          <w:rFonts w:ascii="Arial" w:hAnsi="Arial" w:cs="Arial"/>
          <w:sz w:val="22"/>
          <w:szCs w:val="22"/>
        </w:rPr>
        <w:t xml:space="preserve"> routine care.</w:t>
      </w:r>
    </w:p>
    <w:p w14:paraId="7DBDFEEC" w14:textId="77777777" w:rsidR="00E06E91" w:rsidRDefault="00E06E9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291DCD21" w14:textId="73A830A7" w:rsidR="00E06E91" w:rsidRPr="00DD0905" w:rsidRDefault="00E06E91" w:rsidP="00E06E91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Unanswered questions and future research</w:t>
      </w:r>
    </w:p>
    <w:p w14:paraId="2E0227AC" w14:textId="663588FC" w:rsidR="00755A32" w:rsidRDefault="00207944" w:rsidP="00E06E9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three ke</w:t>
      </w:r>
      <w:r w:rsidR="00623B0B">
        <w:rPr>
          <w:rFonts w:ascii="Arial" w:hAnsi="Arial" w:cs="Arial"/>
          <w:sz w:val="22"/>
          <w:szCs w:val="22"/>
        </w:rPr>
        <w:t xml:space="preserve">y areas </w:t>
      </w:r>
      <w:r>
        <w:rPr>
          <w:rFonts w:ascii="Arial" w:hAnsi="Arial" w:cs="Arial"/>
          <w:sz w:val="22"/>
          <w:szCs w:val="22"/>
        </w:rPr>
        <w:t xml:space="preserve">for </w:t>
      </w:r>
      <w:r w:rsidR="00623B0B">
        <w:rPr>
          <w:rFonts w:ascii="Arial" w:hAnsi="Arial" w:cs="Arial"/>
          <w:sz w:val="22"/>
          <w:szCs w:val="22"/>
        </w:rPr>
        <w:t xml:space="preserve">research. First, there is a </w:t>
      </w:r>
      <w:r w:rsidR="00CE5BF3">
        <w:rPr>
          <w:rFonts w:ascii="Arial" w:hAnsi="Arial" w:cs="Arial"/>
          <w:sz w:val="22"/>
          <w:szCs w:val="22"/>
        </w:rPr>
        <w:t xml:space="preserve">need to </w:t>
      </w:r>
      <w:r w:rsidR="000368F0">
        <w:rPr>
          <w:rFonts w:ascii="Arial" w:hAnsi="Arial" w:cs="Arial"/>
          <w:sz w:val="22"/>
          <w:szCs w:val="22"/>
        </w:rPr>
        <w:t xml:space="preserve">establish an internationally accepted </w:t>
      </w:r>
      <w:r w:rsidR="00CE5BF3">
        <w:rPr>
          <w:rFonts w:ascii="Arial" w:hAnsi="Arial" w:cs="Arial"/>
          <w:sz w:val="22"/>
          <w:szCs w:val="22"/>
        </w:rPr>
        <w:t xml:space="preserve">definition of </w:t>
      </w:r>
      <w:r w:rsidR="00962F8A">
        <w:rPr>
          <w:rFonts w:ascii="Arial" w:hAnsi="Arial" w:cs="Arial"/>
          <w:sz w:val="22"/>
          <w:szCs w:val="22"/>
        </w:rPr>
        <w:t>c</w:t>
      </w:r>
      <w:r w:rsidR="00CE5BF3">
        <w:rPr>
          <w:rFonts w:ascii="Arial" w:hAnsi="Arial" w:cs="Arial"/>
          <w:sz w:val="22"/>
          <w:szCs w:val="22"/>
        </w:rPr>
        <w:t>CR</w:t>
      </w:r>
      <w:r w:rsidR="000368F0">
        <w:rPr>
          <w:rFonts w:ascii="Arial" w:hAnsi="Arial" w:cs="Arial"/>
          <w:sz w:val="22"/>
          <w:szCs w:val="22"/>
        </w:rPr>
        <w:t>, and in particular, establish the role of MR imaging in this definition.</w:t>
      </w:r>
      <w:r w:rsidR="00CE5BF3">
        <w:rPr>
          <w:rFonts w:ascii="Arial" w:hAnsi="Arial" w:cs="Arial"/>
          <w:sz w:val="22"/>
          <w:szCs w:val="22"/>
        </w:rPr>
        <w:t xml:space="preserve"> </w:t>
      </w:r>
      <w:r w:rsidR="002D5DDC">
        <w:rPr>
          <w:rFonts w:ascii="Arial" w:hAnsi="Arial" w:cs="Arial"/>
          <w:sz w:val="22"/>
          <w:szCs w:val="22"/>
        </w:rPr>
        <w:t>Second, there is a research need to determine other predictors of a sustained clinical complete response. There are several approaches including imaging, blood biomarkers, and tumour molecular phenotyping. Third</w:t>
      </w:r>
      <w:r w:rsidR="00D724D8">
        <w:rPr>
          <w:rFonts w:ascii="Arial" w:hAnsi="Arial" w:cs="Arial"/>
          <w:sz w:val="22"/>
          <w:szCs w:val="22"/>
        </w:rPr>
        <w:t xml:space="preserve">, </w:t>
      </w:r>
      <w:r w:rsidR="00962F8A">
        <w:rPr>
          <w:rFonts w:ascii="Arial" w:hAnsi="Arial" w:cs="Arial"/>
          <w:sz w:val="22"/>
          <w:szCs w:val="22"/>
        </w:rPr>
        <w:t xml:space="preserve">research is </w:t>
      </w:r>
      <w:r w:rsidR="00623B0B">
        <w:rPr>
          <w:rFonts w:ascii="Arial" w:hAnsi="Arial" w:cs="Arial"/>
          <w:sz w:val="22"/>
          <w:szCs w:val="22"/>
        </w:rPr>
        <w:t xml:space="preserve">required to engage the options and </w:t>
      </w:r>
      <w:r w:rsidR="00CE5BF3">
        <w:rPr>
          <w:rFonts w:ascii="Arial" w:hAnsi="Arial" w:cs="Arial"/>
          <w:sz w:val="22"/>
          <w:szCs w:val="22"/>
        </w:rPr>
        <w:t xml:space="preserve">preferences </w:t>
      </w:r>
      <w:r w:rsidR="00623B0B">
        <w:rPr>
          <w:rFonts w:ascii="Arial" w:hAnsi="Arial" w:cs="Arial"/>
          <w:sz w:val="22"/>
          <w:szCs w:val="22"/>
        </w:rPr>
        <w:t xml:space="preserve">of patients. </w:t>
      </w:r>
      <w:r w:rsidR="00CE5BF3">
        <w:rPr>
          <w:rFonts w:ascii="Arial" w:hAnsi="Arial" w:cs="Arial"/>
          <w:sz w:val="22"/>
          <w:szCs w:val="22"/>
        </w:rPr>
        <w:t xml:space="preserve">There is </w:t>
      </w:r>
      <w:r w:rsidR="00623B0B">
        <w:rPr>
          <w:rFonts w:ascii="Arial" w:hAnsi="Arial" w:cs="Arial"/>
          <w:sz w:val="22"/>
          <w:szCs w:val="22"/>
        </w:rPr>
        <w:t>evidence that W&amp;W is associated with substantially better q</w:t>
      </w:r>
      <w:r w:rsidR="00755A32">
        <w:rPr>
          <w:rFonts w:ascii="Arial" w:hAnsi="Arial" w:cs="Arial"/>
          <w:sz w:val="22"/>
          <w:szCs w:val="22"/>
        </w:rPr>
        <w:t>uality of life</w:t>
      </w:r>
      <w:r w:rsidR="00623B0B">
        <w:rPr>
          <w:rFonts w:ascii="Arial" w:hAnsi="Arial" w:cs="Arial"/>
          <w:sz w:val="22"/>
          <w:szCs w:val="22"/>
        </w:rPr>
        <w:t xml:space="preserve"> and </w:t>
      </w:r>
      <w:r w:rsidR="00755A32">
        <w:rPr>
          <w:rFonts w:ascii="Arial" w:hAnsi="Arial" w:cs="Arial"/>
          <w:sz w:val="22"/>
          <w:szCs w:val="22"/>
        </w:rPr>
        <w:t>functional outcome</w:t>
      </w:r>
      <w:r w:rsidR="00623B0B">
        <w:rPr>
          <w:rFonts w:ascii="Arial" w:hAnsi="Arial" w:cs="Arial"/>
          <w:sz w:val="22"/>
          <w:szCs w:val="22"/>
        </w:rPr>
        <w:t xml:space="preserve">s compared with the standard </w:t>
      </w:r>
      <w:r w:rsidR="00C557D0">
        <w:rPr>
          <w:rFonts w:ascii="Arial" w:hAnsi="Arial" w:cs="Arial"/>
          <w:sz w:val="22"/>
          <w:szCs w:val="22"/>
        </w:rPr>
        <w:t>surgical resection.</w:t>
      </w:r>
      <w:r w:rsidR="00A52467">
        <w:rPr>
          <w:rFonts w:ascii="Arial" w:hAnsi="Arial" w:cs="Arial"/>
          <w:sz w:val="22"/>
          <w:szCs w:val="22"/>
        </w:rPr>
        <w:fldChar w:fldCharType="begin">
          <w:fldData xml:space="preserve">PEVuZE5vdGU+PENpdGU+PEF1dGhvcj5IdXBrZW5zPC9BdXRob3I+PFllYXI+MjAxNzwvWWVhcj48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</w:fldData>
        </w:fldChar>
      </w:r>
      <w:r w:rsidR="0082062A">
        <w:rPr>
          <w:rFonts w:ascii="Arial" w:hAnsi="Arial" w:cs="Arial"/>
          <w:sz w:val="22"/>
          <w:szCs w:val="22"/>
        </w:rPr>
        <w:instrText xml:space="preserve"> ADDIN EN.CITE </w:instrText>
      </w:r>
      <w:r w:rsidR="0082062A">
        <w:rPr>
          <w:rFonts w:ascii="Arial" w:hAnsi="Arial" w:cs="Arial"/>
          <w:sz w:val="22"/>
          <w:szCs w:val="22"/>
        </w:rPr>
        <w:fldChar w:fldCharType="begin">
          <w:fldData xml:space="preserve">PEVuZE5vdGU+PENpdGU+PEF1dGhvcj5IdXBrZW5zPC9BdXRob3I+PFllYXI+MjAxNzwvWWVhcj48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</w:fldData>
        </w:fldChar>
      </w:r>
      <w:r w:rsidR="0082062A">
        <w:rPr>
          <w:rFonts w:ascii="Arial" w:hAnsi="Arial" w:cs="Arial"/>
          <w:sz w:val="22"/>
          <w:szCs w:val="22"/>
        </w:rPr>
        <w:instrText xml:space="preserve"> ADDIN EN.CITE.DATA </w:instrText>
      </w:r>
      <w:r w:rsidR="0082062A">
        <w:rPr>
          <w:rFonts w:ascii="Arial" w:hAnsi="Arial" w:cs="Arial"/>
          <w:sz w:val="22"/>
          <w:szCs w:val="22"/>
        </w:rPr>
      </w:r>
      <w:r w:rsidR="0082062A">
        <w:rPr>
          <w:rFonts w:ascii="Arial" w:hAnsi="Arial" w:cs="Arial"/>
          <w:sz w:val="22"/>
          <w:szCs w:val="22"/>
        </w:rPr>
        <w:fldChar w:fldCharType="end"/>
      </w:r>
      <w:r w:rsidR="00A52467">
        <w:rPr>
          <w:rFonts w:ascii="Arial" w:hAnsi="Arial" w:cs="Arial"/>
          <w:sz w:val="22"/>
          <w:szCs w:val="22"/>
        </w:rPr>
      </w:r>
      <w:r w:rsidR="00A52467">
        <w:rPr>
          <w:rFonts w:ascii="Arial" w:hAnsi="Arial" w:cs="Arial"/>
          <w:sz w:val="22"/>
          <w:szCs w:val="22"/>
        </w:rPr>
        <w:fldChar w:fldCharType="separate"/>
      </w:r>
      <w:r w:rsidR="0082062A" w:rsidRPr="0082062A">
        <w:rPr>
          <w:rFonts w:ascii="Arial" w:hAnsi="Arial" w:cs="Arial"/>
          <w:noProof/>
          <w:sz w:val="22"/>
          <w:szCs w:val="22"/>
          <w:vertAlign w:val="superscript"/>
        </w:rPr>
        <w:t>39</w:t>
      </w:r>
      <w:r w:rsidR="00A52467">
        <w:rPr>
          <w:rFonts w:ascii="Arial" w:hAnsi="Arial" w:cs="Arial"/>
          <w:sz w:val="22"/>
          <w:szCs w:val="22"/>
        </w:rPr>
        <w:fldChar w:fldCharType="end"/>
      </w:r>
      <w:r w:rsidR="00C557D0">
        <w:rPr>
          <w:rFonts w:ascii="Arial" w:hAnsi="Arial" w:cs="Arial"/>
          <w:sz w:val="22"/>
          <w:szCs w:val="22"/>
        </w:rPr>
        <w:t xml:space="preserve"> </w:t>
      </w:r>
      <w:r w:rsidR="00D63621">
        <w:rPr>
          <w:rFonts w:ascii="Arial" w:hAnsi="Arial" w:cs="Arial"/>
          <w:sz w:val="22"/>
          <w:szCs w:val="22"/>
        </w:rPr>
        <w:t>But, t</w:t>
      </w:r>
      <w:r w:rsidR="00C557D0">
        <w:rPr>
          <w:rFonts w:ascii="Arial" w:hAnsi="Arial" w:cs="Arial"/>
          <w:sz w:val="22"/>
          <w:szCs w:val="22"/>
        </w:rPr>
        <w:t xml:space="preserve">here is a major caveat that chemo-radiotherapy </w:t>
      </w:r>
      <w:r w:rsidR="00962F8A">
        <w:rPr>
          <w:rFonts w:ascii="Arial" w:hAnsi="Arial" w:cs="Arial"/>
          <w:sz w:val="22"/>
          <w:szCs w:val="22"/>
        </w:rPr>
        <w:t>itself might</w:t>
      </w:r>
      <w:r w:rsidR="00722389">
        <w:rPr>
          <w:rFonts w:ascii="Arial" w:hAnsi="Arial" w:cs="Arial"/>
          <w:sz w:val="22"/>
          <w:szCs w:val="22"/>
        </w:rPr>
        <w:t xml:space="preserve"> be associated with l</w:t>
      </w:r>
      <w:r w:rsidR="00C557D0">
        <w:rPr>
          <w:rFonts w:ascii="Arial" w:hAnsi="Arial" w:cs="Arial"/>
          <w:sz w:val="22"/>
          <w:szCs w:val="22"/>
        </w:rPr>
        <w:t xml:space="preserve">ong-term morbidity. </w:t>
      </w:r>
      <w:r w:rsidR="00962F8A">
        <w:rPr>
          <w:rFonts w:ascii="Arial" w:hAnsi="Arial" w:cs="Arial"/>
          <w:sz w:val="22"/>
          <w:szCs w:val="22"/>
        </w:rPr>
        <w:t xml:space="preserve">In </w:t>
      </w:r>
      <w:r w:rsidR="00940E88">
        <w:rPr>
          <w:rFonts w:ascii="Arial" w:hAnsi="Arial" w:cs="Arial"/>
          <w:sz w:val="22"/>
          <w:szCs w:val="22"/>
        </w:rPr>
        <w:t>studies</w:t>
      </w:r>
      <w:r w:rsidR="00962F8A">
        <w:rPr>
          <w:rFonts w:ascii="Arial" w:hAnsi="Arial" w:cs="Arial"/>
          <w:sz w:val="22"/>
          <w:szCs w:val="22"/>
        </w:rPr>
        <w:t xml:space="preserve"> to-date, no</w:t>
      </w:r>
      <w:r w:rsidR="00C557D0">
        <w:rPr>
          <w:rFonts w:ascii="Arial" w:hAnsi="Arial" w:cs="Arial"/>
          <w:sz w:val="22"/>
          <w:szCs w:val="22"/>
        </w:rPr>
        <w:t xml:space="preserve"> stud</w:t>
      </w:r>
      <w:r w:rsidR="00962F8A">
        <w:rPr>
          <w:rFonts w:ascii="Arial" w:hAnsi="Arial" w:cs="Arial"/>
          <w:sz w:val="22"/>
          <w:szCs w:val="22"/>
        </w:rPr>
        <w:t>y</w:t>
      </w:r>
      <w:r w:rsidR="00C557D0">
        <w:rPr>
          <w:rFonts w:ascii="Arial" w:hAnsi="Arial" w:cs="Arial"/>
          <w:sz w:val="22"/>
          <w:szCs w:val="22"/>
        </w:rPr>
        <w:t xml:space="preserve"> include</w:t>
      </w:r>
      <w:r w:rsidR="00962F8A">
        <w:rPr>
          <w:rFonts w:ascii="Arial" w:hAnsi="Arial" w:cs="Arial"/>
          <w:sz w:val="22"/>
          <w:szCs w:val="22"/>
        </w:rPr>
        <w:t>d</w:t>
      </w:r>
      <w:r w:rsidR="00940E88">
        <w:rPr>
          <w:rFonts w:ascii="Arial" w:hAnsi="Arial" w:cs="Arial"/>
          <w:sz w:val="22"/>
          <w:szCs w:val="22"/>
        </w:rPr>
        <w:t xml:space="preserve"> MR-</w:t>
      </w:r>
      <w:r w:rsidR="00C557D0">
        <w:rPr>
          <w:rFonts w:ascii="Arial" w:hAnsi="Arial" w:cs="Arial"/>
          <w:sz w:val="22"/>
          <w:szCs w:val="22"/>
        </w:rPr>
        <w:t>tailored approaches by surgery alone</w:t>
      </w:r>
      <w:r w:rsidR="00D63621">
        <w:rPr>
          <w:rFonts w:ascii="Arial" w:hAnsi="Arial" w:cs="Arial"/>
          <w:sz w:val="22"/>
          <w:szCs w:val="22"/>
        </w:rPr>
        <w:t xml:space="preserve"> as a comparator</w:t>
      </w:r>
      <w:r w:rsidR="00C557D0">
        <w:rPr>
          <w:rFonts w:ascii="Arial" w:hAnsi="Arial" w:cs="Arial"/>
          <w:sz w:val="22"/>
          <w:szCs w:val="22"/>
        </w:rPr>
        <w:t xml:space="preserve">. All three pathways (chemo-radiotherapy plus resection versus chemo-radiotherapy plus W&amp;W versus tailored resection alone) need to be </w:t>
      </w:r>
      <w:r w:rsidR="002D5DDC">
        <w:rPr>
          <w:rFonts w:ascii="Arial" w:hAnsi="Arial" w:cs="Arial"/>
          <w:sz w:val="22"/>
          <w:szCs w:val="22"/>
        </w:rPr>
        <w:t>evaluated.</w:t>
      </w:r>
      <w:r w:rsidR="00C557D0">
        <w:rPr>
          <w:rFonts w:ascii="Arial" w:hAnsi="Arial" w:cs="Arial"/>
          <w:sz w:val="22"/>
          <w:szCs w:val="22"/>
        </w:rPr>
        <w:t xml:space="preserve"> Only then</w:t>
      </w:r>
      <w:r w:rsidR="002D5DDC">
        <w:rPr>
          <w:rFonts w:ascii="Arial" w:hAnsi="Arial" w:cs="Arial"/>
          <w:sz w:val="22"/>
          <w:szCs w:val="22"/>
        </w:rPr>
        <w:t>,</w:t>
      </w:r>
      <w:r w:rsidR="00C557D0">
        <w:rPr>
          <w:rFonts w:ascii="Arial" w:hAnsi="Arial" w:cs="Arial"/>
          <w:sz w:val="22"/>
          <w:szCs w:val="22"/>
        </w:rPr>
        <w:t xml:space="preserve"> can </w:t>
      </w:r>
      <w:r w:rsidR="00673428">
        <w:rPr>
          <w:rFonts w:ascii="Arial" w:hAnsi="Arial" w:cs="Arial"/>
          <w:sz w:val="22"/>
          <w:szCs w:val="22"/>
        </w:rPr>
        <w:t>w</w:t>
      </w:r>
      <w:r w:rsidR="00C557D0">
        <w:rPr>
          <w:rFonts w:ascii="Arial" w:hAnsi="Arial" w:cs="Arial"/>
          <w:sz w:val="22"/>
          <w:szCs w:val="22"/>
        </w:rPr>
        <w:t>e truly appraise the role of W&amp;W in the overall standard care management of locally advanced rectal cancer.</w:t>
      </w:r>
    </w:p>
    <w:p w14:paraId="597445B6" w14:textId="43FD85A8" w:rsidR="00EB2C90" w:rsidRPr="00040029" w:rsidRDefault="00EB2C90" w:rsidP="00D4264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040029">
        <w:rPr>
          <w:rFonts w:ascii="Arial" w:hAnsi="Arial" w:cs="Arial"/>
          <w:b/>
          <w:sz w:val="22"/>
          <w:szCs w:val="22"/>
        </w:rPr>
        <w:lastRenderedPageBreak/>
        <w:t>Conflict of Interest</w:t>
      </w:r>
      <w:bookmarkStart w:id="0" w:name="_GoBack"/>
      <w:bookmarkEnd w:id="0"/>
    </w:p>
    <w:p w14:paraId="5CA332FA" w14:textId="0639D404" w:rsidR="00EB2C90" w:rsidRPr="005A636C" w:rsidRDefault="00EB2C90" w:rsidP="00A429E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A074E">
        <w:rPr>
          <w:rFonts w:ascii="Arial" w:hAnsi="Arial" w:cs="Arial"/>
          <w:sz w:val="22"/>
          <w:szCs w:val="22"/>
        </w:rPr>
        <w:t xml:space="preserve">AGR </w:t>
      </w:r>
      <w:r w:rsidR="00615EC0" w:rsidRPr="005A636C">
        <w:rPr>
          <w:rFonts w:ascii="Arial" w:eastAsiaTheme="minorHAnsi" w:hAnsi="Arial" w:cs="Arial"/>
          <w:sz w:val="22"/>
          <w:szCs w:val="22"/>
        </w:rPr>
        <w:t>reports personal fees from Merck Serona, personal fees from Janssen-Cilag, grants and personal</w:t>
      </w:r>
      <w:r w:rsidR="00615EC0" w:rsidRPr="00AA074E">
        <w:rPr>
          <w:rFonts w:ascii="Arial" w:eastAsiaTheme="minorHAnsi" w:hAnsi="Arial" w:cs="Arial"/>
          <w:sz w:val="22"/>
          <w:szCs w:val="22"/>
        </w:rPr>
        <w:t xml:space="preserve"> fees from Sanofi Pasteur MSD, </w:t>
      </w:r>
      <w:r w:rsidR="00615EC0" w:rsidRPr="005A636C">
        <w:rPr>
          <w:rFonts w:ascii="Arial" w:eastAsiaTheme="minorHAnsi" w:hAnsi="Arial" w:cs="Arial"/>
          <w:sz w:val="22"/>
          <w:szCs w:val="22"/>
        </w:rPr>
        <w:t>outside the submitted work</w:t>
      </w:r>
      <w:r w:rsidR="00F86516" w:rsidRPr="005A636C">
        <w:rPr>
          <w:rFonts w:ascii="Arial" w:hAnsi="Arial" w:cs="Arial"/>
          <w:sz w:val="22"/>
          <w:szCs w:val="22"/>
        </w:rPr>
        <w:t>.</w:t>
      </w:r>
      <w:r w:rsidR="00770300" w:rsidRPr="005A636C">
        <w:rPr>
          <w:rFonts w:ascii="Arial" w:hAnsi="Arial" w:cs="Arial"/>
          <w:sz w:val="22"/>
          <w:szCs w:val="22"/>
        </w:rPr>
        <w:t xml:space="preserve"> MPS </w:t>
      </w:r>
      <w:r w:rsidR="00770300" w:rsidRPr="005A636C">
        <w:rPr>
          <w:rFonts w:ascii="Arial" w:eastAsiaTheme="minorHAnsi" w:hAnsi="Arial" w:cs="Arial"/>
          <w:sz w:val="22"/>
          <w:szCs w:val="22"/>
        </w:rPr>
        <w:t>reports personal fees from Merck, personal fees from Amgen, personal fees from Servier, personal fees from Ei</w:t>
      </w:r>
      <w:r w:rsidR="00770300" w:rsidRPr="00AA074E">
        <w:rPr>
          <w:rFonts w:ascii="Arial" w:eastAsiaTheme="minorHAnsi" w:hAnsi="Arial" w:cs="Arial"/>
          <w:sz w:val="22"/>
          <w:szCs w:val="22"/>
        </w:rPr>
        <w:t xml:space="preserve">sai, personal fees from Roche, </w:t>
      </w:r>
      <w:r w:rsidR="00770300" w:rsidRPr="005A636C">
        <w:rPr>
          <w:rFonts w:ascii="Arial" w:eastAsiaTheme="minorHAnsi" w:hAnsi="Arial" w:cs="Arial"/>
          <w:sz w:val="22"/>
          <w:szCs w:val="22"/>
        </w:rPr>
        <w:t>outside the submitted work</w:t>
      </w:r>
      <w:r w:rsidR="00770300" w:rsidRPr="00AA074E">
        <w:rPr>
          <w:rFonts w:ascii="Arial" w:eastAsiaTheme="minorHAnsi" w:hAnsi="Arial" w:cs="Arial"/>
          <w:sz w:val="22"/>
          <w:szCs w:val="22"/>
        </w:rPr>
        <w:t>.</w:t>
      </w:r>
      <w:r w:rsidR="00770300" w:rsidRPr="00AA074E">
        <w:rPr>
          <w:rFonts w:ascii="Arial" w:hAnsi="Arial" w:cs="Arial"/>
          <w:sz w:val="22"/>
          <w:szCs w:val="22"/>
        </w:rPr>
        <w:t xml:space="preserve"> </w:t>
      </w:r>
      <w:r w:rsidR="00112C05" w:rsidRPr="00AA074E">
        <w:rPr>
          <w:rFonts w:ascii="Arial" w:hAnsi="Arial" w:cs="Arial"/>
          <w:sz w:val="22"/>
          <w:szCs w:val="22"/>
        </w:rPr>
        <w:t xml:space="preserve">ID </w:t>
      </w:r>
      <w:r w:rsidR="00112C05" w:rsidRPr="005A636C">
        <w:rPr>
          <w:rFonts w:ascii="Arial" w:eastAsiaTheme="minorHAnsi" w:hAnsi="Arial" w:cs="Arial"/>
          <w:sz w:val="22"/>
          <w:szCs w:val="22"/>
        </w:rPr>
        <w:t xml:space="preserve">reports personal fees and other from Medtronic UK, personal fees and other from Gore UK, personal fees and other from Bard, personal fees, non-financial support and other from Molyncke, outside the submitted work. </w:t>
      </w:r>
      <w:r w:rsidR="00112C05">
        <w:rPr>
          <w:rFonts w:ascii="Arial" w:eastAsiaTheme="minorHAnsi" w:hAnsi="Arial" w:cs="Arial"/>
          <w:sz w:val="22"/>
          <w:szCs w:val="22"/>
        </w:rPr>
        <w:t>NJS r</w:t>
      </w:r>
      <w:r w:rsidR="00112C05" w:rsidRPr="005A636C">
        <w:rPr>
          <w:rFonts w:ascii="Arial" w:eastAsiaTheme="minorHAnsi" w:hAnsi="Arial" w:cs="Arial"/>
          <w:sz w:val="22"/>
          <w:szCs w:val="22"/>
        </w:rPr>
        <w:t>eports personal fees from Medtroni</w:t>
      </w:r>
      <w:r w:rsidR="00112C05" w:rsidRPr="00AA074E">
        <w:rPr>
          <w:rFonts w:ascii="Arial" w:eastAsiaTheme="minorHAnsi" w:hAnsi="Arial" w:cs="Arial"/>
          <w:sz w:val="22"/>
          <w:szCs w:val="22"/>
        </w:rPr>
        <w:t xml:space="preserve">c, personal fees from WL Gore, </w:t>
      </w:r>
      <w:r w:rsidR="00112C05" w:rsidRPr="005A636C">
        <w:rPr>
          <w:rFonts w:ascii="Arial" w:eastAsiaTheme="minorHAnsi" w:hAnsi="Arial" w:cs="Arial"/>
          <w:sz w:val="22"/>
          <w:szCs w:val="22"/>
        </w:rPr>
        <w:t xml:space="preserve">outside the submitted work. </w:t>
      </w:r>
      <w:r w:rsidR="00112C05" w:rsidRPr="00AA074E">
        <w:rPr>
          <w:rFonts w:ascii="Arial" w:hAnsi="Arial" w:cs="Arial"/>
          <w:sz w:val="22"/>
          <w:szCs w:val="22"/>
        </w:rPr>
        <w:t>The remaining authors declare no conflicts.</w:t>
      </w:r>
    </w:p>
    <w:p w14:paraId="7BE7952E" w14:textId="77777777" w:rsidR="00EB2C90" w:rsidRPr="005A636C" w:rsidRDefault="00EB2C90" w:rsidP="00EB2C90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E530948" w14:textId="77777777" w:rsidR="00EB2C90" w:rsidRPr="00040029" w:rsidRDefault="00EB2C90" w:rsidP="00EB2C90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040029">
        <w:rPr>
          <w:rFonts w:ascii="Arial" w:hAnsi="Arial" w:cs="Arial"/>
          <w:b/>
          <w:sz w:val="22"/>
          <w:szCs w:val="22"/>
        </w:rPr>
        <w:t>Contributions</w:t>
      </w:r>
    </w:p>
    <w:p w14:paraId="52980DDC" w14:textId="39899BCA" w:rsidR="00EB2C90" w:rsidRPr="00040029" w:rsidRDefault="00EB2C90" w:rsidP="00EB2C9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</w:t>
      </w:r>
      <w:r w:rsidRPr="00040029">
        <w:rPr>
          <w:rFonts w:ascii="Arial" w:hAnsi="Arial" w:cs="Arial"/>
          <w:sz w:val="22"/>
          <w:szCs w:val="22"/>
        </w:rPr>
        <w:t xml:space="preserve"> performed </w:t>
      </w:r>
      <w:r>
        <w:rPr>
          <w:rFonts w:ascii="Arial" w:hAnsi="Arial" w:cs="Arial"/>
          <w:sz w:val="22"/>
          <w:szCs w:val="22"/>
        </w:rPr>
        <w:t xml:space="preserve">literature searches, data extraction, and contributed to </w:t>
      </w:r>
      <w:r w:rsidRPr="00040029">
        <w:rPr>
          <w:rFonts w:ascii="Arial" w:hAnsi="Arial" w:cs="Arial"/>
          <w:sz w:val="22"/>
          <w:szCs w:val="22"/>
        </w:rPr>
        <w:t>analys</w:t>
      </w:r>
      <w:r>
        <w:rPr>
          <w:rFonts w:ascii="Arial" w:hAnsi="Arial" w:cs="Arial"/>
          <w:sz w:val="22"/>
          <w:szCs w:val="22"/>
        </w:rPr>
        <w:t>e</w:t>
      </w:r>
      <w:r w:rsidRPr="00040029">
        <w:rPr>
          <w:rFonts w:ascii="Arial" w:hAnsi="Arial" w:cs="Arial"/>
          <w:sz w:val="22"/>
          <w:szCs w:val="22"/>
        </w:rPr>
        <w:t xml:space="preserve">s, data interpretation and </w:t>
      </w:r>
      <w:r>
        <w:rPr>
          <w:rFonts w:ascii="Arial" w:hAnsi="Arial" w:cs="Arial"/>
          <w:sz w:val="22"/>
          <w:szCs w:val="22"/>
        </w:rPr>
        <w:t xml:space="preserve">writing of the </w:t>
      </w:r>
      <w:r w:rsidRPr="00040029">
        <w:rPr>
          <w:rFonts w:ascii="Arial" w:hAnsi="Arial" w:cs="Arial"/>
          <w:sz w:val="22"/>
          <w:szCs w:val="22"/>
        </w:rPr>
        <w:t xml:space="preserve">manuscript. </w:t>
      </w:r>
      <w:r>
        <w:rPr>
          <w:rFonts w:ascii="Arial" w:hAnsi="Arial" w:cs="Arial"/>
          <w:sz w:val="22"/>
          <w:szCs w:val="22"/>
        </w:rPr>
        <w:t xml:space="preserve">SC, AGR, </w:t>
      </w:r>
      <w:r w:rsidR="0021172C">
        <w:rPr>
          <w:rFonts w:ascii="Arial" w:hAnsi="Arial" w:cs="Arial"/>
          <w:sz w:val="22"/>
          <w:szCs w:val="22"/>
        </w:rPr>
        <w:t xml:space="preserve">JE, </w:t>
      </w:r>
      <w:r>
        <w:rPr>
          <w:rFonts w:ascii="Arial" w:hAnsi="Arial" w:cs="Arial"/>
          <w:sz w:val="22"/>
          <w:szCs w:val="22"/>
        </w:rPr>
        <w:t xml:space="preserve">RR, AH-G, SW contributed to the design of the study, data analysis and interpretation, and writing. LM assisted with the literature screening and data extraction and harmonisation. </w:t>
      </w:r>
      <w:r w:rsidR="0021172C">
        <w:rPr>
          <w:rFonts w:ascii="Arial" w:hAnsi="Arial" w:cs="Arial"/>
          <w:sz w:val="22"/>
          <w:szCs w:val="22"/>
        </w:rPr>
        <w:t xml:space="preserve">JE and </w:t>
      </w:r>
      <w:r>
        <w:rPr>
          <w:rFonts w:ascii="Arial" w:hAnsi="Arial" w:cs="Arial"/>
          <w:sz w:val="22"/>
          <w:szCs w:val="22"/>
        </w:rPr>
        <w:t>RR</w:t>
      </w:r>
      <w:r w:rsidRPr="00040029">
        <w:rPr>
          <w:rFonts w:ascii="Arial" w:hAnsi="Arial" w:cs="Arial"/>
          <w:sz w:val="22"/>
          <w:szCs w:val="22"/>
        </w:rPr>
        <w:t xml:space="preserve"> contributed to statistical interpretation</w:t>
      </w:r>
      <w:r>
        <w:rPr>
          <w:rFonts w:ascii="Arial" w:hAnsi="Arial" w:cs="Arial"/>
          <w:sz w:val="22"/>
          <w:szCs w:val="22"/>
        </w:rPr>
        <w:t xml:space="preserve">. SC, RP, </w:t>
      </w:r>
      <w:r w:rsidRPr="00040029">
        <w:rPr>
          <w:rFonts w:ascii="Arial" w:hAnsi="Arial" w:cs="Arial"/>
          <w:sz w:val="22"/>
          <w:szCs w:val="22"/>
        </w:rPr>
        <w:t>AGR conceptualized the paper and contributed to all sections of the manuscript.</w:t>
      </w:r>
      <w:r>
        <w:rPr>
          <w:rFonts w:ascii="Arial" w:hAnsi="Arial" w:cs="Arial"/>
          <w:sz w:val="22"/>
          <w:szCs w:val="22"/>
        </w:rPr>
        <w:t xml:space="preserve"> All authors contributed to the final manuscript draft.</w:t>
      </w:r>
    </w:p>
    <w:p w14:paraId="2E5890C2" w14:textId="77777777" w:rsidR="00EB2C90" w:rsidRPr="00040029" w:rsidRDefault="00EB2C90" w:rsidP="00EB2C90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6B6222B" w14:textId="77777777" w:rsidR="00EB2C90" w:rsidRPr="00040029" w:rsidRDefault="00EB2C90" w:rsidP="00EB2C90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040029">
        <w:rPr>
          <w:rFonts w:ascii="Arial" w:hAnsi="Arial" w:cs="Arial"/>
          <w:b/>
          <w:sz w:val="22"/>
          <w:szCs w:val="22"/>
        </w:rPr>
        <w:t>Acknowledgements</w:t>
      </w:r>
    </w:p>
    <w:p w14:paraId="64498E3B" w14:textId="2B7D3203" w:rsidR="00EB2C90" w:rsidRPr="00040029" w:rsidRDefault="0053749A" w:rsidP="00EB2C9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research was supported by</w:t>
      </w:r>
      <w:r w:rsidR="00EB2C90">
        <w:rPr>
          <w:rFonts w:ascii="Arial" w:hAnsi="Arial" w:cs="Arial"/>
          <w:sz w:val="22"/>
          <w:szCs w:val="22"/>
        </w:rPr>
        <w:t xml:space="preserve"> the NIHR Manchester Biomedical Research Centre.</w:t>
      </w:r>
      <w:r w:rsidR="00EB2C90" w:rsidRPr="00040029">
        <w:rPr>
          <w:rFonts w:ascii="Arial" w:hAnsi="Arial" w:cs="Arial"/>
          <w:sz w:val="22"/>
          <w:szCs w:val="22"/>
        </w:rPr>
        <w:t xml:space="preserve"> </w:t>
      </w:r>
    </w:p>
    <w:p w14:paraId="47D7CCD3" w14:textId="77777777" w:rsidR="00EB2C90" w:rsidRDefault="00EB2C90" w:rsidP="00E06E91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7CE99C4A" w14:textId="77777777" w:rsidR="00E06E91" w:rsidRDefault="00E06E9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4B55DA1B" w14:textId="77777777" w:rsidR="005703FA" w:rsidRDefault="005703FA">
      <w:pPr>
        <w:spacing w:after="200" w:line="276" w:lineRule="auto"/>
        <w:rPr>
          <w:rFonts w:ascii="Arial" w:hAnsi="Arial" w:cs="Arial"/>
          <w:b/>
          <w:sz w:val="22"/>
          <w:szCs w:val="22"/>
        </w:rPr>
        <w:sectPr w:rsidR="005703FA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B4D10B" w14:textId="1F422371" w:rsidR="005703FA" w:rsidRPr="00182CD3" w:rsidRDefault="005703FA" w:rsidP="005703FA">
      <w:pPr>
        <w:spacing w:after="120"/>
        <w:rPr>
          <w:rFonts w:ascii="Arial" w:hAnsi="Arial" w:cs="Arial"/>
          <w:sz w:val="20"/>
          <w:szCs w:val="20"/>
        </w:rPr>
      </w:pPr>
      <w:r w:rsidRPr="00182CD3">
        <w:rPr>
          <w:rFonts w:ascii="Arial" w:hAnsi="Arial" w:cs="Arial"/>
          <w:b/>
          <w:sz w:val="20"/>
          <w:szCs w:val="20"/>
        </w:rPr>
        <w:lastRenderedPageBreak/>
        <w:t>Table 1</w:t>
      </w:r>
      <w:r>
        <w:rPr>
          <w:rFonts w:ascii="Arial" w:hAnsi="Arial" w:cs="Arial"/>
          <w:b/>
          <w:sz w:val="20"/>
          <w:szCs w:val="20"/>
        </w:rPr>
        <w:t xml:space="preserve"> Characteristics of 11 datasets of 602 patient with rectal cancer and cCR initially managed by watch and wait in the InterCoRe consortium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1046"/>
        <w:gridCol w:w="1047"/>
        <w:gridCol w:w="1047"/>
        <w:gridCol w:w="1047"/>
        <w:gridCol w:w="1046"/>
        <w:gridCol w:w="1047"/>
        <w:gridCol w:w="1047"/>
        <w:gridCol w:w="1047"/>
        <w:gridCol w:w="1046"/>
        <w:gridCol w:w="1047"/>
        <w:gridCol w:w="1047"/>
        <w:gridCol w:w="1047"/>
        <w:gridCol w:w="1047"/>
      </w:tblGrid>
      <w:tr w:rsidR="005703FA" w14:paraId="3BED4F01" w14:textId="77777777" w:rsidTr="005A636C">
        <w:tc>
          <w:tcPr>
            <w:tcW w:w="2269" w:type="dxa"/>
            <w:shd w:val="clear" w:color="auto" w:fill="D9D9D9" w:themeFill="background1" w:themeFillShade="D9"/>
          </w:tcPr>
          <w:p w14:paraId="1AC440C8" w14:textId="77777777" w:rsidR="005703FA" w:rsidRPr="00FB5E64" w:rsidRDefault="005703FA" w:rsidP="0073757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</w:tcPr>
          <w:p w14:paraId="75F5EB74" w14:textId="77777777" w:rsidR="005703FA" w:rsidRPr="00FB5E64" w:rsidRDefault="005703FA" w:rsidP="0073757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Totals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7656C72F" w14:textId="7214D53B" w:rsidR="005703FA" w:rsidRPr="00FB5E64" w:rsidRDefault="005703FA" w:rsidP="009025E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E64">
              <w:rPr>
                <w:rFonts w:ascii="Arial" w:hAnsi="Arial" w:cs="Arial"/>
                <w:b/>
                <w:sz w:val="18"/>
                <w:szCs w:val="18"/>
              </w:rPr>
              <w:t>Buenos Aires, Arg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instrText xml:space="preserve"> ADDIN EN.CITE &lt;EndNote&gt;&lt;Cite&gt;&lt;Author&gt;Vaccaro&lt;/Author&gt;&lt;Year&gt;2016&lt;/Year&gt;&lt;RecNum&gt;22&lt;/RecNum&gt;&lt;DisplayText&gt;&lt;style face="superscript"&gt;34&lt;/style&gt;&lt;/DisplayText&gt;&lt;record&gt;&lt;rec-number&gt;22&lt;/rec-number&gt;&lt;foreign-keys&gt;&lt;key app="EN" db-id="axdvsdxf3pz0ste5e9f5twduxv0de9f0aaws"&gt;22&lt;/key&gt;&lt;/foreign-keys&gt;&lt;ref-type name="Journal Article"&gt;17&lt;/ref-type&gt;&lt;contributors&gt;&lt;authors&gt;&lt;author&gt;Vaccaro, C. A.&lt;/author&gt;&lt;author&gt;Yazyi, F. J.&lt;/author&gt;&lt;author&gt;Ojra Quintana, G.&lt;/author&gt;&lt;author&gt;Santino, J. P.&lt;/author&gt;&lt;author&gt;Sardi, M. E.&lt;/author&gt;&lt;author&gt;Beder, D.&lt;/author&gt;&lt;author&gt;Tognelli, J.&lt;/author&gt;&lt;author&gt;Bonadeo, F.&lt;/author&gt;&lt;author&gt;Lastiri, J. M.&lt;/author&gt;&lt;author&gt;Rossi, G. L.&lt;/author&gt;&lt;/authors&gt;&lt;/contributors&gt;&lt;auth-address&gt;Servicio Cirugia General, Sector de Coloproctologia, Hospital Italiano de Buenos Aires, Buenos Aires, Argentina. Electronic address: carlos.vaccaro@hospitalitaliano.org.ar.&amp;#xD;Servicio Cirugia General, Sector de Coloproctologia, Hospital Italiano de Buenos Aires, Buenos Aires, Argentina.&amp;#xD;Servicio Anatomia Patologica, Hospital Italiano de Buenos Aires, Buenos Aires, Argentina.&amp;#xD;Servicio Oncologia Radiante, Hospital Italiano de Buenos Aires, Buenos Aires, Argentina.&lt;/auth-address&gt;&lt;titles&gt;&lt;title&gt;Locally advanced rectal cancer: Preliminary results of rectal preservation after neoadjuvant chemoradiotherapy&lt;/title&gt;&lt;secondary-title&gt;Cir Esp&lt;/secondary-title&gt;&lt;alt-title&gt;Cirugia espanola&lt;/alt-title&gt;&lt;/titles&gt;&lt;pages&gt;274-9&lt;/pages&gt;&lt;volume&gt;94&lt;/volume&gt;&lt;number&gt;5&lt;/number&gt;&lt;edition&gt;2016/03/17&lt;/edition&gt;&lt;dates&gt;&lt;year&gt;2016&lt;/year&gt;&lt;pub-dates&gt;&lt;date&gt;May&lt;/date&gt;&lt;/pub-dates&gt;&lt;/dates&gt;&lt;orig-pub&gt;Cancer de recto localmente avanzado: resultados preliminares de la preservacion del recto despues de quimiorradioterapia neoadyuvante.&lt;/orig-pub&gt;&lt;isbn&gt;1578-147X (Electronic)&amp;#xD;0009-739X (Linking)&lt;/isbn&gt;&lt;accession-num&gt;26980259&lt;/accession-num&gt;&lt;urls&gt;&lt;/urls&gt;&lt;electronic-resource-num&gt;10.1016/j.ciresp.2015.12.007&lt;/electronic-resource-num&gt;&lt;remote-database-provider&gt;NLM&lt;/remote-database-provider&gt;&lt;language&gt;eng&amp;#xD;spa&lt;/language&gt;&lt;/record&gt;&lt;/Cite&gt;&lt;/EndNote&gt;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025E3" w:rsidRPr="009025E3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34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7A2454A0" w14:textId="0326AEE1" w:rsidR="005703FA" w:rsidRPr="00FB5E64" w:rsidRDefault="005703FA" w:rsidP="009025E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E64">
              <w:rPr>
                <w:rFonts w:ascii="Arial" w:hAnsi="Arial" w:cs="Arial"/>
                <w:b/>
                <w:sz w:val="18"/>
                <w:szCs w:val="18"/>
              </w:rPr>
              <w:t>Exeter, UK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PEVuZE5vdGU+PENpdGU+PEF1dGhvcj5EYWx0b248L0F1dGhvcj48WWVhcj4yMDEyPC9ZZWFyPjxS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</w:fldData>
              </w:fldChar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instrText xml:space="preserve"> ADDIN EN.CITE </w:instrText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PEVuZE5vdGU+PENpdGU+PEF1dGhvcj5EYWx0b248L0F1dGhvcj48WWVhcj4yMDEyPC9ZZWFyPjxS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</w:fldData>
              </w:fldChar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instrText xml:space="preserve"> ADDIN EN.CITE.DATA </w:instrText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025E3" w:rsidRPr="009025E3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32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5ECF7662" w14:textId="1BCE2565" w:rsidR="005703FA" w:rsidRPr="00FB5E64" w:rsidRDefault="005703FA" w:rsidP="00A5246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E64">
              <w:rPr>
                <w:rFonts w:ascii="Arial" w:hAnsi="Arial" w:cs="Arial"/>
                <w:b/>
                <w:sz w:val="18"/>
                <w:szCs w:val="18"/>
              </w:rPr>
              <w:t>Maas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B5E64">
              <w:rPr>
                <w:rFonts w:ascii="Arial" w:hAnsi="Arial" w:cs="Arial"/>
                <w:b/>
                <w:sz w:val="18"/>
                <w:szCs w:val="18"/>
              </w:rPr>
              <w:t>tricht, NL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PEVuZE5vdGU+PENpdGU+PEF1dGhvcj5NYXJ0ZW5zPC9BdXRob3I+PFllYXI+MjAxNjwvWWVhcj48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==
</w:fldData>
              </w:fldCha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instrText xml:space="preserve"> ADDIN EN.CITE 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PEVuZE5vdGU+PENpdGU+PEF1dGhvcj5NYXJ0ZW5zPC9BdXRob3I+PFllYXI+MjAxNjwvWWVhcj48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==
</w:fldData>
              </w:fldCha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instrText xml:space="preserve"> ADDIN EN.CITE.DATA 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2467" w:rsidRPr="00A52467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8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14:paraId="57FD7BF8" w14:textId="2B2B56B6" w:rsidR="005703FA" w:rsidRPr="00FB5E64" w:rsidRDefault="005703FA" w:rsidP="009025E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E64">
              <w:rPr>
                <w:rFonts w:ascii="Arial" w:hAnsi="Arial" w:cs="Arial"/>
                <w:b/>
                <w:sz w:val="18"/>
                <w:szCs w:val="18"/>
              </w:rPr>
              <w:t>NYU,  US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instrText xml:space="preserve"> ADDIN EN.CITE &lt;EndNote&gt;&lt;Cite&gt;&lt;Author&gt;Bitterman&lt;/Author&gt;&lt;Year&gt;2015&lt;/Year&gt;&lt;RecNum&gt;25&lt;/RecNum&gt;&lt;DisplayText&gt;&lt;style face="superscript"&gt;31&lt;/style&gt;&lt;/DisplayText&gt;&lt;record&gt;&lt;rec-number&gt;25&lt;/rec-number&gt;&lt;foreign-keys&gt;&lt;key app="EN" db-id="axdvsdxf3pz0ste5e9f5twduxv0de9f0aaws"&gt;25&lt;/key&gt;&lt;/foreign-keys&gt;&lt;ref-type name="Journal Article"&gt;17&lt;/ref-type&gt;&lt;contributors&gt;&lt;authors&gt;&lt;author&gt;Bitterman, D. S.&lt;/author&gt;&lt;author&gt;Resende Salgado, L.&lt;/author&gt;&lt;author&gt;Moore, H. G.&lt;/author&gt;&lt;author&gt;Sanfilippo, N. J.&lt;/author&gt;&lt;author&gt;Gu, P.&lt;/author&gt;&lt;author&gt;Hatzaras, I.&lt;/author&gt;&lt;author&gt;Du, K. L.&lt;/author&gt;&lt;/authors&gt;&lt;/contributors&gt;&lt;auth-address&gt;Department of Radiation Oncology, New York University Langone Medical Center , New York, NY , USA.&amp;#xD;Division of Colon and Rectal Surgery, New York University Langone Medical Center , New York, NY , USA.&amp;#xD;Division of Hematology and Oncology, New York University Langone Medical Center , New York, NY , USA.&amp;#xD;Division of Surgical Oncology, New York University Langone Medical Center , New York, NY , USA.&lt;/auth-address&gt;&lt;titles&gt;&lt;title&gt;Predictors of Complete Response and Disease Recurrence Following Chemoradiation for Rectal Cancer&lt;/title&gt;&lt;secondary-title&gt;Front Oncol&lt;/secondary-title&gt;&lt;alt-title&gt;Frontiers in oncology&lt;/alt-title&gt;&lt;/titles&gt;&lt;pages&gt;286&lt;/pages&gt;&lt;volume&gt;5&lt;/volume&gt;&lt;edition&gt;2016/01/07&lt;/edition&gt;&lt;dates&gt;&lt;year&gt;2015&lt;/year&gt;&lt;/dates&gt;&lt;isbn&gt;2234-943X (Linking)&lt;/isbn&gt;&lt;accession-num&gt;26734570&lt;/accession-num&gt;&lt;urls&gt;&lt;/urls&gt;&lt;custom2&gt;PMC4686647&lt;/custom2&gt;&lt;electronic-resource-num&gt;10.3389/fonc.2015.00286&lt;/electronic-resource-num&gt;&lt;remote-database-provider&gt;NLM&lt;/remote-database-provider&gt;&lt;language&gt;eng&lt;/language&gt;&lt;/record&gt;&lt;/Cite&gt;&lt;/EndNote&gt;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025E3" w:rsidRPr="009025E3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31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3289C84A" w14:textId="3699C5FB" w:rsidR="005703FA" w:rsidRPr="00FB5E64" w:rsidRDefault="005703FA" w:rsidP="00A5246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E64">
              <w:rPr>
                <w:rFonts w:ascii="Arial" w:hAnsi="Arial" w:cs="Arial"/>
                <w:b/>
                <w:sz w:val="18"/>
                <w:szCs w:val="18"/>
              </w:rPr>
              <w:t>OnCo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FB5E64">
              <w:rPr>
                <w:rFonts w:ascii="Arial" w:hAnsi="Arial" w:cs="Arial"/>
                <w:b/>
                <w:sz w:val="18"/>
                <w:szCs w:val="18"/>
              </w:rPr>
              <w:t>e, UK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PEVuZE5vdGU+PENpdGU+PEF1dGhvcj5SZW5laGFuPC9BdXRob3I+PFllYXI+MjAxNjwvWWVhcj48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</w:fldData>
              </w:fldCha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instrText xml:space="preserve"> ADDIN EN.CITE 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PEVuZE5vdGU+PENpdGU+PEF1dGhvcj5SZW5laGFuPC9BdXRob3I+PFllYXI+MjAxNjwvWWVhcj48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</w:fldData>
              </w:fldCha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instrText xml:space="preserve"> ADDIN EN.CITE.DATA 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2467" w:rsidRPr="00A52467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2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6AD587A3" w14:textId="0D0697E4" w:rsidR="005703FA" w:rsidRPr="00FB5E64" w:rsidRDefault="005703FA" w:rsidP="009025E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E64">
              <w:rPr>
                <w:rFonts w:ascii="Arial" w:hAnsi="Arial" w:cs="Arial"/>
                <w:b/>
                <w:sz w:val="18"/>
                <w:szCs w:val="18"/>
              </w:rPr>
              <w:t>Rio de J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FB5E64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eiro,</w:t>
            </w:r>
            <w:r w:rsidRPr="00FB5E64">
              <w:rPr>
                <w:rFonts w:ascii="Arial" w:hAnsi="Arial" w:cs="Arial"/>
                <w:b/>
                <w:sz w:val="18"/>
                <w:szCs w:val="18"/>
              </w:rPr>
              <w:t xml:space="preserve"> Brazil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PEVuZE5vdGU+PENpdGU+PEF1dGhvcj5BcmF1am88L0F1dGhvcj48WWVhcj4yMDE1PC9ZZWFyPjxS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</w:fldData>
              </w:fldChar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instrText xml:space="preserve"> ADDIN EN.CITE </w:instrText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PEVuZE5vdGU+PENpdGU+PEF1dGhvcj5BcmF1am88L0F1dGhvcj48WWVhcj4yMDE1PC9ZZWFyPjxS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</w:fldData>
              </w:fldChar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instrText xml:space="preserve"> ADDIN EN.CITE.DATA </w:instrText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025E3" w:rsidRPr="009025E3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30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1CC1605E" w14:textId="456D0935" w:rsidR="005703FA" w:rsidRPr="00FB5E64" w:rsidRDefault="005703FA" w:rsidP="00A5246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E64">
              <w:rPr>
                <w:rFonts w:ascii="Arial" w:hAnsi="Arial" w:cs="Arial"/>
                <w:b/>
                <w:sz w:val="18"/>
                <w:szCs w:val="18"/>
              </w:rPr>
              <w:t xml:space="preserve">Sao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FB5E64">
              <w:rPr>
                <w:rFonts w:ascii="Arial" w:hAnsi="Arial" w:cs="Arial"/>
                <w:b/>
                <w:sz w:val="18"/>
                <w:szCs w:val="18"/>
              </w:rPr>
              <w:t>Paul</w:t>
            </w:r>
            <w:r w:rsidR="00375F2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5E64">
              <w:rPr>
                <w:rFonts w:ascii="Arial" w:hAnsi="Arial" w:cs="Arial"/>
                <w:b/>
                <w:sz w:val="18"/>
                <w:szCs w:val="18"/>
              </w:rPr>
              <w:t xml:space="preserve"> I, Brazil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PEVuZE5vdGU+PENpdGU+PEF1dGhvcj5IYWJyLUdhbWE8L0F1dGhvcj48WWVhcj4yMDE0PC9ZZWFy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</w:fldData>
              </w:fldCha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instrText xml:space="preserve"> ADDIN EN.CITE 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PEVuZE5vdGU+PENpdGU+PEF1dGhvcj5IYWJyLUdhbWE8L0F1dGhvcj48WWVhcj4yMDE0PC9ZZWFy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</w:fldData>
              </w:fldCha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instrText xml:space="preserve"> ADDIN EN.CITE.DATA 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2467" w:rsidRPr="00A52467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4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14:paraId="419ABC35" w14:textId="030713B2" w:rsidR="005703FA" w:rsidRPr="00FB5E64" w:rsidRDefault="005703FA" w:rsidP="00A5246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E64">
              <w:rPr>
                <w:rFonts w:ascii="Arial" w:hAnsi="Arial" w:cs="Arial"/>
                <w:b/>
                <w:sz w:val="18"/>
                <w:szCs w:val="18"/>
              </w:rPr>
              <w:t xml:space="preserve">Sao </w:t>
            </w:r>
            <w:r w:rsidR="00375F28" w:rsidRPr="00FB5E64">
              <w:rPr>
                <w:rFonts w:ascii="Arial" w:hAnsi="Arial" w:cs="Arial"/>
                <w:b/>
                <w:sz w:val="18"/>
                <w:szCs w:val="18"/>
              </w:rPr>
              <w:t>Paul</w:t>
            </w:r>
            <w:r w:rsidR="00375F2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375F28" w:rsidRPr="00FB5E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5E64">
              <w:rPr>
                <w:rFonts w:ascii="Arial" w:hAnsi="Arial" w:cs="Arial"/>
                <w:b/>
                <w:sz w:val="18"/>
                <w:szCs w:val="18"/>
              </w:rPr>
              <w:t>II, Brazil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PEVuZE5vdGU+PENpdGU+PEF1dGhvcj5IYWJyLUdhbWE8L0F1dGhvcj48WWVhcj4yMDEzPC9ZZWFy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</w:fldData>
              </w:fldCha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instrText xml:space="preserve"> ADDIN EN.CITE 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PEVuZE5vdGU+PENpdGU+PEF1dGhvcj5IYWJyLUdhbWE8L0F1dGhvcj48WWVhcj4yMDEzPC9ZZWFy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</w:fldData>
              </w:fldCha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instrText xml:space="preserve"> ADDIN EN.CITE.DATA 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52467" w:rsidRPr="00A52467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6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683310B9" w14:textId="2E7CD0CC" w:rsidR="005703FA" w:rsidRPr="00FB5E64" w:rsidRDefault="005703FA" w:rsidP="009025E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E64">
              <w:rPr>
                <w:rFonts w:ascii="Arial" w:hAnsi="Arial" w:cs="Arial"/>
                <w:b/>
                <w:sz w:val="18"/>
                <w:szCs w:val="18"/>
              </w:rPr>
              <w:t>Taipei, Taiwan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FB5E64">
              <w:rPr>
                <w:rFonts w:ascii="Arial" w:hAnsi="Arial" w:cs="Arial"/>
                <w:b/>
                <w:sz w:val="18"/>
                <w:szCs w:val="18"/>
              </w:rPr>
              <w:t xml:space="preserve"> China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PEVuZE5vdGU+PENpdGU+PEF1dGhvcj5MYWk8L0F1dGhvcj48WWVhcj4yMDE2PC9ZZWFyPjxSZWNO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</w:fldData>
              </w:fldChar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instrText xml:space="preserve"> ADDIN EN.CITE </w:instrText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PEVuZE5vdGU+PENpdGU+PEF1dGhvcj5MYWk8L0F1dGhvcj48WWVhcj4yMDE2PC9ZZWFyPjxSZWNO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</w:fldData>
              </w:fldChar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instrText xml:space="preserve"> ADDIN EN.CITE.DATA </w:instrText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025E3" w:rsidRPr="009025E3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22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0A157063" w14:textId="4B0B78DA" w:rsidR="005703FA" w:rsidRPr="00FB5E64" w:rsidRDefault="005703FA" w:rsidP="0082062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E64">
              <w:rPr>
                <w:rFonts w:ascii="Arial" w:hAnsi="Arial" w:cs="Arial"/>
                <w:b/>
                <w:sz w:val="18"/>
                <w:szCs w:val="18"/>
              </w:rPr>
              <w:t>Uni</w:t>
            </w:r>
            <w:r>
              <w:rPr>
                <w:rFonts w:ascii="Arial" w:hAnsi="Arial" w:cs="Arial"/>
                <w:b/>
                <w:sz w:val="18"/>
                <w:szCs w:val="18"/>
              </w:rPr>
              <w:t>versity</w:t>
            </w:r>
            <w:r w:rsidRPr="00FB5E64">
              <w:rPr>
                <w:rFonts w:ascii="Arial" w:hAnsi="Arial" w:cs="Arial"/>
                <w:b/>
                <w:sz w:val="18"/>
                <w:szCs w:val="18"/>
              </w:rPr>
              <w:t xml:space="preserve"> Penn, US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82062A">
              <w:rPr>
                <w:rFonts w:ascii="Arial" w:hAnsi="Arial" w:cs="Arial"/>
                <w:b/>
                <w:sz w:val="18"/>
                <w:szCs w:val="18"/>
              </w:rPr>
              <w:instrText xml:space="preserve"> ADDIN EN.CITE &lt;EndNote&gt;&lt;Cite&gt;&lt;Author&gt;Smith&lt;/Author&gt;&lt;Year&gt;2015&lt;/Year&gt;&lt;RecNum&gt;26&lt;/RecNum&gt;&lt;DisplayText&gt;&lt;style face="superscript"&gt;40&lt;/style&gt;&lt;/DisplayText&gt;&lt;record&gt;&lt;rec-number&gt;26&lt;/rec-number&gt;&lt;foreign-keys&gt;&lt;key app="EN" db-id="axdvsdxf3pz0ste5e9f5twduxv0de9f0aaws"&gt;26&lt;/key&gt;&lt;/foreign-keys&gt;&lt;ref-type name="Journal Article"&gt;17&lt;/ref-type&gt;&lt;contributors&gt;&lt;authors&gt;&lt;author&gt;Smith, R. K.&lt;/author&gt;&lt;author&gt;Fry, R. D.&lt;/author&gt;&lt;author&gt;Mahmoud, N. N.&lt;/author&gt;&lt;author&gt;Paulson, E. C.&lt;/author&gt;&lt;/authors&gt;&lt;/contributors&gt;&lt;auth-address&gt;Department of General Surgery, Temple University Health System, 3401 Broad St., Philadelphia, PA, 19140, USA.&lt;/auth-address&gt;&lt;titles&gt;&lt;title&gt;Surveillance after neoadjuvant therapy in advanced rectal cancer with complete clinical response can have comparable outcomes to total mesorectal excision&lt;/title&gt;&lt;secondary-title&gt;Int J Colorectal Dis&lt;/secondary-title&gt;&lt;alt-title&gt;International journal of colorectal disease&lt;/alt-title&gt;&lt;/titles&gt;&lt;pages&gt;769-74&lt;/pages&gt;&lt;volume&gt;30&lt;/volume&gt;&lt;number&gt;6&lt;/number&gt;&lt;edition&gt;2015/03/20&lt;/edition&gt;&lt;keywords&gt;&lt;keyword&gt;Adenocarcinoma/surgery/ therapy&lt;/keyword&gt;&lt;keyword&gt;Chemoradiotherapy&lt;/keyword&gt;&lt;keyword&gt;Female&lt;/keyword&gt;&lt;keyword&gt;Follow-Up Studies&lt;/keyword&gt;&lt;keyword&gt;Humans&lt;/keyword&gt;&lt;keyword&gt;Male&lt;/keyword&gt;&lt;keyword&gt;Middle Aged&lt;/keyword&gt;&lt;keyword&gt;Neoadjuvant Therapy&lt;/keyword&gt;&lt;keyword&gt;Neoplasm Metastasis&lt;/keyword&gt;&lt;keyword&gt;Neoplasm Recurrence, Local&lt;/keyword&gt;&lt;keyword&gt;Rectal Neoplasms/surgery/ therapy&lt;/keyword&gt;&lt;keyword&gt;Retrospective Studies&lt;/keyword&gt;&lt;keyword&gt;Survival Analysis&lt;/keyword&gt;&lt;keyword&gt;Treatment Outcome&lt;/keyword&gt;&lt;/keywords&gt;&lt;dates&gt;&lt;year&gt;2015&lt;/year&gt;&lt;pub-dates&gt;&lt;date&gt;Jun&lt;/date&gt;&lt;/pub-dates&gt;&lt;/dates&gt;&lt;isbn&gt;1432-1262 (Electronic)&amp;#xD;0179-1958 (Linking)&lt;/isbn&gt;&lt;accession-num&gt;25787162&lt;/accession-num&gt;&lt;urls&gt;&lt;/urls&gt;&lt;electronic-resource-num&gt;10.1007/s00384-015-2165-2&lt;/electronic-resource-num&gt;&lt;remote-database-provider&gt;NLM&lt;/remote-database-provider&gt;&lt;language&gt;eng&lt;/language&gt;&lt;/record&gt;&lt;/Cite&gt;&lt;/EndNote&gt;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2062A" w:rsidRPr="0082062A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40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73853E02" w14:textId="66DDF9B7" w:rsidR="005703FA" w:rsidRPr="00FB5E64" w:rsidRDefault="005703FA" w:rsidP="009025E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5E64">
              <w:rPr>
                <w:rFonts w:ascii="Arial" w:hAnsi="Arial" w:cs="Arial"/>
                <w:b/>
                <w:sz w:val="18"/>
                <w:szCs w:val="18"/>
              </w:rPr>
              <w:t>Vejle, DK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9025E3">
              <w:rPr>
                <w:rFonts w:ascii="Arial" w:hAnsi="Arial" w:cs="Arial"/>
                <w:b/>
                <w:sz w:val="18"/>
                <w:szCs w:val="18"/>
              </w:rPr>
              <w:instrText xml:space="preserve"> ADDIN EN.CITE &lt;EndNote&gt;&lt;Cite&gt;&lt;Author&gt;Appelt&lt;/Author&gt;&lt;Year&gt;2015&lt;/Year&gt;&lt;RecNum&gt;20&lt;/RecNum&gt;&lt;DisplayText&gt;&lt;style face="superscript"&gt;29&lt;/style&gt;&lt;/DisplayText&gt;&lt;record&gt;&lt;rec-number&gt;20&lt;/rec-number&gt;&lt;foreign-keys&gt;&lt;key app="EN" db-id="axdvsdxf3pz0ste5e9f5twduxv0de9f0aaws"&gt;20&lt;/key&gt;&lt;/foreign-keys&gt;&lt;ref-type name="Journal Article"&gt;17&lt;/ref-type&gt;&lt;contributors&gt;&lt;authors&gt;&lt;author&gt;Appelt, A. L.&lt;/author&gt;&lt;author&gt;Ploen, J.&lt;/author&gt;&lt;author&gt;Harling, H.&lt;/author&gt;&lt;author&gt;Jensen, F. S.&lt;/author&gt;&lt;author&gt;Jensen, L. H.&lt;/author&gt;&lt;author&gt;Jorgensen, J. C.&lt;/author&gt;&lt;author&gt;Lindebjerg, J.&lt;/author&gt;&lt;author&gt;Rafaelsen, S. R.&lt;/author&gt;&lt;author&gt;Jakobsen, A.&lt;/author&gt;&lt;/authors&gt;&lt;/contributors&gt;&lt;auth-address&gt;Danish Colorectal Cancer Center South, Vejle Hospital, Vejle, Denmark; Department of Oncology, Section of Radiotherapy, Rigshospitalet, University of Copenhagen, Copenhagen, Denmark. Electronic address: ane.lindegaard.appelt@rsyd.dk.&amp;#xD;Danish Colorectal Cancer Center South, Vejle Hospital, Vejle, Denmark.&amp;#xD;Digestive Disease Center, Bispebjerg University Hospital, Copenhagen, Denmark.&amp;#xD;Department of Surgery, Aalborg University Hospital, Aalborg, Denmark.&lt;/auth-address&gt;&lt;titles&gt;&lt;title&gt;High-dose chemoradiotherapy and watchful waiting for distal rectal cancer: a prospective observational study&lt;/title&gt;&lt;secondary-title&gt;Lancet Oncol&lt;/secondary-title&gt;&lt;alt-title&gt;The Lancet. Oncology&lt;/alt-title&gt;&lt;/titles&gt;&lt;pages&gt;919-27&lt;/pages&gt;&lt;volume&gt;16&lt;/volume&gt;&lt;number&gt;8&lt;/number&gt;&lt;edition&gt;2015/07/15&lt;/edition&gt;&lt;dates&gt;&lt;year&gt;2015&lt;/year&gt;&lt;pub-dates&gt;&lt;date&gt;Aug&lt;/date&gt;&lt;/pub-dates&gt;&lt;/dates&gt;&lt;isbn&gt;1474-5488 (Electronic)&amp;#xD;1470-2045 (Linking)&lt;/isbn&gt;&lt;accession-num&gt;26156652&lt;/accession-num&gt;&lt;urls&gt;&lt;/urls&gt;&lt;electronic-resource-num&gt;10.1016/s1470-2045(15)00120-5&lt;/electronic-resource-num&gt;&lt;remote-database-provider&gt;NLM&lt;/remote-database-provider&gt;&lt;language&gt;eng&lt;/language&gt;&lt;/record&gt;&lt;/Cite&gt;&lt;/EndNote&gt;</w:instrTex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025E3" w:rsidRPr="009025E3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29</w:t>
            </w:r>
            <w:r w:rsidR="00A5246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59A8CDD5" w14:textId="77777777" w:rsidR="005703FA" w:rsidRPr="00FB5E64" w:rsidRDefault="005703FA" w:rsidP="0073757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 values</w:t>
            </w:r>
          </w:p>
        </w:tc>
      </w:tr>
      <w:tr w:rsidR="005703FA" w14:paraId="6F6F0DAF" w14:textId="77777777" w:rsidTr="005A636C">
        <w:tc>
          <w:tcPr>
            <w:tcW w:w="2269" w:type="dxa"/>
          </w:tcPr>
          <w:p w14:paraId="19FC9F0D" w14:textId="77777777" w:rsidR="005703FA" w:rsidRPr="00ED0B4C" w:rsidRDefault="005703FA" w:rsidP="0073757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D0B4C">
              <w:rPr>
                <w:rFonts w:ascii="Arial" w:hAnsi="Arial" w:cs="Arial"/>
                <w:b/>
                <w:sz w:val="18"/>
                <w:szCs w:val="18"/>
              </w:rPr>
              <w:t>Number of patients</w:t>
            </w:r>
          </w:p>
        </w:tc>
        <w:tc>
          <w:tcPr>
            <w:tcW w:w="1046" w:type="dxa"/>
          </w:tcPr>
          <w:p w14:paraId="0B6E665B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1047" w:type="dxa"/>
          </w:tcPr>
          <w:p w14:paraId="2559601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47" w:type="dxa"/>
          </w:tcPr>
          <w:p w14:paraId="70C9151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7" w:type="dxa"/>
          </w:tcPr>
          <w:p w14:paraId="6D3A39E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46" w:type="dxa"/>
          </w:tcPr>
          <w:p w14:paraId="6DCBBE7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</w:tcPr>
          <w:p w14:paraId="3C569E9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47" w:type="dxa"/>
          </w:tcPr>
          <w:p w14:paraId="620EEC15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47" w:type="dxa"/>
          </w:tcPr>
          <w:p w14:paraId="7183CAA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046" w:type="dxa"/>
          </w:tcPr>
          <w:p w14:paraId="6803420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47" w:type="dxa"/>
          </w:tcPr>
          <w:p w14:paraId="60084DF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7" w:type="dxa"/>
          </w:tcPr>
          <w:p w14:paraId="39A41DF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47" w:type="dxa"/>
          </w:tcPr>
          <w:p w14:paraId="681ED57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47" w:type="dxa"/>
          </w:tcPr>
          <w:p w14:paraId="01F00150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67005CF9" w14:textId="77777777" w:rsidTr="005A636C">
        <w:tc>
          <w:tcPr>
            <w:tcW w:w="2269" w:type="dxa"/>
          </w:tcPr>
          <w:p w14:paraId="126CF88D" w14:textId="77777777" w:rsidR="005703FA" w:rsidRPr="00ED0B4C" w:rsidRDefault="005703FA" w:rsidP="0073757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D0B4C">
              <w:rPr>
                <w:rFonts w:ascii="Arial" w:hAnsi="Arial" w:cs="Arial"/>
                <w:b/>
                <w:sz w:val="18"/>
                <w:szCs w:val="18"/>
              </w:rPr>
              <w:t>Study period</w:t>
            </w:r>
          </w:p>
        </w:tc>
        <w:tc>
          <w:tcPr>
            <w:tcW w:w="1046" w:type="dxa"/>
          </w:tcPr>
          <w:p w14:paraId="7987FB15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70B847D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2005-14</w:t>
            </w:r>
          </w:p>
        </w:tc>
        <w:tc>
          <w:tcPr>
            <w:tcW w:w="1047" w:type="dxa"/>
          </w:tcPr>
          <w:p w14:paraId="68A9F79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2006-12</w:t>
            </w:r>
          </w:p>
        </w:tc>
        <w:tc>
          <w:tcPr>
            <w:tcW w:w="1047" w:type="dxa"/>
          </w:tcPr>
          <w:p w14:paraId="5B8B99D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2005-14</w:t>
            </w:r>
          </w:p>
        </w:tc>
        <w:tc>
          <w:tcPr>
            <w:tcW w:w="1046" w:type="dxa"/>
          </w:tcPr>
          <w:p w14:paraId="1599CC5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2005-15</w:t>
            </w:r>
          </w:p>
        </w:tc>
        <w:tc>
          <w:tcPr>
            <w:tcW w:w="1047" w:type="dxa"/>
          </w:tcPr>
          <w:p w14:paraId="4840C30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2005-17</w:t>
            </w:r>
          </w:p>
        </w:tc>
        <w:tc>
          <w:tcPr>
            <w:tcW w:w="1047" w:type="dxa"/>
          </w:tcPr>
          <w:p w14:paraId="7787B25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2002-14</w:t>
            </w:r>
          </w:p>
        </w:tc>
        <w:tc>
          <w:tcPr>
            <w:tcW w:w="1047" w:type="dxa"/>
          </w:tcPr>
          <w:p w14:paraId="2BD0E38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1990-2016</w:t>
            </w:r>
          </w:p>
        </w:tc>
        <w:tc>
          <w:tcPr>
            <w:tcW w:w="1046" w:type="dxa"/>
          </w:tcPr>
          <w:p w14:paraId="07B4C57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2001-16</w:t>
            </w:r>
          </w:p>
        </w:tc>
        <w:tc>
          <w:tcPr>
            <w:tcW w:w="1047" w:type="dxa"/>
          </w:tcPr>
          <w:p w14:paraId="3D08853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2008-11</w:t>
            </w:r>
          </w:p>
        </w:tc>
        <w:tc>
          <w:tcPr>
            <w:tcW w:w="1047" w:type="dxa"/>
          </w:tcPr>
          <w:p w14:paraId="0AEBECD9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2001-14</w:t>
            </w:r>
          </w:p>
        </w:tc>
        <w:tc>
          <w:tcPr>
            <w:tcW w:w="1047" w:type="dxa"/>
          </w:tcPr>
          <w:p w14:paraId="17E9EE1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2010-14</w:t>
            </w:r>
          </w:p>
        </w:tc>
        <w:tc>
          <w:tcPr>
            <w:tcW w:w="1047" w:type="dxa"/>
          </w:tcPr>
          <w:p w14:paraId="045FB71C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20F94252" w14:textId="77777777" w:rsidTr="005A636C">
        <w:tc>
          <w:tcPr>
            <w:tcW w:w="2269" w:type="dxa"/>
          </w:tcPr>
          <w:p w14:paraId="13FBB851" w14:textId="77777777" w:rsidR="005703FA" w:rsidRPr="00ED0B4C" w:rsidRDefault="005703FA" w:rsidP="007375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0B4C">
              <w:rPr>
                <w:rFonts w:ascii="Arial" w:hAnsi="Arial" w:cs="Arial"/>
                <w:b/>
                <w:sz w:val="18"/>
                <w:szCs w:val="18"/>
              </w:rPr>
              <w:t>Median age (range) years</w:t>
            </w:r>
          </w:p>
        </w:tc>
        <w:tc>
          <w:tcPr>
            <w:tcW w:w="1046" w:type="dxa"/>
          </w:tcPr>
          <w:p w14:paraId="3ADAB891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  <w:p w14:paraId="73E774E7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(30-89)</w:t>
            </w:r>
          </w:p>
        </w:tc>
        <w:tc>
          <w:tcPr>
            <w:tcW w:w="1047" w:type="dxa"/>
          </w:tcPr>
          <w:p w14:paraId="117CC725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 </w:t>
            </w:r>
          </w:p>
          <w:p w14:paraId="7AF0886A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(31-89)</w:t>
            </w:r>
          </w:p>
        </w:tc>
        <w:tc>
          <w:tcPr>
            <w:tcW w:w="1047" w:type="dxa"/>
          </w:tcPr>
          <w:p w14:paraId="78AE50A0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  <w:p w14:paraId="52580FB9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(47-81)</w:t>
            </w:r>
          </w:p>
        </w:tc>
        <w:tc>
          <w:tcPr>
            <w:tcW w:w="1047" w:type="dxa"/>
          </w:tcPr>
          <w:p w14:paraId="176000F4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  <w:p w14:paraId="591154D3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(33-84)</w:t>
            </w:r>
          </w:p>
        </w:tc>
        <w:tc>
          <w:tcPr>
            <w:tcW w:w="1046" w:type="dxa"/>
          </w:tcPr>
          <w:p w14:paraId="08F007BC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  <w:p w14:paraId="7B656C0B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(52-82)</w:t>
            </w:r>
          </w:p>
        </w:tc>
        <w:tc>
          <w:tcPr>
            <w:tcW w:w="1047" w:type="dxa"/>
          </w:tcPr>
          <w:p w14:paraId="7CEEDD66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  <w:p w14:paraId="72B0988C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(41-88)</w:t>
            </w:r>
          </w:p>
        </w:tc>
        <w:tc>
          <w:tcPr>
            <w:tcW w:w="1047" w:type="dxa"/>
          </w:tcPr>
          <w:p w14:paraId="7BD934DB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  <w:p w14:paraId="56CDBB74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(43-81)</w:t>
            </w:r>
          </w:p>
        </w:tc>
        <w:tc>
          <w:tcPr>
            <w:tcW w:w="1047" w:type="dxa"/>
          </w:tcPr>
          <w:p w14:paraId="2D9D41C2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  <w:p w14:paraId="04F0898B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(30-86)</w:t>
            </w:r>
          </w:p>
        </w:tc>
        <w:tc>
          <w:tcPr>
            <w:tcW w:w="1046" w:type="dxa"/>
          </w:tcPr>
          <w:p w14:paraId="1AD959B6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  <w:p w14:paraId="1F536825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(31-82)</w:t>
            </w:r>
          </w:p>
        </w:tc>
        <w:tc>
          <w:tcPr>
            <w:tcW w:w="1047" w:type="dxa"/>
          </w:tcPr>
          <w:p w14:paraId="5DCF22CA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  <w:p w14:paraId="6E7686EE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(35-86)</w:t>
            </w:r>
          </w:p>
        </w:tc>
        <w:tc>
          <w:tcPr>
            <w:tcW w:w="1047" w:type="dxa"/>
          </w:tcPr>
          <w:p w14:paraId="542359B6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  <w:p w14:paraId="6B3581B1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(43-81)</w:t>
            </w:r>
          </w:p>
        </w:tc>
        <w:tc>
          <w:tcPr>
            <w:tcW w:w="1047" w:type="dxa"/>
          </w:tcPr>
          <w:p w14:paraId="7EBD56B0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  <w:p w14:paraId="40B393A6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(46-86)</w:t>
            </w:r>
          </w:p>
        </w:tc>
        <w:tc>
          <w:tcPr>
            <w:tcW w:w="1047" w:type="dxa"/>
          </w:tcPr>
          <w:p w14:paraId="44342EEE" w14:textId="77777777" w:rsidR="005703FA" w:rsidRPr="00182CD3" w:rsidRDefault="005703FA" w:rsidP="00737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0.0001*</w:t>
            </w:r>
          </w:p>
        </w:tc>
      </w:tr>
      <w:tr w:rsidR="005703FA" w:rsidRPr="001551AF" w14:paraId="338AD210" w14:textId="77777777" w:rsidTr="005A636C">
        <w:tc>
          <w:tcPr>
            <w:tcW w:w="2269" w:type="dxa"/>
          </w:tcPr>
          <w:p w14:paraId="1571FFCF" w14:textId="77777777" w:rsidR="005703FA" w:rsidRPr="00ED0B4C" w:rsidRDefault="005703FA" w:rsidP="0073757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D0B4C">
              <w:rPr>
                <w:rFonts w:ascii="Arial" w:hAnsi="Arial" w:cs="Arial"/>
                <w:b/>
                <w:sz w:val="18"/>
                <w:szCs w:val="18"/>
              </w:rPr>
              <w:t>Men (%)</w:t>
            </w:r>
          </w:p>
        </w:tc>
        <w:tc>
          <w:tcPr>
            <w:tcW w:w="1046" w:type="dxa"/>
          </w:tcPr>
          <w:p w14:paraId="516F6EA2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 (67)</w:t>
            </w:r>
          </w:p>
        </w:tc>
        <w:tc>
          <w:tcPr>
            <w:tcW w:w="1047" w:type="dxa"/>
          </w:tcPr>
          <w:p w14:paraId="3AF40CC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(48)</w:t>
            </w:r>
          </w:p>
        </w:tc>
        <w:tc>
          <w:tcPr>
            <w:tcW w:w="1047" w:type="dxa"/>
          </w:tcPr>
          <w:p w14:paraId="3F9BE70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(91)</w:t>
            </w:r>
          </w:p>
        </w:tc>
        <w:tc>
          <w:tcPr>
            <w:tcW w:w="1047" w:type="dxa"/>
          </w:tcPr>
          <w:p w14:paraId="5AFB714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(66)</w:t>
            </w:r>
          </w:p>
        </w:tc>
        <w:tc>
          <w:tcPr>
            <w:tcW w:w="1046" w:type="dxa"/>
          </w:tcPr>
          <w:p w14:paraId="7B359A4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(75)</w:t>
            </w:r>
          </w:p>
        </w:tc>
        <w:tc>
          <w:tcPr>
            <w:tcW w:w="1047" w:type="dxa"/>
          </w:tcPr>
          <w:p w14:paraId="526CFF7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 (70)</w:t>
            </w:r>
          </w:p>
        </w:tc>
        <w:tc>
          <w:tcPr>
            <w:tcW w:w="1047" w:type="dxa"/>
          </w:tcPr>
          <w:p w14:paraId="3A92734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(40)</w:t>
            </w:r>
          </w:p>
        </w:tc>
        <w:tc>
          <w:tcPr>
            <w:tcW w:w="1047" w:type="dxa"/>
          </w:tcPr>
          <w:p w14:paraId="1F5DDB0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(65)</w:t>
            </w:r>
          </w:p>
        </w:tc>
        <w:tc>
          <w:tcPr>
            <w:tcW w:w="1046" w:type="dxa"/>
          </w:tcPr>
          <w:p w14:paraId="6EA7E8F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(64)</w:t>
            </w:r>
          </w:p>
        </w:tc>
        <w:tc>
          <w:tcPr>
            <w:tcW w:w="1047" w:type="dxa"/>
          </w:tcPr>
          <w:p w14:paraId="3AA134A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(83)</w:t>
            </w:r>
          </w:p>
        </w:tc>
        <w:tc>
          <w:tcPr>
            <w:tcW w:w="1047" w:type="dxa"/>
          </w:tcPr>
          <w:p w14:paraId="556CE9B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(82)</w:t>
            </w:r>
          </w:p>
        </w:tc>
        <w:tc>
          <w:tcPr>
            <w:tcW w:w="1047" w:type="dxa"/>
          </w:tcPr>
          <w:p w14:paraId="4E4EFA8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(80)</w:t>
            </w:r>
          </w:p>
        </w:tc>
        <w:tc>
          <w:tcPr>
            <w:tcW w:w="1047" w:type="dxa"/>
          </w:tcPr>
          <w:p w14:paraId="46EE0035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0.001†</w:t>
            </w:r>
          </w:p>
        </w:tc>
      </w:tr>
      <w:tr w:rsidR="005703FA" w14:paraId="2C42C218" w14:textId="77777777" w:rsidTr="005A636C">
        <w:tc>
          <w:tcPr>
            <w:tcW w:w="2269" w:type="dxa"/>
            <w:shd w:val="clear" w:color="auto" w:fill="F2F2F2" w:themeFill="background1" w:themeFillShade="F2"/>
          </w:tcPr>
          <w:p w14:paraId="6FA97D5C" w14:textId="77777777" w:rsidR="005703FA" w:rsidRPr="00ED0B4C" w:rsidRDefault="005703FA" w:rsidP="007375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0B4C">
              <w:rPr>
                <w:rFonts w:ascii="Arial" w:hAnsi="Arial" w:cs="Arial"/>
                <w:b/>
                <w:sz w:val="18"/>
                <w:szCs w:val="18"/>
              </w:rPr>
              <w:t>Median time to W&amp;W (range) weeks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543B328C" w14:textId="418B342F" w:rsidR="005703FA" w:rsidRDefault="0034196F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7E0F1613" w14:textId="6BFA6CCD" w:rsidR="005703FA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4196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4196F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3CEC25A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</w:t>
            </w:r>
          </w:p>
          <w:p w14:paraId="4E02BC74" w14:textId="012CF44E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4196F">
              <w:rPr>
                <w:rFonts w:ascii="Arial" w:hAnsi="Arial" w:cs="Arial"/>
                <w:sz w:val="18"/>
                <w:szCs w:val="18"/>
              </w:rPr>
              <w:t>8-16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5A048C19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7B7F92BD" w14:textId="34A50351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4196F">
              <w:rPr>
                <w:rFonts w:ascii="Arial" w:hAnsi="Arial" w:cs="Arial"/>
                <w:sz w:val="18"/>
                <w:szCs w:val="18"/>
              </w:rPr>
              <w:t>11-16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82D5FEF" w14:textId="77777777" w:rsidR="005703FA" w:rsidRPr="0038437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37A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2FC636A8" w14:textId="397D0FFF" w:rsidR="005703FA" w:rsidRPr="0038437A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37A">
              <w:rPr>
                <w:rFonts w:ascii="Arial" w:hAnsi="Arial" w:cs="Arial"/>
                <w:sz w:val="18"/>
                <w:szCs w:val="18"/>
              </w:rPr>
              <w:t>(</w:t>
            </w:r>
            <w:r w:rsidR="0034196F">
              <w:rPr>
                <w:rFonts w:ascii="Arial" w:hAnsi="Arial" w:cs="Arial"/>
                <w:sz w:val="18"/>
                <w:szCs w:val="18"/>
              </w:rPr>
              <w:t>8-20</w:t>
            </w:r>
            <w:r w:rsidRPr="0038437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622B94E9" w14:textId="77777777" w:rsidR="005703FA" w:rsidRPr="0038437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37A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3CFC8C3B" w14:textId="0DDB7940" w:rsidR="005703FA" w:rsidRPr="0038437A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37A">
              <w:rPr>
                <w:rFonts w:ascii="Arial" w:hAnsi="Arial" w:cs="Arial"/>
                <w:sz w:val="18"/>
                <w:szCs w:val="18"/>
              </w:rPr>
              <w:t>(</w:t>
            </w:r>
            <w:r w:rsidR="0034196F">
              <w:rPr>
                <w:rFonts w:ascii="Arial" w:hAnsi="Arial" w:cs="Arial"/>
                <w:sz w:val="18"/>
                <w:szCs w:val="18"/>
              </w:rPr>
              <w:t>6-19</w:t>
            </w:r>
            <w:r w:rsidRPr="0038437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F9C8841" w14:textId="77777777" w:rsidR="005703FA" w:rsidRPr="0038437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37A"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7323F0C3" w14:textId="74BBD385" w:rsidR="005703FA" w:rsidRPr="0038437A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37A">
              <w:rPr>
                <w:rFonts w:ascii="Arial" w:hAnsi="Arial" w:cs="Arial"/>
                <w:sz w:val="18"/>
                <w:szCs w:val="18"/>
              </w:rPr>
              <w:t>(</w:t>
            </w:r>
            <w:r w:rsidR="0034196F">
              <w:rPr>
                <w:rFonts w:ascii="Arial" w:hAnsi="Arial" w:cs="Arial"/>
                <w:sz w:val="18"/>
                <w:szCs w:val="18"/>
              </w:rPr>
              <w:t>10-14</w:t>
            </w:r>
            <w:r w:rsidRPr="0038437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4D87029" w14:textId="77777777" w:rsidR="005703FA" w:rsidRPr="0038437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37A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3E53B088" w14:textId="64AE8E40" w:rsidR="005703FA" w:rsidRPr="0038437A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37A">
              <w:rPr>
                <w:rFonts w:ascii="Arial" w:hAnsi="Arial" w:cs="Arial"/>
                <w:sz w:val="18"/>
                <w:szCs w:val="18"/>
              </w:rPr>
              <w:t>(</w:t>
            </w:r>
            <w:r w:rsidR="0034196F">
              <w:rPr>
                <w:rFonts w:ascii="Arial" w:hAnsi="Arial" w:cs="Arial"/>
                <w:sz w:val="18"/>
                <w:szCs w:val="18"/>
              </w:rPr>
              <w:t>10-26</w:t>
            </w:r>
            <w:r w:rsidRPr="0038437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BA830DE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6E6777DB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126E0A24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2287CB0A" w14:textId="17940DAF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(7-</w:t>
            </w:r>
            <w:r w:rsidR="0034196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E850ECE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6195DC4F" w14:textId="25DDC3A6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4196F">
              <w:rPr>
                <w:rFonts w:ascii="Arial" w:hAnsi="Arial" w:cs="Arial"/>
                <w:sz w:val="18"/>
                <w:szCs w:val="18"/>
              </w:rPr>
              <w:t>6-19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D31BCFB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082BD3CF" w14:textId="7FCBE8E4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4196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4196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146971E3" w14:textId="77777777" w:rsidR="005703FA" w:rsidRPr="00182CD3" w:rsidRDefault="005703FA" w:rsidP="00737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0.0001*</w:t>
            </w:r>
          </w:p>
        </w:tc>
      </w:tr>
      <w:tr w:rsidR="005703FA" w14:paraId="10607A21" w14:textId="77777777" w:rsidTr="005A636C">
        <w:tc>
          <w:tcPr>
            <w:tcW w:w="2269" w:type="dxa"/>
            <w:shd w:val="clear" w:color="auto" w:fill="F2F2F2" w:themeFill="background1" w:themeFillShade="F2"/>
          </w:tcPr>
          <w:p w14:paraId="181CE824" w14:textId="77777777" w:rsidR="005703FA" w:rsidRPr="00ED0B4C" w:rsidRDefault="005703FA" w:rsidP="0073757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D0B4C">
              <w:rPr>
                <w:rFonts w:ascii="Arial" w:hAnsi="Arial" w:cs="Arial"/>
                <w:b/>
                <w:sz w:val="18"/>
                <w:szCs w:val="18"/>
              </w:rPr>
              <w:t>≥ 2 ECOG performance status (%)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28026341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7EA67499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52D4166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D6D55C0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567F6DC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1A372FC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(6)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67F2BE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(0)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7C313C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11DBA11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1C01F3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27A405F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1704499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1A88E25B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3CDD37E6" w14:textId="77777777" w:rsidTr="005A636C">
        <w:tc>
          <w:tcPr>
            <w:tcW w:w="2269" w:type="dxa"/>
            <w:shd w:val="clear" w:color="auto" w:fill="F2F2F2" w:themeFill="background1" w:themeFillShade="F2"/>
          </w:tcPr>
          <w:p w14:paraId="6039F8E3" w14:textId="77777777" w:rsidR="005703FA" w:rsidRPr="00ED0B4C" w:rsidRDefault="005703FA" w:rsidP="007375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0B4C">
              <w:rPr>
                <w:rFonts w:ascii="Arial" w:hAnsi="Arial" w:cs="Arial"/>
                <w:b/>
                <w:sz w:val="18"/>
                <w:szCs w:val="18"/>
              </w:rPr>
              <w:t xml:space="preserve">Median distance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to AV </w:t>
            </w:r>
            <w:r w:rsidRPr="00ED0B4C">
              <w:rPr>
                <w:rFonts w:ascii="Arial" w:hAnsi="Arial" w:cs="Arial"/>
                <w:b/>
                <w:sz w:val="18"/>
                <w:szCs w:val="18"/>
              </w:rPr>
              <w:t>(range) cm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2B0DFF72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14:paraId="530D903B" w14:textId="4CB261F2" w:rsidR="005703FA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54DFF">
              <w:rPr>
                <w:rFonts w:ascii="Arial" w:hAnsi="Arial" w:cs="Arial"/>
                <w:sz w:val="18"/>
                <w:szCs w:val="18"/>
              </w:rPr>
              <w:t>4-7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A62FCC7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14:paraId="528833DC" w14:textId="72646923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54DFF">
              <w:rPr>
                <w:rFonts w:ascii="Arial" w:hAnsi="Arial" w:cs="Arial"/>
                <w:sz w:val="18"/>
                <w:szCs w:val="18"/>
              </w:rPr>
              <w:t>5-7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E3A6965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14:paraId="31EA25CD" w14:textId="112256F5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54DFF">
              <w:rPr>
                <w:rFonts w:ascii="Arial" w:hAnsi="Arial" w:cs="Arial"/>
                <w:sz w:val="18"/>
                <w:szCs w:val="18"/>
              </w:rPr>
              <w:t>3-6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EB908B4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14:paraId="1B8FDC6D" w14:textId="6D6EB690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54DFF">
              <w:rPr>
                <w:rFonts w:ascii="Arial" w:hAnsi="Arial" w:cs="Arial"/>
                <w:sz w:val="18"/>
                <w:szCs w:val="18"/>
              </w:rPr>
              <w:t>2-7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907FEF6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14:paraId="42CD1A81" w14:textId="4B5EB00B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54DFF">
              <w:rPr>
                <w:rFonts w:ascii="Arial" w:hAnsi="Arial" w:cs="Arial"/>
                <w:sz w:val="18"/>
                <w:szCs w:val="18"/>
              </w:rPr>
              <w:t>2-9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517E9982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14:paraId="00D3F77B" w14:textId="0A94680C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54DFF">
              <w:rPr>
                <w:rFonts w:ascii="Arial" w:hAnsi="Arial" w:cs="Arial"/>
                <w:sz w:val="18"/>
                <w:szCs w:val="18"/>
              </w:rPr>
              <w:t>4-8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5EC9E8B2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14:paraId="02F0EBA8" w14:textId="7A6843DC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(2-</w:t>
            </w:r>
            <w:r w:rsidR="00954DF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F8D35B0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14:paraId="1751A0D8" w14:textId="0D005546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54DFF">
              <w:rPr>
                <w:rFonts w:ascii="Arial" w:hAnsi="Arial" w:cs="Arial"/>
                <w:sz w:val="18"/>
                <w:szCs w:val="18"/>
              </w:rPr>
              <w:t>4-7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31944B45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14:paraId="211876E0" w14:textId="40EE17E7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D40B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D40B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2953CED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14:paraId="724F29DC" w14:textId="0917E1BF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D40BF">
              <w:rPr>
                <w:rFonts w:ascii="Arial" w:hAnsi="Arial" w:cs="Arial"/>
                <w:sz w:val="18"/>
                <w:szCs w:val="18"/>
              </w:rPr>
              <w:t>5-6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205CDFD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14:paraId="13BC4080" w14:textId="743C1448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D40BF">
              <w:rPr>
                <w:rFonts w:ascii="Arial" w:hAnsi="Arial" w:cs="Arial"/>
                <w:sz w:val="18"/>
                <w:szCs w:val="18"/>
              </w:rPr>
              <w:t>2-6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8031CF5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6A7AAE28" w14:textId="01D09206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D40B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D40B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F78157C" w14:textId="77777777" w:rsidR="005703FA" w:rsidRPr="00182CD3" w:rsidRDefault="005703FA" w:rsidP="00737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0.0001*</w:t>
            </w:r>
          </w:p>
        </w:tc>
      </w:tr>
      <w:tr w:rsidR="005703FA" w14:paraId="3252DC6B" w14:textId="77777777" w:rsidTr="005A636C">
        <w:tc>
          <w:tcPr>
            <w:tcW w:w="2269" w:type="dxa"/>
            <w:shd w:val="clear" w:color="auto" w:fill="F2F2F2" w:themeFill="background1" w:themeFillShade="F2"/>
          </w:tcPr>
          <w:p w14:paraId="0DB64428" w14:textId="77777777" w:rsidR="005703FA" w:rsidRPr="00ED0B4C" w:rsidRDefault="005703FA" w:rsidP="007375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0B4C">
              <w:rPr>
                <w:rFonts w:ascii="Arial" w:hAnsi="Arial" w:cs="Arial"/>
                <w:b/>
                <w:sz w:val="18"/>
                <w:szCs w:val="18"/>
              </w:rPr>
              <w:t xml:space="preserve">Median serum CEA (range) 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ED0B4C">
              <w:rPr>
                <w:rFonts w:ascii="Arial" w:hAnsi="Arial" w:cs="Arial"/>
                <w:b/>
                <w:sz w:val="18"/>
                <w:szCs w:val="18"/>
              </w:rPr>
              <w:t>g/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ED0B4C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24615E97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  <w:p w14:paraId="46769934" w14:textId="473739CA" w:rsidR="005703FA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675D">
              <w:rPr>
                <w:rFonts w:ascii="Arial" w:hAnsi="Arial" w:cs="Arial"/>
                <w:sz w:val="18"/>
                <w:szCs w:val="18"/>
              </w:rPr>
              <w:t>1.5-3.8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EE02B45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  <w:p w14:paraId="08E8C592" w14:textId="2CB0C34A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E0B8F">
              <w:rPr>
                <w:rFonts w:ascii="Arial" w:hAnsi="Arial" w:cs="Arial"/>
                <w:sz w:val="18"/>
                <w:szCs w:val="18"/>
              </w:rPr>
              <w:t>1.5-7.1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4F01ACC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A40FD1E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  <w:p w14:paraId="5A3B4F26" w14:textId="1440BD9C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E0B8F">
              <w:rPr>
                <w:rFonts w:ascii="Arial" w:hAnsi="Arial" w:cs="Arial"/>
                <w:sz w:val="18"/>
                <w:szCs w:val="18"/>
              </w:rPr>
              <w:t>1.2-3.6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30584A2F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  <w:p w14:paraId="4622BDB2" w14:textId="12B6C757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E0B8F">
              <w:rPr>
                <w:rFonts w:ascii="Arial" w:hAnsi="Arial" w:cs="Arial"/>
                <w:sz w:val="18"/>
                <w:szCs w:val="18"/>
              </w:rPr>
              <w:t>1.6-3.0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DD44096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  <w:p w14:paraId="12BE9C0D" w14:textId="090A1AE4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E0B8F">
              <w:rPr>
                <w:rFonts w:ascii="Arial" w:hAnsi="Arial" w:cs="Arial"/>
                <w:sz w:val="18"/>
                <w:szCs w:val="18"/>
              </w:rPr>
              <w:t>2.6-4.0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575653B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  <w:p w14:paraId="73B95F59" w14:textId="63B65ED7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E0B8F">
              <w:rPr>
                <w:rFonts w:ascii="Arial" w:hAnsi="Arial" w:cs="Arial"/>
                <w:sz w:val="18"/>
                <w:szCs w:val="18"/>
              </w:rPr>
              <w:t>1.6-4.5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98BCE26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  <w:p w14:paraId="7370422C" w14:textId="666138EB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E0B8F">
              <w:rPr>
                <w:rFonts w:ascii="Arial" w:hAnsi="Arial" w:cs="Arial"/>
                <w:sz w:val="18"/>
                <w:szCs w:val="18"/>
              </w:rPr>
              <w:t>1.4-2.9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34A77EEE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  <w:p w14:paraId="18BD4E80" w14:textId="3AD16EE8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E0B8F">
              <w:rPr>
                <w:rFonts w:ascii="Arial" w:hAnsi="Arial" w:cs="Arial"/>
                <w:sz w:val="18"/>
                <w:szCs w:val="18"/>
              </w:rPr>
              <w:t>1.4-4.8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1793667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  <w:p w14:paraId="1228E636" w14:textId="0F988477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E0B8F">
              <w:rPr>
                <w:rFonts w:ascii="Arial" w:hAnsi="Arial" w:cs="Arial"/>
                <w:sz w:val="18"/>
                <w:szCs w:val="18"/>
              </w:rPr>
              <w:t>1.0-2.2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6146275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  <w:p w14:paraId="17120F3A" w14:textId="691E75F6" w:rsidR="005703FA" w:rsidRPr="00182CD3" w:rsidRDefault="00570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E0B8F">
              <w:rPr>
                <w:rFonts w:ascii="Arial" w:hAnsi="Arial" w:cs="Arial"/>
                <w:sz w:val="18"/>
                <w:szCs w:val="18"/>
              </w:rPr>
              <w:t>3.2-7.4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ADEED0D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538E26A" w14:textId="50A04910" w:rsidR="005703FA" w:rsidRPr="00ED675D" w:rsidRDefault="005703FA">
            <w:pPr>
              <w:rPr>
                <w:rFonts w:ascii="Arial" w:hAnsi="Arial" w:cs="Arial"/>
                <w:sz w:val="18"/>
                <w:szCs w:val="18"/>
              </w:rPr>
            </w:pPr>
            <w:r w:rsidRPr="00ED675D">
              <w:rPr>
                <w:rFonts w:ascii="Arial" w:hAnsi="Arial" w:cs="Arial"/>
                <w:sz w:val="18"/>
                <w:szCs w:val="18"/>
              </w:rPr>
              <w:t>Not app</w:t>
            </w:r>
            <w:r w:rsidR="00ED675D" w:rsidRPr="005A636C">
              <w:rPr>
                <w:rFonts w:ascii="Arial" w:hAnsi="Arial" w:cs="Arial"/>
                <w:sz w:val="18"/>
                <w:szCs w:val="18"/>
              </w:rPr>
              <w:t>licable</w:t>
            </w:r>
          </w:p>
        </w:tc>
      </w:tr>
      <w:tr w:rsidR="005703FA" w14:paraId="79D4F4E8" w14:textId="77777777" w:rsidTr="005A636C">
        <w:tc>
          <w:tcPr>
            <w:tcW w:w="2269" w:type="dxa"/>
          </w:tcPr>
          <w:p w14:paraId="2FDEBB88" w14:textId="77777777" w:rsidR="005703FA" w:rsidRPr="00ED0B4C" w:rsidRDefault="005703FA" w:rsidP="0073757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cT </w:t>
            </w:r>
            <w:r w:rsidRPr="00ED0B4C">
              <w:rPr>
                <w:rFonts w:ascii="Arial" w:hAnsi="Arial" w:cs="Arial"/>
                <w:b/>
                <w:sz w:val="18"/>
                <w:szCs w:val="18"/>
              </w:rPr>
              <w:t>stage</w:t>
            </w:r>
          </w:p>
        </w:tc>
        <w:tc>
          <w:tcPr>
            <w:tcW w:w="1046" w:type="dxa"/>
          </w:tcPr>
          <w:p w14:paraId="0ECD0EE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6BC153C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72B7413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7B4EECD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1DE0138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3859D06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689DA9C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038742B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7718016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6EFAEE30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2B90879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62ADC7A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3FD2174E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7B2AE8D5" w14:textId="77777777" w:rsidTr="005A636C">
        <w:tc>
          <w:tcPr>
            <w:tcW w:w="2269" w:type="dxa"/>
          </w:tcPr>
          <w:p w14:paraId="79C465DC" w14:textId="77777777" w:rsidR="005703FA" w:rsidRPr="00182CD3" w:rsidRDefault="005703FA" w:rsidP="00737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cT1 &amp; cT2 (%)</w:t>
            </w:r>
          </w:p>
        </w:tc>
        <w:tc>
          <w:tcPr>
            <w:tcW w:w="1046" w:type="dxa"/>
          </w:tcPr>
          <w:p w14:paraId="7E84933E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 (29)</w:t>
            </w:r>
          </w:p>
        </w:tc>
        <w:tc>
          <w:tcPr>
            <w:tcW w:w="1047" w:type="dxa"/>
          </w:tcPr>
          <w:p w14:paraId="3F11A823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(30)</w:t>
            </w:r>
          </w:p>
        </w:tc>
        <w:tc>
          <w:tcPr>
            <w:tcW w:w="1047" w:type="dxa"/>
          </w:tcPr>
          <w:p w14:paraId="236C0EDF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(18)</w:t>
            </w:r>
          </w:p>
        </w:tc>
        <w:tc>
          <w:tcPr>
            <w:tcW w:w="1047" w:type="dxa"/>
          </w:tcPr>
          <w:p w14:paraId="038357C8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(26)</w:t>
            </w:r>
          </w:p>
        </w:tc>
        <w:tc>
          <w:tcPr>
            <w:tcW w:w="1046" w:type="dxa"/>
          </w:tcPr>
          <w:p w14:paraId="60CB542B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(25)</w:t>
            </w:r>
          </w:p>
        </w:tc>
        <w:tc>
          <w:tcPr>
            <w:tcW w:w="1047" w:type="dxa"/>
          </w:tcPr>
          <w:p w14:paraId="7368DE85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(23)</w:t>
            </w:r>
          </w:p>
        </w:tc>
        <w:tc>
          <w:tcPr>
            <w:tcW w:w="1047" w:type="dxa"/>
          </w:tcPr>
          <w:p w14:paraId="192D798C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(29)</w:t>
            </w:r>
          </w:p>
        </w:tc>
        <w:tc>
          <w:tcPr>
            <w:tcW w:w="1047" w:type="dxa"/>
          </w:tcPr>
          <w:p w14:paraId="009CB2A0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(28)</w:t>
            </w:r>
          </w:p>
        </w:tc>
        <w:tc>
          <w:tcPr>
            <w:tcW w:w="1046" w:type="dxa"/>
          </w:tcPr>
          <w:p w14:paraId="167D5189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(38)</w:t>
            </w:r>
          </w:p>
        </w:tc>
        <w:tc>
          <w:tcPr>
            <w:tcW w:w="1047" w:type="dxa"/>
          </w:tcPr>
          <w:p w14:paraId="60ADAB18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7" w:type="dxa"/>
          </w:tcPr>
          <w:p w14:paraId="01899126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(18)</w:t>
            </w:r>
          </w:p>
        </w:tc>
        <w:tc>
          <w:tcPr>
            <w:tcW w:w="1047" w:type="dxa"/>
          </w:tcPr>
          <w:p w14:paraId="15921D4C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(58)</w:t>
            </w:r>
          </w:p>
        </w:tc>
        <w:tc>
          <w:tcPr>
            <w:tcW w:w="1047" w:type="dxa"/>
          </w:tcPr>
          <w:p w14:paraId="217AB2D2" w14:textId="77777777" w:rsidR="005703FA" w:rsidRPr="00182CD3" w:rsidRDefault="005703FA" w:rsidP="007375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2218743F" w14:textId="77777777" w:rsidTr="005A636C">
        <w:tc>
          <w:tcPr>
            <w:tcW w:w="2269" w:type="dxa"/>
          </w:tcPr>
          <w:p w14:paraId="383320F6" w14:textId="77777777" w:rsidR="005703FA" w:rsidRPr="00182CD3" w:rsidRDefault="005703FA" w:rsidP="00737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cT3 &amp; cT4 (%)</w:t>
            </w:r>
          </w:p>
        </w:tc>
        <w:tc>
          <w:tcPr>
            <w:tcW w:w="1046" w:type="dxa"/>
          </w:tcPr>
          <w:p w14:paraId="1C845D0E" w14:textId="77777777" w:rsidR="005703FA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 (71)</w:t>
            </w:r>
          </w:p>
        </w:tc>
        <w:tc>
          <w:tcPr>
            <w:tcW w:w="1047" w:type="dxa"/>
          </w:tcPr>
          <w:p w14:paraId="1CF293D7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(70)</w:t>
            </w:r>
          </w:p>
        </w:tc>
        <w:tc>
          <w:tcPr>
            <w:tcW w:w="1047" w:type="dxa"/>
          </w:tcPr>
          <w:p w14:paraId="211E69F6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(82)</w:t>
            </w:r>
          </w:p>
        </w:tc>
        <w:tc>
          <w:tcPr>
            <w:tcW w:w="1047" w:type="dxa"/>
          </w:tcPr>
          <w:p w14:paraId="26D3C774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(74)</w:t>
            </w:r>
          </w:p>
        </w:tc>
        <w:tc>
          <w:tcPr>
            <w:tcW w:w="1046" w:type="dxa"/>
          </w:tcPr>
          <w:p w14:paraId="259772C0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(75)</w:t>
            </w:r>
          </w:p>
        </w:tc>
        <w:tc>
          <w:tcPr>
            <w:tcW w:w="1047" w:type="dxa"/>
          </w:tcPr>
          <w:p w14:paraId="3E19FFC6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 (77)</w:t>
            </w:r>
          </w:p>
        </w:tc>
        <w:tc>
          <w:tcPr>
            <w:tcW w:w="1047" w:type="dxa"/>
          </w:tcPr>
          <w:p w14:paraId="06762879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(71)</w:t>
            </w:r>
          </w:p>
        </w:tc>
        <w:tc>
          <w:tcPr>
            <w:tcW w:w="1047" w:type="dxa"/>
          </w:tcPr>
          <w:p w14:paraId="7DFB5FC1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(72)</w:t>
            </w:r>
          </w:p>
        </w:tc>
        <w:tc>
          <w:tcPr>
            <w:tcW w:w="1046" w:type="dxa"/>
          </w:tcPr>
          <w:p w14:paraId="2F9558FD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(62)</w:t>
            </w:r>
          </w:p>
        </w:tc>
        <w:tc>
          <w:tcPr>
            <w:tcW w:w="1047" w:type="dxa"/>
          </w:tcPr>
          <w:p w14:paraId="0F83AEB7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available</w:t>
            </w:r>
          </w:p>
        </w:tc>
        <w:tc>
          <w:tcPr>
            <w:tcW w:w="1047" w:type="dxa"/>
          </w:tcPr>
          <w:p w14:paraId="49D25CED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(83)</w:t>
            </w:r>
          </w:p>
        </w:tc>
        <w:tc>
          <w:tcPr>
            <w:tcW w:w="1047" w:type="dxa"/>
          </w:tcPr>
          <w:p w14:paraId="2643BDA6" w14:textId="77777777" w:rsidR="005703FA" w:rsidRPr="00182CD3" w:rsidRDefault="005703FA" w:rsidP="007375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(43)</w:t>
            </w:r>
          </w:p>
        </w:tc>
        <w:tc>
          <w:tcPr>
            <w:tcW w:w="1047" w:type="dxa"/>
          </w:tcPr>
          <w:p w14:paraId="0FCF6312" w14:textId="77777777" w:rsidR="005703FA" w:rsidRPr="00182CD3" w:rsidRDefault="005703FA" w:rsidP="00737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0.007‡</w:t>
            </w:r>
          </w:p>
        </w:tc>
      </w:tr>
      <w:tr w:rsidR="005703FA" w14:paraId="42C45E58" w14:textId="77777777" w:rsidTr="005A636C">
        <w:tc>
          <w:tcPr>
            <w:tcW w:w="2269" w:type="dxa"/>
          </w:tcPr>
          <w:p w14:paraId="1F304C09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Missing</w:t>
            </w:r>
          </w:p>
        </w:tc>
        <w:tc>
          <w:tcPr>
            <w:tcW w:w="1046" w:type="dxa"/>
          </w:tcPr>
          <w:p w14:paraId="1AE1C31F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62074B89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</w:tcPr>
          <w:p w14:paraId="4CE9A75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AC606B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46" w:type="dxa"/>
          </w:tcPr>
          <w:p w14:paraId="59FC0D8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59F70E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40BAE94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7" w:type="dxa"/>
          </w:tcPr>
          <w:p w14:paraId="5D93BB0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6" w:type="dxa"/>
          </w:tcPr>
          <w:p w14:paraId="077A056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6F2D494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7" w:type="dxa"/>
          </w:tcPr>
          <w:p w14:paraId="3761305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268843B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49A693E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1E7D73C2" w14:textId="77777777" w:rsidTr="005A636C">
        <w:tc>
          <w:tcPr>
            <w:tcW w:w="2269" w:type="dxa"/>
            <w:shd w:val="clear" w:color="auto" w:fill="F2F2F2" w:themeFill="background1" w:themeFillShade="F2"/>
          </w:tcPr>
          <w:p w14:paraId="02642240" w14:textId="77777777" w:rsidR="005703FA" w:rsidRPr="00ED0B4C" w:rsidRDefault="005703FA" w:rsidP="0073757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cN </w:t>
            </w:r>
            <w:r w:rsidRPr="00ED0B4C">
              <w:rPr>
                <w:rFonts w:ascii="Arial" w:hAnsi="Arial" w:cs="Arial"/>
                <w:b/>
                <w:sz w:val="18"/>
                <w:szCs w:val="18"/>
              </w:rPr>
              <w:t>stage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5682A14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6C720B3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6E2444F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0075D25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4313A9D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6466E96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5B15135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52940BA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148F189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50AE874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5287D03C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3F4C5EC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6FDD7925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23F3A147" w14:textId="77777777" w:rsidTr="005A636C">
        <w:tc>
          <w:tcPr>
            <w:tcW w:w="2269" w:type="dxa"/>
            <w:shd w:val="clear" w:color="auto" w:fill="F2F2F2" w:themeFill="background1" w:themeFillShade="F2"/>
          </w:tcPr>
          <w:p w14:paraId="4DCEA1EF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cN0 (%)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0B271A1B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 (50)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6212DD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(45)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1E8552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(36)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9171D3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(24)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06C8D0C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(38)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0FE174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(31)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0ECF75A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(87)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7E15B5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(74)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2B7AD48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(59)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2372AE9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(72)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976028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(65)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F4B3B9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(58)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04394408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3E5869EF" w14:textId="77777777" w:rsidTr="005A636C">
        <w:tc>
          <w:tcPr>
            <w:tcW w:w="2269" w:type="dxa"/>
            <w:shd w:val="clear" w:color="auto" w:fill="F2F2F2" w:themeFill="background1" w:themeFillShade="F2"/>
          </w:tcPr>
          <w:p w14:paraId="547EE760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cN+(%)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237F2BC3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 (50)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0BEA22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(55)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0C602CA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(64)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09DE51F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(76)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246BCA0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(63)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56323A5F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 (59)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5FF62175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(13)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006E6245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(26)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25BC9F99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(41)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504382B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(28)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8FA1BB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(35)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E06991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(43)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1E2CF8FB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0.0001‡</w:t>
            </w:r>
          </w:p>
        </w:tc>
      </w:tr>
      <w:tr w:rsidR="005703FA" w14:paraId="1E54D09A" w14:textId="77777777" w:rsidTr="005A636C">
        <w:tc>
          <w:tcPr>
            <w:tcW w:w="2269" w:type="dxa"/>
            <w:shd w:val="clear" w:color="auto" w:fill="F2F2F2" w:themeFill="background1" w:themeFillShade="F2"/>
          </w:tcPr>
          <w:p w14:paraId="60E4CADE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Missing 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444786B5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</w:tcPr>
          <w:p w14:paraId="0707A25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AEC0CF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5CB966DF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4FAC5360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10765F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3DF714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1E095B4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67FF8C4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51B4952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17CB809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511F9BF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DA7181C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25F605B9" w14:textId="77777777" w:rsidTr="005A636C">
        <w:tc>
          <w:tcPr>
            <w:tcW w:w="2269" w:type="dxa"/>
          </w:tcPr>
          <w:p w14:paraId="36D36309" w14:textId="77777777" w:rsidR="005703FA" w:rsidRPr="00ED0B4C" w:rsidRDefault="005703FA" w:rsidP="0073757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Radio</w:t>
            </w:r>
            <w:r w:rsidRPr="00ED0B4C">
              <w:rPr>
                <w:rFonts w:ascii="Arial" w:hAnsi="Arial" w:cs="Arial"/>
                <w:b/>
                <w:sz w:val="18"/>
                <w:szCs w:val="18"/>
              </w:rPr>
              <w:t>therapy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dose</w:t>
            </w:r>
            <w:r w:rsidRPr="00ED0B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regimens</w:t>
            </w:r>
          </w:p>
        </w:tc>
        <w:tc>
          <w:tcPr>
            <w:tcW w:w="1046" w:type="dxa"/>
          </w:tcPr>
          <w:p w14:paraId="668B27DC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038509BA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21D2E024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31ED8811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0089B67E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3E2AA9BC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05BE605A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73830D79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05A8BE51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3599D782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69ED64E6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5344C11E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0FB17584" w14:textId="77777777" w:rsidR="005703FA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35D8BB7E" w14:textId="77777777" w:rsidTr="005A636C">
        <w:tc>
          <w:tcPr>
            <w:tcW w:w="2269" w:type="dxa"/>
          </w:tcPr>
          <w:p w14:paraId="6A464998" w14:textId="77777777" w:rsidR="005703FA" w:rsidRPr="00085CF8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85CF8">
              <w:rPr>
                <w:rFonts w:ascii="Arial" w:hAnsi="Arial" w:cs="Arial"/>
                <w:sz w:val="18"/>
                <w:szCs w:val="18"/>
              </w:rPr>
              <w:t xml:space="preserve">   45 cGy</w:t>
            </w:r>
          </w:p>
        </w:tc>
        <w:tc>
          <w:tcPr>
            <w:tcW w:w="1046" w:type="dxa"/>
          </w:tcPr>
          <w:p w14:paraId="25823FAF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 (38)</w:t>
            </w:r>
          </w:p>
        </w:tc>
        <w:tc>
          <w:tcPr>
            <w:tcW w:w="1047" w:type="dxa"/>
          </w:tcPr>
          <w:p w14:paraId="10D1F2E5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</w:tcPr>
          <w:p w14:paraId="615FF842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</w:tcPr>
          <w:p w14:paraId="39C3D73D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6" w:type="dxa"/>
          </w:tcPr>
          <w:p w14:paraId="29252224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</w:tcPr>
          <w:p w14:paraId="109B96E6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047" w:type="dxa"/>
          </w:tcPr>
          <w:p w14:paraId="3BF8A489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</w:tcPr>
          <w:p w14:paraId="4CCCF156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46" w:type="dxa"/>
          </w:tcPr>
          <w:p w14:paraId="6D535AB6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1CBFC97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7" w:type="dxa"/>
          </w:tcPr>
          <w:p w14:paraId="79A60C16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</w:tcPr>
          <w:p w14:paraId="722AA306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68BD00E8" w14:textId="77777777" w:rsidR="005703FA" w:rsidRPr="00085CF8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1D0341BC" w14:textId="77777777" w:rsidTr="005A636C">
        <w:tc>
          <w:tcPr>
            <w:tcW w:w="2269" w:type="dxa"/>
          </w:tcPr>
          <w:p w14:paraId="569DAA3D" w14:textId="77777777" w:rsidR="005703FA" w:rsidRPr="00085CF8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50.4</w:t>
            </w:r>
            <w:r w:rsidRPr="00085CF8">
              <w:rPr>
                <w:rFonts w:ascii="Arial" w:hAnsi="Arial" w:cs="Arial"/>
                <w:sz w:val="18"/>
                <w:szCs w:val="18"/>
              </w:rPr>
              <w:t xml:space="preserve"> cGy</w:t>
            </w:r>
          </w:p>
        </w:tc>
        <w:tc>
          <w:tcPr>
            <w:tcW w:w="1046" w:type="dxa"/>
          </w:tcPr>
          <w:p w14:paraId="7998BB5A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 (41)</w:t>
            </w:r>
          </w:p>
        </w:tc>
        <w:tc>
          <w:tcPr>
            <w:tcW w:w="1047" w:type="dxa"/>
          </w:tcPr>
          <w:p w14:paraId="735859B0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7" w:type="dxa"/>
          </w:tcPr>
          <w:p w14:paraId="1F75A7A8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</w:tcPr>
          <w:p w14:paraId="7FAD8F1A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46" w:type="dxa"/>
          </w:tcPr>
          <w:p w14:paraId="4057C5B1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14:paraId="0247EADA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7" w:type="dxa"/>
          </w:tcPr>
          <w:p w14:paraId="1C094E9E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47" w:type="dxa"/>
          </w:tcPr>
          <w:p w14:paraId="2C19B754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46" w:type="dxa"/>
          </w:tcPr>
          <w:p w14:paraId="719AD745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</w:tcPr>
          <w:p w14:paraId="5C417663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667ABC6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</w:tcPr>
          <w:p w14:paraId="6235B5C7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418B6DE2" w14:textId="77777777" w:rsidR="005703FA" w:rsidRPr="00085CF8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4D7E7A7C" w14:textId="77777777" w:rsidTr="005A636C">
        <w:tc>
          <w:tcPr>
            <w:tcW w:w="2269" w:type="dxa"/>
          </w:tcPr>
          <w:p w14:paraId="20FD797A" w14:textId="77777777" w:rsidR="005703FA" w:rsidRPr="00085CF8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54</w:t>
            </w:r>
            <w:r w:rsidRPr="00085CF8">
              <w:rPr>
                <w:rFonts w:ascii="Arial" w:hAnsi="Arial" w:cs="Arial"/>
                <w:sz w:val="18"/>
                <w:szCs w:val="18"/>
              </w:rPr>
              <w:t xml:space="preserve"> cGy</w:t>
            </w:r>
          </w:p>
        </w:tc>
        <w:tc>
          <w:tcPr>
            <w:tcW w:w="1046" w:type="dxa"/>
          </w:tcPr>
          <w:p w14:paraId="372A0F4B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(14)</w:t>
            </w:r>
          </w:p>
        </w:tc>
        <w:tc>
          <w:tcPr>
            <w:tcW w:w="1047" w:type="dxa"/>
          </w:tcPr>
          <w:p w14:paraId="63997F25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12AF928C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7495D21C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32AA606D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</w:tcPr>
          <w:p w14:paraId="4D4210EF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</w:tcPr>
          <w:p w14:paraId="7A908AC5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1628A1A1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6" w:type="dxa"/>
          </w:tcPr>
          <w:p w14:paraId="2FCD4CEB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47" w:type="dxa"/>
          </w:tcPr>
          <w:p w14:paraId="720CAC62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7" w:type="dxa"/>
          </w:tcPr>
          <w:p w14:paraId="6B3E23B6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</w:tcPr>
          <w:p w14:paraId="49ECDD8D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1EFC3B5F" w14:textId="77777777" w:rsidR="005703FA" w:rsidRPr="00085CF8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6F3C179D" w14:textId="77777777" w:rsidTr="005A636C">
        <w:tc>
          <w:tcPr>
            <w:tcW w:w="2269" w:type="dxa"/>
          </w:tcPr>
          <w:p w14:paraId="082DD220" w14:textId="77777777" w:rsidR="005703FA" w:rsidRPr="00085CF8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60 to 65 </w:t>
            </w:r>
            <w:r w:rsidRPr="00085CF8">
              <w:rPr>
                <w:rFonts w:ascii="Arial" w:hAnsi="Arial" w:cs="Arial"/>
                <w:sz w:val="18"/>
                <w:szCs w:val="18"/>
              </w:rPr>
              <w:t>cGy</w:t>
            </w:r>
          </w:p>
        </w:tc>
        <w:tc>
          <w:tcPr>
            <w:tcW w:w="1046" w:type="dxa"/>
          </w:tcPr>
          <w:p w14:paraId="60E2B864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(8)</w:t>
            </w:r>
          </w:p>
        </w:tc>
        <w:tc>
          <w:tcPr>
            <w:tcW w:w="1047" w:type="dxa"/>
          </w:tcPr>
          <w:p w14:paraId="74C8B8F4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36C66AB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00AB9C0C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528E1761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023C5B9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</w:tcPr>
          <w:p w14:paraId="67651535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2BEB8BA4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6" w:type="dxa"/>
          </w:tcPr>
          <w:p w14:paraId="0658CFF3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</w:tcPr>
          <w:p w14:paraId="182E47B1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4280FD6F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698764A3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47" w:type="dxa"/>
          </w:tcPr>
          <w:p w14:paraId="0A2CAED7" w14:textId="77777777" w:rsidR="005703FA" w:rsidRPr="00085CF8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44BBFA05" w14:textId="77777777" w:rsidTr="005A636C">
        <w:tc>
          <w:tcPr>
            <w:tcW w:w="2269" w:type="dxa"/>
          </w:tcPr>
          <w:p w14:paraId="6F62D400" w14:textId="77777777" w:rsidR="005703FA" w:rsidRPr="00085CF8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Missing</w:t>
            </w:r>
          </w:p>
        </w:tc>
        <w:tc>
          <w:tcPr>
            <w:tcW w:w="1046" w:type="dxa"/>
          </w:tcPr>
          <w:p w14:paraId="3D6BE87B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47" w:type="dxa"/>
          </w:tcPr>
          <w:p w14:paraId="6FC2807C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13C81208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7" w:type="dxa"/>
          </w:tcPr>
          <w:p w14:paraId="7D686F7B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2A89B2D4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7F9E2D47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723BFAD2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02123837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46" w:type="dxa"/>
          </w:tcPr>
          <w:p w14:paraId="10033514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6618025A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421F2F7B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7" w:type="dxa"/>
          </w:tcPr>
          <w:p w14:paraId="416D5408" w14:textId="77777777" w:rsidR="005703FA" w:rsidRPr="00085CF8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1A3D8249" w14:textId="77777777" w:rsidR="005703FA" w:rsidRPr="00085CF8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6054AF03" w14:textId="77777777" w:rsidTr="005A636C">
        <w:tc>
          <w:tcPr>
            <w:tcW w:w="2269" w:type="dxa"/>
            <w:shd w:val="clear" w:color="auto" w:fill="F2F2F2" w:themeFill="background1" w:themeFillShade="F2"/>
          </w:tcPr>
          <w:p w14:paraId="7A7360F0" w14:textId="77777777" w:rsidR="005703FA" w:rsidRPr="00ED0B4C" w:rsidRDefault="005703FA" w:rsidP="0073757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D0B4C">
              <w:rPr>
                <w:rFonts w:ascii="Arial" w:hAnsi="Arial" w:cs="Arial"/>
                <w:b/>
                <w:sz w:val="18"/>
                <w:szCs w:val="18"/>
              </w:rPr>
              <w:t xml:space="preserve">Concurrent chemotherapy (%) 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375AD033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 (95)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1F1F57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(100)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A63A8C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(73)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C4DE6F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(100)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63A2F01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(88)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CE28CE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 (88)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1A45851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(95)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80F9C4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(96)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09EBDA6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(100)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3825EC9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(100)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1F25AE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(88)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9957DDF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(100)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70AB1D3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5703FA" w14:paraId="2F733964" w14:textId="77777777" w:rsidTr="005A636C">
        <w:tc>
          <w:tcPr>
            <w:tcW w:w="2269" w:type="dxa"/>
          </w:tcPr>
          <w:p w14:paraId="2BCAEB3F" w14:textId="77777777" w:rsidR="005703FA" w:rsidRPr="00ED0B4C" w:rsidRDefault="005703FA" w:rsidP="0073757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D0B4C">
              <w:rPr>
                <w:rFonts w:ascii="Arial" w:hAnsi="Arial" w:cs="Arial"/>
                <w:b/>
                <w:sz w:val="18"/>
                <w:szCs w:val="18"/>
              </w:rPr>
              <w:t>Chemotherapy regimens</w:t>
            </w:r>
          </w:p>
        </w:tc>
        <w:tc>
          <w:tcPr>
            <w:tcW w:w="1046" w:type="dxa"/>
          </w:tcPr>
          <w:p w14:paraId="22AF8B9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438B8A3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5B42D9D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2EACEAB9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3AB5833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60779DCF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67EDFD5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301BF49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3B8297A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1C018D6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0299B1A9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5D4157B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</w:tcPr>
          <w:p w14:paraId="2ECDFD17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46F32FA4" w14:textId="77777777" w:rsidTr="005A636C">
        <w:tc>
          <w:tcPr>
            <w:tcW w:w="2269" w:type="dxa"/>
          </w:tcPr>
          <w:p w14:paraId="726D8997" w14:textId="77777777" w:rsidR="005703FA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5FU/ LV</w:t>
            </w:r>
          </w:p>
        </w:tc>
        <w:tc>
          <w:tcPr>
            <w:tcW w:w="1046" w:type="dxa"/>
          </w:tcPr>
          <w:p w14:paraId="6F446502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(12)</w:t>
            </w:r>
          </w:p>
        </w:tc>
        <w:tc>
          <w:tcPr>
            <w:tcW w:w="1047" w:type="dxa"/>
          </w:tcPr>
          <w:p w14:paraId="2DE3E10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1A3BD72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04B8D8D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42629CDF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C28F3C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2A1CC7D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2D2ABBC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5B7277C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47" w:type="dxa"/>
          </w:tcPr>
          <w:p w14:paraId="5169761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5E3382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08EEF390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2028D4A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3539DD1E" w14:textId="77777777" w:rsidTr="005A636C">
        <w:tc>
          <w:tcPr>
            <w:tcW w:w="2269" w:type="dxa"/>
          </w:tcPr>
          <w:p w14:paraId="7A7785A9" w14:textId="77777777" w:rsidR="005703FA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Capecitabine</w:t>
            </w:r>
          </w:p>
        </w:tc>
        <w:tc>
          <w:tcPr>
            <w:tcW w:w="1046" w:type="dxa"/>
          </w:tcPr>
          <w:p w14:paraId="564F917D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(44)</w:t>
            </w:r>
          </w:p>
        </w:tc>
        <w:tc>
          <w:tcPr>
            <w:tcW w:w="1047" w:type="dxa"/>
          </w:tcPr>
          <w:p w14:paraId="458D543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7" w:type="dxa"/>
          </w:tcPr>
          <w:p w14:paraId="59E543E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</w:tcPr>
          <w:p w14:paraId="4B6A16E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46" w:type="dxa"/>
          </w:tcPr>
          <w:p w14:paraId="3FFCB78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</w:tcPr>
          <w:p w14:paraId="5D190D8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47" w:type="dxa"/>
          </w:tcPr>
          <w:p w14:paraId="252803C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</w:tcPr>
          <w:p w14:paraId="0B26A59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6" w:type="dxa"/>
          </w:tcPr>
          <w:p w14:paraId="64AA7A3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7B1EDE2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6A3D600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</w:tcPr>
          <w:p w14:paraId="4F99A8B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4EA227C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04C83669" w14:textId="77777777" w:rsidTr="005A636C">
        <w:tc>
          <w:tcPr>
            <w:tcW w:w="2269" w:type="dxa"/>
          </w:tcPr>
          <w:p w14:paraId="07E49B39" w14:textId="77777777" w:rsidR="005703FA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Infusional 5-FU</w:t>
            </w:r>
          </w:p>
        </w:tc>
        <w:tc>
          <w:tcPr>
            <w:tcW w:w="1046" w:type="dxa"/>
          </w:tcPr>
          <w:p w14:paraId="68238C95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 (35)</w:t>
            </w:r>
          </w:p>
        </w:tc>
        <w:tc>
          <w:tcPr>
            <w:tcW w:w="1047" w:type="dxa"/>
          </w:tcPr>
          <w:p w14:paraId="36D516C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47" w:type="dxa"/>
          </w:tcPr>
          <w:p w14:paraId="27D7CAA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1C8633E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6381C01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</w:tcPr>
          <w:p w14:paraId="03B41645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</w:tcPr>
          <w:p w14:paraId="2EC7009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47" w:type="dxa"/>
          </w:tcPr>
          <w:p w14:paraId="236EDBE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46" w:type="dxa"/>
          </w:tcPr>
          <w:p w14:paraId="6EF60899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6FB4C8D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7" w:type="dxa"/>
          </w:tcPr>
          <w:p w14:paraId="0589083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</w:tcPr>
          <w:p w14:paraId="750CFD6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0E62F11A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652EB7F4" w14:textId="77777777" w:rsidTr="005A636C">
        <w:tc>
          <w:tcPr>
            <w:tcW w:w="2269" w:type="dxa"/>
          </w:tcPr>
          <w:p w14:paraId="0FDC03F5" w14:textId="77777777" w:rsidR="005703FA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Oxaliplatin</w:t>
            </w:r>
          </w:p>
        </w:tc>
        <w:tc>
          <w:tcPr>
            <w:tcW w:w="1046" w:type="dxa"/>
          </w:tcPr>
          <w:p w14:paraId="06908F1F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(2) </w:t>
            </w:r>
          </w:p>
        </w:tc>
        <w:tc>
          <w:tcPr>
            <w:tcW w:w="1047" w:type="dxa"/>
          </w:tcPr>
          <w:p w14:paraId="72CF45D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14B64D8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0C9DFF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6" w:type="dxa"/>
          </w:tcPr>
          <w:p w14:paraId="4BA27E25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3CE22B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0617899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00588D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7F609CE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86FB46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0691B6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7" w:type="dxa"/>
          </w:tcPr>
          <w:p w14:paraId="4B4D108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66805AF8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0FC07F48" w14:textId="77777777" w:rsidTr="005A636C">
        <w:tc>
          <w:tcPr>
            <w:tcW w:w="2269" w:type="dxa"/>
          </w:tcPr>
          <w:p w14:paraId="4C540001" w14:textId="77777777" w:rsidR="005703FA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Tegafurur</w:t>
            </w:r>
          </w:p>
        </w:tc>
        <w:tc>
          <w:tcPr>
            <w:tcW w:w="1046" w:type="dxa"/>
          </w:tcPr>
          <w:p w14:paraId="4D910393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(7)</w:t>
            </w:r>
          </w:p>
        </w:tc>
        <w:tc>
          <w:tcPr>
            <w:tcW w:w="1047" w:type="dxa"/>
          </w:tcPr>
          <w:p w14:paraId="4F42F6BE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700B6C8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170F5B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759040C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A1117F0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CD0145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15A98316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231693EC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34358FA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05D538D0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FF1450C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47" w:type="dxa"/>
          </w:tcPr>
          <w:p w14:paraId="45F2D41F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33C39D16" w14:textId="77777777" w:rsidTr="005A636C">
        <w:tc>
          <w:tcPr>
            <w:tcW w:w="2269" w:type="dxa"/>
          </w:tcPr>
          <w:p w14:paraId="66DFB4B6" w14:textId="77777777" w:rsidR="005703FA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Others</w:t>
            </w:r>
          </w:p>
        </w:tc>
        <w:tc>
          <w:tcPr>
            <w:tcW w:w="1046" w:type="dxa"/>
          </w:tcPr>
          <w:p w14:paraId="2F2495DE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(&lt;1)</w:t>
            </w:r>
          </w:p>
        </w:tc>
        <w:tc>
          <w:tcPr>
            <w:tcW w:w="1047" w:type="dxa"/>
          </w:tcPr>
          <w:p w14:paraId="299620C5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7F73E51A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1C2917D9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6F84ADF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0136155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</w:tcPr>
          <w:p w14:paraId="1289CA2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4B1C1C12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</w:tcPr>
          <w:p w14:paraId="106DAE57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5AC6043D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799D80AF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2A5EA25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</w:tcPr>
          <w:p w14:paraId="0B862199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3FA" w14:paraId="2BCF7C46" w14:textId="77777777" w:rsidTr="005A636C">
        <w:tc>
          <w:tcPr>
            <w:tcW w:w="2269" w:type="dxa"/>
            <w:shd w:val="clear" w:color="auto" w:fill="F2F2F2" w:themeFill="background1" w:themeFillShade="F2"/>
          </w:tcPr>
          <w:p w14:paraId="726E18CD" w14:textId="77777777" w:rsidR="005703FA" w:rsidRPr="00ED0B4C" w:rsidRDefault="005703FA" w:rsidP="0073757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D0B4C">
              <w:rPr>
                <w:rFonts w:ascii="Arial" w:hAnsi="Arial" w:cs="Arial"/>
                <w:b/>
                <w:sz w:val="18"/>
                <w:szCs w:val="18"/>
              </w:rPr>
              <w:t>Adjuvant chemotherapy (%)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04BA5914" w14:textId="77777777" w:rsidR="005703FA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(8)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BF7F741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2D57225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0188E74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(42)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7C1CA58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7206B149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(8)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05CC3E53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(2)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077FB2EC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48FFC720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1786E3BB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2CDB2CE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(12)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6F55E3E4" w14:textId="77777777" w:rsidR="005703FA" w:rsidRPr="00182CD3" w:rsidRDefault="005703FA" w:rsidP="0073757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shd w:val="clear" w:color="auto" w:fill="F2F2F2" w:themeFill="background1" w:themeFillShade="F2"/>
          </w:tcPr>
          <w:p w14:paraId="4D14A374" w14:textId="77777777" w:rsidR="005703FA" w:rsidRPr="00182CD3" w:rsidRDefault="005703FA" w:rsidP="007375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5703FA" w14:paraId="147D9DF4" w14:textId="77777777" w:rsidTr="005A636C">
        <w:tc>
          <w:tcPr>
            <w:tcW w:w="2269" w:type="dxa"/>
          </w:tcPr>
          <w:p w14:paraId="51DF48D1" w14:textId="77777777" w:rsidR="005703FA" w:rsidRPr="00974A4A" w:rsidRDefault="005703FA" w:rsidP="007375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4A4A">
              <w:rPr>
                <w:rFonts w:ascii="Arial" w:hAnsi="Arial" w:cs="Arial"/>
                <w:b/>
                <w:sz w:val="18"/>
                <w:szCs w:val="18"/>
              </w:rPr>
              <w:t>Median follow-up in months (IQR)</w:t>
            </w:r>
          </w:p>
        </w:tc>
        <w:tc>
          <w:tcPr>
            <w:tcW w:w="1046" w:type="dxa"/>
          </w:tcPr>
          <w:p w14:paraId="7DF96D63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A4A">
              <w:rPr>
                <w:rFonts w:ascii="Arial" w:hAnsi="Arial" w:cs="Arial"/>
                <w:sz w:val="16"/>
                <w:szCs w:val="16"/>
              </w:rPr>
              <w:t>37.6</w:t>
            </w:r>
          </w:p>
          <w:p w14:paraId="64E66BA5" w14:textId="0A01DD7E" w:rsidR="005703FA" w:rsidRPr="00974A4A" w:rsidRDefault="00570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A4A">
              <w:rPr>
                <w:rFonts w:ascii="Arial" w:hAnsi="Arial" w:cs="Arial"/>
                <w:sz w:val="16"/>
                <w:szCs w:val="16"/>
              </w:rPr>
              <w:t>(25</w:t>
            </w:r>
            <w:r w:rsidR="00ED675D">
              <w:rPr>
                <w:rFonts w:ascii="Arial" w:hAnsi="Arial" w:cs="Arial"/>
                <w:sz w:val="16"/>
                <w:szCs w:val="16"/>
              </w:rPr>
              <w:t>.0</w:t>
            </w:r>
            <w:r w:rsidRPr="00974A4A">
              <w:rPr>
                <w:rFonts w:ascii="Arial" w:hAnsi="Arial" w:cs="Arial"/>
                <w:sz w:val="16"/>
                <w:szCs w:val="16"/>
              </w:rPr>
              <w:t>-58.7)</w:t>
            </w:r>
          </w:p>
        </w:tc>
        <w:tc>
          <w:tcPr>
            <w:tcW w:w="1047" w:type="dxa"/>
          </w:tcPr>
          <w:p w14:paraId="76BC7C5E" w14:textId="77777777" w:rsidR="005703F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36.2</w:t>
            </w:r>
          </w:p>
          <w:p w14:paraId="37FC23C6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(36.2-36.2)</w:t>
            </w:r>
          </w:p>
        </w:tc>
        <w:tc>
          <w:tcPr>
            <w:tcW w:w="1047" w:type="dxa"/>
          </w:tcPr>
          <w:p w14:paraId="5EF5460F" w14:textId="77777777" w:rsidR="005703F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028D9335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(38-81)</w:t>
            </w:r>
          </w:p>
        </w:tc>
        <w:tc>
          <w:tcPr>
            <w:tcW w:w="1047" w:type="dxa"/>
          </w:tcPr>
          <w:p w14:paraId="0C54FEFF" w14:textId="77777777" w:rsidR="005703F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38.4</w:t>
            </w:r>
          </w:p>
          <w:p w14:paraId="33C72C98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(24.7-57.6)</w:t>
            </w:r>
          </w:p>
        </w:tc>
        <w:tc>
          <w:tcPr>
            <w:tcW w:w="1046" w:type="dxa"/>
          </w:tcPr>
          <w:p w14:paraId="7B069747" w14:textId="77777777" w:rsidR="005703F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</w:t>
            </w:r>
          </w:p>
          <w:p w14:paraId="46E6681B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(10.4-52)</w:t>
            </w:r>
          </w:p>
        </w:tc>
        <w:tc>
          <w:tcPr>
            <w:tcW w:w="1047" w:type="dxa"/>
          </w:tcPr>
          <w:p w14:paraId="1034A5DC" w14:textId="77777777" w:rsidR="005703F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36.9</w:t>
            </w:r>
          </w:p>
          <w:p w14:paraId="4ECB986D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(22.8-53.1)</w:t>
            </w:r>
          </w:p>
        </w:tc>
        <w:tc>
          <w:tcPr>
            <w:tcW w:w="1047" w:type="dxa"/>
          </w:tcPr>
          <w:p w14:paraId="73A36D94" w14:textId="77777777" w:rsidR="005703F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50.4</w:t>
            </w:r>
          </w:p>
          <w:p w14:paraId="5FAFBAC1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(32.7-63.8)</w:t>
            </w:r>
          </w:p>
        </w:tc>
        <w:tc>
          <w:tcPr>
            <w:tcW w:w="1047" w:type="dxa"/>
          </w:tcPr>
          <w:p w14:paraId="739C5ED8" w14:textId="77777777" w:rsidR="005703F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  <w:p w14:paraId="50EF716A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(18-86)</w:t>
            </w:r>
          </w:p>
        </w:tc>
        <w:tc>
          <w:tcPr>
            <w:tcW w:w="1046" w:type="dxa"/>
          </w:tcPr>
          <w:p w14:paraId="0CDECD8C" w14:textId="77777777" w:rsidR="005703F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  <w:p w14:paraId="5A8025C3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(25-58)</w:t>
            </w:r>
          </w:p>
        </w:tc>
        <w:tc>
          <w:tcPr>
            <w:tcW w:w="1047" w:type="dxa"/>
          </w:tcPr>
          <w:p w14:paraId="013582A2" w14:textId="77777777" w:rsidR="005703F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33.7</w:t>
            </w:r>
          </w:p>
          <w:p w14:paraId="7CE13DB1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(25.4-52.6)</w:t>
            </w:r>
          </w:p>
        </w:tc>
        <w:tc>
          <w:tcPr>
            <w:tcW w:w="1047" w:type="dxa"/>
          </w:tcPr>
          <w:p w14:paraId="68089C05" w14:textId="77777777" w:rsidR="005703F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2D5666C6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(35.4-91.8)</w:t>
            </w:r>
          </w:p>
        </w:tc>
        <w:tc>
          <w:tcPr>
            <w:tcW w:w="1047" w:type="dxa"/>
          </w:tcPr>
          <w:p w14:paraId="66B1968A" w14:textId="77777777" w:rsidR="005703F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35.5</w:t>
            </w:r>
          </w:p>
          <w:p w14:paraId="45E91974" w14:textId="77777777" w:rsidR="005703FA" w:rsidRPr="00974A4A" w:rsidRDefault="005703FA" w:rsidP="007375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(25.6-42.2)</w:t>
            </w:r>
          </w:p>
        </w:tc>
        <w:tc>
          <w:tcPr>
            <w:tcW w:w="1047" w:type="dxa"/>
          </w:tcPr>
          <w:p w14:paraId="1A825182" w14:textId="77777777" w:rsidR="005703FA" w:rsidRPr="00974A4A" w:rsidRDefault="005703FA" w:rsidP="007375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21562F" w14:textId="77777777" w:rsidR="005703FA" w:rsidRDefault="005703FA" w:rsidP="005703FA">
      <w:pPr>
        <w:rPr>
          <w:rFonts w:ascii="Arial" w:hAnsi="Arial" w:cs="Arial"/>
          <w:sz w:val="16"/>
          <w:szCs w:val="16"/>
        </w:rPr>
      </w:pPr>
      <w:r w:rsidRPr="00223A74">
        <w:rPr>
          <w:rFonts w:ascii="Arial" w:hAnsi="Arial" w:cs="Arial"/>
          <w:sz w:val="16"/>
          <w:szCs w:val="16"/>
        </w:rPr>
        <w:t>Arg: Argentina. UK: United Kingdom. NL: the Netherlands. US: United States. NYU: New York University. Uni Penn: University of Pennsylvania. DK: Denmark. W&amp;W: watch and wait.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3F419EC" w14:textId="77777777" w:rsidR="005703FA" w:rsidRDefault="005703FA" w:rsidP="005703FA">
      <w:pPr>
        <w:rPr>
          <w:rFonts w:ascii="Arial" w:eastAsiaTheme="minorHAnsi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AV: Anal verge. CEA: carcinoembyronic antigen. </w:t>
      </w:r>
      <w:r w:rsidRPr="00223A74">
        <w:rPr>
          <w:rFonts w:ascii="Arial" w:hAnsi="Arial" w:cs="Arial"/>
          <w:sz w:val="16"/>
          <w:szCs w:val="16"/>
        </w:rPr>
        <w:t>5-FU: 5-fluoruracil. 5-FU/ LV: C</w:t>
      </w:r>
      <w:r w:rsidRPr="00223A74">
        <w:rPr>
          <w:rFonts w:ascii="Arial" w:eastAsiaTheme="minorHAnsi" w:hAnsi="Arial" w:cs="Arial"/>
          <w:sz w:val="16"/>
          <w:szCs w:val="16"/>
        </w:rPr>
        <w:t>oncomitant chemotherapy (5-FU</w:t>
      </w:r>
      <w:r>
        <w:rPr>
          <w:rFonts w:ascii="Arial" w:eastAsiaTheme="minorHAnsi" w:hAnsi="Arial" w:cs="Arial"/>
          <w:sz w:val="16"/>
          <w:szCs w:val="16"/>
        </w:rPr>
        <w:t xml:space="preserve"> - </w:t>
      </w:r>
      <w:r w:rsidRPr="00223A74">
        <w:rPr>
          <w:rFonts w:ascii="Arial" w:eastAsiaTheme="minorHAnsi" w:hAnsi="Arial" w:cs="Arial"/>
          <w:sz w:val="16"/>
          <w:szCs w:val="16"/>
        </w:rPr>
        <w:t>450 mg/m</w:t>
      </w:r>
      <w:r w:rsidRPr="00223A74">
        <w:rPr>
          <w:rFonts w:ascii="Arial" w:eastAsiaTheme="minorHAnsi" w:hAnsi="Arial" w:cs="Arial"/>
          <w:sz w:val="16"/>
          <w:szCs w:val="16"/>
          <w:vertAlign w:val="superscript"/>
        </w:rPr>
        <w:t>2</w:t>
      </w:r>
      <w:r w:rsidRPr="00223A74">
        <w:rPr>
          <w:rFonts w:ascii="Arial" w:eastAsiaTheme="minorHAnsi" w:hAnsi="Arial" w:cs="Arial"/>
          <w:sz w:val="16"/>
          <w:szCs w:val="16"/>
        </w:rPr>
        <w:t xml:space="preserve"> and Leucovorin 50</w:t>
      </w:r>
      <w:r>
        <w:rPr>
          <w:rFonts w:ascii="Arial" w:eastAsiaTheme="minorHAnsi" w:hAnsi="Arial" w:cs="Arial"/>
          <w:sz w:val="16"/>
          <w:szCs w:val="16"/>
        </w:rPr>
        <w:t xml:space="preserve"> </w:t>
      </w:r>
      <w:r w:rsidRPr="00223A74">
        <w:rPr>
          <w:rFonts w:ascii="Arial" w:eastAsiaTheme="minorHAnsi" w:hAnsi="Arial" w:cs="Arial"/>
          <w:sz w:val="16"/>
          <w:szCs w:val="16"/>
        </w:rPr>
        <w:t>mg fixed dose)</w:t>
      </w:r>
      <w:r>
        <w:rPr>
          <w:rFonts w:ascii="Arial" w:eastAsiaTheme="minorHAnsi" w:hAnsi="Arial" w:cs="Arial"/>
          <w:sz w:val="16"/>
          <w:szCs w:val="16"/>
        </w:rPr>
        <w:t xml:space="preserve"> </w:t>
      </w:r>
      <w:r w:rsidRPr="00223A74">
        <w:rPr>
          <w:rFonts w:ascii="Arial" w:eastAsiaTheme="minorHAnsi" w:hAnsi="Arial" w:cs="Arial"/>
          <w:sz w:val="16"/>
          <w:szCs w:val="16"/>
        </w:rPr>
        <w:t>delivered in a total of 6 cycles</w:t>
      </w:r>
      <w:r>
        <w:rPr>
          <w:rFonts w:ascii="Arial" w:eastAsiaTheme="minorHAnsi" w:hAnsi="Arial" w:cs="Arial"/>
          <w:sz w:val="16"/>
          <w:szCs w:val="16"/>
        </w:rPr>
        <w:t>.</w:t>
      </w:r>
    </w:p>
    <w:p w14:paraId="06934C34" w14:textId="77777777" w:rsidR="005703FA" w:rsidRDefault="005703FA" w:rsidP="005703FA">
      <w:pPr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NA: not applicable. IQR: inter-quartile range</w:t>
      </w:r>
    </w:p>
    <w:p w14:paraId="5BDF15B8" w14:textId="77777777" w:rsidR="005703FA" w:rsidRDefault="005703FA" w:rsidP="005703FA">
      <w:pPr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* Kruskal-Wallis test.</w:t>
      </w:r>
    </w:p>
    <w:p w14:paraId="185121D7" w14:textId="77777777" w:rsidR="005703FA" w:rsidRDefault="005703FA" w:rsidP="005703FA">
      <w:pPr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† Chi-squared test.</w:t>
      </w:r>
    </w:p>
    <w:p w14:paraId="7B8C0174" w14:textId="77777777" w:rsidR="005703FA" w:rsidRDefault="005703FA" w:rsidP="005703FA">
      <w:pPr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‡ Chi-squared test excluding missing data.</w:t>
      </w:r>
    </w:p>
    <w:p w14:paraId="4520C2DD" w14:textId="77777777" w:rsidR="005703FA" w:rsidRDefault="005703FA" w:rsidP="005703FA">
      <w:pPr>
        <w:rPr>
          <w:rFonts w:ascii="Arial" w:hAnsi="Arial" w:cs="Arial"/>
          <w:sz w:val="16"/>
          <w:szCs w:val="16"/>
        </w:rPr>
        <w:sectPr w:rsidR="005703FA" w:rsidSect="00737571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4E07EB7" w14:textId="77777777" w:rsidR="005703FA" w:rsidRPr="001E60C7" w:rsidRDefault="005703FA" w:rsidP="005703FA">
      <w:pPr>
        <w:jc w:val="both"/>
        <w:rPr>
          <w:rFonts w:ascii="Arial" w:hAnsi="Arial" w:cs="Arial"/>
          <w:b/>
          <w:sz w:val="22"/>
          <w:szCs w:val="22"/>
        </w:rPr>
      </w:pPr>
      <w:r w:rsidRPr="001E60C7">
        <w:rPr>
          <w:rFonts w:ascii="Arial" w:hAnsi="Arial" w:cs="Arial"/>
          <w:b/>
          <w:sz w:val="22"/>
          <w:szCs w:val="22"/>
        </w:rPr>
        <w:lastRenderedPageBreak/>
        <w:t>Table 2 Factors predict</w:t>
      </w:r>
      <w:r>
        <w:rPr>
          <w:rFonts w:ascii="Arial" w:hAnsi="Arial" w:cs="Arial"/>
          <w:b/>
          <w:sz w:val="22"/>
          <w:szCs w:val="22"/>
        </w:rPr>
        <w:t>ing</w:t>
      </w:r>
      <w:r w:rsidRPr="001E60C7">
        <w:rPr>
          <w:rFonts w:ascii="Arial" w:hAnsi="Arial" w:cs="Arial"/>
          <w:b/>
          <w:sz w:val="22"/>
          <w:szCs w:val="22"/>
        </w:rPr>
        <w:t xml:space="preserve"> local regrowth in </w:t>
      </w:r>
      <w:r>
        <w:rPr>
          <w:rFonts w:ascii="Arial" w:hAnsi="Arial" w:cs="Arial"/>
          <w:b/>
          <w:sz w:val="22"/>
          <w:szCs w:val="22"/>
        </w:rPr>
        <w:t xml:space="preserve">patients </w:t>
      </w:r>
      <w:r w:rsidRPr="001E60C7">
        <w:rPr>
          <w:rFonts w:ascii="Arial" w:hAnsi="Arial" w:cs="Arial"/>
          <w:b/>
          <w:sz w:val="22"/>
          <w:szCs w:val="22"/>
        </w:rPr>
        <w:t xml:space="preserve">initially managed by </w:t>
      </w:r>
      <w:r>
        <w:rPr>
          <w:rFonts w:ascii="Arial" w:hAnsi="Arial" w:cs="Arial"/>
          <w:b/>
          <w:sz w:val="22"/>
          <w:szCs w:val="22"/>
        </w:rPr>
        <w:t>W&amp;W</w:t>
      </w:r>
      <w:r w:rsidRPr="001E60C7">
        <w:rPr>
          <w:rFonts w:ascii="Arial" w:hAnsi="Arial" w:cs="Arial"/>
          <w:b/>
          <w:sz w:val="22"/>
          <w:szCs w:val="22"/>
        </w:rPr>
        <w:t xml:space="preserve"> in the InterCoRe consortium</w:t>
      </w:r>
      <w:r>
        <w:rPr>
          <w:rFonts w:ascii="Arial" w:hAnsi="Arial" w:cs="Arial"/>
          <w:b/>
          <w:sz w:val="22"/>
          <w:szCs w:val="22"/>
        </w:rPr>
        <w:t>, accounting for centre effect in frailty models for the total cohort and post-2008 sub-cohort</w:t>
      </w:r>
    </w:p>
    <w:p w14:paraId="0369F193" w14:textId="77777777" w:rsidR="005703FA" w:rsidRDefault="005703FA" w:rsidP="005703F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43"/>
        <w:gridCol w:w="917"/>
        <w:gridCol w:w="1367"/>
        <w:gridCol w:w="1810"/>
        <w:gridCol w:w="1901"/>
        <w:gridCol w:w="1046"/>
        <w:gridCol w:w="1701"/>
        <w:gridCol w:w="1843"/>
        <w:gridCol w:w="1620"/>
      </w:tblGrid>
      <w:tr w:rsidR="005703FA" w:rsidRPr="001E60C7" w14:paraId="39D104EA" w14:textId="77777777" w:rsidTr="00737571">
        <w:tc>
          <w:tcPr>
            <w:tcW w:w="1743" w:type="dxa"/>
            <w:shd w:val="clear" w:color="auto" w:fill="BFBFBF" w:themeFill="background1" w:themeFillShade="BF"/>
          </w:tcPr>
          <w:p w14:paraId="126545A2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gridSpan w:val="4"/>
            <w:shd w:val="clear" w:color="auto" w:fill="BFBFBF" w:themeFill="background1" w:themeFillShade="BF"/>
          </w:tcPr>
          <w:p w14:paraId="522D184A" w14:textId="77777777" w:rsidR="005703FA" w:rsidRPr="005E14D0" w:rsidRDefault="005703FA" w:rsidP="00737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cohort (n: 602)</w:t>
            </w:r>
          </w:p>
        </w:tc>
        <w:tc>
          <w:tcPr>
            <w:tcW w:w="6210" w:type="dxa"/>
            <w:gridSpan w:val="4"/>
            <w:shd w:val="clear" w:color="auto" w:fill="BFBFBF" w:themeFill="background1" w:themeFillShade="BF"/>
          </w:tcPr>
          <w:p w14:paraId="2709B0D1" w14:textId="77777777" w:rsidR="005703FA" w:rsidRDefault="005703FA" w:rsidP="00737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Post-2008 sub-cohort (n: 459)</w:t>
            </w:r>
          </w:p>
        </w:tc>
      </w:tr>
      <w:tr w:rsidR="005703FA" w:rsidRPr="001E60C7" w14:paraId="067E813A" w14:textId="77777777" w:rsidTr="00737571">
        <w:tc>
          <w:tcPr>
            <w:tcW w:w="2660" w:type="dxa"/>
            <w:gridSpan w:val="2"/>
            <w:vMerge w:val="restart"/>
            <w:shd w:val="clear" w:color="auto" w:fill="BFBFBF" w:themeFill="background1" w:themeFillShade="BF"/>
          </w:tcPr>
          <w:p w14:paraId="22B64752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shd w:val="clear" w:color="auto" w:fill="BFBFBF" w:themeFill="background1" w:themeFillShade="BF"/>
          </w:tcPr>
          <w:p w14:paraId="45DAE51D" w14:textId="77777777" w:rsidR="005703FA" w:rsidRDefault="005703FA" w:rsidP="00737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IPD </w:t>
            </w:r>
          </w:p>
          <w:p w14:paraId="79945895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115FD7">
              <w:rPr>
                <w:rFonts w:ascii="Arial" w:hAnsi="Arial" w:cs="Arial"/>
                <w:b/>
                <w:sz w:val="20"/>
                <w:szCs w:val="20"/>
              </w:rPr>
              <w:t>ooled analysis</w:t>
            </w:r>
          </w:p>
        </w:tc>
        <w:tc>
          <w:tcPr>
            <w:tcW w:w="3711" w:type="dxa"/>
            <w:gridSpan w:val="2"/>
            <w:shd w:val="clear" w:color="auto" w:fill="BFBFBF" w:themeFill="background1" w:themeFillShade="BF"/>
          </w:tcPr>
          <w:p w14:paraId="4B173E2B" w14:textId="77777777" w:rsidR="005703FA" w:rsidRDefault="005703FA" w:rsidP="00737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14D0">
              <w:rPr>
                <w:rFonts w:ascii="Arial" w:hAnsi="Arial" w:cs="Arial"/>
                <w:b/>
                <w:sz w:val="20"/>
                <w:szCs w:val="20"/>
              </w:rPr>
              <w:t>IPD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frailty models</w:t>
            </w:r>
          </w:p>
          <w:p w14:paraId="55B8E324" w14:textId="77777777" w:rsidR="005703FA" w:rsidRPr="005E14D0" w:rsidRDefault="005703FA" w:rsidP="00737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shd w:val="clear" w:color="auto" w:fill="BFBFBF" w:themeFill="background1" w:themeFillShade="BF"/>
          </w:tcPr>
          <w:p w14:paraId="30EECF05" w14:textId="77777777" w:rsidR="005703FA" w:rsidRPr="005E14D0" w:rsidRDefault="005703FA" w:rsidP="00737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14:paraId="5488BEB8" w14:textId="77777777" w:rsidR="005703FA" w:rsidRDefault="005703FA" w:rsidP="00737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IPD </w:t>
            </w:r>
          </w:p>
          <w:p w14:paraId="1D0972C3" w14:textId="77777777" w:rsidR="005703FA" w:rsidRPr="005E14D0" w:rsidRDefault="005703FA" w:rsidP="00737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115FD7">
              <w:rPr>
                <w:rFonts w:ascii="Arial" w:hAnsi="Arial" w:cs="Arial"/>
                <w:b/>
                <w:sz w:val="20"/>
                <w:szCs w:val="20"/>
              </w:rPr>
              <w:t>ooled analysis</w:t>
            </w:r>
          </w:p>
        </w:tc>
        <w:tc>
          <w:tcPr>
            <w:tcW w:w="3463" w:type="dxa"/>
            <w:gridSpan w:val="2"/>
            <w:shd w:val="clear" w:color="auto" w:fill="BFBFBF" w:themeFill="background1" w:themeFillShade="BF"/>
          </w:tcPr>
          <w:p w14:paraId="0E84551F" w14:textId="77777777" w:rsidR="005703FA" w:rsidRDefault="005703FA" w:rsidP="00737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14D0">
              <w:rPr>
                <w:rFonts w:ascii="Arial" w:hAnsi="Arial" w:cs="Arial"/>
                <w:b/>
                <w:sz w:val="20"/>
                <w:szCs w:val="20"/>
              </w:rPr>
              <w:t>IPD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frailty models</w:t>
            </w:r>
          </w:p>
          <w:p w14:paraId="05C2352C" w14:textId="77777777" w:rsidR="005703FA" w:rsidRPr="005E14D0" w:rsidRDefault="005703FA" w:rsidP="00737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03FA" w:rsidRPr="001E60C7" w14:paraId="22172AFC" w14:textId="77777777" w:rsidTr="00737571">
        <w:tc>
          <w:tcPr>
            <w:tcW w:w="2660" w:type="dxa"/>
            <w:gridSpan w:val="2"/>
            <w:vMerge/>
            <w:shd w:val="clear" w:color="auto" w:fill="BFBFBF" w:themeFill="background1" w:themeFillShade="BF"/>
          </w:tcPr>
          <w:p w14:paraId="3E302FF0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shd w:val="clear" w:color="auto" w:fill="BFBFBF" w:themeFill="background1" w:themeFillShade="BF"/>
          </w:tcPr>
          <w:p w14:paraId="59ABE7EC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BFBFBF" w:themeFill="background1" w:themeFillShade="BF"/>
          </w:tcPr>
          <w:p w14:paraId="32ED2B7E" w14:textId="5346A7D3" w:rsidR="005703FA" w:rsidRDefault="005703FA" w:rsidP="00675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Univaria</w:t>
            </w:r>
            <w:r w:rsidR="0067539A">
              <w:rPr>
                <w:rFonts w:ascii="Arial" w:hAnsi="Arial" w:cs="Arial"/>
                <w:sz w:val="20"/>
                <w:szCs w:val="20"/>
              </w:rPr>
              <w:t>ble</w:t>
            </w:r>
          </w:p>
        </w:tc>
        <w:tc>
          <w:tcPr>
            <w:tcW w:w="1901" w:type="dxa"/>
            <w:shd w:val="clear" w:color="auto" w:fill="BFBFBF" w:themeFill="background1" w:themeFillShade="BF"/>
          </w:tcPr>
          <w:p w14:paraId="4FAA43AF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Multivariable*</w:t>
            </w:r>
          </w:p>
        </w:tc>
        <w:tc>
          <w:tcPr>
            <w:tcW w:w="1046" w:type="dxa"/>
            <w:vMerge/>
            <w:shd w:val="clear" w:color="auto" w:fill="BFBFBF" w:themeFill="background1" w:themeFillShade="BF"/>
          </w:tcPr>
          <w:p w14:paraId="51F37248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0374089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57ACA9F" w14:textId="4700FA24" w:rsidR="005703FA" w:rsidRDefault="005703FA" w:rsidP="00675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Univaria</w:t>
            </w:r>
            <w:r w:rsidR="0067539A">
              <w:rPr>
                <w:rFonts w:ascii="Arial" w:hAnsi="Arial" w:cs="Arial"/>
                <w:sz w:val="20"/>
                <w:szCs w:val="20"/>
              </w:rPr>
              <w:t>ble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2BC04F7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Multivariable*</w:t>
            </w:r>
          </w:p>
        </w:tc>
      </w:tr>
      <w:tr w:rsidR="005703FA" w:rsidRPr="001E60C7" w14:paraId="274F5D77" w14:textId="77777777" w:rsidTr="00737571">
        <w:tc>
          <w:tcPr>
            <w:tcW w:w="1743" w:type="dxa"/>
            <w:shd w:val="clear" w:color="auto" w:fill="BFBFBF" w:themeFill="background1" w:themeFillShade="BF"/>
          </w:tcPr>
          <w:p w14:paraId="6DD8C250" w14:textId="77777777" w:rsidR="005703FA" w:rsidRPr="001E60C7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2FA35CD1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of patients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14:paraId="292C8B2E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2-year local growth rate (95% CIs)</w:t>
            </w:r>
          </w:p>
        </w:tc>
        <w:tc>
          <w:tcPr>
            <w:tcW w:w="1810" w:type="dxa"/>
            <w:shd w:val="clear" w:color="auto" w:fill="BFBFBF" w:themeFill="background1" w:themeFillShade="BF"/>
          </w:tcPr>
          <w:p w14:paraId="2CE4219A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Hazard ratio </w:t>
            </w:r>
          </w:p>
          <w:p w14:paraId="46E9EC22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(95% CIs)</w:t>
            </w:r>
          </w:p>
        </w:tc>
        <w:tc>
          <w:tcPr>
            <w:tcW w:w="1901" w:type="dxa"/>
            <w:shd w:val="clear" w:color="auto" w:fill="BFBFBF" w:themeFill="background1" w:themeFillShade="BF"/>
          </w:tcPr>
          <w:p w14:paraId="1714B05E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Hazard ratio </w:t>
            </w:r>
          </w:p>
          <w:p w14:paraId="0FBEBBBA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(95% CIs)</w:t>
            </w:r>
          </w:p>
        </w:tc>
        <w:tc>
          <w:tcPr>
            <w:tcW w:w="1046" w:type="dxa"/>
            <w:shd w:val="clear" w:color="auto" w:fill="BFBFBF" w:themeFill="background1" w:themeFillShade="BF"/>
          </w:tcPr>
          <w:p w14:paraId="23347D2E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of patients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FB30070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2-year local growth rate (95% CIs)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124A168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Hazard ratio </w:t>
            </w:r>
          </w:p>
          <w:p w14:paraId="7550C8A7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(95% CIs)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372E9F83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Hazard ratio </w:t>
            </w:r>
          </w:p>
          <w:p w14:paraId="12AA38BD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(95% CIs)</w:t>
            </w:r>
          </w:p>
        </w:tc>
      </w:tr>
      <w:tr w:rsidR="005703FA" w:rsidRPr="001E60C7" w14:paraId="49CC6907" w14:textId="77777777" w:rsidTr="00737571">
        <w:tc>
          <w:tcPr>
            <w:tcW w:w="1743" w:type="dxa"/>
          </w:tcPr>
          <w:p w14:paraId="2AC1578D" w14:textId="77777777" w:rsidR="005703FA" w:rsidRPr="001E60C7" w:rsidRDefault="005703FA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patients</w:t>
            </w:r>
          </w:p>
        </w:tc>
        <w:tc>
          <w:tcPr>
            <w:tcW w:w="917" w:type="dxa"/>
          </w:tcPr>
          <w:p w14:paraId="56489456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1367" w:type="dxa"/>
          </w:tcPr>
          <w:p w14:paraId="396F9876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(21-28)</w:t>
            </w:r>
          </w:p>
        </w:tc>
        <w:tc>
          <w:tcPr>
            <w:tcW w:w="1810" w:type="dxa"/>
          </w:tcPr>
          <w:p w14:paraId="0938ABF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5E29753F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7783E84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1701" w:type="dxa"/>
          </w:tcPr>
          <w:p w14:paraId="1A729EF9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(23-31)</w:t>
            </w:r>
          </w:p>
        </w:tc>
        <w:tc>
          <w:tcPr>
            <w:tcW w:w="1843" w:type="dxa"/>
          </w:tcPr>
          <w:p w14:paraId="3A496C5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CDC35C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A" w:rsidRPr="001E60C7" w14:paraId="469B54D0" w14:textId="77777777" w:rsidTr="00737571">
        <w:tc>
          <w:tcPr>
            <w:tcW w:w="1743" w:type="dxa"/>
          </w:tcPr>
          <w:p w14:paraId="41E60BC2" w14:textId="77777777" w:rsidR="005703FA" w:rsidRPr="001E60C7" w:rsidRDefault="005703FA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0C7">
              <w:rPr>
                <w:rFonts w:ascii="Arial" w:hAnsi="Arial" w:cs="Arial"/>
                <w:b/>
                <w:sz w:val="20"/>
                <w:szCs w:val="20"/>
              </w:rPr>
              <w:t>Age group</w:t>
            </w:r>
          </w:p>
        </w:tc>
        <w:tc>
          <w:tcPr>
            <w:tcW w:w="917" w:type="dxa"/>
          </w:tcPr>
          <w:p w14:paraId="315DDFA1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958E84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62D39587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A1C3CA0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584EA522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21EF7A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ED0B4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D5F16A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A" w:rsidRPr="001E60C7" w14:paraId="7CD9A002" w14:textId="77777777" w:rsidTr="00737571">
        <w:tc>
          <w:tcPr>
            <w:tcW w:w="1743" w:type="dxa"/>
          </w:tcPr>
          <w:p w14:paraId="50117937" w14:textId="77777777" w:rsidR="005703FA" w:rsidRPr="001E60C7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Per 10 years </w:t>
            </w:r>
          </w:p>
        </w:tc>
        <w:tc>
          <w:tcPr>
            <w:tcW w:w="917" w:type="dxa"/>
          </w:tcPr>
          <w:p w14:paraId="49642206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1367" w:type="dxa"/>
          </w:tcPr>
          <w:p w14:paraId="217A215D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655EB6D0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1.007 </w:t>
            </w:r>
          </w:p>
          <w:p w14:paraId="7D98351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(0.876, 1.157)</w:t>
            </w:r>
          </w:p>
        </w:tc>
        <w:tc>
          <w:tcPr>
            <w:tcW w:w="1901" w:type="dxa"/>
          </w:tcPr>
          <w:p w14:paraId="53395991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0.952</w:t>
            </w:r>
          </w:p>
          <w:p w14:paraId="5A2E0217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(0.820, 1.106)</w:t>
            </w:r>
          </w:p>
        </w:tc>
        <w:tc>
          <w:tcPr>
            <w:tcW w:w="1046" w:type="dxa"/>
          </w:tcPr>
          <w:p w14:paraId="32131435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1701" w:type="dxa"/>
          </w:tcPr>
          <w:p w14:paraId="20FB05A7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14ADAF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0.924</w:t>
            </w:r>
          </w:p>
          <w:p w14:paraId="0958007F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(0.786, 1.088)</w:t>
            </w:r>
          </w:p>
        </w:tc>
        <w:tc>
          <w:tcPr>
            <w:tcW w:w="1620" w:type="dxa"/>
          </w:tcPr>
          <w:p w14:paraId="1017CD86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0.904</w:t>
            </w:r>
          </w:p>
          <w:p w14:paraId="7C3448C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(0.762, 1.072)</w:t>
            </w:r>
          </w:p>
        </w:tc>
      </w:tr>
      <w:tr w:rsidR="005703FA" w:rsidRPr="001E60C7" w14:paraId="4638851F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43DC6E21" w14:textId="77777777" w:rsidR="005703FA" w:rsidRPr="001E60C7" w:rsidRDefault="005703FA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0C7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7A79B623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2A4D47DD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</w:tcPr>
          <w:p w14:paraId="71CAB988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093C84DB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71C16F2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4D1B10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B80A086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309B05C1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A" w:rsidRPr="001E60C7" w14:paraId="45E6DD8D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0157BF19" w14:textId="77777777" w:rsidR="005703FA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Women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1E4AC47A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35603E1C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(18-30)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483B899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F19ED50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10B1DF7F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2D7BEEA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(16-30)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C3DE30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A2FC6B4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5703FA" w:rsidRPr="001E60C7" w14:paraId="735C858D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44CE5538" w14:textId="77777777" w:rsidR="005703FA" w:rsidRPr="001E60C7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Men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3AA82DDF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60F48666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(21-30)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1FD4CE59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1.165 </w:t>
            </w:r>
          </w:p>
          <w:p w14:paraId="41FCF743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(0.835, 1.627)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0A69165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1.193</w:t>
            </w:r>
          </w:p>
          <w:p w14:paraId="3124912E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(0.932, 1.056)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62E2621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1DAA231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(24-31)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B8CF95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1.439</w:t>
            </w:r>
          </w:p>
          <w:p w14:paraId="4A4703CE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(0.972, 2.132)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169D752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1.534</w:t>
            </w:r>
          </w:p>
          <w:p w14:paraId="74762453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(1.023, 2.298)</w:t>
            </w:r>
          </w:p>
        </w:tc>
      </w:tr>
      <w:tr w:rsidR="005703FA" w:rsidRPr="001E60C7" w14:paraId="51AE3788" w14:textId="77777777" w:rsidTr="00737571">
        <w:tc>
          <w:tcPr>
            <w:tcW w:w="1743" w:type="dxa"/>
          </w:tcPr>
          <w:p w14:paraId="3F7C66BD" w14:textId="77777777" w:rsidR="005703FA" w:rsidRPr="000508A2" w:rsidRDefault="005703FA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508A2">
              <w:rPr>
                <w:rFonts w:ascii="Arial" w:hAnsi="Arial" w:cs="Arial"/>
                <w:b/>
                <w:sz w:val="20"/>
                <w:szCs w:val="20"/>
              </w:rPr>
              <w:t>T-stage</w:t>
            </w:r>
          </w:p>
        </w:tc>
        <w:tc>
          <w:tcPr>
            <w:tcW w:w="917" w:type="dxa"/>
          </w:tcPr>
          <w:p w14:paraId="227E258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C723662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249D29FD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C60A753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630001E1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54EFB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7C937F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335770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A" w:rsidRPr="001E60C7" w14:paraId="17DF8A75" w14:textId="77777777" w:rsidTr="00737571">
        <w:tc>
          <w:tcPr>
            <w:tcW w:w="1743" w:type="dxa"/>
          </w:tcPr>
          <w:p w14:paraId="23954010" w14:textId="77777777" w:rsidR="005703FA" w:rsidRPr="001E60C7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cT1&amp; cT2 </w:t>
            </w:r>
          </w:p>
        </w:tc>
        <w:tc>
          <w:tcPr>
            <w:tcW w:w="917" w:type="dxa"/>
          </w:tcPr>
          <w:p w14:paraId="2FC76F9E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367" w:type="dxa"/>
          </w:tcPr>
          <w:p w14:paraId="1111D70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(13-25)</w:t>
            </w:r>
          </w:p>
        </w:tc>
        <w:tc>
          <w:tcPr>
            <w:tcW w:w="1810" w:type="dxa"/>
          </w:tcPr>
          <w:p w14:paraId="74728D6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901" w:type="dxa"/>
          </w:tcPr>
          <w:p w14:paraId="69A72678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046" w:type="dxa"/>
          </w:tcPr>
          <w:p w14:paraId="4C7BAE39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701" w:type="dxa"/>
          </w:tcPr>
          <w:p w14:paraId="3FD79860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(13-28)</w:t>
            </w:r>
          </w:p>
        </w:tc>
        <w:tc>
          <w:tcPr>
            <w:tcW w:w="1843" w:type="dxa"/>
          </w:tcPr>
          <w:p w14:paraId="4CFD6248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620" w:type="dxa"/>
          </w:tcPr>
          <w:p w14:paraId="2FB041F8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5703FA" w:rsidRPr="001E60C7" w14:paraId="0EDB2A12" w14:textId="77777777" w:rsidTr="00737571">
        <w:tc>
          <w:tcPr>
            <w:tcW w:w="1743" w:type="dxa"/>
          </w:tcPr>
          <w:p w14:paraId="75CF694A" w14:textId="77777777" w:rsidR="005703FA" w:rsidRPr="001E60C7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cT3</w:t>
            </w:r>
          </w:p>
        </w:tc>
        <w:tc>
          <w:tcPr>
            <w:tcW w:w="917" w:type="dxa"/>
          </w:tcPr>
          <w:p w14:paraId="3107445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367" w:type="dxa"/>
          </w:tcPr>
          <w:p w14:paraId="7ED51B82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(24-34)</w:t>
            </w:r>
          </w:p>
        </w:tc>
        <w:tc>
          <w:tcPr>
            <w:tcW w:w="1810" w:type="dxa"/>
          </w:tcPr>
          <w:p w14:paraId="508D57FD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1.400</w:t>
            </w:r>
          </w:p>
          <w:p w14:paraId="59757839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(0.963, 2.029)</w:t>
            </w:r>
          </w:p>
        </w:tc>
        <w:tc>
          <w:tcPr>
            <w:tcW w:w="1901" w:type="dxa"/>
          </w:tcPr>
          <w:p w14:paraId="0A921174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1.428</w:t>
            </w:r>
          </w:p>
          <w:p w14:paraId="20B4547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(0.954, 2.137)</w:t>
            </w:r>
          </w:p>
        </w:tc>
        <w:tc>
          <w:tcPr>
            <w:tcW w:w="1046" w:type="dxa"/>
          </w:tcPr>
          <w:p w14:paraId="41189A4A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701" w:type="dxa"/>
          </w:tcPr>
          <w:p w14:paraId="67E3F2E7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(26-37)</w:t>
            </w:r>
          </w:p>
        </w:tc>
        <w:tc>
          <w:tcPr>
            <w:tcW w:w="1843" w:type="dxa"/>
          </w:tcPr>
          <w:p w14:paraId="2EEA88F2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1.553</w:t>
            </w:r>
          </w:p>
          <w:p w14:paraId="76947D82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(1.009, 2.392)</w:t>
            </w:r>
          </w:p>
        </w:tc>
        <w:tc>
          <w:tcPr>
            <w:tcW w:w="1620" w:type="dxa"/>
          </w:tcPr>
          <w:p w14:paraId="399FDD03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1.657</w:t>
            </w:r>
          </w:p>
          <w:p w14:paraId="44EE8E70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(1.065, 2.579)</w:t>
            </w:r>
          </w:p>
        </w:tc>
      </w:tr>
      <w:tr w:rsidR="005703FA" w:rsidRPr="001E60C7" w14:paraId="3F350FE1" w14:textId="77777777" w:rsidTr="00737571">
        <w:tc>
          <w:tcPr>
            <w:tcW w:w="1743" w:type="dxa"/>
          </w:tcPr>
          <w:p w14:paraId="08E99DAE" w14:textId="77777777" w:rsidR="005703FA" w:rsidRPr="001E60C7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cT4</w:t>
            </w:r>
          </w:p>
        </w:tc>
        <w:tc>
          <w:tcPr>
            <w:tcW w:w="917" w:type="dxa"/>
          </w:tcPr>
          <w:p w14:paraId="0552C4FA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67" w:type="dxa"/>
          </w:tcPr>
          <w:p w14:paraId="535B571A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(17-52)</w:t>
            </w:r>
          </w:p>
        </w:tc>
        <w:tc>
          <w:tcPr>
            <w:tcW w:w="1810" w:type="dxa"/>
          </w:tcPr>
          <w:p w14:paraId="722967B2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1.527</w:t>
            </w:r>
          </w:p>
          <w:p w14:paraId="397BFD0B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(0.732, 3.185)</w:t>
            </w:r>
          </w:p>
        </w:tc>
        <w:tc>
          <w:tcPr>
            <w:tcW w:w="1901" w:type="dxa"/>
          </w:tcPr>
          <w:p w14:paraId="64A75FB1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1.864</w:t>
            </w:r>
          </w:p>
          <w:p w14:paraId="040EFB32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(0.840, 4.133)</w:t>
            </w:r>
          </w:p>
        </w:tc>
        <w:tc>
          <w:tcPr>
            <w:tcW w:w="1046" w:type="dxa"/>
          </w:tcPr>
          <w:p w14:paraId="4DC7643C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755D3F0A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(21-60)</w:t>
            </w:r>
          </w:p>
        </w:tc>
        <w:tc>
          <w:tcPr>
            <w:tcW w:w="1843" w:type="dxa"/>
          </w:tcPr>
          <w:p w14:paraId="15485C65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1.710</w:t>
            </w:r>
          </w:p>
          <w:p w14:paraId="140D489D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(0.771, 3.794)</w:t>
            </w:r>
          </w:p>
        </w:tc>
        <w:tc>
          <w:tcPr>
            <w:tcW w:w="1620" w:type="dxa"/>
          </w:tcPr>
          <w:p w14:paraId="5CA7722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1.904</w:t>
            </w:r>
          </w:p>
          <w:p w14:paraId="1ED3D23C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(0.849, 4.266)</w:t>
            </w:r>
          </w:p>
        </w:tc>
      </w:tr>
      <w:tr w:rsidR="005703FA" w:rsidRPr="001E60C7" w14:paraId="55B23947" w14:textId="77777777" w:rsidTr="00737571">
        <w:tc>
          <w:tcPr>
            <w:tcW w:w="1743" w:type="dxa"/>
          </w:tcPr>
          <w:p w14:paraId="71AEFA89" w14:textId="77777777" w:rsidR="005703FA" w:rsidRDefault="005703FA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 cT stage increase</w:t>
            </w:r>
          </w:p>
        </w:tc>
        <w:tc>
          <w:tcPr>
            <w:tcW w:w="917" w:type="dxa"/>
          </w:tcPr>
          <w:p w14:paraId="60CE44C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430FBBA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4635F752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1.348</w:t>
            </w:r>
          </w:p>
          <w:p w14:paraId="1F5DDC1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(0.997, 1.822)</w:t>
            </w:r>
          </w:p>
        </w:tc>
        <w:tc>
          <w:tcPr>
            <w:tcW w:w="1901" w:type="dxa"/>
          </w:tcPr>
          <w:p w14:paraId="6ED0DC8E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1.395</w:t>
            </w:r>
          </w:p>
          <w:p w14:paraId="5DAA2600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(1.002, 1.941)</w:t>
            </w:r>
          </w:p>
        </w:tc>
        <w:tc>
          <w:tcPr>
            <w:tcW w:w="1046" w:type="dxa"/>
          </w:tcPr>
          <w:p w14:paraId="6380B5EC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D01C76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E0D320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1.454</w:t>
            </w:r>
          </w:p>
          <w:p w14:paraId="211060EC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(1.039, 2.035)</w:t>
            </w:r>
          </w:p>
        </w:tc>
        <w:tc>
          <w:tcPr>
            <w:tcW w:w="1620" w:type="dxa"/>
          </w:tcPr>
          <w:p w14:paraId="0C62FF9A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1.496</w:t>
            </w:r>
          </w:p>
          <w:p w14:paraId="4CF45D7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(1.032, 2.168)</w:t>
            </w:r>
          </w:p>
        </w:tc>
      </w:tr>
      <w:tr w:rsidR="005703FA" w:rsidRPr="001E60C7" w14:paraId="13BDAF8E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314C4896" w14:textId="77777777" w:rsidR="005703FA" w:rsidRPr="001E60C7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cN</w:t>
            </w:r>
            <w:r w:rsidRPr="000508A2">
              <w:rPr>
                <w:rFonts w:ascii="Arial" w:hAnsi="Arial" w:cs="Arial"/>
                <w:b/>
                <w:sz w:val="20"/>
                <w:szCs w:val="20"/>
              </w:rPr>
              <w:t>-stage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56897CA1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737F1A08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</w:tcPr>
          <w:p w14:paraId="6E16942C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733F522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5F3F4083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89AD129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656D722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4C87E088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A" w:rsidRPr="001E60C7" w14:paraId="2C28D4B6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6F048E82" w14:textId="77777777" w:rsidR="005703FA" w:rsidRPr="001E60C7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cN0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1CDC0CB6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40E062C8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(21-31)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7B3A6320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09F9C5FA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4E2CCB55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781489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(22-35)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5CB3C26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0CF4F7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5703FA" w:rsidRPr="001E60C7" w14:paraId="6A7C0D62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35751858" w14:textId="77777777" w:rsidR="005703FA" w:rsidRPr="001E60C7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cN+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6833BF38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243BC85F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(19-30)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2482B61C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0.910</w:t>
            </w:r>
          </w:p>
          <w:p w14:paraId="45912298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(0.652, 1.270)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6BE8F390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0.869</w:t>
            </w:r>
          </w:p>
          <w:p w14:paraId="62D4CD0D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(0.607, 1.242)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18CB61BD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D71465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(21-32)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DA501D4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0.908</w:t>
            </w:r>
          </w:p>
          <w:p w14:paraId="0E43E3A8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(0.629, 1.309)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D815C00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0.751</w:t>
            </w:r>
          </w:p>
          <w:p w14:paraId="46B36024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(0.512, 1.100)</w:t>
            </w:r>
          </w:p>
        </w:tc>
      </w:tr>
      <w:tr w:rsidR="005703FA" w:rsidRPr="001E60C7" w14:paraId="54A72F18" w14:textId="77777777" w:rsidTr="00737571">
        <w:tc>
          <w:tcPr>
            <w:tcW w:w="1743" w:type="dxa"/>
          </w:tcPr>
          <w:p w14:paraId="341A4D4E" w14:textId="77777777" w:rsidR="005703FA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75AB8">
              <w:rPr>
                <w:rFonts w:ascii="Arial" w:hAnsi="Arial" w:cs="Arial"/>
                <w:b/>
                <w:sz w:val="20"/>
                <w:szCs w:val="20"/>
              </w:rPr>
              <w:t>istance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AV†</w:t>
            </w:r>
          </w:p>
        </w:tc>
        <w:tc>
          <w:tcPr>
            <w:tcW w:w="917" w:type="dxa"/>
          </w:tcPr>
          <w:p w14:paraId="701487F8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EB11EBE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4BF53D5C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A3FC033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1ABD2CD6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6DCC15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3B2044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5193FE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A" w:rsidRPr="001E60C7" w14:paraId="0C169721" w14:textId="77777777" w:rsidTr="00737571">
        <w:tc>
          <w:tcPr>
            <w:tcW w:w="1743" w:type="dxa"/>
          </w:tcPr>
          <w:p w14:paraId="2CC691ED" w14:textId="77777777" w:rsidR="005703FA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&lt; 6.0 cm</w:t>
            </w:r>
          </w:p>
        </w:tc>
        <w:tc>
          <w:tcPr>
            <w:tcW w:w="917" w:type="dxa"/>
          </w:tcPr>
          <w:p w14:paraId="58D8E9A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367" w:type="dxa"/>
          </w:tcPr>
          <w:p w14:paraId="14892448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(20-30)</w:t>
            </w:r>
          </w:p>
        </w:tc>
        <w:tc>
          <w:tcPr>
            <w:tcW w:w="1810" w:type="dxa"/>
          </w:tcPr>
          <w:p w14:paraId="6C41ABD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901" w:type="dxa"/>
          </w:tcPr>
          <w:p w14:paraId="2E6AD843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046" w:type="dxa"/>
          </w:tcPr>
          <w:p w14:paraId="53F744CD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14:paraId="50174AB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(22-33)</w:t>
            </w:r>
          </w:p>
        </w:tc>
        <w:tc>
          <w:tcPr>
            <w:tcW w:w="1843" w:type="dxa"/>
          </w:tcPr>
          <w:p w14:paraId="289AD51B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620" w:type="dxa"/>
          </w:tcPr>
          <w:p w14:paraId="56EE393C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5703FA" w:rsidRPr="001E60C7" w14:paraId="66271DB1" w14:textId="77777777" w:rsidTr="00737571">
        <w:tc>
          <w:tcPr>
            <w:tcW w:w="1743" w:type="dxa"/>
          </w:tcPr>
          <w:p w14:paraId="59B088C8" w14:textId="77777777" w:rsidR="005703FA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≥ 6.0 cm</w:t>
            </w:r>
          </w:p>
        </w:tc>
        <w:tc>
          <w:tcPr>
            <w:tcW w:w="917" w:type="dxa"/>
          </w:tcPr>
          <w:p w14:paraId="647C388C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367" w:type="dxa"/>
          </w:tcPr>
          <w:p w14:paraId="0C922F2D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(18-29)</w:t>
            </w:r>
          </w:p>
        </w:tc>
        <w:tc>
          <w:tcPr>
            <w:tcW w:w="1810" w:type="dxa"/>
          </w:tcPr>
          <w:p w14:paraId="5F287C6E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0.937</w:t>
            </w:r>
          </w:p>
          <w:p w14:paraId="2F3A72CF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(0.666, 1.317)</w:t>
            </w:r>
          </w:p>
        </w:tc>
        <w:tc>
          <w:tcPr>
            <w:tcW w:w="1901" w:type="dxa"/>
          </w:tcPr>
          <w:p w14:paraId="705349C9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0.896</w:t>
            </w:r>
          </w:p>
          <w:p w14:paraId="46429503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(0.630, 1.273)</w:t>
            </w:r>
          </w:p>
        </w:tc>
        <w:tc>
          <w:tcPr>
            <w:tcW w:w="1046" w:type="dxa"/>
          </w:tcPr>
          <w:p w14:paraId="035B6AA3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14:paraId="65169AD2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(17-31)</w:t>
            </w:r>
          </w:p>
        </w:tc>
        <w:tc>
          <w:tcPr>
            <w:tcW w:w="1843" w:type="dxa"/>
          </w:tcPr>
          <w:p w14:paraId="2F3E5F8E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0.810</w:t>
            </w:r>
          </w:p>
          <w:p w14:paraId="06E48855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(0.549, 1.196)</w:t>
            </w:r>
          </w:p>
        </w:tc>
        <w:tc>
          <w:tcPr>
            <w:tcW w:w="1620" w:type="dxa"/>
          </w:tcPr>
          <w:p w14:paraId="084ECBC5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0.767</w:t>
            </w:r>
          </w:p>
          <w:p w14:paraId="51EC0275" w14:textId="77777777" w:rsidR="005703FA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(0.511, 1.153)</w:t>
            </w:r>
          </w:p>
        </w:tc>
      </w:tr>
    </w:tbl>
    <w:p w14:paraId="05AAEB51" w14:textId="77777777" w:rsidR="005703FA" w:rsidRDefault="005703FA" w:rsidP="005703FA"/>
    <w:p w14:paraId="09123801" w14:textId="77777777" w:rsidR="005703FA" w:rsidRDefault="005703FA" w:rsidP="005703FA"/>
    <w:p w14:paraId="1AFB2CF9" w14:textId="77777777" w:rsidR="005703FA" w:rsidRDefault="005703FA" w:rsidP="005703FA"/>
    <w:p w14:paraId="30F8FF2F" w14:textId="77777777" w:rsidR="005703FA" w:rsidRDefault="005703FA" w:rsidP="005703FA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43"/>
        <w:gridCol w:w="917"/>
        <w:gridCol w:w="1367"/>
        <w:gridCol w:w="1810"/>
        <w:gridCol w:w="1901"/>
        <w:gridCol w:w="1046"/>
        <w:gridCol w:w="1701"/>
        <w:gridCol w:w="1701"/>
        <w:gridCol w:w="1762"/>
      </w:tblGrid>
      <w:tr w:rsidR="005703FA" w:rsidRPr="001E60C7" w14:paraId="0AC4271D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5B6286CA" w14:textId="77777777" w:rsidR="005703FA" w:rsidRPr="000508A2" w:rsidRDefault="005703FA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8A2">
              <w:rPr>
                <w:rFonts w:ascii="Arial" w:hAnsi="Arial" w:cs="Arial"/>
                <w:b/>
                <w:sz w:val="20"/>
                <w:szCs w:val="20"/>
              </w:rPr>
              <w:t>Serum CEA categories</w:t>
            </w:r>
            <w:r>
              <w:rPr>
                <w:rFonts w:ascii="Arial" w:hAnsi="Arial" w:cs="Arial"/>
                <w:b/>
                <w:sz w:val="20"/>
                <w:szCs w:val="20"/>
              </w:rPr>
              <w:t>†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6DD9CF9E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57FED13D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</w:tcPr>
          <w:p w14:paraId="65AE0047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5F4D8BF1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3CFE88D3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BD3CC30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74D167E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</w:tcPr>
          <w:p w14:paraId="4364BD6F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82" w:rsidRPr="001E60C7" w14:paraId="6553F797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221D4A92" w14:textId="77777777" w:rsidR="00AA4F82" w:rsidRPr="001E60C7" w:rsidRDefault="00AA4F82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&lt; 3.0 ng/ml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58C27E02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3868EAB1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(23-35)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2C006B95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901" w:type="dxa"/>
            <w:vMerge w:val="restart"/>
            <w:shd w:val="clear" w:color="auto" w:fill="F2F2F2" w:themeFill="background1" w:themeFillShade="F2"/>
          </w:tcPr>
          <w:p w14:paraId="272C0075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1A4D5D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16BFDA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included‡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2DCAEA95" w14:textId="61AC963E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C962E8B" w14:textId="40793A20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(25-40)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884713A" w14:textId="6F767048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762" w:type="dxa"/>
            <w:vMerge w:val="restart"/>
            <w:shd w:val="clear" w:color="auto" w:fill="F2F2F2" w:themeFill="background1" w:themeFillShade="F2"/>
          </w:tcPr>
          <w:p w14:paraId="710EA14B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4EAA1D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F872AB" w14:textId="79B35D49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included‡</w:t>
            </w:r>
          </w:p>
        </w:tc>
      </w:tr>
      <w:tr w:rsidR="00AA4F82" w:rsidRPr="001E60C7" w14:paraId="30156108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614E4427" w14:textId="77777777" w:rsidR="00AA4F82" w:rsidRPr="001E60C7" w:rsidRDefault="00AA4F82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3.0 to 9.9 ng/ml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12998661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26C4F488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(12-29)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6CE5CF35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0.704</w:t>
            </w:r>
          </w:p>
          <w:p w14:paraId="474B213C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(0.422, 1.175)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14:paraId="2846D3BD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4035C470" w14:textId="350CBA31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9BDE12A" w14:textId="2887AD5A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(13-32)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A343DA4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0.704</w:t>
            </w:r>
          </w:p>
          <w:p w14:paraId="3473F85A" w14:textId="0B2F7E0B" w:rsidR="00AA4F82" w:rsidRPr="001E60C7" w:rsidRDefault="00AA4F82" w:rsidP="00A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(0.399, 1.243)</w:t>
            </w:r>
          </w:p>
        </w:tc>
        <w:tc>
          <w:tcPr>
            <w:tcW w:w="1762" w:type="dxa"/>
            <w:vMerge/>
          </w:tcPr>
          <w:p w14:paraId="600B6458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82" w:rsidRPr="001E60C7" w14:paraId="4AE5A493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3F383A4F" w14:textId="212D9020" w:rsidR="00AA4F82" w:rsidRPr="001E60C7" w:rsidRDefault="00AA4F82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≥ 10 ng/ml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6B21D0B3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0B50415E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(20-55)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20E85AA3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1.544</w:t>
            </w:r>
          </w:p>
          <w:p w14:paraId="0CE9EE7E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(0.790, 3.017)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14:paraId="056F11FF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11121C49" w14:textId="444FB255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D3DC48" w14:textId="633527E8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(30-65)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C66E712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1.542</w:t>
            </w:r>
          </w:p>
          <w:p w14:paraId="20B6A61A" w14:textId="6BBE4C69" w:rsidR="00AA4F82" w:rsidRPr="001E60C7" w:rsidRDefault="00AA4F82" w:rsidP="00A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(0.754, 3.155)</w:t>
            </w:r>
          </w:p>
        </w:tc>
        <w:tc>
          <w:tcPr>
            <w:tcW w:w="1762" w:type="dxa"/>
            <w:vMerge/>
          </w:tcPr>
          <w:p w14:paraId="1A0EF54F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A" w:rsidRPr="001E60C7" w14:paraId="2E9BF461" w14:textId="77777777" w:rsidTr="00AA4F82">
        <w:tc>
          <w:tcPr>
            <w:tcW w:w="1743" w:type="dxa"/>
          </w:tcPr>
          <w:p w14:paraId="66E7832D" w14:textId="02BB72BD" w:rsidR="005703FA" w:rsidRPr="000508A2" w:rsidRDefault="005703FA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508A2">
              <w:rPr>
                <w:rFonts w:ascii="Arial" w:hAnsi="Arial" w:cs="Arial"/>
                <w:b/>
                <w:sz w:val="20"/>
                <w:szCs w:val="20"/>
              </w:rPr>
              <w:t xml:space="preserve">adiotherapy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dose group</w:t>
            </w:r>
          </w:p>
        </w:tc>
        <w:tc>
          <w:tcPr>
            <w:tcW w:w="917" w:type="dxa"/>
          </w:tcPr>
          <w:p w14:paraId="5AA0452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1895037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1BD73B87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B1372F3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242DA401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F97808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7E9130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6894C6CF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82" w:rsidRPr="001E60C7" w14:paraId="1A6496EA" w14:textId="77777777" w:rsidTr="00AA4F82">
        <w:tc>
          <w:tcPr>
            <w:tcW w:w="1743" w:type="dxa"/>
          </w:tcPr>
          <w:p w14:paraId="2FFAE669" w14:textId="77777777" w:rsidR="00AA4F82" w:rsidRDefault="00AA4F82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C40">
              <w:rPr>
                <w:rFonts w:ascii="Arial" w:hAnsi="Arial" w:cs="Arial"/>
                <w:sz w:val="20"/>
                <w:szCs w:val="20"/>
              </w:rPr>
              <w:t xml:space="preserve">   45 cGy</w:t>
            </w:r>
          </w:p>
        </w:tc>
        <w:tc>
          <w:tcPr>
            <w:tcW w:w="917" w:type="dxa"/>
          </w:tcPr>
          <w:p w14:paraId="47661453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367" w:type="dxa"/>
          </w:tcPr>
          <w:p w14:paraId="32268740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(24-37)</w:t>
            </w:r>
          </w:p>
        </w:tc>
        <w:tc>
          <w:tcPr>
            <w:tcW w:w="1810" w:type="dxa"/>
          </w:tcPr>
          <w:p w14:paraId="0B1F6697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901" w:type="dxa"/>
            <w:vMerge w:val="restart"/>
          </w:tcPr>
          <w:p w14:paraId="4EAF5525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23F50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23B5DB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appropriate¶ </w:t>
            </w:r>
          </w:p>
        </w:tc>
        <w:tc>
          <w:tcPr>
            <w:tcW w:w="1046" w:type="dxa"/>
          </w:tcPr>
          <w:p w14:paraId="28046B93" w14:textId="5C6C019A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701" w:type="dxa"/>
          </w:tcPr>
          <w:p w14:paraId="4C9FB826" w14:textId="54C6F9E9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(26-40)</w:t>
            </w:r>
          </w:p>
        </w:tc>
        <w:tc>
          <w:tcPr>
            <w:tcW w:w="1701" w:type="dxa"/>
          </w:tcPr>
          <w:p w14:paraId="26686A2A" w14:textId="2DBE6A2D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762" w:type="dxa"/>
            <w:vMerge w:val="restart"/>
          </w:tcPr>
          <w:p w14:paraId="733FA9A5" w14:textId="77777777" w:rsidR="00AA4F82" w:rsidRDefault="00AA4F82" w:rsidP="00A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BD975D" w14:textId="6C5C0EF5" w:rsidR="00AA4F82" w:rsidRDefault="00AA4F82" w:rsidP="00A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appropriate¶</w:t>
            </w:r>
          </w:p>
        </w:tc>
      </w:tr>
      <w:tr w:rsidR="00AA4F82" w:rsidRPr="001E60C7" w14:paraId="27CE71EA" w14:textId="77777777" w:rsidTr="00AA4F82">
        <w:tc>
          <w:tcPr>
            <w:tcW w:w="1743" w:type="dxa"/>
          </w:tcPr>
          <w:p w14:paraId="1FFE5777" w14:textId="77777777" w:rsidR="00AA4F82" w:rsidRDefault="00AA4F82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C40">
              <w:rPr>
                <w:rFonts w:ascii="Arial" w:hAnsi="Arial" w:cs="Arial"/>
                <w:sz w:val="20"/>
                <w:szCs w:val="20"/>
              </w:rPr>
              <w:t xml:space="preserve">   50.4 cGy</w:t>
            </w:r>
          </w:p>
        </w:tc>
        <w:tc>
          <w:tcPr>
            <w:tcW w:w="917" w:type="dxa"/>
          </w:tcPr>
          <w:p w14:paraId="7B6E3C81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367" w:type="dxa"/>
          </w:tcPr>
          <w:p w14:paraId="4F141D9E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(14-25)</w:t>
            </w:r>
          </w:p>
        </w:tc>
        <w:tc>
          <w:tcPr>
            <w:tcW w:w="1810" w:type="dxa"/>
          </w:tcPr>
          <w:p w14:paraId="51C120DF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0.899</w:t>
            </w:r>
          </w:p>
          <w:p w14:paraId="7916E91E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(0.563, 1.437)</w:t>
            </w:r>
          </w:p>
        </w:tc>
        <w:tc>
          <w:tcPr>
            <w:tcW w:w="1901" w:type="dxa"/>
            <w:vMerge/>
          </w:tcPr>
          <w:p w14:paraId="7EFA297E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5E16C1E1" w14:textId="3686542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701" w:type="dxa"/>
          </w:tcPr>
          <w:p w14:paraId="2A18BF5D" w14:textId="706E4851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(13-26)</w:t>
            </w:r>
          </w:p>
        </w:tc>
        <w:tc>
          <w:tcPr>
            <w:tcW w:w="1701" w:type="dxa"/>
          </w:tcPr>
          <w:p w14:paraId="6F6B94FD" w14:textId="77777777" w:rsidR="00AA4F82" w:rsidRDefault="00943D78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0.568</w:t>
            </w:r>
          </w:p>
          <w:p w14:paraId="12721879" w14:textId="6842464E" w:rsidR="00943D78" w:rsidRPr="001E60C7" w:rsidRDefault="00943D78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(0.328, 0.985)</w:t>
            </w:r>
          </w:p>
        </w:tc>
        <w:tc>
          <w:tcPr>
            <w:tcW w:w="1762" w:type="dxa"/>
            <w:vMerge/>
          </w:tcPr>
          <w:p w14:paraId="3E218A96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82" w:rsidRPr="001E60C7" w14:paraId="69C14EC9" w14:textId="77777777" w:rsidTr="00AA4F82">
        <w:tc>
          <w:tcPr>
            <w:tcW w:w="1743" w:type="dxa"/>
          </w:tcPr>
          <w:p w14:paraId="35F4D42F" w14:textId="0D3FAF8A" w:rsidR="00AA4F82" w:rsidRDefault="00AA4F82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C40">
              <w:rPr>
                <w:rFonts w:ascii="Arial" w:hAnsi="Arial" w:cs="Arial"/>
                <w:sz w:val="20"/>
                <w:szCs w:val="20"/>
              </w:rPr>
              <w:t xml:space="preserve">   54 cGy</w:t>
            </w:r>
          </w:p>
        </w:tc>
        <w:tc>
          <w:tcPr>
            <w:tcW w:w="917" w:type="dxa"/>
          </w:tcPr>
          <w:p w14:paraId="0C7CCF11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67" w:type="dxa"/>
          </w:tcPr>
          <w:p w14:paraId="2B20774C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(21-42)</w:t>
            </w:r>
          </w:p>
        </w:tc>
        <w:tc>
          <w:tcPr>
            <w:tcW w:w="1810" w:type="dxa"/>
          </w:tcPr>
          <w:p w14:paraId="178D7A53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1.537</w:t>
            </w:r>
          </w:p>
          <w:p w14:paraId="299A8238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(0.753, 3.140)</w:t>
            </w:r>
          </w:p>
        </w:tc>
        <w:tc>
          <w:tcPr>
            <w:tcW w:w="1901" w:type="dxa"/>
            <w:vMerge/>
          </w:tcPr>
          <w:p w14:paraId="27825D6F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4F4742EA" w14:textId="5A572286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14:paraId="7BDEF1CE" w14:textId="16CA2196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(26-60)</w:t>
            </w:r>
          </w:p>
        </w:tc>
        <w:tc>
          <w:tcPr>
            <w:tcW w:w="1701" w:type="dxa"/>
          </w:tcPr>
          <w:p w14:paraId="0971F739" w14:textId="77777777" w:rsidR="00AA4F82" w:rsidRDefault="00173FDF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1.492</w:t>
            </w:r>
          </w:p>
          <w:p w14:paraId="32EF7422" w14:textId="729E31AC" w:rsidR="00173FDF" w:rsidRPr="001E60C7" w:rsidRDefault="00173FDF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(0.740, 3.011)</w:t>
            </w:r>
          </w:p>
        </w:tc>
        <w:tc>
          <w:tcPr>
            <w:tcW w:w="1762" w:type="dxa"/>
            <w:vMerge/>
          </w:tcPr>
          <w:p w14:paraId="2746FF6A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82" w:rsidRPr="001E60C7" w14:paraId="6B9335BE" w14:textId="77777777" w:rsidTr="00AA4F82">
        <w:tc>
          <w:tcPr>
            <w:tcW w:w="1743" w:type="dxa"/>
          </w:tcPr>
          <w:p w14:paraId="37F86796" w14:textId="74260BC3" w:rsidR="00AA4F82" w:rsidRDefault="00AA4F82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C40">
              <w:rPr>
                <w:rFonts w:ascii="Arial" w:hAnsi="Arial" w:cs="Arial"/>
                <w:sz w:val="20"/>
                <w:szCs w:val="20"/>
              </w:rPr>
              <w:t xml:space="preserve">   60 to 65 cGy</w:t>
            </w:r>
          </w:p>
        </w:tc>
        <w:tc>
          <w:tcPr>
            <w:tcW w:w="917" w:type="dxa"/>
          </w:tcPr>
          <w:p w14:paraId="4FAAB4EA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67" w:type="dxa"/>
          </w:tcPr>
          <w:p w14:paraId="62EB6386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(15-41)</w:t>
            </w:r>
          </w:p>
        </w:tc>
        <w:tc>
          <w:tcPr>
            <w:tcW w:w="1810" w:type="dxa"/>
          </w:tcPr>
          <w:p w14:paraId="7B5608CE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0.989</w:t>
            </w:r>
          </w:p>
          <w:p w14:paraId="2E9CD414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(0.409, 2.394)</w:t>
            </w:r>
          </w:p>
        </w:tc>
        <w:tc>
          <w:tcPr>
            <w:tcW w:w="1901" w:type="dxa"/>
            <w:vMerge/>
          </w:tcPr>
          <w:p w14:paraId="5180C5E0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54340E92" w14:textId="5BD45E06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14:paraId="6C1FDBF7" w14:textId="6377432B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(15-42)</w:t>
            </w:r>
          </w:p>
        </w:tc>
        <w:tc>
          <w:tcPr>
            <w:tcW w:w="1701" w:type="dxa"/>
          </w:tcPr>
          <w:p w14:paraId="39E47AD0" w14:textId="77777777" w:rsidR="00AA4F82" w:rsidRDefault="00173FDF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0.812</w:t>
            </w:r>
          </w:p>
          <w:p w14:paraId="1D468646" w14:textId="2856FE3C" w:rsidR="00173FDF" w:rsidRPr="001E60C7" w:rsidRDefault="00173FDF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(0.3622, 1.821)</w:t>
            </w:r>
          </w:p>
        </w:tc>
        <w:tc>
          <w:tcPr>
            <w:tcW w:w="1762" w:type="dxa"/>
            <w:vMerge/>
          </w:tcPr>
          <w:p w14:paraId="3599E281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A" w:rsidRPr="001E60C7" w14:paraId="7B8CE7E8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0981B3C9" w14:textId="0D4843A0" w:rsidR="005703FA" w:rsidRDefault="005703FA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Intention to enhance cCR rate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4FDADFF0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1ACDE3B0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</w:tcPr>
          <w:p w14:paraId="67A4A72F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32AEA48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70EA521D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85D0D88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4DD02EE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</w:tcPr>
          <w:p w14:paraId="3DC64D36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82" w:rsidRPr="001E60C7" w14:paraId="65CF11CB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67A9A092" w14:textId="77777777" w:rsidR="00AA4F82" w:rsidRPr="00D7794D" w:rsidRDefault="00AA4F82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7794D">
              <w:rPr>
                <w:rFonts w:ascii="Arial" w:hAnsi="Arial" w:cs="Arial"/>
                <w:sz w:val="20"/>
                <w:szCs w:val="20"/>
              </w:rPr>
              <w:t>Ye</w:t>
            </w:r>
            <w:r>
              <w:rPr>
                <w:rFonts w:ascii="Arial" w:hAnsi="Arial" w:cs="Arial"/>
                <w:sz w:val="20"/>
                <w:szCs w:val="20"/>
              </w:rPr>
              <w:t>s (2 centres)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7181F374" w14:textId="77777777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216590FE" w14:textId="77777777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(19-36)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507830D2" w14:textId="77777777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901" w:type="dxa"/>
            <w:vMerge w:val="restart"/>
            <w:shd w:val="clear" w:color="auto" w:fill="F2F2F2" w:themeFill="background1" w:themeFillShade="F2"/>
          </w:tcPr>
          <w:p w14:paraId="2DF5CC3F" w14:textId="77777777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appropriate¶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49A94C33" w14:textId="7158B3FE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DD2D05" w14:textId="3ED7E76D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(19-41)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615199F" w14:textId="7CFC091A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762" w:type="dxa"/>
            <w:vMerge w:val="restart"/>
            <w:shd w:val="clear" w:color="auto" w:fill="F2F2F2" w:themeFill="background1" w:themeFillShade="F2"/>
          </w:tcPr>
          <w:p w14:paraId="7284A587" w14:textId="371C9819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appropriate¶</w:t>
            </w:r>
          </w:p>
        </w:tc>
      </w:tr>
      <w:tr w:rsidR="00AA4F82" w:rsidRPr="001E60C7" w14:paraId="45EC96AD" w14:textId="77777777" w:rsidTr="00173FDF">
        <w:tc>
          <w:tcPr>
            <w:tcW w:w="1743" w:type="dxa"/>
            <w:shd w:val="clear" w:color="auto" w:fill="F2F2F2" w:themeFill="background1" w:themeFillShade="F2"/>
          </w:tcPr>
          <w:p w14:paraId="53EA8C5C" w14:textId="77777777" w:rsidR="00AA4F82" w:rsidRPr="00D7794D" w:rsidRDefault="00AA4F82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No (11 centres)</w:t>
            </w:r>
          </w:p>
        </w:tc>
        <w:tc>
          <w:tcPr>
            <w:tcW w:w="917" w:type="dxa"/>
            <w:shd w:val="clear" w:color="auto" w:fill="F2F2F2" w:themeFill="background1" w:themeFillShade="F2"/>
          </w:tcPr>
          <w:p w14:paraId="681789AC" w14:textId="77777777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6A098D08" w14:textId="77777777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(21-29)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14:paraId="0B746E49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1.126 </w:t>
            </w:r>
          </w:p>
          <w:p w14:paraId="0CB79C19" w14:textId="77777777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(0.573, 2.213)</w:t>
            </w: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14:paraId="7AEC19AF" w14:textId="77777777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4EA24E07" w14:textId="72FDFC46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3983B55" w14:textId="7BD6273F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(22-31)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C64049D" w14:textId="77777777" w:rsidR="00AA4F82" w:rsidRDefault="00173FDF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1.105</w:t>
            </w:r>
          </w:p>
          <w:p w14:paraId="42290F16" w14:textId="06100160" w:rsidR="00173FDF" w:rsidRPr="00D7794D" w:rsidRDefault="00173FDF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(0.531, 2.296)</w:t>
            </w:r>
          </w:p>
        </w:tc>
        <w:tc>
          <w:tcPr>
            <w:tcW w:w="1762" w:type="dxa"/>
            <w:vMerge/>
            <w:shd w:val="clear" w:color="auto" w:fill="F2F2F2" w:themeFill="background1" w:themeFillShade="F2"/>
          </w:tcPr>
          <w:p w14:paraId="3C34855A" w14:textId="77777777" w:rsidR="00AA4F82" w:rsidRPr="00D7794D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A" w:rsidRPr="001E60C7" w14:paraId="21F1D2A6" w14:textId="77777777" w:rsidTr="00AA4F82">
        <w:tc>
          <w:tcPr>
            <w:tcW w:w="1743" w:type="dxa"/>
          </w:tcPr>
          <w:p w14:paraId="205D418B" w14:textId="1411B316" w:rsidR="005703FA" w:rsidRDefault="005703FA" w:rsidP="007375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" w:type="dxa"/>
          </w:tcPr>
          <w:p w14:paraId="34A82B0B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2880BA8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2833EA86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AB8DCE3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50FED1DF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C636F2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36C11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2C99C39B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A" w:rsidRPr="001E60C7" w14:paraId="6EB9720F" w14:textId="77777777" w:rsidTr="00AA4F82">
        <w:tc>
          <w:tcPr>
            <w:tcW w:w="1743" w:type="dxa"/>
          </w:tcPr>
          <w:p w14:paraId="552AF844" w14:textId="77777777" w:rsidR="005703FA" w:rsidRPr="001E60C7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to W&amp;W¶¶</w:t>
            </w:r>
          </w:p>
        </w:tc>
        <w:tc>
          <w:tcPr>
            <w:tcW w:w="917" w:type="dxa"/>
          </w:tcPr>
          <w:p w14:paraId="6C83359C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0AC8F39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76FF206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48AC6B8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4AF641CE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47682E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749F9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6F1AB5B2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82" w:rsidRPr="001E60C7" w14:paraId="184A8CD1" w14:textId="77777777" w:rsidTr="00AA4F82">
        <w:tc>
          <w:tcPr>
            <w:tcW w:w="1743" w:type="dxa"/>
          </w:tcPr>
          <w:p w14:paraId="5B59A827" w14:textId="77777777" w:rsidR="00AA4F82" w:rsidRPr="001E60C7" w:rsidRDefault="00AA4F82" w:rsidP="0073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&lt; 13 wks</w:t>
            </w:r>
          </w:p>
        </w:tc>
        <w:tc>
          <w:tcPr>
            <w:tcW w:w="917" w:type="dxa"/>
          </w:tcPr>
          <w:p w14:paraId="1994C001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367" w:type="dxa"/>
          </w:tcPr>
          <w:p w14:paraId="7A96A60D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(18-29)</w:t>
            </w:r>
          </w:p>
        </w:tc>
        <w:tc>
          <w:tcPr>
            <w:tcW w:w="1810" w:type="dxa"/>
          </w:tcPr>
          <w:p w14:paraId="006D29B4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901" w:type="dxa"/>
            <w:vMerge w:val="restart"/>
          </w:tcPr>
          <w:p w14:paraId="76E57DEF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1D25B8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included‡</w:t>
            </w:r>
          </w:p>
        </w:tc>
        <w:tc>
          <w:tcPr>
            <w:tcW w:w="1046" w:type="dxa"/>
          </w:tcPr>
          <w:p w14:paraId="423CFECD" w14:textId="0948CFDE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701" w:type="dxa"/>
          </w:tcPr>
          <w:p w14:paraId="3907DB16" w14:textId="431A9374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(20-33)</w:t>
            </w:r>
          </w:p>
        </w:tc>
        <w:tc>
          <w:tcPr>
            <w:tcW w:w="1701" w:type="dxa"/>
          </w:tcPr>
          <w:p w14:paraId="7D6CA1F2" w14:textId="6BF61298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762" w:type="dxa"/>
            <w:vMerge w:val="restart"/>
          </w:tcPr>
          <w:p w14:paraId="0EEDC0DC" w14:textId="77777777" w:rsidR="00AA4F82" w:rsidRDefault="00AA4F82" w:rsidP="00A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8DC1A4" w14:textId="520C7E6E" w:rsidR="00AA4F82" w:rsidRDefault="00AA4F82" w:rsidP="00AA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included‡</w:t>
            </w:r>
          </w:p>
        </w:tc>
      </w:tr>
      <w:tr w:rsidR="00AA4F82" w:rsidRPr="001E60C7" w14:paraId="76553CC4" w14:textId="77777777" w:rsidTr="00AA4F82">
        <w:tc>
          <w:tcPr>
            <w:tcW w:w="1743" w:type="dxa"/>
          </w:tcPr>
          <w:p w14:paraId="7F08F867" w14:textId="77777777" w:rsidR="00AA4F82" w:rsidRPr="001E60C7" w:rsidRDefault="00AA4F82" w:rsidP="00737571">
            <w:pPr>
              <w:rPr>
                <w:rFonts w:ascii="Arial" w:hAnsi="Arial" w:cs="Arial"/>
                <w:sz w:val="20"/>
                <w:szCs w:val="20"/>
              </w:rPr>
            </w:pPr>
            <w:r w:rsidRPr="00217C4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≥ 13 wks</w:t>
            </w:r>
          </w:p>
        </w:tc>
        <w:tc>
          <w:tcPr>
            <w:tcW w:w="917" w:type="dxa"/>
          </w:tcPr>
          <w:p w14:paraId="162E7664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367" w:type="dxa"/>
          </w:tcPr>
          <w:p w14:paraId="0F808E42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(19-34)</w:t>
            </w:r>
          </w:p>
        </w:tc>
        <w:tc>
          <w:tcPr>
            <w:tcW w:w="1810" w:type="dxa"/>
          </w:tcPr>
          <w:p w14:paraId="51DE28BB" w14:textId="77777777" w:rsidR="00AA4F82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1.211</w:t>
            </w:r>
          </w:p>
          <w:p w14:paraId="52CD74F6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(0.805, 1.824)</w:t>
            </w:r>
          </w:p>
        </w:tc>
        <w:tc>
          <w:tcPr>
            <w:tcW w:w="1901" w:type="dxa"/>
            <w:vMerge/>
          </w:tcPr>
          <w:p w14:paraId="2F0CD1D7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19DB0218" w14:textId="495B304B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701" w:type="dxa"/>
          </w:tcPr>
          <w:p w14:paraId="01EC1629" w14:textId="6D97B13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(20-36)</w:t>
            </w:r>
          </w:p>
        </w:tc>
        <w:tc>
          <w:tcPr>
            <w:tcW w:w="1701" w:type="dxa"/>
          </w:tcPr>
          <w:p w14:paraId="2F118410" w14:textId="77777777" w:rsidR="00AA4F82" w:rsidRDefault="00173FDF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1.154</w:t>
            </w:r>
          </w:p>
          <w:p w14:paraId="591AC24A" w14:textId="0E4AA994" w:rsidR="00173FDF" w:rsidRPr="001E60C7" w:rsidRDefault="00173FDF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(0.770, 1.730)</w:t>
            </w:r>
          </w:p>
        </w:tc>
        <w:tc>
          <w:tcPr>
            <w:tcW w:w="1762" w:type="dxa"/>
            <w:vMerge/>
          </w:tcPr>
          <w:p w14:paraId="729C6ED8" w14:textId="77777777" w:rsidR="00AA4F82" w:rsidRPr="001E60C7" w:rsidRDefault="00AA4F82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FA" w:rsidRPr="001E60C7" w14:paraId="5E834638" w14:textId="77777777" w:rsidTr="00AA4F82">
        <w:tc>
          <w:tcPr>
            <w:tcW w:w="1743" w:type="dxa"/>
          </w:tcPr>
          <w:p w14:paraId="3F092569" w14:textId="4E041887" w:rsidR="005703FA" w:rsidRPr="001E60C7" w:rsidRDefault="005703FA" w:rsidP="00737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CED10DF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DAD3227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4869AE4D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950994A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44157324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EEFBF5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448B3E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2C9EADEE" w14:textId="77777777" w:rsidR="005703FA" w:rsidRPr="001E60C7" w:rsidRDefault="005703FA" w:rsidP="00737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CC79" w14:textId="77777777" w:rsidR="005703FA" w:rsidRDefault="005703FA" w:rsidP="005703FA">
      <w:pPr>
        <w:rPr>
          <w:rFonts w:ascii="Arial" w:hAnsi="Arial" w:cs="Arial"/>
          <w:sz w:val="18"/>
          <w:szCs w:val="18"/>
        </w:rPr>
      </w:pPr>
      <w:r w:rsidRPr="00E1771C">
        <w:rPr>
          <w:rFonts w:ascii="Arial" w:hAnsi="Arial" w:cs="Arial"/>
          <w:sz w:val="18"/>
          <w:szCs w:val="18"/>
        </w:rPr>
        <w:t xml:space="preserve">CEA: carcinoembryonic antigen. </w:t>
      </w:r>
      <w:r>
        <w:rPr>
          <w:rFonts w:ascii="Arial" w:hAnsi="Arial" w:cs="Arial"/>
          <w:sz w:val="18"/>
          <w:szCs w:val="18"/>
        </w:rPr>
        <w:t>AV</w:t>
      </w:r>
      <w:r w:rsidRPr="00E1771C">
        <w:rPr>
          <w:rFonts w:ascii="Arial" w:hAnsi="Arial" w:cs="Arial"/>
          <w:sz w:val="18"/>
          <w:szCs w:val="18"/>
        </w:rPr>
        <w:t>: distance to an</w:t>
      </w:r>
      <w:r>
        <w:rPr>
          <w:rFonts w:ascii="Arial" w:hAnsi="Arial" w:cs="Arial"/>
          <w:sz w:val="18"/>
          <w:szCs w:val="18"/>
        </w:rPr>
        <w:t>al verge</w:t>
      </w:r>
      <w:r w:rsidRPr="00E177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cT and cN staging according to AJCC 7</w:t>
      </w:r>
      <w:r w:rsidRPr="00E1771C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edition.</w:t>
      </w:r>
    </w:p>
    <w:p w14:paraId="77964101" w14:textId="77777777" w:rsidR="005703FA" w:rsidRDefault="005703FA" w:rsidP="005703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Analyses in post-2008 sub-cohort limited to model of age, gender, cT-stage, cN stage and distance to AV (equivalent to model A in Table 3)</w:t>
      </w:r>
    </w:p>
    <w:p w14:paraId="5A48B7BA" w14:textId="518DE0E3" w:rsidR="005703FA" w:rsidRDefault="005703FA" w:rsidP="005703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For full cohort, the complete case multivariable model was based on 5</w:t>
      </w:r>
      <w:r w:rsidR="00DF43BE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 xml:space="preserve"> pa</w:t>
      </w:r>
      <w:r w:rsidR="004B3AD6">
        <w:rPr>
          <w:rFonts w:ascii="Arial" w:hAnsi="Arial" w:cs="Arial"/>
          <w:sz w:val="18"/>
          <w:szCs w:val="18"/>
        </w:rPr>
        <w:t>tienst</w:t>
      </w:r>
      <w:r>
        <w:rPr>
          <w:rFonts w:ascii="Arial" w:hAnsi="Arial" w:cs="Arial"/>
          <w:sz w:val="18"/>
          <w:szCs w:val="18"/>
        </w:rPr>
        <w:t xml:space="preserve">, equivalent to model A in Table 3. For post-2008 cohort, the complete case multivariable model was based on </w:t>
      </w:r>
      <w:r w:rsidR="00DF43BE">
        <w:rPr>
          <w:rFonts w:ascii="Arial" w:hAnsi="Arial" w:cs="Arial"/>
          <w:sz w:val="18"/>
          <w:szCs w:val="18"/>
        </w:rPr>
        <w:t>393</w:t>
      </w:r>
      <w:r>
        <w:rPr>
          <w:rFonts w:ascii="Arial" w:hAnsi="Arial" w:cs="Arial"/>
          <w:sz w:val="18"/>
          <w:szCs w:val="18"/>
        </w:rPr>
        <w:t xml:space="preserve"> pa</w:t>
      </w:r>
      <w:r w:rsidR="004B3AD6">
        <w:rPr>
          <w:rFonts w:ascii="Arial" w:hAnsi="Arial" w:cs="Arial"/>
          <w:sz w:val="18"/>
          <w:szCs w:val="18"/>
        </w:rPr>
        <w:t>tients</w:t>
      </w:r>
      <w:r>
        <w:rPr>
          <w:rFonts w:ascii="Arial" w:hAnsi="Arial" w:cs="Arial"/>
          <w:sz w:val="18"/>
          <w:szCs w:val="18"/>
        </w:rPr>
        <w:t>.</w:t>
      </w:r>
    </w:p>
    <w:p w14:paraId="32BD37DB" w14:textId="77777777" w:rsidR="005703FA" w:rsidRDefault="005703FA" w:rsidP="005703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† Categorisation cut-off points for serum CEA and distance to AV were based on clinical reasons. Distance to AV of 6cm was taken as equivalent to that commonly used to define low-rectal cancers.</w:t>
      </w:r>
    </w:p>
    <w:p w14:paraId="2014ABDF" w14:textId="77777777" w:rsidR="005703FA" w:rsidRDefault="005703FA" w:rsidP="005703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‡ Not included in multivariable model due to substantial proportion of missingness.</w:t>
      </w:r>
    </w:p>
    <w:p w14:paraId="54123F49" w14:textId="332D22AA" w:rsidR="005703FA" w:rsidRDefault="005703FA" w:rsidP="005703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¶ Not appropriate due to co</w:t>
      </w:r>
      <w:r w:rsidR="00DF43BE">
        <w:rPr>
          <w:rFonts w:ascii="Arial" w:hAnsi="Arial" w:cs="Arial"/>
          <w:sz w:val="18"/>
          <w:szCs w:val="18"/>
        </w:rPr>
        <w:t xml:space="preserve">incidence </w:t>
      </w:r>
      <w:r>
        <w:rPr>
          <w:rFonts w:ascii="Arial" w:hAnsi="Arial" w:cs="Arial"/>
          <w:sz w:val="18"/>
          <w:szCs w:val="18"/>
        </w:rPr>
        <w:t>of radiotherapy dose and study centre.</w:t>
      </w:r>
    </w:p>
    <w:p w14:paraId="5B12B2FA" w14:textId="77777777" w:rsidR="005703FA" w:rsidRDefault="005703FA" w:rsidP="005703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¶¶ Cut-off point of 13 weeks determined using spline approaches; equivalent to Model B in Table 3</w:t>
      </w:r>
    </w:p>
    <w:p w14:paraId="77690A64" w14:textId="77777777" w:rsidR="005703FA" w:rsidRPr="00E1771C" w:rsidRDefault="005703FA" w:rsidP="005703FA">
      <w:pPr>
        <w:rPr>
          <w:rFonts w:ascii="Arial" w:hAnsi="Arial" w:cs="Arial"/>
          <w:sz w:val="18"/>
          <w:szCs w:val="18"/>
        </w:rPr>
        <w:sectPr w:rsidR="005703FA" w:rsidRPr="00E1771C" w:rsidSect="0073757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3C09BE9" w14:textId="04883E05" w:rsidR="005703FA" w:rsidRDefault="005703FA" w:rsidP="005703FA">
      <w:pPr>
        <w:jc w:val="both"/>
        <w:rPr>
          <w:rFonts w:ascii="Arial" w:hAnsi="Arial" w:cs="Arial"/>
          <w:b/>
          <w:sz w:val="22"/>
          <w:szCs w:val="22"/>
        </w:rPr>
      </w:pPr>
      <w:r w:rsidRPr="00BD3791">
        <w:rPr>
          <w:rFonts w:ascii="Arial" w:hAnsi="Arial" w:cs="Arial"/>
          <w:b/>
          <w:sz w:val="22"/>
          <w:szCs w:val="22"/>
        </w:rPr>
        <w:lastRenderedPageBreak/>
        <w:t xml:space="preserve">Table </w:t>
      </w:r>
      <w:r>
        <w:rPr>
          <w:rFonts w:ascii="Arial" w:hAnsi="Arial" w:cs="Arial"/>
          <w:b/>
          <w:sz w:val="22"/>
          <w:szCs w:val="22"/>
        </w:rPr>
        <w:t>3 Outputs from frailty models clustering for centres and assessing changes in between-study heterogeneity (theta) for local regrowth, with and without covariates</w:t>
      </w:r>
    </w:p>
    <w:p w14:paraId="5F29FD9A" w14:textId="77777777" w:rsidR="005703FA" w:rsidRPr="00C77847" w:rsidRDefault="005703FA" w:rsidP="005703F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89"/>
        <w:gridCol w:w="3840"/>
        <w:gridCol w:w="1134"/>
        <w:gridCol w:w="1324"/>
        <w:gridCol w:w="1794"/>
        <w:gridCol w:w="1559"/>
        <w:gridCol w:w="1418"/>
        <w:gridCol w:w="1195"/>
      </w:tblGrid>
      <w:tr w:rsidR="005703FA" w14:paraId="53E5561B" w14:textId="77777777" w:rsidTr="005A636C">
        <w:tc>
          <w:tcPr>
            <w:tcW w:w="1689" w:type="dxa"/>
            <w:shd w:val="clear" w:color="auto" w:fill="BFBFBF" w:themeFill="background1" w:themeFillShade="BF"/>
          </w:tcPr>
          <w:p w14:paraId="68F2F37B" w14:textId="77777777" w:rsidR="005703FA" w:rsidRPr="003C56F8" w:rsidRDefault="005703FA" w:rsidP="007375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BFBFBF" w:themeFill="background1" w:themeFillShade="BF"/>
          </w:tcPr>
          <w:p w14:paraId="4B739D29" w14:textId="77777777" w:rsidR="005703FA" w:rsidRPr="003C56F8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F8">
              <w:rPr>
                <w:rFonts w:ascii="Arial" w:hAnsi="Arial" w:cs="Arial"/>
                <w:b/>
                <w:sz w:val="22"/>
                <w:szCs w:val="22"/>
              </w:rPr>
              <w:t>Covariates in model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D6101D1" w14:textId="77777777" w:rsidR="005703FA" w:rsidRPr="003C56F8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F8">
              <w:rPr>
                <w:rFonts w:ascii="Arial" w:hAnsi="Arial" w:cs="Arial"/>
                <w:b/>
                <w:sz w:val="22"/>
                <w:szCs w:val="22"/>
              </w:rPr>
              <w:t>No. of datasets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7D8F732F" w14:textId="4AF93A42" w:rsidR="005703FA" w:rsidRPr="003C56F8" w:rsidRDefault="005703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F8">
              <w:rPr>
                <w:rFonts w:ascii="Arial" w:hAnsi="Arial" w:cs="Arial"/>
                <w:b/>
                <w:sz w:val="22"/>
                <w:szCs w:val="22"/>
              </w:rPr>
              <w:t>No. of pa</w:t>
            </w:r>
            <w:r w:rsidR="004B3AD6">
              <w:rPr>
                <w:rFonts w:ascii="Arial" w:hAnsi="Arial" w:cs="Arial"/>
                <w:b/>
                <w:sz w:val="22"/>
                <w:szCs w:val="22"/>
              </w:rPr>
              <w:t>tients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0342BE20" w14:textId="77777777" w:rsidR="005703FA" w:rsidRPr="003C56F8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Mean </w:t>
            </w:r>
            <w:r w:rsidRPr="003C56F8">
              <w:rPr>
                <w:rFonts w:ascii="Arial" w:hAnsi="Arial" w:cs="Arial"/>
                <w:b/>
                <w:sz w:val="22"/>
                <w:szCs w:val="22"/>
              </w:rPr>
              <w:t xml:space="preserve">theta, </w:t>
            </w:r>
            <w:r w:rsidRPr="003C56F8">
              <w:rPr>
                <w:rFonts w:ascii="Arial" w:hAnsi="Arial" w:cs="Arial"/>
                <w:b/>
              </w:rPr>
              <w:sym w:font="Symbol" w:char="F071"/>
            </w:r>
            <w:r>
              <w:rPr>
                <w:rFonts w:ascii="Arial" w:hAnsi="Arial" w:cs="Arial"/>
                <w:b/>
              </w:rPr>
              <w:t xml:space="preserve"> </w:t>
            </w:r>
            <w:r w:rsidRPr="003C56F8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se</w:t>
            </w:r>
            <w:r w:rsidRPr="003C56F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848268" w14:textId="77777777" w:rsidR="005703FA" w:rsidRPr="003C56F8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difference in theta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08B8CC7" w14:textId="77777777" w:rsidR="005703FA" w:rsidRPr="003C56F8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6F8">
              <w:rPr>
                <w:rFonts w:ascii="Arial" w:hAnsi="Arial" w:cs="Arial"/>
                <w:b/>
                <w:sz w:val="22"/>
                <w:szCs w:val="22"/>
              </w:rPr>
              <w:t xml:space="preserve">Likelihood of theta = 0 </w:t>
            </w:r>
          </w:p>
        </w:tc>
        <w:tc>
          <w:tcPr>
            <w:tcW w:w="1195" w:type="dxa"/>
            <w:shd w:val="clear" w:color="auto" w:fill="BFBFBF" w:themeFill="background1" w:themeFillShade="BF"/>
          </w:tcPr>
          <w:p w14:paraId="24A4733B" w14:textId="77777777" w:rsidR="005703FA" w:rsidRPr="003C56F8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AIC</w:t>
            </w:r>
          </w:p>
        </w:tc>
      </w:tr>
      <w:tr w:rsidR="005703FA" w14:paraId="33B324A4" w14:textId="77777777" w:rsidTr="005A636C">
        <w:trPr>
          <w:trHeight w:val="236"/>
        </w:trPr>
        <w:tc>
          <w:tcPr>
            <w:tcW w:w="5529" w:type="dxa"/>
            <w:gridSpan w:val="2"/>
          </w:tcPr>
          <w:p w14:paraId="20252214" w14:textId="77777777" w:rsidR="005703FA" w:rsidRPr="00AB50CD" w:rsidRDefault="005703FA" w:rsidP="00737571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AB50C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Total cohort </w:t>
            </w:r>
          </w:p>
        </w:tc>
        <w:tc>
          <w:tcPr>
            <w:tcW w:w="1134" w:type="dxa"/>
          </w:tcPr>
          <w:p w14:paraId="4B990BB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4962688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5F50099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8C887A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5C60A6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0F4A03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7A938CA9" w14:textId="77777777" w:rsidTr="005A636C">
        <w:tc>
          <w:tcPr>
            <w:tcW w:w="1689" w:type="dxa"/>
          </w:tcPr>
          <w:p w14:paraId="7A916611" w14:textId="77777777" w:rsidR="005703FA" w:rsidRPr="002A5DEC" w:rsidRDefault="005703FA" w:rsidP="007375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DEC">
              <w:rPr>
                <w:rFonts w:ascii="Arial" w:hAnsi="Arial" w:cs="Arial"/>
                <w:b/>
                <w:sz w:val="22"/>
                <w:szCs w:val="22"/>
              </w:rPr>
              <w:t>Model A</w:t>
            </w:r>
          </w:p>
        </w:tc>
        <w:tc>
          <w:tcPr>
            <w:tcW w:w="3840" w:type="dxa"/>
          </w:tcPr>
          <w:p w14:paraId="370586BF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0F2ED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6385E08D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22045C43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54446B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D17AA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6A5C862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00724418" w14:textId="77777777" w:rsidTr="005A636C">
        <w:tc>
          <w:tcPr>
            <w:tcW w:w="1689" w:type="dxa"/>
          </w:tcPr>
          <w:p w14:paraId="09883153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covariates</w:t>
            </w:r>
          </w:p>
        </w:tc>
        <w:tc>
          <w:tcPr>
            <w:tcW w:w="3840" w:type="dxa"/>
          </w:tcPr>
          <w:p w14:paraId="48D8EF6E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1134" w:type="dxa"/>
            <w:vMerge w:val="restart"/>
          </w:tcPr>
          <w:p w14:paraId="4566243B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88BA0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24" w:type="dxa"/>
            <w:vMerge w:val="restart"/>
          </w:tcPr>
          <w:p w14:paraId="6A55B38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D4133B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</w:p>
        </w:tc>
        <w:tc>
          <w:tcPr>
            <w:tcW w:w="1794" w:type="dxa"/>
          </w:tcPr>
          <w:p w14:paraId="06F2C78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C56F8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190</w:t>
            </w:r>
            <w:r w:rsidRPr="003C56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(0</w:t>
            </w:r>
            <w:r w:rsidRPr="003C56F8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954)</w:t>
            </w:r>
          </w:p>
        </w:tc>
        <w:tc>
          <w:tcPr>
            <w:tcW w:w="1559" w:type="dxa"/>
          </w:tcPr>
          <w:p w14:paraId="2ADE55A6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888A96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0.002</w:t>
            </w:r>
          </w:p>
        </w:tc>
        <w:tc>
          <w:tcPr>
            <w:tcW w:w="1195" w:type="dxa"/>
          </w:tcPr>
          <w:p w14:paraId="473968B2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6F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673.7</w:t>
            </w:r>
          </w:p>
        </w:tc>
      </w:tr>
      <w:tr w:rsidR="005703FA" w14:paraId="432B7D1B" w14:textId="77777777" w:rsidTr="005A636C">
        <w:tc>
          <w:tcPr>
            <w:tcW w:w="1689" w:type="dxa"/>
          </w:tcPr>
          <w:p w14:paraId="3AAAEE83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covariates</w:t>
            </w:r>
          </w:p>
        </w:tc>
        <w:tc>
          <w:tcPr>
            <w:tcW w:w="3840" w:type="dxa"/>
          </w:tcPr>
          <w:p w14:paraId="4A8CEE5C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age, gender, cT stage, cN stage, distance to AV</w:t>
            </w:r>
          </w:p>
        </w:tc>
        <w:tc>
          <w:tcPr>
            <w:tcW w:w="1134" w:type="dxa"/>
            <w:vMerge/>
          </w:tcPr>
          <w:p w14:paraId="1BA10B6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Merge/>
          </w:tcPr>
          <w:p w14:paraId="0C3F28F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E1253B4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C56F8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248 (0</w:t>
            </w:r>
            <w:r w:rsidRPr="003C56F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1013)</w:t>
            </w:r>
          </w:p>
        </w:tc>
        <w:tc>
          <w:tcPr>
            <w:tcW w:w="1559" w:type="dxa"/>
          </w:tcPr>
          <w:p w14:paraId="50221C6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4.8%</w:t>
            </w:r>
          </w:p>
        </w:tc>
        <w:tc>
          <w:tcPr>
            <w:tcW w:w="1418" w:type="dxa"/>
          </w:tcPr>
          <w:p w14:paraId="47A8403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0.003</w:t>
            </w:r>
          </w:p>
        </w:tc>
        <w:tc>
          <w:tcPr>
            <w:tcW w:w="1195" w:type="dxa"/>
          </w:tcPr>
          <w:p w14:paraId="1CB4123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6F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680</w:t>
            </w:r>
            <w:r w:rsidRPr="003C56F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703FA" w14:paraId="4E66676B" w14:textId="77777777" w:rsidTr="005A636C">
        <w:tc>
          <w:tcPr>
            <w:tcW w:w="1689" w:type="dxa"/>
            <w:shd w:val="clear" w:color="auto" w:fill="F2F2F2" w:themeFill="background1" w:themeFillShade="F2"/>
          </w:tcPr>
          <w:p w14:paraId="766B4654" w14:textId="77777777" w:rsidR="005703FA" w:rsidRPr="002A5DEC" w:rsidRDefault="005703FA" w:rsidP="007375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DEC">
              <w:rPr>
                <w:rFonts w:ascii="Arial" w:hAnsi="Arial" w:cs="Arial"/>
                <w:b/>
                <w:sz w:val="22"/>
                <w:szCs w:val="22"/>
              </w:rPr>
              <w:t>Model B</w:t>
            </w:r>
          </w:p>
        </w:tc>
        <w:tc>
          <w:tcPr>
            <w:tcW w:w="3840" w:type="dxa"/>
            <w:shd w:val="clear" w:color="auto" w:fill="F2F2F2" w:themeFill="background1" w:themeFillShade="F2"/>
          </w:tcPr>
          <w:p w14:paraId="0C75F656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477F16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28758E3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</w:tcPr>
          <w:p w14:paraId="40DD562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63EFA4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9141CA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</w:tcPr>
          <w:p w14:paraId="539D237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339201AA" w14:textId="77777777" w:rsidTr="005A636C">
        <w:tc>
          <w:tcPr>
            <w:tcW w:w="1689" w:type="dxa"/>
            <w:shd w:val="clear" w:color="auto" w:fill="F2F2F2" w:themeFill="background1" w:themeFillShade="F2"/>
          </w:tcPr>
          <w:p w14:paraId="499A4FE2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covariates</w:t>
            </w:r>
          </w:p>
        </w:tc>
        <w:tc>
          <w:tcPr>
            <w:tcW w:w="3840" w:type="dxa"/>
            <w:shd w:val="clear" w:color="auto" w:fill="F2F2F2" w:themeFill="background1" w:themeFillShade="F2"/>
          </w:tcPr>
          <w:p w14:paraId="3FF76D0A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21EED9B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8E060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24" w:type="dxa"/>
            <w:vMerge w:val="restart"/>
            <w:shd w:val="clear" w:color="auto" w:fill="F2F2F2" w:themeFill="background1" w:themeFillShade="F2"/>
          </w:tcPr>
          <w:p w14:paraId="2E8A5FF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9122C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337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13F0438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C56F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1812 (0</w:t>
            </w:r>
            <w:r w:rsidRPr="003C56F8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481)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35A4E1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A733C06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0.001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71D28054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981.5</w:t>
            </w:r>
          </w:p>
        </w:tc>
      </w:tr>
      <w:tr w:rsidR="005703FA" w14:paraId="6A4F0686" w14:textId="77777777" w:rsidTr="005A636C">
        <w:tc>
          <w:tcPr>
            <w:tcW w:w="1689" w:type="dxa"/>
            <w:shd w:val="clear" w:color="auto" w:fill="F2F2F2" w:themeFill="background1" w:themeFillShade="F2"/>
          </w:tcPr>
          <w:p w14:paraId="0356A703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covariates</w:t>
            </w:r>
          </w:p>
        </w:tc>
        <w:tc>
          <w:tcPr>
            <w:tcW w:w="3840" w:type="dxa"/>
            <w:shd w:val="clear" w:color="auto" w:fill="F2F2F2" w:themeFill="background1" w:themeFillShade="F2"/>
          </w:tcPr>
          <w:p w14:paraId="2E51BFCF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age, gender, cT stage, cN stage, distance to AV, time to W&amp;W decision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1138380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F2F2F2" w:themeFill="background1" w:themeFillShade="F2"/>
          </w:tcPr>
          <w:p w14:paraId="34C91CA3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</w:tcPr>
          <w:p w14:paraId="225C5B6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C56F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2633 (0</w:t>
            </w:r>
            <w:r w:rsidRPr="003C56F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2134)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C2A5AA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45.3%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FE3836B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0.001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26356ACD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978.3</w:t>
            </w:r>
          </w:p>
        </w:tc>
      </w:tr>
      <w:tr w:rsidR="005703FA" w14:paraId="2B54886B" w14:textId="77777777" w:rsidTr="005A636C">
        <w:tc>
          <w:tcPr>
            <w:tcW w:w="1689" w:type="dxa"/>
          </w:tcPr>
          <w:p w14:paraId="74BA2A87" w14:textId="77777777" w:rsidR="005703FA" w:rsidRPr="002A5DEC" w:rsidRDefault="005703FA" w:rsidP="007375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DEC">
              <w:rPr>
                <w:rFonts w:ascii="Arial" w:hAnsi="Arial" w:cs="Arial"/>
                <w:b/>
                <w:sz w:val="22"/>
                <w:szCs w:val="22"/>
              </w:rPr>
              <w:t>Model C</w:t>
            </w:r>
          </w:p>
        </w:tc>
        <w:tc>
          <w:tcPr>
            <w:tcW w:w="3840" w:type="dxa"/>
          </w:tcPr>
          <w:p w14:paraId="24FE73CE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AD7BE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2A7827FD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5EA2D62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FF37D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0E157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085B22D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23E67DB4" w14:textId="77777777" w:rsidTr="005A636C">
        <w:tc>
          <w:tcPr>
            <w:tcW w:w="1689" w:type="dxa"/>
          </w:tcPr>
          <w:p w14:paraId="65024371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covariates</w:t>
            </w:r>
          </w:p>
        </w:tc>
        <w:tc>
          <w:tcPr>
            <w:tcW w:w="3840" w:type="dxa"/>
          </w:tcPr>
          <w:p w14:paraId="22E22656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1134" w:type="dxa"/>
            <w:vMerge w:val="restart"/>
          </w:tcPr>
          <w:p w14:paraId="58E5746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AE7D7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24" w:type="dxa"/>
            <w:vMerge w:val="restart"/>
          </w:tcPr>
          <w:p w14:paraId="4210EC7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4D6DB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1794" w:type="dxa"/>
          </w:tcPr>
          <w:p w14:paraId="1B7724C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A7009">
              <w:rPr>
                <w:rFonts w:ascii="Arial" w:hAnsi="Arial" w:cs="Arial"/>
                <w:sz w:val="22"/>
                <w:szCs w:val="22"/>
              </w:rPr>
              <w:t>.2662</w:t>
            </w:r>
            <w:r>
              <w:rPr>
                <w:rFonts w:ascii="Arial" w:hAnsi="Arial" w:cs="Arial"/>
                <w:sz w:val="22"/>
                <w:szCs w:val="22"/>
              </w:rPr>
              <w:t xml:space="preserve"> (0</w:t>
            </w:r>
            <w:r w:rsidRPr="00AA7009">
              <w:rPr>
                <w:rFonts w:ascii="Arial" w:hAnsi="Arial" w:cs="Arial"/>
                <w:sz w:val="22"/>
                <w:szCs w:val="22"/>
              </w:rPr>
              <w:t>.2054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44CAC693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30DEE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 0.001</w:t>
            </w:r>
          </w:p>
        </w:tc>
        <w:tc>
          <w:tcPr>
            <w:tcW w:w="1195" w:type="dxa"/>
          </w:tcPr>
          <w:p w14:paraId="17E4142B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009">
              <w:rPr>
                <w:rFonts w:ascii="Arial" w:hAnsi="Arial" w:cs="Arial"/>
                <w:sz w:val="22"/>
                <w:szCs w:val="22"/>
              </w:rPr>
              <w:t>872.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703FA" w14:paraId="395C6787" w14:textId="77777777" w:rsidTr="005A636C">
        <w:tc>
          <w:tcPr>
            <w:tcW w:w="1689" w:type="dxa"/>
          </w:tcPr>
          <w:p w14:paraId="5C713230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covariates</w:t>
            </w:r>
          </w:p>
        </w:tc>
        <w:tc>
          <w:tcPr>
            <w:tcW w:w="3840" w:type="dxa"/>
          </w:tcPr>
          <w:p w14:paraId="7D9F466F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age, gender, cT stage, cN stage, distance to AV, baseline serum CEA </w:t>
            </w:r>
          </w:p>
        </w:tc>
        <w:tc>
          <w:tcPr>
            <w:tcW w:w="1134" w:type="dxa"/>
            <w:vMerge/>
          </w:tcPr>
          <w:p w14:paraId="625DF8D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Merge/>
          </w:tcPr>
          <w:p w14:paraId="4A2085A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5CB45C4A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A7009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465 (0</w:t>
            </w:r>
            <w:r w:rsidRPr="00AA7009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921)</w:t>
            </w:r>
          </w:p>
        </w:tc>
        <w:tc>
          <w:tcPr>
            <w:tcW w:w="1559" w:type="dxa"/>
          </w:tcPr>
          <w:p w14:paraId="0E45700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7.4%</w:t>
            </w:r>
          </w:p>
        </w:tc>
        <w:tc>
          <w:tcPr>
            <w:tcW w:w="1418" w:type="dxa"/>
          </w:tcPr>
          <w:p w14:paraId="18E89584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0.001</w:t>
            </w:r>
          </w:p>
        </w:tc>
        <w:tc>
          <w:tcPr>
            <w:tcW w:w="1195" w:type="dxa"/>
          </w:tcPr>
          <w:p w14:paraId="2DBCA6E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35ED">
              <w:rPr>
                <w:rFonts w:ascii="Arial" w:hAnsi="Arial" w:cs="Arial"/>
                <w:sz w:val="22"/>
                <w:szCs w:val="22"/>
              </w:rPr>
              <w:t>87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9D35E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5703FA" w14:paraId="6346CDB8" w14:textId="77777777" w:rsidTr="005A636C">
        <w:tc>
          <w:tcPr>
            <w:tcW w:w="1689" w:type="dxa"/>
          </w:tcPr>
          <w:p w14:paraId="28FC7DF0" w14:textId="77777777" w:rsidR="005703FA" w:rsidRPr="00C77847" w:rsidRDefault="005703FA" w:rsidP="007375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40" w:type="dxa"/>
          </w:tcPr>
          <w:p w14:paraId="79781622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F60E2A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08A25D2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ED9A47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87EF8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FDF18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C26B05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1C266FBD" w14:textId="77777777" w:rsidTr="005A636C">
        <w:tc>
          <w:tcPr>
            <w:tcW w:w="5529" w:type="dxa"/>
            <w:gridSpan w:val="2"/>
            <w:shd w:val="clear" w:color="auto" w:fill="F2F2F2" w:themeFill="background1" w:themeFillShade="F2"/>
          </w:tcPr>
          <w:p w14:paraId="2E4EF1D3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Post-2008 sub-</w:t>
            </w:r>
            <w:r w:rsidRPr="00AB50CD">
              <w:rPr>
                <w:rFonts w:ascii="Arial" w:hAnsi="Arial" w:cs="Arial"/>
                <w:b/>
                <w:smallCaps/>
                <w:sz w:val="22"/>
                <w:szCs w:val="22"/>
              </w:rPr>
              <w:t>cohort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59FE74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0279189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</w:tcPr>
          <w:p w14:paraId="7AB030DD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44F855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9BB89D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</w:tcPr>
          <w:p w14:paraId="7AA4B7A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22BF1184" w14:textId="77777777" w:rsidTr="005A636C">
        <w:tc>
          <w:tcPr>
            <w:tcW w:w="1689" w:type="dxa"/>
            <w:shd w:val="clear" w:color="auto" w:fill="F2F2F2" w:themeFill="background1" w:themeFillShade="F2"/>
          </w:tcPr>
          <w:p w14:paraId="0999790F" w14:textId="77777777" w:rsidR="005703FA" w:rsidRPr="00C77847" w:rsidRDefault="005703FA" w:rsidP="007375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DEC">
              <w:rPr>
                <w:rFonts w:ascii="Arial" w:hAnsi="Arial" w:cs="Arial"/>
                <w:b/>
                <w:sz w:val="22"/>
                <w:szCs w:val="22"/>
              </w:rPr>
              <w:t>Model A</w:t>
            </w:r>
          </w:p>
        </w:tc>
        <w:tc>
          <w:tcPr>
            <w:tcW w:w="3840" w:type="dxa"/>
            <w:shd w:val="clear" w:color="auto" w:fill="F2F2F2" w:themeFill="background1" w:themeFillShade="F2"/>
          </w:tcPr>
          <w:p w14:paraId="5FC5EE4B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75395C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6CA5C7A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</w:tcPr>
          <w:p w14:paraId="2EE98C7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0BE84A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7F2CE5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</w:tcPr>
          <w:p w14:paraId="78E2756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6EEF1314" w14:textId="77777777" w:rsidTr="005A636C">
        <w:tc>
          <w:tcPr>
            <w:tcW w:w="1689" w:type="dxa"/>
            <w:shd w:val="clear" w:color="auto" w:fill="F2F2F2" w:themeFill="background1" w:themeFillShade="F2"/>
          </w:tcPr>
          <w:p w14:paraId="170FBCD0" w14:textId="77777777" w:rsidR="005703FA" w:rsidRPr="00C77847" w:rsidRDefault="005703FA" w:rsidP="007375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covariates</w:t>
            </w:r>
          </w:p>
        </w:tc>
        <w:tc>
          <w:tcPr>
            <w:tcW w:w="3840" w:type="dxa"/>
            <w:shd w:val="clear" w:color="auto" w:fill="F2F2F2" w:themeFill="background1" w:themeFillShade="F2"/>
          </w:tcPr>
          <w:p w14:paraId="51CB3275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7B5B838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D0ACE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24" w:type="dxa"/>
            <w:vMerge w:val="restart"/>
            <w:shd w:val="clear" w:color="auto" w:fill="F2F2F2" w:themeFill="background1" w:themeFillShade="F2"/>
          </w:tcPr>
          <w:p w14:paraId="6085E6D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F6C166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393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1466107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D775D">
              <w:rPr>
                <w:rFonts w:ascii="Arial" w:hAnsi="Arial" w:cs="Arial"/>
                <w:sz w:val="22"/>
                <w:szCs w:val="22"/>
              </w:rPr>
              <w:t>.09</w:t>
            </w:r>
            <w:r>
              <w:rPr>
                <w:rFonts w:ascii="Arial" w:hAnsi="Arial" w:cs="Arial"/>
                <w:sz w:val="22"/>
                <w:szCs w:val="22"/>
              </w:rPr>
              <w:t>64 (0</w:t>
            </w:r>
            <w:r w:rsidRPr="007D775D">
              <w:rPr>
                <w:rFonts w:ascii="Arial" w:hAnsi="Arial" w:cs="Arial"/>
                <w:sz w:val="22"/>
                <w:szCs w:val="22"/>
              </w:rPr>
              <w:t>.07</w:t>
            </w:r>
            <w:r>
              <w:rPr>
                <w:rFonts w:ascii="Arial" w:hAnsi="Arial" w:cs="Arial"/>
                <w:sz w:val="22"/>
                <w:szCs w:val="22"/>
              </w:rPr>
              <w:t>76)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9277BA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007F3E2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0.005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5C2412B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75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234.4</w:t>
            </w:r>
          </w:p>
        </w:tc>
      </w:tr>
      <w:tr w:rsidR="005703FA" w14:paraId="3081154E" w14:textId="77777777" w:rsidTr="005A636C">
        <w:tc>
          <w:tcPr>
            <w:tcW w:w="1689" w:type="dxa"/>
            <w:shd w:val="clear" w:color="auto" w:fill="F2F2F2" w:themeFill="background1" w:themeFillShade="F2"/>
          </w:tcPr>
          <w:p w14:paraId="64BBD83B" w14:textId="77777777" w:rsidR="005703FA" w:rsidRPr="00C77847" w:rsidRDefault="005703FA" w:rsidP="007375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covariates</w:t>
            </w:r>
          </w:p>
        </w:tc>
        <w:tc>
          <w:tcPr>
            <w:tcW w:w="3840" w:type="dxa"/>
            <w:shd w:val="clear" w:color="auto" w:fill="F2F2F2" w:themeFill="background1" w:themeFillShade="F2"/>
          </w:tcPr>
          <w:p w14:paraId="156333EA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age, gender, cT stage, cN stage, distance to AV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19CB61BD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F2F2F2" w:themeFill="background1" w:themeFillShade="F2"/>
          </w:tcPr>
          <w:p w14:paraId="2A715F5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</w:tcPr>
          <w:p w14:paraId="5A6236C2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D775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1084 (0.</w:t>
            </w:r>
            <w:r w:rsidRPr="007D775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851)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4DBA13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12.4%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8C5AF8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0.003</w:t>
            </w:r>
          </w:p>
        </w:tc>
        <w:tc>
          <w:tcPr>
            <w:tcW w:w="1195" w:type="dxa"/>
            <w:shd w:val="clear" w:color="auto" w:fill="F2F2F2" w:themeFill="background1" w:themeFillShade="F2"/>
          </w:tcPr>
          <w:p w14:paraId="52EB8603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75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233.9</w:t>
            </w:r>
          </w:p>
        </w:tc>
      </w:tr>
      <w:tr w:rsidR="005703FA" w14:paraId="3909524F" w14:textId="77777777" w:rsidTr="005A636C">
        <w:tc>
          <w:tcPr>
            <w:tcW w:w="1689" w:type="dxa"/>
            <w:shd w:val="clear" w:color="auto" w:fill="F2F2F2" w:themeFill="background1" w:themeFillShade="F2"/>
          </w:tcPr>
          <w:p w14:paraId="631B209C" w14:textId="77777777" w:rsidR="005703FA" w:rsidRPr="00C77847" w:rsidRDefault="005703FA" w:rsidP="007375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F2F2F2" w:themeFill="background1" w:themeFillShade="F2"/>
          </w:tcPr>
          <w:p w14:paraId="22BEE142" w14:textId="77777777" w:rsidR="005703FA" w:rsidRDefault="005703FA" w:rsidP="0073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FD459A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607F0EE3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</w:tcPr>
          <w:p w14:paraId="056B0A6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67B1FDB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C81F9D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</w:tcPr>
          <w:p w14:paraId="515B5CF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A7627D" w14:textId="77777777" w:rsidR="005703FA" w:rsidRDefault="005703FA" w:rsidP="005703FA">
      <w:pPr>
        <w:jc w:val="both"/>
        <w:rPr>
          <w:rFonts w:ascii="Arial" w:hAnsi="Arial" w:cs="Arial"/>
          <w:sz w:val="18"/>
          <w:szCs w:val="18"/>
        </w:rPr>
      </w:pPr>
    </w:p>
    <w:p w14:paraId="717A1B51" w14:textId="563CCEFE" w:rsidR="005703FA" w:rsidRPr="006E7D06" w:rsidRDefault="005703FA" w:rsidP="005703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W&amp;W: watch and wait. Se: standard error. CEA: carcinoembyronic antigen. AV: anal verge</w:t>
      </w:r>
      <w:r w:rsidR="006E7D06">
        <w:rPr>
          <w:rFonts w:ascii="Arial" w:hAnsi="Arial" w:cs="Arial"/>
          <w:sz w:val="18"/>
          <w:szCs w:val="18"/>
        </w:rPr>
        <w:t xml:space="preserve">. Distance to AV, time to W&amp;W decision and serum CEA as continuous variables. </w:t>
      </w:r>
      <w:r w:rsidR="006E7D06" w:rsidRPr="006E7D06">
        <w:rPr>
          <w:rFonts w:ascii="Arial" w:hAnsi="Arial" w:cs="Arial"/>
          <w:sz w:val="18"/>
          <w:szCs w:val="18"/>
        </w:rPr>
        <w:t>Time to W&amp;</w:t>
      </w:r>
      <w:r w:rsidR="006E7D06">
        <w:rPr>
          <w:rFonts w:ascii="Arial" w:hAnsi="Arial" w:cs="Arial"/>
          <w:sz w:val="18"/>
          <w:szCs w:val="18"/>
        </w:rPr>
        <w:t>W decision as a spline pivoted as 13 weeks (determined from fractional polynomials)</w:t>
      </w:r>
    </w:p>
    <w:p w14:paraId="7476DE52" w14:textId="77777777" w:rsidR="005703FA" w:rsidRPr="006E7D06" w:rsidRDefault="005703FA" w:rsidP="005703FA">
      <w:pPr>
        <w:jc w:val="both"/>
        <w:rPr>
          <w:rFonts w:ascii="Arial" w:hAnsi="Arial" w:cs="Arial"/>
          <w:sz w:val="18"/>
          <w:szCs w:val="18"/>
        </w:rPr>
      </w:pPr>
    </w:p>
    <w:p w14:paraId="0F3BDF36" w14:textId="77777777" w:rsidR="005703FA" w:rsidRDefault="005703FA" w:rsidP="005703FA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6EED1FE" w14:textId="77777777" w:rsidR="005703FA" w:rsidRPr="00C77847" w:rsidRDefault="005703FA" w:rsidP="003272C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791">
        <w:rPr>
          <w:rFonts w:ascii="Arial" w:hAnsi="Arial" w:cs="Arial"/>
          <w:b/>
          <w:sz w:val="22"/>
          <w:szCs w:val="22"/>
        </w:rPr>
        <w:lastRenderedPageBreak/>
        <w:t xml:space="preserve">Table </w:t>
      </w:r>
      <w:r>
        <w:rPr>
          <w:rFonts w:ascii="Arial" w:hAnsi="Arial" w:cs="Arial"/>
          <w:b/>
          <w:sz w:val="22"/>
          <w:szCs w:val="22"/>
        </w:rPr>
        <w:t xml:space="preserve">4 Treatment of 166 patients with local regrowth </w:t>
      </w:r>
      <w:r w:rsidRPr="001E60C7">
        <w:rPr>
          <w:rFonts w:ascii="Arial" w:hAnsi="Arial" w:cs="Arial"/>
          <w:b/>
          <w:sz w:val="22"/>
          <w:szCs w:val="22"/>
        </w:rPr>
        <w:t xml:space="preserve">initially managed by </w:t>
      </w:r>
      <w:r>
        <w:rPr>
          <w:rFonts w:ascii="Arial" w:hAnsi="Arial" w:cs="Arial"/>
          <w:b/>
          <w:sz w:val="22"/>
          <w:szCs w:val="22"/>
        </w:rPr>
        <w:t>W&amp;W</w:t>
      </w:r>
      <w:r w:rsidRPr="001E60C7">
        <w:rPr>
          <w:rFonts w:ascii="Arial" w:hAnsi="Arial" w:cs="Arial"/>
          <w:b/>
          <w:sz w:val="22"/>
          <w:szCs w:val="22"/>
        </w:rPr>
        <w:t xml:space="preserve"> in the InterCoRe consortium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31"/>
        <w:gridCol w:w="1974"/>
        <w:gridCol w:w="1450"/>
        <w:gridCol w:w="1276"/>
        <w:gridCol w:w="2693"/>
        <w:gridCol w:w="2126"/>
      </w:tblGrid>
      <w:tr w:rsidR="005703FA" w:rsidRPr="00C77847" w14:paraId="45E1F77B" w14:textId="77777777" w:rsidTr="00737571">
        <w:tc>
          <w:tcPr>
            <w:tcW w:w="4231" w:type="dxa"/>
            <w:shd w:val="clear" w:color="auto" w:fill="BFBFBF" w:themeFill="background1" w:themeFillShade="BF"/>
          </w:tcPr>
          <w:p w14:paraId="12FAB9AB" w14:textId="77777777" w:rsidR="005703FA" w:rsidRPr="00C77847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</w:tcPr>
          <w:p w14:paraId="37B19808" w14:textId="77777777" w:rsidR="005703FA" w:rsidRPr="00C77847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5" w:type="dxa"/>
            <w:gridSpan w:val="4"/>
            <w:shd w:val="clear" w:color="auto" w:fill="BFBFBF" w:themeFill="background1" w:themeFillShade="BF"/>
          </w:tcPr>
          <w:p w14:paraId="33224C9D" w14:textId="0B892454" w:rsidR="005703FA" w:rsidRPr="0067539A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39A">
              <w:rPr>
                <w:rFonts w:ascii="Arial" w:hAnsi="Arial" w:cs="Arial"/>
                <w:b/>
                <w:sz w:val="22"/>
                <w:szCs w:val="22"/>
              </w:rPr>
              <w:t>Post-</w:t>
            </w:r>
            <w:r w:rsidR="0067539A">
              <w:rPr>
                <w:rFonts w:ascii="Arial" w:hAnsi="Arial" w:cs="Arial"/>
                <w:b/>
                <w:sz w:val="22"/>
                <w:szCs w:val="22"/>
              </w:rPr>
              <w:t xml:space="preserve">salvage </w:t>
            </w:r>
            <w:r w:rsidRPr="0067539A">
              <w:rPr>
                <w:rFonts w:ascii="Arial" w:hAnsi="Arial" w:cs="Arial"/>
                <w:b/>
                <w:sz w:val="22"/>
                <w:szCs w:val="22"/>
              </w:rPr>
              <w:t>surgery pathology findings</w:t>
            </w:r>
          </w:p>
        </w:tc>
      </w:tr>
      <w:tr w:rsidR="005703FA" w14:paraId="348A20E2" w14:textId="77777777" w:rsidTr="00737571">
        <w:tc>
          <w:tcPr>
            <w:tcW w:w="4231" w:type="dxa"/>
            <w:shd w:val="clear" w:color="auto" w:fill="BFBFBF" w:themeFill="background1" w:themeFillShade="BF"/>
          </w:tcPr>
          <w:p w14:paraId="08DFF85D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</w:tcPr>
          <w:p w14:paraId="1347B0A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 (%)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14:paraId="404F9D6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Positive </w:t>
            </w:r>
          </w:p>
          <w:p w14:paraId="49554F0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8C4BF1D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Positive </w:t>
            </w:r>
          </w:p>
          <w:p w14:paraId="5EE4AF0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DRM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61A6952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ypT stage†</w:t>
            </w:r>
          </w:p>
          <w:p w14:paraId="3E472BDB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T0/T1/T2/T3/T4/missing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B6A4BD2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ypN stage†</w:t>
            </w:r>
          </w:p>
          <w:p w14:paraId="47EB9A4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N0/N+/ missing</w:t>
            </w:r>
          </w:p>
        </w:tc>
      </w:tr>
      <w:tr w:rsidR="005703FA" w14:paraId="7B664575" w14:textId="77777777" w:rsidTr="00737571">
        <w:tc>
          <w:tcPr>
            <w:tcW w:w="4231" w:type="dxa"/>
          </w:tcPr>
          <w:p w14:paraId="321C5372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03BA11F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</w:tcPr>
          <w:p w14:paraId="1450B4A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2F6F23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C7974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04ACC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510A2F7B" w14:textId="77777777" w:rsidTr="00737571">
        <w:tc>
          <w:tcPr>
            <w:tcW w:w="4231" w:type="dxa"/>
          </w:tcPr>
          <w:p w14:paraId="1D83858E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of patients with local regrowth</w:t>
            </w:r>
          </w:p>
        </w:tc>
        <w:tc>
          <w:tcPr>
            <w:tcW w:w="1974" w:type="dxa"/>
          </w:tcPr>
          <w:p w14:paraId="59A7495D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1450" w:type="dxa"/>
          </w:tcPr>
          <w:p w14:paraId="01B6582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60315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52F09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E5A57B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1652BBB4" w14:textId="77777777" w:rsidTr="00737571">
        <w:tc>
          <w:tcPr>
            <w:tcW w:w="4231" w:type="dxa"/>
          </w:tcPr>
          <w:p w14:paraId="0ECC6CAF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Non-surgical treatments</w:t>
            </w:r>
          </w:p>
        </w:tc>
        <w:tc>
          <w:tcPr>
            <w:tcW w:w="1974" w:type="dxa"/>
          </w:tcPr>
          <w:p w14:paraId="537237B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29* (17)</w:t>
            </w:r>
          </w:p>
        </w:tc>
        <w:tc>
          <w:tcPr>
            <w:tcW w:w="1450" w:type="dxa"/>
          </w:tcPr>
          <w:p w14:paraId="5FD1100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173A6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F9E989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250F1A3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205AA5D2" w14:textId="77777777" w:rsidTr="00737571">
        <w:tc>
          <w:tcPr>
            <w:tcW w:w="4231" w:type="dxa"/>
          </w:tcPr>
          <w:p w14:paraId="7EF7B8C9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Surgical treatments</w:t>
            </w:r>
          </w:p>
        </w:tc>
        <w:tc>
          <w:tcPr>
            <w:tcW w:w="1974" w:type="dxa"/>
          </w:tcPr>
          <w:p w14:paraId="0078F36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 (83)</w:t>
            </w:r>
          </w:p>
        </w:tc>
        <w:tc>
          <w:tcPr>
            <w:tcW w:w="1450" w:type="dxa"/>
          </w:tcPr>
          <w:p w14:paraId="3B1E7DFA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D3A53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75A8D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DAF7A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6EF5767D" w14:textId="77777777" w:rsidTr="00737571">
        <w:tc>
          <w:tcPr>
            <w:tcW w:w="4231" w:type="dxa"/>
          </w:tcPr>
          <w:p w14:paraId="509823F5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77A8507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</w:tcPr>
          <w:p w14:paraId="0F238C4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8FEF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EA4A0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526075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31A75596" w14:textId="77777777" w:rsidTr="00A6480F">
        <w:tc>
          <w:tcPr>
            <w:tcW w:w="4231" w:type="dxa"/>
            <w:shd w:val="clear" w:color="auto" w:fill="F2F2F2" w:themeFill="background1" w:themeFillShade="F2"/>
          </w:tcPr>
          <w:p w14:paraId="59CF9557" w14:textId="77777777" w:rsidR="005703FA" w:rsidRPr="00C77847" w:rsidRDefault="005703FA" w:rsidP="007375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847">
              <w:rPr>
                <w:rFonts w:ascii="Arial" w:hAnsi="Arial" w:cs="Arial"/>
                <w:b/>
                <w:sz w:val="22"/>
                <w:szCs w:val="22"/>
              </w:rPr>
              <w:t>Operation types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0BA1153B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3DB83E1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033DBE3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0878F3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B8F406D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17EFD720" w14:textId="77777777" w:rsidTr="00A6480F">
        <w:tc>
          <w:tcPr>
            <w:tcW w:w="4231" w:type="dxa"/>
            <w:shd w:val="clear" w:color="auto" w:fill="F2F2F2" w:themeFill="background1" w:themeFillShade="F2"/>
          </w:tcPr>
          <w:p w14:paraId="7B8B39F9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Abdomino-perineal resection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273C078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 (52)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44F9D2D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F1A1AD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78434F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1/7/22/35/2/6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5F0F4E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56/9/8</w:t>
            </w:r>
          </w:p>
        </w:tc>
      </w:tr>
      <w:tr w:rsidR="005703FA" w14:paraId="481C94D5" w14:textId="77777777" w:rsidTr="00A6480F">
        <w:tc>
          <w:tcPr>
            <w:tcW w:w="4231" w:type="dxa"/>
            <w:shd w:val="clear" w:color="auto" w:fill="F2F2F2" w:themeFill="background1" w:themeFillShade="F2"/>
          </w:tcPr>
          <w:p w14:paraId="671CA99C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Anterior resection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51A3AE5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(21)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0F645CA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843681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CFCB94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3/5/6/14/0/1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65DD0B6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20/8/1</w:t>
            </w:r>
          </w:p>
        </w:tc>
      </w:tr>
      <w:tr w:rsidR="005703FA" w14:paraId="33A5ED7D" w14:textId="77777777" w:rsidTr="00A6480F">
        <w:tc>
          <w:tcPr>
            <w:tcW w:w="4231" w:type="dxa"/>
            <w:shd w:val="clear" w:color="auto" w:fill="F2F2F2" w:themeFill="background1" w:themeFillShade="F2"/>
          </w:tcPr>
          <w:p w14:paraId="0B868A7F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Hartmann’s procedure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437BD8D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(3)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0139A9FD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C3AFD2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E0E2AB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0/0/0/3/0/1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889AC3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2/1/1</w:t>
            </w:r>
          </w:p>
        </w:tc>
      </w:tr>
      <w:tr w:rsidR="005703FA" w14:paraId="0ADD1DAB" w14:textId="77777777" w:rsidTr="00A6480F">
        <w:tc>
          <w:tcPr>
            <w:tcW w:w="4231" w:type="dxa"/>
            <w:shd w:val="clear" w:color="auto" w:fill="F2F2F2" w:themeFill="background1" w:themeFillShade="F2"/>
          </w:tcPr>
          <w:p w14:paraId="7F94B0E8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Other radical operations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0653AA56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(4)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52BA4C4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00D31FC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543637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0/0/2/2/2/0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4CB58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6/0/0</w:t>
            </w:r>
          </w:p>
        </w:tc>
      </w:tr>
      <w:tr w:rsidR="005703FA" w14:paraId="6BB79347" w14:textId="77777777" w:rsidTr="00A6480F">
        <w:tc>
          <w:tcPr>
            <w:tcW w:w="4231" w:type="dxa"/>
            <w:shd w:val="clear" w:color="auto" w:fill="F2F2F2" w:themeFill="background1" w:themeFillShade="F2"/>
          </w:tcPr>
          <w:p w14:paraId="5FC7D4E1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Transanal local excision or TEM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103E9894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(18)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4C701B44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D2CDB5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92A4F9A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0/5/13/5/0/0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73C9F48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5703FA" w14:paraId="2DA52177" w14:textId="77777777" w:rsidTr="00A6480F">
        <w:tc>
          <w:tcPr>
            <w:tcW w:w="4231" w:type="dxa"/>
            <w:shd w:val="clear" w:color="auto" w:fill="F2F2F2" w:themeFill="background1" w:themeFillShade="F2"/>
          </w:tcPr>
          <w:p w14:paraId="7C99EA06" w14:textId="77777777" w:rsidR="005703FA" w:rsidRPr="00B62063" w:rsidRDefault="005703FA" w:rsidP="007375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2063">
              <w:rPr>
                <w:rFonts w:ascii="Arial" w:hAnsi="Arial" w:cs="Arial"/>
                <w:b/>
                <w:sz w:val="22"/>
                <w:szCs w:val="22"/>
              </w:rPr>
              <w:t>Totals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37B3E34A" w14:textId="77777777" w:rsidR="005703FA" w:rsidRPr="00B62063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0B235225" w14:textId="77777777" w:rsidR="005703FA" w:rsidRPr="00B62063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06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131B1F" w14:textId="77777777" w:rsidR="005703FA" w:rsidRPr="00B62063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0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904719E" w14:textId="77777777" w:rsidR="005703FA" w:rsidRPr="00B62063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063">
              <w:rPr>
                <w:rFonts w:ascii="Arial" w:hAnsi="Arial" w:cs="Arial"/>
                <w:b/>
                <w:sz w:val="22"/>
                <w:szCs w:val="22"/>
              </w:rPr>
              <w:t>4/17/43/59/4/8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A878FD1" w14:textId="77777777" w:rsidR="005703FA" w:rsidRPr="00B62063" w:rsidRDefault="005703FA" w:rsidP="007375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063">
              <w:rPr>
                <w:rFonts w:ascii="Arial" w:hAnsi="Arial" w:cs="Arial"/>
                <w:b/>
                <w:sz w:val="22"/>
                <w:szCs w:val="22"/>
              </w:rPr>
              <w:t>84/18/10</w:t>
            </w:r>
          </w:p>
        </w:tc>
      </w:tr>
      <w:tr w:rsidR="005703FA" w14:paraId="612E80B7" w14:textId="77777777" w:rsidTr="00737571">
        <w:tc>
          <w:tcPr>
            <w:tcW w:w="4231" w:type="dxa"/>
          </w:tcPr>
          <w:p w14:paraId="33019238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5E534CD4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</w:tcPr>
          <w:p w14:paraId="3CB73CBA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A191F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6AC917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B14EF2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2B9016F0" w14:textId="77777777" w:rsidTr="00737571">
        <w:tc>
          <w:tcPr>
            <w:tcW w:w="4231" w:type="dxa"/>
          </w:tcPr>
          <w:p w14:paraId="500CCE69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colostomies</w:t>
            </w:r>
          </w:p>
        </w:tc>
        <w:tc>
          <w:tcPr>
            <w:tcW w:w="1974" w:type="dxa"/>
          </w:tcPr>
          <w:p w14:paraId="16577B7F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 (48)</w:t>
            </w:r>
          </w:p>
        </w:tc>
        <w:tc>
          <w:tcPr>
            <w:tcW w:w="1450" w:type="dxa"/>
          </w:tcPr>
          <w:p w14:paraId="35297973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25011B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DA81180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B400D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3FA" w14:paraId="1B85E1C1" w14:textId="77777777" w:rsidTr="00737571">
        <w:tc>
          <w:tcPr>
            <w:tcW w:w="4231" w:type="dxa"/>
          </w:tcPr>
          <w:p w14:paraId="51CCB3D4" w14:textId="77777777" w:rsidR="005703FA" w:rsidRDefault="005703FA" w:rsidP="007375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351BA029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</w:tcPr>
          <w:p w14:paraId="7FDC1E0E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7A0522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23C18A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C4C351" w14:textId="77777777" w:rsidR="005703FA" w:rsidRDefault="005703FA" w:rsidP="00737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326F18" w14:textId="77777777" w:rsidR="005703FA" w:rsidRDefault="005703FA" w:rsidP="005703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Values in parentheses are percentages and </w:t>
      </w:r>
      <w:r w:rsidRPr="00C25F59">
        <w:rPr>
          <w:rFonts w:ascii="Arial" w:hAnsi="Arial" w:cs="Arial"/>
          <w:sz w:val="18"/>
          <w:szCs w:val="18"/>
        </w:rPr>
        <w:t xml:space="preserve">only cited if value greater than </w:t>
      </w:r>
      <w:r>
        <w:rPr>
          <w:rFonts w:ascii="Arial" w:hAnsi="Arial" w:cs="Arial"/>
          <w:sz w:val="18"/>
          <w:szCs w:val="18"/>
        </w:rPr>
        <w:t>five</w:t>
      </w:r>
      <w:r w:rsidRPr="00C25F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BDCDE95" w14:textId="77777777" w:rsidR="005703FA" w:rsidRPr="00C25F59" w:rsidRDefault="005703FA" w:rsidP="005703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TEM: transrectal endoscopic micro-dissection. CRM: circumferential resection margin. DRM: distal resection margin.</w:t>
      </w:r>
    </w:p>
    <w:p w14:paraId="6353E580" w14:textId="77777777" w:rsidR="005703FA" w:rsidRDefault="005703FA" w:rsidP="005703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*Five patients had synchronous diagnoses of distant metastases</w:t>
      </w:r>
      <w:r w:rsidRPr="00C25F59">
        <w:rPr>
          <w:rFonts w:ascii="Arial" w:hAnsi="Arial" w:cs="Arial"/>
          <w:sz w:val="18"/>
          <w:szCs w:val="18"/>
        </w:rPr>
        <w:t>.</w:t>
      </w:r>
    </w:p>
    <w:p w14:paraId="24984495" w14:textId="77777777" w:rsidR="005703FA" w:rsidRPr="00C25F59" w:rsidRDefault="005703FA" w:rsidP="005703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† The Taiwan study did not contribute to the pathological T and N staging.</w:t>
      </w:r>
    </w:p>
    <w:p w14:paraId="52BE6AB7" w14:textId="77777777" w:rsidR="005703FA" w:rsidRDefault="005703FA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34E64BC1" w14:textId="496B970E" w:rsidR="00040029" w:rsidRDefault="00040029" w:rsidP="000400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F50182" w14:textId="77777777" w:rsidR="003447CA" w:rsidRDefault="003447CA" w:rsidP="00472BD2">
      <w:pPr>
        <w:spacing w:line="480" w:lineRule="auto"/>
        <w:jc w:val="both"/>
        <w:rPr>
          <w:rFonts w:ascii="Arial" w:hAnsi="Arial" w:cs="Arial"/>
          <w:sz w:val="22"/>
          <w:szCs w:val="22"/>
        </w:rPr>
        <w:sectPr w:rsidR="003447CA" w:rsidSect="004855F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095792F" w14:textId="77777777" w:rsidR="00722389" w:rsidRDefault="00722389" w:rsidP="00722389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15705F9" w14:textId="77777777" w:rsidR="00722389" w:rsidRPr="00317D46" w:rsidRDefault="00722389" w:rsidP="00722389">
      <w:pPr>
        <w:pStyle w:val="EndNoteBibliography"/>
        <w:spacing w:line="48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317D46">
        <w:rPr>
          <w:rFonts w:ascii="Arial" w:hAnsi="Arial" w:cs="Arial"/>
          <w:b/>
          <w:smallCaps/>
          <w:sz w:val="22"/>
          <w:szCs w:val="22"/>
        </w:rPr>
        <w:t>Figure legends</w:t>
      </w:r>
    </w:p>
    <w:p w14:paraId="728CEBB5" w14:textId="77777777" w:rsidR="00722389" w:rsidRDefault="00722389" w:rsidP="00722389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63E444" w14:textId="2DB4C8E8" w:rsidR="009653A1" w:rsidRPr="005A636C" w:rsidRDefault="00722389" w:rsidP="009653A1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BE4492">
        <w:rPr>
          <w:rFonts w:ascii="Arial" w:hAnsi="Arial" w:cs="Arial"/>
          <w:b/>
          <w:bCs/>
          <w:sz w:val="22"/>
          <w:szCs w:val="22"/>
        </w:rPr>
        <w:t xml:space="preserve">Figure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9653A1" w:rsidRPr="009653A1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  <w:lang w:val="en-US" w:eastAsia="en-GB"/>
        </w:rPr>
        <w:t xml:space="preserve"> </w:t>
      </w:r>
      <w:r w:rsidR="009653A1">
        <w:rPr>
          <w:rFonts w:ascii="Arial" w:hAnsi="Arial" w:cs="Arial"/>
          <w:bCs/>
          <w:sz w:val="22"/>
          <w:szCs w:val="22"/>
          <w:lang w:val="en-US"/>
        </w:rPr>
        <w:t>For</w:t>
      </w:r>
      <w:r w:rsidR="009653A1" w:rsidRPr="005A636C">
        <w:rPr>
          <w:rFonts w:ascii="Arial" w:hAnsi="Arial" w:cs="Arial"/>
          <w:bCs/>
          <w:sz w:val="22"/>
          <w:szCs w:val="22"/>
          <w:lang w:val="en-US"/>
        </w:rPr>
        <w:t>est plot of 11 datasets. Sorted by descending 2-year local regrowth cumulative incidences Summary estimate, 95% confidence intervals, and prediction intervals shown for random effects method, and restricted maximum likelihood estimators (reml).</w:t>
      </w:r>
    </w:p>
    <w:p w14:paraId="233B7F2F" w14:textId="78B42099" w:rsidR="00722389" w:rsidRPr="009653A1" w:rsidRDefault="009653A1" w:rsidP="009653A1">
      <w:pPr>
        <w:spacing w:line="480" w:lineRule="auto"/>
        <w:rPr>
          <w:rFonts w:ascii="Arial" w:hAnsi="Arial" w:cs="Arial"/>
          <w:sz w:val="22"/>
          <w:szCs w:val="22"/>
        </w:rPr>
      </w:pPr>
      <w:r w:rsidRPr="005A636C">
        <w:rPr>
          <w:rFonts w:ascii="Arial" w:hAnsi="Arial" w:cs="Arial"/>
          <w:bCs/>
          <w:sz w:val="22"/>
          <w:szCs w:val="22"/>
          <w:lang w:val="en-US"/>
        </w:rPr>
        <w:t>UK: United Kingdom. DK: Denmark. NYU NYC: New York University, New York City. Arg: Argentina. US: United States. NL: The Netherlands</w:t>
      </w:r>
    </w:p>
    <w:p w14:paraId="3C8AEE70" w14:textId="77777777" w:rsidR="00722389" w:rsidRDefault="00722389" w:rsidP="00722389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15404">
        <w:rPr>
          <w:rFonts w:ascii="Arial" w:hAnsi="Arial" w:cs="Arial"/>
          <w:sz w:val="22"/>
          <w:szCs w:val="22"/>
          <w:lang w:val="en-US"/>
        </w:rPr>
        <w:t>.</w:t>
      </w:r>
    </w:p>
    <w:p w14:paraId="38EA19A7" w14:textId="77777777" w:rsidR="00722389" w:rsidRDefault="00722389" w:rsidP="00722389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7E6E2C7" w14:textId="77777777" w:rsidR="00722389" w:rsidRPr="00C60EC8" w:rsidRDefault="00722389" w:rsidP="00722389">
      <w:pPr>
        <w:spacing w:line="480" w:lineRule="auto"/>
        <w:rPr>
          <w:rFonts w:ascii="Arial" w:hAnsi="Arial" w:cs="Arial"/>
          <w:sz w:val="22"/>
          <w:szCs w:val="22"/>
        </w:rPr>
      </w:pPr>
      <w:r w:rsidRPr="00BE4492">
        <w:rPr>
          <w:rFonts w:ascii="Arial" w:hAnsi="Arial" w:cs="Arial"/>
          <w:b/>
          <w:bCs/>
          <w:sz w:val="22"/>
          <w:szCs w:val="22"/>
        </w:rPr>
        <w:t xml:space="preserve">Figure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BE44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0EC8">
        <w:rPr>
          <w:rFonts w:ascii="Arial" w:hAnsi="Arial" w:cs="Arial"/>
          <w:sz w:val="22"/>
          <w:szCs w:val="22"/>
          <w:lang w:val="en-US"/>
        </w:rPr>
        <w:t>A; pooled analysis with local regrowth cumulative incidence from 1 to 5 years, with 95% CIs. B</w:t>
      </w:r>
      <w:r>
        <w:rPr>
          <w:rFonts w:ascii="Arial" w:hAnsi="Arial" w:cs="Arial"/>
          <w:sz w:val="22"/>
          <w:szCs w:val="22"/>
          <w:lang w:val="en-US"/>
        </w:rPr>
        <w:t>;</w:t>
      </w:r>
      <w:r w:rsidRPr="00C60EC8">
        <w:rPr>
          <w:rFonts w:ascii="Arial" w:hAnsi="Arial" w:cs="Arial"/>
          <w:sz w:val="22"/>
          <w:szCs w:val="22"/>
          <w:lang w:val="en-US"/>
        </w:rPr>
        <w:t xml:space="preserve"> 2-stage random-effect meta-analysis with summary estimates for 1- through 5-years, with 95% CIs, and predictive intervals in green.</w:t>
      </w:r>
    </w:p>
    <w:p w14:paraId="3F96AE3B" w14:textId="77777777" w:rsidR="00722389" w:rsidRPr="00D15404" w:rsidRDefault="00722389" w:rsidP="00722389">
      <w:pPr>
        <w:spacing w:line="480" w:lineRule="auto"/>
        <w:rPr>
          <w:rFonts w:ascii="Arial" w:hAnsi="Arial" w:cs="Arial"/>
          <w:sz w:val="22"/>
          <w:szCs w:val="22"/>
        </w:rPr>
      </w:pPr>
    </w:p>
    <w:p w14:paraId="12A6E148" w14:textId="77777777" w:rsidR="00722389" w:rsidRPr="00B34A21" w:rsidRDefault="00722389" w:rsidP="0072238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0FE1781" w14:textId="77777777" w:rsidR="00722389" w:rsidRDefault="00722389" w:rsidP="00B04893">
      <w:pPr>
        <w:pStyle w:val="EndNoteBibliography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1ED871E1" w14:textId="77777777" w:rsidR="00722389" w:rsidRDefault="00722389" w:rsidP="00B04893">
      <w:pPr>
        <w:pStyle w:val="EndNoteBibliography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28D7B995" w14:textId="77777777" w:rsidR="00722389" w:rsidRDefault="00722389">
      <w:pPr>
        <w:spacing w:after="200"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9476AAB" w14:textId="271D4473" w:rsidR="00B04893" w:rsidRPr="00B04893" w:rsidRDefault="00B04893" w:rsidP="00B04893">
      <w:pPr>
        <w:pStyle w:val="EndNoteBibliography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B04893">
        <w:rPr>
          <w:rFonts w:ascii="Arial" w:hAnsi="Arial" w:cs="Arial"/>
          <w:b/>
          <w:sz w:val="22"/>
          <w:szCs w:val="22"/>
        </w:rPr>
        <w:lastRenderedPageBreak/>
        <w:t>References</w:t>
      </w:r>
    </w:p>
    <w:p w14:paraId="3A4E6E9E" w14:textId="2E2895A4" w:rsidR="000B22C5" w:rsidRDefault="000B22C5" w:rsidP="0007227D">
      <w:pPr>
        <w:rPr>
          <w:rFonts w:ascii="Arial" w:hAnsi="Arial" w:cs="Arial"/>
          <w:sz w:val="22"/>
          <w:szCs w:val="22"/>
        </w:rPr>
      </w:pPr>
    </w:p>
    <w:p w14:paraId="14417B35" w14:textId="77777777" w:rsidR="005A636C" w:rsidRDefault="00A52467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 w:rsidRPr="005A636C">
        <w:rPr>
          <w:rFonts w:ascii="Arial" w:hAnsi="Arial" w:cs="Arial"/>
          <w:sz w:val="22"/>
          <w:szCs w:val="22"/>
        </w:rPr>
        <w:fldChar w:fldCharType="begin"/>
      </w:r>
      <w:r w:rsidRPr="005A636C">
        <w:rPr>
          <w:rFonts w:ascii="Arial" w:hAnsi="Arial" w:cs="Arial"/>
          <w:sz w:val="22"/>
          <w:szCs w:val="22"/>
        </w:rPr>
        <w:instrText xml:space="preserve"> ADDIN EN.REFLIST </w:instrText>
      </w:r>
      <w:r w:rsidRPr="005A636C">
        <w:rPr>
          <w:rFonts w:ascii="Arial" w:hAnsi="Arial" w:cs="Arial"/>
          <w:sz w:val="22"/>
          <w:szCs w:val="22"/>
        </w:rPr>
        <w:fldChar w:fldCharType="separate"/>
      </w:r>
      <w:r w:rsidR="005A636C">
        <w:rPr>
          <w:rFonts w:ascii="Arial" w:hAnsi="Arial" w:cs="Arial"/>
          <w:noProof/>
          <w:sz w:val="22"/>
          <w:szCs w:val="22"/>
        </w:rPr>
        <w:t>1.</w:t>
      </w:r>
      <w:r w:rsidR="005A636C">
        <w:rPr>
          <w:rFonts w:ascii="Arial" w:hAnsi="Arial" w:cs="Arial"/>
          <w:noProof/>
          <w:sz w:val="22"/>
          <w:szCs w:val="22"/>
        </w:rPr>
        <w:tab/>
        <w:t xml:space="preserve">Brenner H, Kloor M, Pox CP. Colorectal cancer. </w:t>
      </w:r>
      <w:r w:rsidR="005A636C" w:rsidRPr="005A636C">
        <w:rPr>
          <w:rFonts w:ascii="Arial" w:hAnsi="Arial" w:cs="Arial"/>
          <w:i/>
          <w:noProof/>
          <w:sz w:val="22"/>
          <w:szCs w:val="22"/>
        </w:rPr>
        <w:t>Lancet</w:t>
      </w:r>
      <w:r w:rsidR="005A636C">
        <w:rPr>
          <w:rFonts w:ascii="Arial" w:hAnsi="Arial" w:cs="Arial"/>
          <w:noProof/>
          <w:sz w:val="22"/>
          <w:szCs w:val="22"/>
        </w:rPr>
        <w:t xml:space="preserve"> 2014; </w:t>
      </w:r>
      <w:r w:rsidR="005A636C" w:rsidRPr="005A636C">
        <w:rPr>
          <w:rFonts w:ascii="Arial" w:hAnsi="Arial" w:cs="Arial"/>
          <w:b/>
          <w:noProof/>
          <w:sz w:val="22"/>
          <w:szCs w:val="22"/>
        </w:rPr>
        <w:t>383</w:t>
      </w:r>
      <w:r w:rsidR="005A636C">
        <w:rPr>
          <w:rFonts w:ascii="Arial" w:hAnsi="Arial" w:cs="Arial"/>
          <w:noProof/>
          <w:sz w:val="22"/>
          <w:szCs w:val="22"/>
        </w:rPr>
        <w:t>(9927): 1490-502.</w:t>
      </w:r>
    </w:p>
    <w:p w14:paraId="00FE6EAB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2.</w:t>
      </w:r>
      <w:r>
        <w:rPr>
          <w:rFonts w:ascii="Arial" w:hAnsi="Arial" w:cs="Arial"/>
          <w:noProof/>
          <w:sz w:val="22"/>
          <w:szCs w:val="22"/>
        </w:rPr>
        <w:tab/>
        <w:t xml:space="preserve">Renehan AG, Malcomson L, Emsley R, et al. Watch-and-wait approach versus surgical resection after chemoradiotherapy for patients with rectal cancer (the OnCoRe project): a propensity-score matched cohort analysis. </w:t>
      </w:r>
      <w:r w:rsidRPr="005A636C">
        <w:rPr>
          <w:rFonts w:ascii="Arial" w:hAnsi="Arial" w:cs="Arial"/>
          <w:i/>
          <w:noProof/>
          <w:sz w:val="22"/>
          <w:szCs w:val="22"/>
        </w:rPr>
        <w:t>Lancet Oncol</w:t>
      </w:r>
      <w:r>
        <w:rPr>
          <w:rFonts w:ascii="Arial" w:hAnsi="Arial" w:cs="Arial"/>
          <w:noProof/>
          <w:sz w:val="22"/>
          <w:szCs w:val="22"/>
        </w:rPr>
        <w:t xml:space="preserve"> 2016; </w:t>
      </w:r>
      <w:r w:rsidRPr="005A636C">
        <w:rPr>
          <w:rFonts w:ascii="Arial" w:hAnsi="Arial" w:cs="Arial"/>
          <w:b/>
          <w:noProof/>
          <w:sz w:val="22"/>
          <w:szCs w:val="22"/>
        </w:rPr>
        <w:t>17</w:t>
      </w:r>
      <w:r>
        <w:rPr>
          <w:rFonts w:ascii="Arial" w:hAnsi="Arial" w:cs="Arial"/>
          <w:noProof/>
          <w:sz w:val="22"/>
          <w:szCs w:val="22"/>
        </w:rPr>
        <w:t>(2): 174-83.</w:t>
      </w:r>
    </w:p>
    <w:p w14:paraId="58C3EB1C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3.</w:t>
      </w:r>
      <w:r>
        <w:rPr>
          <w:rFonts w:ascii="Arial" w:hAnsi="Arial" w:cs="Arial"/>
          <w:noProof/>
          <w:sz w:val="22"/>
          <w:szCs w:val="22"/>
        </w:rPr>
        <w:tab/>
        <w:t xml:space="preserve">Breugom AJ, van de Velde CJ. Is it time for watchful waiting for rectal cancer? </w:t>
      </w:r>
      <w:r w:rsidRPr="005A636C">
        <w:rPr>
          <w:rFonts w:ascii="Arial" w:hAnsi="Arial" w:cs="Arial"/>
          <w:i/>
          <w:noProof/>
          <w:sz w:val="22"/>
          <w:szCs w:val="22"/>
        </w:rPr>
        <w:t>Lancet Oncol</w:t>
      </w:r>
      <w:r>
        <w:rPr>
          <w:rFonts w:ascii="Arial" w:hAnsi="Arial" w:cs="Arial"/>
          <w:noProof/>
          <w:sz w:val="22"/>
          <w:szCs w:val="22"/>
        </w:rPr>
        <w:t xml:space="preserve"> 2015; </w:t>
      </w:r>
      <w:r w:rsidRPr="005A636C">
        <w:rPr>
          <w:rFonts w:ascii="Arial" w:hAnsi="Arial" w:cs="Arial"/>
          <w:b/>
          <w:noProof/>
          <w:sz w:val="22"/>
          <w:szCs w:val="22"/>
        </w:rPr>
        <w:t>16</w:t>
      </w:r>
      <w:r>
        <w:rPr>
          <w:rFonts w:ascii="Arial" w:hAnsi="Arial" w:cs="Arial"/>
          <w:noProof/>
          <w:sz w:val="22"/>
          <w:szCs w:val="22"/>
        </w:rPr>
        <w:t>(8): 875-6.</w:t>
      </w:r>
    </w:p>
    <w:p w14:paraId="5EFDA652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4.</w:t>
      </w:r>
      <w:r>
        <w:rPr>
          <w:rFonts w:ascii="Arial" w:hAnsi="Arial" w:cs="Arial"/>
          <w:noProof/>
          <w:sz w:val="22"/>
          <w:szCs w:val="22"/>
        </w:rPr>
        <w:tab/>
        <w:t xml:space="preserve">Habr-Gama A, Gama-Rodrigues J, Sao Juliao GP, et al. Local recurrence after complete clinical response and watch and wait in rectal cancer after neoadjuvant chemoradiation: impact of salvage therapy on local disease control. </w:t>
      </w:r>
      <w:r w:rsidRPr="005A636C">
        <w:rPr>
          <w:rFonts w:ascii="Arial" w:hAnsi="Arial" w:cs="Arial"/>
          <w:i/>
          <w:noProof/>
          <w:sz w:val="22"/>
          <w:szCs w:val="22"/>
        </w:rPr>
        <w:t>Int J Radiat Oncol Biol Phys</w:t>
      </w:r>
      <w:r>
        <w:rPr>
          <w:rFonts w:ascii="Arial" w:hAnsi="Arial" w:cs="Arial"/>
          <w:noProof/>
          <w:sz w:val="22"/>
          <w:szCs w:val="22"/>
        </w:rPr>
        <w:t xml:space="preserve"> 2014; </w:t>
      </w:r>
      <w:r w:rsidRPr="005A636C">
        <w:rPr>
          <w:rFonts w:ascii="Arial" w:hAnsi="Arial" w:cs="Arial"/>
          <w:b/>
          <w:noProof/>
          <w:sz w:val="22"/>
          <w:szCs w:val="22"/>
        </w:rPr>
        <w:t>88</w:t>
      </w:r>
      <w:r>
        <w:rPr>
          <w:rFonts w:ascii="Arial" w:hAnsi="Arial" w:cs="Arial"/>
          <w:noProof/>
          <w:sz w:val="22"/>
          <w:szCs w:val="22"/>
        </w:rPr>
        <w:t>(4): 822-8.</w:t>
      </w:r>
    </w:p>
    <w:p w14:paraId="7B139DB7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5.</w:t>
      </w:r>
      <w:r>
        <w:rPr>
          <w:rFonts w:ascii="Arial" w:hAnsi="Arial" w:cs="Arial"/>
          <w:noProof/>
          <w:sz w:val="22"/>
          <w:szCs w:val="22"/>
        </w:rPr>
        <w:tab/>
        <w:t xml:space="preserve">Habr-Gama A, Perez RO, Nadalin W, et al. Operative versus nonoperative treatment for stage 0 distal rectal cancer following chemoradiation therapy: long-term results. </w:t>
      </w:r>
      <w:r w:rsidRPr="005A636C">
        <w:rPr>
          <w:rFonts w:ascii="Arial" w:hAnsi="Arial" w:cs="Arial"/>
          <w:i/>
          <w:noProof/>
          <w:sz w:val="22"/>
          <w:szCs w:val="22"/>
        </w:rPr>
        <w:t>Annals of surgery</w:t>
      </w:r>
      <w:r>
        <w:rPr>
          <w:rFonts w:ascii="Arial" w:hAnsi="Arial" w:cs="Arial"/>
          <w:noProof/>
          <w:sz w:val="22"/>
          <w:szCs w:val="22"/>
        </w:rPr>
        <w:t xml:space="preserve"> 2004; </w:t>
      </w:r>
      <w:r w:rsidRPr="005A636C">
        <w:rPr>
          <w:rFonts w:ascii="Arial" w:hAnsi="Arial" w:cs="Arial"/>
          <w:b/>
          <w:noProof/>
          <w:sz w:val="22"/>
          <w:szCs w:val="22"/>
        </w:rPr>
        <w:t>240</w:t>
      </w:r>
      <w:r>
        <w:rPr>
          <w:rFonts w:ascii="Arial" w:hAnsi="Arial" w:cs="Arial"/>
          <w:noProof/>
          <w:sz w:val="22"/>
          <w:szCs w:val="22"/>
        </w:rPr>
        <w:t>(4): 711-7; discussion 7-8.</w:t>
      </w:r>
    </w:p>
    <w:p w14:paraId="70847F33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6.</w:t>
      </w:r>
      <w:r>
        <w:rPr>
          <w:rFonts w:ascii="Arial" w:hAnsi="Arial" w:cs="Arial"/>
          <w:noProof/>
          <w:sz w:val="22"/>
          <w:szCs w:val="22"/>
        </w:rPr>
        <w:tab/>
        <w:t xml:space="preserve">Habr-Gama A, Sabbaga J, Gama-Rodrigues J, et al. Watch and wait approach following extended neoadjuvant chemoradiation for distal rectal cancer: are we getting closer to anal cancer management? </w:t>
      </w:r>
      <w:r w:rsidRPr="005A636C">
        <w:rPr>
          <w:rFonts w:ascii="Arial" w:hAnsi="Arial" w:cs="Arial"/>
          <w:i/>
          <w:noProof/>
          <w:sz w:val="22"/>
          <w:szCs w:val="22"/>
        </w:rPr>
        <w:t>Dis Colon Rectum</w:t>
      </w:r>
      <w:r>
        <w:rPr>
          <w:rFonts w:ascii="Arial" w:hAnsi="Arial" w:cs="Arial"/>
          <w:noProof/>
          <w:sz w:val="22"/>
          <w:szCs w:val="22"/>
        </w:rPr>
        <w:t xml:space="preserve"> 2013; </w:t>
      </w:r>
      <w:r w:rsidRPr="005A636C">
        <w:rPr>
          <w:rFonts w:ascii="Arial" w:hAnsi="Arial" w:cs="Arial"/>
          <w:b/>
          <w:noProof/>
          <w:sz w:val="22"/>
          <w:szCs w:val="22"/>
        </w:rPr>
        <w:t>56</w:t>
      </w:r>
      <w:r>
        <w:rPr>
          <w:rFonts w:ascii="Arial" w:hAnsi="Arial" w:cs="Arial"/>
          <w:noProof/>
          <w:sz w:val="22"/>
          <w:szCs w:val="22"/>
        </w:rPr>
        <w:t>(10): 1109-17.</w:t>
      </w:r>
    </w:p>
    <w:p w14:paraId="6D585DD9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7.</w:t>
      </w:r>
      <w:r>
        <w:rPr>
          <w:rFonts w:ascii="Arial" w:hAnsi="Arial" w:cs="Arial"/>
          <w:noProof/>
          <w:sz w:val="22"/>
          <w:szCs w:val="22"/>
        </w:rPr>
        <w:tab/>
        <w:t xml:space="preserve">Maas M, Beets-Tan RG, Lambregts DM, et al. Wait-and-see policy for clinical complete responders after chemoradiation for rectal cancer. </w:t>
      </w:r>
      <w:r w:rsidRPr="005A636C">
        <w:rPr>
          <w:rFonts w:ascii="Arial" w:hAnsi="Arial" w:cs="Arial"/>
          <w:i/>
          <w:noProof/>
          <w:sz w:val="22"/>
          <w:szCs w:val="22"/>
        </w:rPr>
        <w:t>J Clin Oncol</w:t>
      </w:r>
      <w:r>
        <w:rPr>
          <w:rFonts w:ascii="Arial" w:hAnsi="Arial" w:cs="Arial"/>
          <w:noProof/>
          <w:sz w:val="22"/>
          <w:szCs w:val="22"/>
        </w:rPr>
        <w:t xml:space="preserve"> 2011; </w:t>
      </w:r>
      <w:r w:rsidRPr="005A636C">
        <w:rPr>
          <w:rFonts w:ascii="Arial" w:hAnsi="Arial" w:cs="Arial"/>
          <w:b/>
          <w:noProof/>
          <w:sz w:val="22"/>
          <w:szCs w:val="22"/>
        </w:rPr>
        <w:t>29</w:t>
      </w:r>
      <w:r>
        <w:rPr>
          <w:rFonts w:ascii="Arial" w:hAnsi="Arial" w:cs="Arial"/>
          <w:noProof/>
          <w:sz w:val="22"/>
          <w:szCs w:val="22"/>
        </w:rPr>
        <w:t>(35): 4633-40.</w:t>
      </w:r>
    </w:p>
    <w:p w14:paraId="4DE4CB42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8.</w:t>
      </w:r>
      <w:r>
        <w:rPr>
          <w:rFonts w:ascii="Arial" w:hAnsi="Arial" w:cs="Arial"/>
          <w:noProof/>
          <w:sz w:val="22"/>
          <w:szCs w:val="22"/>
        </w:rPr>
        <w:tab/>
        <w:t xml:space="preserve">Martens MH, Maas M, Heijnen LA, et al. Long-term Outcome of an Organ Preservation Program After Neoadjuvant Treatment for Rectal Cancer. </w:t>
      </w:r>
      <w:r w:rsidRPr="005A636C">
        <w:rPr>
          <w:rFonts w:ascii="Arial" w:hAnsi="Arial" w:cs="Arial"/>
          <w:i/>
          <w:noProof/>
          <w:sz w:val="22"/>
          <w:szCs w:val="22"/>
        </w:rPr>
        <w:t>J Natl Cancer Inst</w:t>
      </w:r>
      <w:r>
        <w:rPr>
          <w:rFonts w:ascii="Arial" w:hAnsi="Arial" w:cs="Arial"/>
          <w:noProof/>
          <w:sz w:val="22"/>
          <w:szCs w:val="22"/>
        </w:rPr>
        <w:t xml:space="preserve"> 2016; </w:t>
      </w:r>
      <w:r w:rsidRPr="005A636C">
        <w:rPr>
          <w:rFonts w:ascii="Arial" w:hAnsi="Arial" w:cs="Arial"/>
          <w:b/>
          <w:noProof/>
          <w:sz w:val="22"/>
          <w:szCs w:val="22"/>
        </w:rPr>
        <w:t>108</w:t>
      </w:r>
      <w:r>
        <w:rPr>
          <w:rFonts w:ascii="Arial" w:hAnsi="Arial" w:cs="Arial"/>
          <w:noProof/>
          <w:sz w:val="22"/>
          <w:szCs w:val="22"/>
        </w:rPr>
        <w:t>(12).</w:t>
      </w:r>
    </w:p>
    <w:p w14:paraId="2D7482A7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9.</w:t>
      </w:r>
      <w:r>
        <w:rPr>
          <w:rFonts w:ascii="Arial" w:hAnsi="Arial" w:cs="Arial"/>
          <w:noProof/>
          <w:sz w:val="22"/>
          <w:szCs w:val="22"/>
        </w:rPr>
        <w:tab/>
        <w:t xml:space="preserve">Dossa F, Chesney TR, Acuna SA, Baxter NN. A watch-and-wait approach for locally advanced rectal cancer after a clinical complete response following neoadjuvant chemoradiation: a systematic review and meta-analysis. </w:t>
      </w:r>
      <w:r w:rsidRPr="005A636C">
        <w:rPr>
          <w:rFonts w:ascii="Arial" w:hAnsi="Arial" w:cs="Arial"/>
          <w:i/>
          <w:noProof/>
          <w:sz w:val="22"/>
          <w:szCs w:val="22"/>
        </w:rPr>
        <w:t>Lancet Gastroenterol Hepatol</w:t>
      </w:r>
      <w:r>
        <w:rPr>
          <w:rFonts w:ascii="Arial" w:hAnsi="Arial" w:cs="Arial"/>
          <w:noProof/>
          <w:sz w:val="22"/>
          <w:szCs w:val="22"/>
        </w:rPr>
        <w:t xml:space="preserve"> 2017; </w:t>
      </w:r>
      <w:r w:rsidRPr="005A636C">
        <w:rPr>
          <w:rFonts w:ascii="Arial" w:hAnsi="Arial" w:cs="Arial"/>
          <w:b/>
          <w:noProof/>
          <w:sz w:val="22"/>
          <w:szCs w:val="22"/>
        </w:rPr>
        <w:t>2</w:t>
      </w:r>
      <w:r>
        <w:rPr>
          <w:rFonts w:ascii="Arial" w:hAnsi="Arial" w:cs="Arial"/>
          <w:noProof/>
          <w:sz w:val="22"/>
          <w:szCs w:val="22"/>
        </w:rPr>
        <w:t>(7): 501-13.</w:t>
      </w:r>
    </w:p>
    <w:p w14:paraId="5709F53F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10.</w:t>
      </w:r>
      <w:r>
        <w:rPr>
          <w:rFonts w:ascii="Arial" w:hAnsi="Arial" w:cs="Arial"/>
          <w:noProof/>
          <w:sz w:val="22"/>
          <w:szCs w:val="22"/>
        </w:rPr>
        <w:tab/>
        <w:t xml:space="preserve">Dattani M, Heald RJ, Goussous G, et al. Oncological and Survival Outcomes in Watch and Wait Patients With a Clinical Complete Response After Neoadjuvant Chemoradiotherapy for Rectal Cancer: A Systematic Review and Pooled Analysis. </w:t>
      </w:r>
      <w:r w:rsidRPr="005A636C">
        <w:rPr>
          <w:rFonts w:ascii="Arial" w:hAnsi="Arial" w:cs="Arial"/>
          <w:i/>
          <w:noProof/>
          <w:sz w:val="22"/>
          <w:szCs w:val="22"/>
        </w:rPr>
        <w:t>Annals of surgery</w:t>
      </w:r>
      <w:r>
        <w:rPr>
          <w:rFonts w:ascii="Arial" w:hAnsi="Arial" w:cs="Arial"/>
          <w:noProof/>
          <w:sz w:val="22"/>
          <w:szCs w:val="22"/>
        </w:rPr>
        <w:t xml:space="preserve"> 2018.</w:t>
      </w:r>
    </w:p>
    <w:p w14:paraId="5D2BA671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11.</w:t>
      </w:r>
      <w:r>
        <w:rPr>
          <w:rFonts w:ascii="Arial" w:hAnsi="Arial" w:cs="Arial"/>
          <w:noProof/>
          <w:sz w:val="22"/>
          <w:szCs w:val="22"/>
        </w:rPr>
        <w:tab/>
        <w:t xml:space="preserve">van der Valk MJM, Hilling DE, Bastiaannet E, et al. Long-term outcomes of clinical complete responders after neoadjuvant treatment for rectal cancer in the International Watch &amp; Wait Database (IWWD): an international multicentre registry study. </w:t>
      </w:r>
      <w:r w:rsidRPr="005A636C">
        <w:rPr>
          <w:rFonts w:ascii="Arial" w:hAnsi="Arial" w:cs="Arial"/>
          <w:i/>
          <w:noProof/>
          <w:sz w:val="22"/>
          <w:szCs w:val="22"/>
        </w:rPr>
        <w:t>Lancet</w:t>
      </w:r>
      <w:r>
        <w:rPr>
          <w:rFonts w:ascii="Arial" w:hAnsi="Arial" w:cs="Arial"/>
          <w:noProof/>
          <w:sz w:val="22"/>
          <w:szCs w:val="22"/>
        </w:rPr>
        <w:t xml:space="preserve"> 2018; </w:t>
      </w:r>
      <w:r w:rsidRPr="005A636C">
        <w:rPr>
          <w:rFonts w:ascii="Arial" w:hAnsi="Arial" w:cs="Arial"/>
          <w:b/>
          <w:noProof/>
          <w:sz w:val="22"/>
          <w:szCs w:val="22"/>
        </w:rPr>
        <w:t>391</w:t>
      </w:r>
      <w:r>
        <w:rPr>
          <w:rFonts w:ascii="Arial" w:hAnsi="Arial" w:cs="Arial"/>
          <w:noProof/>
          <w:sz w:val="22"/>
          <w:szCs w:val="22"/>
        </w:rPr>
        <w:t>(10139): 2537-45.</w:t>
      </w:r>
    </w:p>
    <w:p w14:paraId="1CCBABC2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12.</w:t>
      </w:r>
      <w:r>
        <w:rPr>
          <w:rFonts w:ascii="Arial" w:hAnsi="Arial" w:cs="Arial"/>
          <w:noProof/>
          <w:sz w:val="22"/>
          <w:szCs w:val="22"/>
        </w:rPr>
        <w:tab/>
        <w:t xml:space="preserve">Burke DL, Ensor J, Riley RD. Meta-analysis using individual participant data: one-stage and two-stage approaches, and why they may differ. </w:t>
      </w:r>
      <w:r w:rsidRPr="005A636C">
        <w:rPr>
          <w:rFonts w:ascii="Arial" w:hAnsi="Arial" w:cs="Arial"/>
          <w:i/>
          <w:noProof/>
          <w:sz w:val="22"/>
          <w:szCs w:val="22"/>
        </w:rPr>
        <w:t>Stat Med</w:t>
      </w:r>
      <w:r>
        <w:rPr>
          <w:rFonts w:ascii="Arial" w:hAnsi="Arial" w:cs="Arial"/>
          <w:noProof/>
          <w:sz w:val="22"/>
          <w:szCs w:val="22"/>
        </w:rPr>
        <w:t xml:space="preserve"> 2017; </w:t>
      </w:r>
      <w:r w:rsidRPr="005A636C">
        <w:rPr>
          <w:rFonts w:ascii="Arial" w:hAnsi="Arial" w:cs="Arial"/>
          <w:b/>
          <w:noProof/>
          <w:sz w:val="22"/>
          <w:szCs w:val="22"/>
        </w:rPr>
        <w:t>36</w:t>
      </w:r>
      <w:r>
        <w:rPr>
          <w:rFonts w:ascii="Arial" w:hAnsi="Arial" w:cs="Arial"/>
          <w:noProof/>
          <w:sz w:val="22"/>
          <w:szCs w:val="22"/>
        </w:rPr>
        <w:t>(5): 855-75.</w:t>
      </w:r>
    </w:p>
    <w:p w14:paraId="44E9A2E7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13.</w:t>
      </w:r>
      <w:r>
        <w:rPr>
          <w:rFonts w:ascii="Arial" w:hAnsi="Arial" w:cs="Arial"/>
          <w:noProof/>
          <w:sz w:val="22"/>
          <w:szCs w:val="22"/>
        </w:rPr>
        <w:tab/>
        <w:t xml:space="preserve">Riley RD, Lambert PC, Abo-Zaid G. Meta-analysis of individual participant data: rationale, conduct, and reporting. </w:t>
      </w:r>
      <w:r w:rsidRPr="005A636C">
        <w:rPr>
          <w:rFonts w:ascii="Arial" w:hAnsi="Arial" w:cs="Arial"/>
          <w:i/>
          <w:noProof/>
          <w:sz w:val="22"/>
          <w:szCs w:val="22"/>
        </w:rPr>
        <w:t>BMJ</w:t>
      </w:r>
      <w:r>
        <w:rPr>
          <w:rFonts w:ascii="Arial" w:hAnsi="Arial" w:cs="Arial"/>
          <w:noProof/>
          <w:sz w:val="22"/>
          <w:szCs w:val="22"/>
        </w:rPr>
        <w:t xml:space="preserve"> 2010; </w:t>
      </w:r>
      <w:r w:rsidRPr="005A636C">
        <w:rPr>
          <w:rFonts w:ascii="Arial" w:hAnsi="Arial" w:cs="Arial"/>
          <w:b/>
          <w:noProof/>
          <w:sz w:val="22"/>
          <w:szCs w:val="22"/>
        </w:rPr>
        <w:t>340</w:t>
      </w:r>
      <w:r>
        <w:rPr>
          <w:rFonts w:ascii="Arial" w:hAnsi="Arial" w:cs="Arial"/>
          <w:noProof/>
          <w:sz w:val="22"/>
          <w:szCs w:val="22"/>
        </w:rPr>
        <w:t>: c221.</w:t>
      </w:r>
    </w:p>
    <w:p w14:paraId="49DE6B58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14.</w:t>
      </w:r>
      <w:r>
        <w:rPr>
          <w:rFonts w:ascii="Arial" w:hAnsi="Arial" w:cs="Arial"/>
          <w:noProof/>
          <w:sz w:val="22"/>
          <w:szCs w:val="22"/>
        </w:rPr>
        <w:tab/>
        <w:t xml:space="preserve">Stewart LA, Clarke M, Rovers M, et al. Preferred Reporting Items for Systematic Review and Meta-Analyses of individual participant data: the PRISMA-IPD Statement. </w:t>
      </w:r>
      <w:r w:rsidRPr="005A636C">
        <w:rPr>
          <w:rFonts w:ascii="Arial" w:hAnsi="Arial" w:cs="Arial"/>
          <w:i/>
          <w:noProof/>
          <w:sz w:val="22"/>
          <w:szCs w:val="22"/>
        </w:rPr>
        <w:t>Jama</w:t>
      </w:r>
      <w:r>
        <w:rPr>
          <w:rFonts w:ascii="Arial" w:hAnsi="Arial" w:cs="Arial"/>
          <w:noProof/>
          <w:sz w:val="22"/>
          <w:szCs w:val="22"/>
        </w:rPr>
        <w:t xml:space="preserve"> 2015; </w:t>
      </w:r>
      <w:r w:rsidRPr="005A636C">
        <w:rPr>
          <w:rFonts w:ascii="Arial" w:hAnsi="Arial" w:cs="Arial"/>
          <w:b/>
          <w:noProof/>
          <w:sz w:val="22"/>
          <w:szCs w:val="22"/>
        </w:rPr>
        <w:t>313</w:t>
      </w:r>
      <w:r>
        <w:rPr>
          <w:rFonts w:ascii="Arial" w:hAnsi="Arial" w:cs="Arial"/>
          <w:noProof/>
          <w:sz w:val="22"/>
          <w:szCs w:val="22"/>
        </w:rPr>
        <w:t>(16): 1657-65.</w:t>
      </w:r>
    </w:p>
    <w:p w14:paraId="3C9690FC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t>15.</w:t>
      </w:r>
      <w:r>
        <w:rPr>
          <w:rFonts w:ascii="Arial" w:hAnsi="Arial" w:cs="Arial"/>
          <w:noProof/>
          <w:sz w:val="22"/>
          <w:szCs w:val="22"/>
        </w:rPr>
        <w:tab/>
        <w:t xml:space="preserve">Heald RJ, Beets G, Carvalho C. Report from a consensus meeting: response to chemoradiotherapy in rectal cancer - predictor of cure and a crucial new choice for the patient: on behalf of the Champalimaud 2014 Faculty for 'Rectal cancer: when NOT to operate'. </w:t>
      </w:r>
      <w:r w:rsidRPr="005A636C">
        <w:rPr>
          <w:rFonts w:ascii="Arial" w:hAnsi="Arial" w:cs="Arial"/>
          <w:i/>
          <w:noProof/>
          <w:sz w:val="22"/>
          <w:szCs w:val="22"/>
        </w:rPr>
        <w:t>Colorectal Dis</w:t>
      </w:r>
      <w:r>
        <w:rPr>
          <w:rFonts w:ascii="Arial" w:hAnsi="Arial" w:cs="Arial"/>
          <w:noProof/>
          <w:sz w:val="22"/>
          <w:szCs w:val="22"/>
        </w:rPr>
        <w:t xml:space="preserve"> 2014; </w:t>
      </w:r>
      <w:r w:rsidRPr="005A636C">
        <w:rPr>
          <w:rFonts w:ascii="Arial" w:hAnsi="Arial" w:cs="Arial"/>
          <w:b/>
          <w:noProof/>
          <w:sz w:val="22"/>
          <w:szCs w:val="22"/>
        </w:rPr>
        <w:t>16</w:t>
      </w:r>
      <w:r>
        <w:rPr>
          <w:rFonts w:ascii="Arial" w:hAnsi="Arial" w:cs="Arial"/>
          <w:noProof/>
          <w:sz w:val="22"/>
          <w:szCs w:val="22"/>
        </w:rPr>
        <w:t>(5): 334-7.</w:t>
      </w:r>
    </w:p>
    <w:p w14:paraId="03E3A17A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16.</w:t>
      </w:r>
      <w:r>
        <w:rPr>
          <w:rFonts w:ascii="Arial" w:hAnsi="Arial" w:cs="Arial"/>
          <w:noProof/>
          <w:sz w:val="22"/>
          <w:szCs w:val="22"/>
        </w:rPr>
        <w:tab/>
        <w:t xml:space="preserve">Habr-Gama A, Perez RO, Wynn G, Marks J, Kessler H, Gama-Rodrigues J. Complete clinical response after neoadjuvant chemoradiation therapy for distal rectal cancer: characterization of clinical and endoscopic findings for standardization. </w:t>
      </w:r>
      <w:r w:rsidRPr="005A636C">
        <w:rPr>
          <w:rFonts w:ascii="Arial" w:hAnsi="Arial" w:cs="Arial"/>
          <w:i/>
          <w:noProof/>
          <w:sz w:val="22"/>
          <w:szCs w:val="22"/>
        </w:rPr>
        <w:t>Dis Colon Rectum</w:t>
      </w:r>
      <w:r>
        <w:rPr>
          <w:rFonts w:ascii="Arial" w:hAnsi="Arial" w:cs="Arial"/>
          <w:noProof/>
          <w:sz w:val="22"/>
          <w:szCs w:val="22"/>
        </w:rPr>
        <w:t xml:space="preserve"> 2010; </w:t>
      </w:r>
      <w:r w:rsidRPr="005A636C">
        <w:rPr>
          <w:rFonts w:ascii="Arial" w:hAnsi="Arial" w:cs="Arial"/>
          <w:b/>
          <w:noProof/>
          <w:sz w:val="22"/>
          <w:szCs w:val="22"/>
        </w:rPr>
        <w:t>53</w:t>
      </w:r>
      <w:r>
        <w:rPr>
          <w:rFonts w:ascii="Arial" w:hAnsi="Arial" w:cs="Arial"/>
          <w:noProof/>
          <w:sz w:val="22"/>
          <w:szCs w:val="22"/>
        </w:rPr>
        <w:t>(12): 1692-8.</w:t>
      </w:r>
    </w:p>
    <w:p w14:paraId="4F5A29CE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17.</w:t>
      </w:r>
      <w:r>
        <w:rPr>
          <w:rFonts w:ascii="Arial" w:hAnsi="Arial" w:cs="Arial"/>
          <w:noProof/>
          <w:sz w:val="22"/>
          <w:szCs w:val="22"/>
        </w:rPr>
        <w:tab/>
        <w:t xml:space="preserve">Renehan AG, Malcomson L, Emsley R. Watch-and-wait approach for rectal cancer: concepts of a subject-specific method. </w:t>
      </w:r>
      <w:r w:rsidRPr="005A636C">
        <w:rPr>
          <w:rFonts w:ascii="Arial" w:hAnsi="Arial" w:cs="Arial"/>
          <w:i/>
          <w:noProof/>
          <w:sz w:val="22"/>
          <w:szCs w:val="22"/>
        </w:rPr>
        <w:t>Lancet Gastroenterol Hepatol</w:t>
      </w:r>
      <w:r>
        <w:rPr>
          <w:rFonts w:ascii="Arial" w:hAnsi="Arial" w:cs="Arial"/>
          <w:noProof/>
          <w:sz w:val="22"/>
          <w:szCs w:val="22"/>
        </w:rPr>
        <w:t xml:space="preserve"> 2017; </w:t>
      </w:r>
      <w:r w:rsidRPr="005A636C">
        <w:rPr>
          <w:rFonts w:ascii="Arial" w:hAnsi="Arial" w:cs="Arial"/>
          <w:b/>
          <w:noProof/>
          <w:sz w:val="22"/>
          <w:szCs w:val="22"/>
        </w:rPr>
        <w:t>2</w:t>
      </w:r>
      <w:r>
        <w:rPr>
          <w:rFonts w:ascii="Arial" w:hAnsi="Arial" w:cs="Arial"/>
          <w:noProof/>
          <w:sz w:val="22"/>
          <w:szCs w:val="22"/>
        </w:rPr>
        <w:t>(9): 627.</w:t>
      </w:r>
    </w:p>
    <w:p w14:paraId="6E956E6E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18.</w:t>
      </w:r>
      <w:r>
        <w:rPr>
          <w:rFonts w:ascii="Arial" w:hAnsi="Arial" w:cs="Arial"/>
          <w:noProof/>
          <w:sz w:val="22"/>
          <w:szCs w:val="22"/>
        </w:rPr>
        <w:tab/>
        <w:t>Moga C, Guo B, Schopflocher D, Harstall C. Development of a quality appraisal tool for case series studies using a modified Delphi technique. Edmonton: Institute of Health Economics, 2012.</w:t>
      </w:r>
    </w:p>
    <w:p w14:paraId="1AEDB978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19.</w:t>
      </w:r>
      <w:r>
        <w:rPr>
          <w:rFonts w:ascii="Arial" w:hAnsi="Arial" w:cs="Arial"/>
          <w:noProof/>
          <w:sz w:val="22"/>
          <w:szCs w:val="22"/>
        </w:rPr>
        <w:tab/>
        <w:t xml:space="preserve">Higgins JP, Thompson SG. Quantifying heterogeneity in a meta-analysis. </w:t>
      </w:r>
      <w:r w:rsidRPr="005A636C">
        <w:rPr>
          <w:rFonts w:ascii="Arial" w:hAnsi="Arial" w:cs="Arial"/>
          <w:i/>
          <w:noProof/>
          <w:sz w:val="22"/>
          <w:szCs w:val="22"/>
        </w:rPr>
        <w:t>Stat Med</w:t>
      </w:r>
      <w:r>
        <w:rPr>
          <w:rFonts w:ascii="Arial" w:hAnsi="Arial" w:cs="Arial"/>
          <w:noProof/>
          <w:sz w:val="22"/>
          <w:szCs w:val="22"/>
        </w:rPr>
        <w:t xml:space="preserve"> 2002; </w:t>
      </w:r>
      <w:r w:rsidRPr="005A636C">
        <w:rPr>
          <w:rFonts w:ascii="Arial" w:hAnsi="Arial" w:cs="Arial"/>
          <w:b/>
          <w:noProof/>
          <w:sz w:val="22"/>
          <w:szCs w:val="22"/>
        </w:rPr>
        <w:t>21</w:t>
      </w:r>
      <w:r>
        <w:rPr>
          <w:rFonts w:ascii="Arial" w:hAnsi="Arial" w:cs="Arial"/>
          <w:noProof/>
          <w:sz w:val="22"/>
          <w:szCs w:val="22"/>
        </w:rPr>
        <w:t>(11): 1539-58.</w:t>
      </w:r>
    </w:p>
    <w:p w14:paraId="335E5633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20.</w:t>
      </w:r>
      <w:r>
        <w:rPr>
          <w:rFonts w:ascii="Arial" w:hAnsi="Arial" w:cs="Arial"/>
          <w:noProof/>
          <w:sz w:val="22"/>
          <w:szCs w:val="22"/>
        </w:rPr>
        <w:tab/>
        <w:t xml:space="preserve">Hougaard P. Frailty models for survival data. </w:t>
      </w:r>
      <w:r w:rsidRPr="005A636C">
        <w:rPr>
          <w:rFonts w:ascii="Arial" w:hAnsi="Arial" w:cs="Arial"/>
          <w:i/>
          <w:noProof/>
          <w:sz w:val="22"/>
          <w:szCs w:val="22"/>
        </w:rPr>
        <w:t>Lifetime Data Anal</w:t>
      </w:r>
      <w:r>
        <w:rPr>
          <w:rFonts w:ascii="Arial" w:hAnsi="Arial" w:cs="Arial"/>
          <w:noProof/>
          <w:sz w:val="22"/>
          <w:szCs w:val="22"/>
        </w:rPr>
        <w:t xml:space="preserve"> 1995; </w:t>
      </w:r>
      <w:r w:rsidRPr="005A636C">
        <w:rPr>
          <w:rFonts w:ascii="Arial" w:hAnsi="Arial" w:cs="Arial"/>
          <w:b/>
          <w:noProof/>
          <w:sz w:val="22"/>
          <w:szCs w:val="22"/>
        </w:rPr>
        <w:t>1</w:t>
      </w:r>
      <w:r>
        <w:rPr>
          <w:rFonts w:ascii="Arial" w:hAnsi="Arial" w:cs="Arial"/>
          <w:noProof/>
          <w:sz w:val="22"/>
          <w:szCs w:val="22"/>
        </w:rPr>
        <w:t>(3): 255-73.</w:t>
      </w:r>
    </w:p>
    <w:p w14:paraId="473F0170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21.</w:t>
      </w:r>
      <w:r>
        <w:rPr>
          <w:rFonts w:ascii="Arial" w:hAnsi="Arial" w:cs="Arial"/>
          <w:noProof/>
          <w:sz w:val="22"/>
          <w:szCs w:val="22"/>
        </w:rPr>
        <w:tab/>
        <w:t xml:space="preserve">Wille-Jorgensen P, Syk I, Smedh K, et al. Effect of More vs Less Frequent Follow-up Testing on Overall and Colorectal Cancer-Specific Mortality in Patients With Stage II or III Colorectal Cancer: The COLOFOL Randomized Clinical Trial. </w:t>
      </w:r>
      <w:r w:rsidRPr="005A636C">
        <w:rPr>
          <w:rFonts w:ascii="Arial" w:hAnsi="Arial" w:cs="Arial"/>
          <w:i/>
          <w:noProof/>
          <w:sz w:val="22"/>
          <w:szCs w:val="22"/>
        </w:rPr>
        <w:t>Jama</w:t>
      </w:r>
      <w:r>
        <w:rPr>
          <w:rFonts w:ascii="Arial" w:hAnsi="Arial" w:cs="Arial"/>
          <w:noProof/>
          <w:sz w:val="22"/>
          <w:szCs w:val="22"/>
        </w:rPr>
        <w:t xml:space="preserve"> 2018; </w:t>
      </w:r>
      <w:r w:rsidRPr="005A636C">
        <w:rPr>
          <w:rFonts w:ascii="Arial" w:hAnsi="Arial" w:cs="Arial"/>
          <w:b/>
          <w:noProof/>
          <w:sz w:val="22"/>
          <w:szCs w:val="22"/>
        </w:rPr>
        <w:t>319</w:t>
      </w:r>
      <w:r>
        <w:rPr>
          <w:rFonts w:ascii="Arial" w:hAnsi="Arial" w:cs="Arial"/>
          <w:noProof/>
          <w:sz w:val="22"/>
          <w:szCs w:val="22"/>
        </w:rPr>
        <w:t>(20): 2095-103.</w:t>
      </w:r>
    </w:p>
    <w:p w14:paraId="682F17A8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22.</w:t>
      </w:r>
      <w:r>
        <w:rPr>
          <w:rFonts w:ascii="Arial" w:hAnsi="Arial" w:cs="Arial"/>
          <w:noProof/>
          <w:sz w:val="22"/>
          <w:szCs w:val="22"/>
        </w:rPr>
        <w:tab/>
        <w:t xml:space="preserve">Lai CL, Lai MJ, Wu CC, Jao SW, Hsiao CW. Rectal cancer with complete clinical response after neoadjuvant chemoradiotherapy, surgery, or "watch and wait". </w:t>
      </w:r>
      <w:r w:rsidRPr="005A636C">
        <w:rPr>
          <w:rFonts w:ascii="Arial" w:hAnsi="Arial" w:cs="Arial"/>
          <w:i/>
          <w:noProof/>
          <w:sz w:val="22"/>
          <w:szCs w:val="22"/>
        </w:rPr>
        <w:t>Int J Colorectal Dis</w:t>
      </w:r>
      <w:r>
        <w:rPr>
          <w:rFonts w:ascii="Arial" w:hAnsi="Arial" w:cs="Arial"/>
          <w:noProof/>
          <w:sz w:val="22"/>
          <w:szCs w:val="22"/>
        </w:rPr>
        <w:t xml:space="preserve"> 2016; </w:t>
      </w:r>
      <w:r w:rsidRPr="005A636C">
        <w:rPr>
          <w:rFonts w:ascii="Arial" w:hAnsi="Arial" w:cs="Arial"/>
          <w:b/>
          <w:noProof/>
          <w:sz w:val="22"/>
          <w:szCs w:val="22"/>
        </w:rPr>
        <w:t>31</w:t>
      </w:r>
      <w:r>
        <w:rPr>
          <w:rFonts w:ascii="Arial" w:hAnsi="Arial" w:cs="Arial"/>
          <w:noProof/>
          <w:sz w:val="22"/>
          <w:szCs w:val="22"/>
        </w:rPr>
        <w:t>(2): 413-9.</w:t>
      </w:r>
    </w:p>
    <w:p w14:paraId="025E5CEA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23.</w:t>
      </w:r>
      <w:r>
        <w:rPr>
          <w:rFonts w:ascii="Arial" w:hAnsi="Arial" w:cs="Arial"/>
          <w:noProof/>
          <w:sz w:val="22"/>
          <w:szCs w:val="22"/>
        </w:rPr>
        <w:tab/>
        <w:t xml:space="preserve">Royston P, Sauerbrei W. A new approach to modelling interactions between treatment and continuous covariates in clinical trials by using fractional polynomials. </w:t>
      </w:r>
      <w:r w:rsidRPr="005A636C">
        <w:rPr>
          <w:rFonts w:ascii="Arial" w:hAnsi="Arial" w:cs="Arial"/>
          <w:i/>
          <w:noProof/>
          <w:sz w:val="22"/>
          <w:szCs w:val="22"/>
        </w:rPr>
        <w:t>Stat Med</w:t>
      </w:r>
      <w:r>
        <w:rPr>
          <w:rFonts w:ascii="Arial" w:hAnsi="Arial" w:cs="Arial"/>
          <w:noProof/>
          <w:sz w:val="22"/>
          <w:szCs w:val="22"/>
        </w:rPr>
        <w:t xml:space="preserve"> 2004; </w:t>
      </w:r>
      <w:r w:rsidRPr="005A636C">
        <w:rPr>
          <w:rFonts w:ascii="Arial" w:hAnsi="Arial" w:cs="Arial"/>
          <w:b/>
          <w:noProof/>
          <w:sz w:val="22"/>
          <w:szCs w:val="22"/>
        </w:rPr>
        <w:t>23</w:t>
      </w:r>
      <w:r>
        <w:rPr>
          <w:rFonts w:ascii="Arial" w:hAnsi="Arial" w:cs="Arial"/>
          <w:noProof/>
          <w:sz w:val="22"/>
          <w:szCs w:val="22"/>
        </w:rPr>
        <w:t>(16): 2509-25.</w:t>
      </w:r>
    </w:p>
    <w:p w14:paraId="3BA54175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24.</w:t>
      </w:r>
      <w:r>
        <w:rPr>
          <w:rFonts w:ascii="Arial" w:hAnsi="Arial" w:cs="Arial"/>
          <w:noProof/>
          <w:sz w:val="22"/>
          <w:szCs w:val="22"/>
        </w:rPr>
        <w:tab/>
        <w:t xml:space="preserve">Pocock SJ, Ware JH. Translating statistical findings into plain English. </w:t>
      </w:r>
      <w:r w:rsidRPr="005A636C">
        <w:rPr>
          <w:rFonts w:ascii="Arial" w:hAnsi="Arial" w:cs="Arial"/>
          <w:i/>
          <w:noProof/>
          <w:sz w:val="22"/>
          <w:szCs w:val="22"/>
        </w:rPr>
        <w:t>Lancet</w:t>
      </w:r>
      <w:r>
        <w:rPr>
          <w:rFonts w:ascii="Arial" w:hAnsi="Arial" w:cs="Arial"/>
          <w:noProof/>
          <w:sz w:val="22"/>
          <w:szCs w:val="22"/>
        </w:rPr>
        <w:t xml:space="preserve"> 2009; </w:t>
      </w:r>
      <w:r w:rsidRPr="005A636C">
        <w:rPr>
          <w:rFonts w:ascii="Arial" w:hAnsi="Arial" w:cs="Arial"/>
          <w:b/>
          <w:noProof/>
          <w:sz w:val="22"/>
          <w:szCs w:val="22"/>
        </w:rPr>
        <w:t>373</w:t>
      </w:r>
      <w:r>
        <w:rPr>
          <w:rFonts w:ascii="Arial" w:hAnsi="Arial" w:cs="Arial"/>
          <w:noProof/>
          <w:sz w:val="22"/>
          <w:szCs w:val="22"/>
        </w:rPr>
        <w:t>(9679): 1926-8.</w:t>
      </w:r>
    </w:p>
    <w:p w14:paraId="1517F0BE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25.</w:t>
      </w:r>
      <w:r>
        <w:rPr>
          <w:rFonts w:ascii="Arial" w:hAnsi="Arial" w:cs="Arial"/>
          <w:noProof/>
          <w:sz w:val="22"/>
          <w:szCs w:val="22"/>
        </w:rPr>
        <w:tab/>
        <w:t xml:space="preserve">MERCURY_study_group. Diagnostic accuracy of preoperative magnetic resonance imaging in predicting curative resection of rectal cancer: prospective observational study. </w:t>
      </w:r>
      <w:r w:rsidRPr="005A636C">
        <w:rPr>
          <w:rFonts w:ascii="Arial" w:hAnsi="Arial" w:cs="Arial"/>
          <w:i/>
          <w:noProof/>
          <w:sz w:val="22"/>
          <w:szCs w:val="22"/>
        </w:rPr>
        <w:t>BMJ</w:t>
      </w:r>
      <w:r>
        <w:rPr>
          <w:rFonts w:ascii="Arial" w:hAnsi="Arial" w:cs="Arial"/>
          <w:noProof/>
          <w:sz w:val="22"/>
          <w:szCs w:val="22"/>
        </w:rPr>
        <w:t xml:space="preserve"> 2006; </w:t>
      </w:r>
      <w:r w:rsidRPr="005A636C">
        <w:rPr>
          <w:rFonts w:ascii="Arial" w:hAnsi="Arial" w:cs="Arial"/>
          <w:b/>
          <w:noProof/>
          <w:sz w:val="22"/>
          <w:szCs w:val="22"/>
        </w:rPr>
        <w:t>333</w:t>
      </w:r>
      <w:r>
        <w:rPr>
          <w:rFonts w:ascii="Arial" w:hAnsi="Arial" w:cs="Arial"/>
          <w:noProof/>
          <w:sz w:val="22"/>
          <w:szCs w:val="22"/>
        </w:rPr>
        <w:t>(7572): 779.</w:t>
      </w:r>
    </w:p>
    <w:p w14:paraId="0002973E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26.</w:t>
      </w:r>
      <w:r>
        <w:rPr>
          <w:rFonts w:ascii="Arial" w:hAnsi="Arial" w:cs="Arial"/>
          <w:noProof/>
          <w:sz w:val="22"/>
          <w:szCs w:val="22"/>
        </w:rPr>
        <w:tab/>
        <w:t xml:space="preserve">Sterne JA, Sutton AJ, Ioannidis JP, et al. Recommendations for examining and interpreting funnel plot asymmetry in meta-analyses of randomised controlled trials. </w:t>
      </w:r>
      <w:r w:rsidRPr="005A636C">
        <w:rPr>
          <w:rFonts w:ascii="Arial" w:hAnsi="Arial" w:cs="Arial"/>
          <w:i/>
          <w:noProof/>
          <w:sz w:val="22"/>
          <w:szCs w:val="22"/>
        </w:rPr>
        <w:t>BMJ</w:t>
      </w:r>
      <w:r>
        <w:rPr>
          <w:rFonts w:ascii="Arial" w:hAnsi="Arial" w:cs="Arial"/>
          <w:noProof/>
          <w:sz w:val="22"/>
          <w:szCs w:val="22"/>
        </w:rPr>
        <w:t xml:space="preserve"> 2011; </w:t>
      </w:r>
      <w:r w:rsidRPr="005A636C">
        <w:rPr>
          <w:rFonts w:ascii="Arial" w:hAnsi="Arial" w:cs="Arial"/>
          <w:b/>
          <w:noProof/>
          <w:sz w:val="22"/>
          <w:szCs w:val="22"/>
        </w:rPr>
        <w:t>343</w:t>
      </w:r>
      <w:r>
        <w:rPr>
          <w:rFonts w:ascii="Arial" w:hAnsi="Arial" w:cs="Arial"/>
          <w:noProof/>
          <w:sz w:val="22"/>
          <w:szCs w:val="22"/>
        </w:rPr>
        <w:t>: d4002.</w:t>
      </w:r>
    </w:p>
    <w:p w14:paraId="48FFB528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27.</w:t>
      </w:r>
      <w:r>
        <w:rPr>
          <w:rFonts w:ascii="Arial" w:hAnsi="Arial" w:cs="Arial"/>
          <w:noProof/>
          <w:sz w:val="22"/>
          <w:szCs w:val="22"/>
        </w:rPr>
        <w:tab/>
        <w:t xml:space="preserve">Ahmed I, Sutton AJ, Riley RD. Assessment of publication bias, selection bias, and unavailable data in meta-analyses using individual participant data: a database survey. </w:t>
      </w:r>
      <w:r w:rsidRPr="005A636C">
        <w:rPr>
          <w:rFonts w:ascii="Arial" w:hAnsi="Arial" w:cs="Arial"/>
          <w:i/>
          <w:noProof/>
          <w:sz w:val="22"/>
          <w:szCs w:val="22"/>
        </w:rPr>
        <w:t>BMJ</w:t>
      </w:r>
      <w:r>
        <w:rPr>
          <w:rFonts w:ascii="Arial" w:hAnsi="Arial" w:cs="Arial"/>
          <w:noProof/>
          <w:sz w:val="22"/>
          <w:szCs w:val="22"/>
        </w:rPr>
        <w:t xml:space="preserve"> 2012; </w:t>
      </w:r>
      <w:r w:rsidRPr="005A636C">
        <w:rPr>
          <w:rFonts w:ascii="Arial" w:hAnsi="Arial" w:cs="Arial"/>
          <w:b/>
          <w:noProof/>
          <w:sz w:val="22"/>
          <w:szCs w:val="22"/>
        </w:rPr>
        <w:t>344</w:t>
      </w:r>
      <w:r>
        <w:rPr>
          <w:rFonts w:ascii="Arial" w:hAnsi="Arial" w:cs="Arial"/>
          <w:noProof/>
          <w:sz w:val="22"/>
          <w:szCs w:val="22"/>
        </w:rPr>
        <w:t>: d7762.</w:t>
      </w:r>
    </w:p>
    <w:p w14:paraId="01E5DA34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28.</w:t>
      </w:r>
      <w:r>
        <w:rPr>
          <w:rFonts w:ascii="Arial" w:hAnsi="Arial" w:cs="Arial"/>
          <w:noProof/>
          <w:sz w:val="22"/>
          <w:szCs w:val="22"/>
        </w:rPr>
        <w:tab/>
        <w:t xml:space="preserve">Smith FM, Al-Amin A, Wright A, Berry J, Nicoll JJ, Sun Myint A. Contact radiotherapy boost in association with 'watch and wait' for rectal cancer: initial experience and outcomes from a shared programme between a district general hospital network and a regional oncology centre. </w:t>
      </w:r>
      <w:r w:rsidRPr="005A636C">
        <w:rPr>
          <w:rFonts w:ascii="Arial" w:hAnsi="Arial" w:cs="Arial"/>
          <w:i/>
          <w:noProof/>
          <w:sz w:val="22"/>
          <w:szCs w:val="22"/>
        </w:rPr>
        <w:t>Colorectal Dis</w:t>
      </w:r>
      <w:r>
        <w:rPr>
          <w:rFonts w:ascii="Arial" w:hAnsi="Arial" w:cs="Arial"/>
          <w:noProof/>
          <w:sz w:val="22"/>
          <w:szCs w:val="22"/>
        </w:rPr>
        <w:t xml:space="preserve"> 2016; </w:t>
      </w:r>
      <w:r w:rsidRPr="005A636C">
        <w:rPr>
          <w:rFonts w:ascii="Arial" w:hAnsi="Arial" w:cs="Arial"/>
          <w:b/>
          <w:noProof/>
          <w:sz w:val="22"/>
          <w:szCs w:val="22"/>
        </w:rPr>
        <w:t>18</w:t>
      </w:r>
      <w:r>
        <w:rPr>
          <w:rFonts w:ascii="Arial" w:hAnsi="Arial" w:cs="Arial"/>
          <w:noProof/>
          <w:sz w:val="22"/>
          <w:szCs w:val="22"/>
        </w:rPr>
        <w:t>(9): 861-70.</w:t>
      </w:r>
    </w:p>
    <w:p w14:paraId="4F99EF9E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t>29.</w:t>
      </w:r>
      <w:r>
        <w:rPr>
          <w:rFonts w:ascii="Arial" w:hAnsi="Arial" w:cs="Arial"/>
          <w:noProof/>
          <w:sz w:val="22"/>
          <w:szCs w:val="22"/>
        </w:rPr>
        <w:tab/>
        <w:t xml:space="preserve">Appelt AL, Ploen J, Harling H, et al. High-dose chemoradiotherapy and watchful waiting for distal rectal cancer: a prospective observational study. </w:t>
      </w:r>
      <w:r w:rsidRPr="005A636C">
        <w:rPr>
          <w:rFonts w:ascii="Arial" w:hAnsi="Arial" w:cs="Arial"/>
          <w:i/>
          <w:noProof/>
          <w:sz w:val="22"/>
          <w:szCs w:val="22"/>
        </w:rPr>
        <w:t>Lancet Oncol</w:t>
      </w:r>
      <w:r>
        <w:rPr>
          <w:rFonts w:ascii="Arial" w:hAnsi="Arial" w:cs="Arial"/>
          <w:noProof/>
          <w:sz w:val="22"/>
          <w:szCs w:val="22"/>
        </w:rPr>
        <w:t xml:space="preserve"> 2015; </w:t>
      </w:r>
      <w:r w:rsidRPr="005A636C">
        <w:rPr>
          <w:rFonts w:ascii="Arial" w:hAnsi="Arial" w:cs="Arial"/>
          <w:b/>
          <w:noProof/>
          <w:sz w:val="22"/>
          <w:szCs w:val="22"/>
        </w:rPr>
        <w:t>16</w:t>
      </w:r>
      <w:r>
        <w:rPr>
          <w:rFonts w:ascii="Arial" w:hAnsi="Arial" w:cs="Arial"/>
          <w:noProof/>
          <w:sz w:val="22"/>
          <w:szCs w:val="22"/>
        </w:rPr>
        <w:t>(8): 919-27.</w:t>
      </w:r>
    </w:p>
    <w:p w14:paraId="7A604DFA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30.</w:t>
      </w:r>
      <w:r>
        <w:rPr>
          <w:rFonts w:ascii="Arial" w:hAnsi="Arial" w:cs="Arial"/>
          <w:noProof/>
          <w:sz w:val="22"/>
          <w:szCs w:val="22"/>
        </w:rPr>
        <w:tab/>
        <w:t xml:space="preserve">Araujo RO, Valadao M, Borges D, et al. Nonoperative management of rectal cancer after chemoradiation opposed to resection after complete clinical response. A comparative study. </w:t>
      </w:r>
      <w:r w:rsidRPr="005A636C">
        <w:rPr>
          <w:rFonts w:ascii="Arial" w:hAnsi="Arial" w:cs="Arial"/>
          <w:i/>
          <w:noProof/>
          <w:sz w:val="22"/>
          <w:szCs w:val="22"/>
        </w:rPr>
        <w:t>Eur J Surg Oncol</w:t>
      </w:r>
      <w:r>
        <w:rPr>
          <w:rFonts w:ascii="Arial" w:hAnsi="Arial" w:cs="Arial"/>
          <w:noProof/>
          <w:sz w:val="22"/>
          <w:szCs w:val="22"/>
        </w:rPr>
        <w:t xml:space="preserve"> 2015; </w:t>
      </w:r>
      <w:r w:rsidRPr="005A636C">
        <w:rPr>
          <w:rFonts w:ascii="Arial" w:hAnsi="Arial" w:cs="Arial"/>
          <w:b/>
          <w:noProof/>
          <w:sz w:val="22"/>
          <w:szCs w:val="22"/>
        </w:rPr>
        <w:t>41</w:t>
      </w:r>
      <w:r>
        <w:rPr>
          <w:rFonts w:ascii="Arial" w:hAnsi="Arial" w:cs="Arial"/>
          <w:noProof/>
          <w:sz w:val="22"/>
          <w:szCs w:val="22"/>
        </w:rPr>
        <w:t>(11): 1456-63.</w:t>
      </w:r>
    </w:p>
    <w:p w14:paraId="6D7C7969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31.</w:t>
      </w:r>
      <w:r>
        <w:rPr>
          <w:rFonts w:ascii="Arial" w:hAnsi="Arial" w:cs="Arial"/>
          <w:noProof/>
          <w:sz w:val="22"/>
          <w:szCs w:val="22"/>
        </w:rPr>
        <w:tab/>
        <w:t xml:space="preserve">Bitterman DS, Resende Salgado L, Moore HG, et al. Predictors of Complete Response and Disease Recurrence Following Chemoradiation for Rectal Cancer. </w:t>
      </w:r>
      <w:r w:rsidRPr="005A636C">
        <w:rPr>
          <w:rFonts w:ascii="Arial" w:hAnsi="Arial" w:cs="Arial"/>
          <w:i/>
          <w:noProof/>
          <w:sz w:val="22"/>
          <w:szCs w:val="22"/>
        </w:rPr>
        <w:t>Front Oncol</w:t>
      </w:r>
      <w:r>
        <w:rPr>
          <w:rFonts w:ascii="Arial" w:hAnsi="Arial" w:cs="Arial"/>
          <w:noProof/>
          <w:sz w:val="22"/>
          <w:szCs w:val="22"/>
        </w:rPr>
        <w:t xml:space="preserve"> 2015; </w:t>
      </w:r>
      <w:r w:rsidRPr="005A636C">
        <w:rPr>
          <w:rFonts w:ascii="Arial" w:hAnsi="Arial" w:cs="Arial"/>
          <w:b/>
          <w:noProof/>
          <w:sz w:val="22"/>
          <w:szCs w:val="22"/>
        </w:rPr>
        <w:t>5</w:t>
      </w:r>
      <w:r>
        <w:rPr>
          <w:rFonts w:ascii="Arial" w:hAnsi="Arial" w:cs="Arial"/>
          <w:noProof/>
          <w:sz w:val="22"/>
          <w:szCs w:val="22"/>
        </w:rPr>
        <w:t>: 286.</w:t>
      </w:r>
    </w:p>
    <w:p w14:paraId="42B82D6F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32.</w:t>
      </w:r>
      <w:r>
        <w:rPr>
          <w:rFonts w:ascii="Arial" w:hAnsi="Arial" w:cs="Arial"/>
          <w:noProof/>
          <w:sz w:val="22"/>
          <w:szCs w:val="22"/>
        </w:rPr>
        <w:tab/>
        <w:t xml:space="preserve">Dalton RS, Velineni R, Osborne ME, et al. A single-centre experience of chemoradiotherapy for rectal cancer: is there potential for nonoperative management? </w:t>
      </w:r>
      <w:r w:rsidRPr="005A636C">
        <w:rPr>
          <w:rFonts w:ascii="Arial" w:hAnsi="Arial" w:cs="Arial"/>
          <w:i/>
          <w:noProof/>
          <w:sz w:val="22"/>
          <w:szCs w:val="22"/>
        </w:rPr>
        <w:t>Colorectal Dis</w:t>
      </w:r>
      <w:r>
        <w:rPr>
          <w:rFonts w:ascii="Arial" w:hAnsi="Arial" w:cs="Arial"/>
          <w:noProof/>
          <w:sz w:val="22"/>
          <w:szCs w:val="22"/>
        </w:rPr>
        <w:t xml:space="preserve"> 2012; </w:t>
      </w:r>
      <w:r w:rsidRPr="005A636C">
        <w:rPr>
          <w:rFonts w:ascii="Arial" w:hAnsi="Arial" w:cs="Arial"/>
          <w:b/>
          <w:noProof/>
          <w:sz w:val="22"/>
          <w:szCs w:val="22"/>
        </w:rPr>
        <w:t>14</w:t>
      </w:r>
      <w:r>
        <w:rPr>
          <w:rFonts w:ascii="Arial" w:hAnsi="Arial" w:cs="Arial"/>
          <w:noProof/>
          <w:sz w:val="22"/>
          <w:szCs w:val="22"/>
        </w:rPr>
        <w:t>(5): 567-71.</w:t>
      </w:r>
    </w:p>
    <w:p w14:paraId="744AD7E2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33.</w:t>
      </w:r>
      <w:r>
        <w:rPr>
          <w:rFonts w:ascii="Arial" w:hAnsi="Arial" w:cs="Arial"/>
          <w:noProof/>
          <w:sz w:val="22"/>
          <w:szCs w:val="22"/>
        </w:rPr>
        <w:tab/>
        <w:t xml:space="preserve">Smith JJ, Chow OS, Gollub MJ, et al. Organ Preservation in Rectal Adenocarcinoma: a phase II randomized controlled trial evaluating 3-year disease-free survival in patients with locally advanced rectal cancer treated with chemoradiation plus induction or consolidation chemotherapy, and total mesorectal excision or nonoperative management. </w:t>
      </w:r>
      <w:r w:rsidRPr="005A636C">
        <w:rPr>
          <w:rFonts w:ascii="Arial" w:hAnsi="Arial" w:cs="Arial"/>
          <w:i/>
          <w:noProof/>
          <w:sz w:val="22"/>
          <w:szCs w:val="22"/>
        </w:rPr>
        <w:t>BMC Cancer</w:t>
      </w:r>
      <w:r>
        <w:rPr>
          <w:rFonts w:ascii="Arial" w:hAnsi="Arial" w:cs="Arial"/>
          <w:noProof/>
          <w:sz w:val="22"/>
          <w:szCs w:val="22"/>
        </w:rPr>
        <w:t xml:space="preserve"> 2015; </w:t>
      </w:r>
      <w:r w:rsidRPr="005A636C">
        <w:rPr>
          <w:rFonts w:ascii="Arial" w:hAnsi="Arial" w:cs="Arial"/>
          <w:b/>
          <w:noProof/>
          <w:sz w:val="22"/>
          <w:szCs w:val="22"/>
        </w:rPr>
        <w:t>15</w:t>
      </w:r>
      <w:r>
        <w:rPr>
          <w:rFonts w:ascii="Arial" w:hAnsi="Arial" w:cs="Arial"/>
          <w:noProof/>
          <w:sz w:val="22"/>
          <w:szCs w:val="22"/>
        </w:rPr>
        <w:t>: 767.</w:t>
      </w:r>
    </w:p>
    <w:p w14:paraId="67B65308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34.</w:t>
      </w:r>
      <w:r>
        <w:rPr>
          <w:rFonts w:ascii="Arial" w:hAnsi="Arial" w:cs="Arial"/>
          <w:noProof/>
          <w:sz w:val="22"/>
          <w:szCs w:val="22"/>
        </w:rPr>
        <w:tab/>
        <w:t xml:space="preserve">Vaccaro CA, Yazyi FJ, Ojra Quintana G, et al. Locally advanced rectal cancer: Preliminary results of rectal preservation after neoadjuvant chemoradiotherapy. </w:t>
      </w:r>
      <w:r w:rsidRPr="005A636C">
        <w:rPr>
          <w:rFonts w:ascii="Arial" w:hAnsi="Arial" w:cs="Arial"/>
          <w:i/>
          <w:noProof/>
          <w:sz w:val="22"/>
          <w:szCs w:val="22"/>
        </w:rPr>
        <w:t>Cir Esp</w:t>
      </w:r>
      <w:r>
        <w:rPr>
          <w:rFonts w:ascii="Arial" w:hAnsi="Arial" w:cs="Arial"/>
          <w:noProof/>
          <w:sz w:val="22"/>
          <w:szCs w:val="22"/>
        </w:rPr>
        <w:t xml:space="preserve"> 2016; </w:t>
      </w:r>
      <w:r w:rsidRPr="005A636C">
        <w:rPr>
          <w:rFonts w:ascii="Arial" w:hAnsi="Arial" w:cs="Arial"/>
          <w:b/>
          <w:noProof/>
          <w:sz w:val="22"/>
          <w:szCs w:val="22"/>
        </w:rPr>
        <w:t>94</w:t>
      </w:r>
      <w:r>
        <w:rPr>
          <w:rFonts w:ascii="Arial" w:hAnsi="Arial" w:cs="Arial"/>
          <w:noProof/>
          <w:sz w:val="22"/>
          <w:szCs w:val="22"/>
        </w:rPr>
        <w:t>(5): 274-9.</w:t>
      </w:r>
    </w:p>
    <w:p w14:paraId="18E8DE34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35.</w:t>
      </w:r>
      <w:r>
        <w:rPr>
          <w:rFonts w:ascii="Arial" w:hAnsi="Arial" w:cs="Arial"/>
          <w:noProof/>
          <w:sz w:val="22"/>
          <w:szCs w:val="22"/>
        </w:rPr>
        <w:tab/>
        <w:t xml:space="preserve">Kong JC, Guerra GR, Warrier SK, Ramsay RG, Heriot AG. Outcome and Salvage Surgery Following "Watch and Wait" for Rectal Cancer after Neoadjuvant Therapy: A Systematic Review. </w:t>
      </w:r>
      <w:r w:rsidRPr="005A636C">
        <w:rPr>
          <w:rFonts w:ascii="Arial" w:hAnsi="Arial" w:cs="Arial"/>
          <w:i/>
          <w:noProof/>
          <w:sz w:val="22"/>
          <w:szCs w:val="22"/>
        </w:rPr>
        <w:t>Dis Colon Rectum</w:t>
      </w:r>
      <w:r>
        <w:rPr>
          <w:rFonts w:ascii="Arial" w:hAnsi="Arial" w:cs="Arial"/>
          <w:noProof/>
          <w:sz w:val="22"/>
          <w:szCs w:val="22"/>
        </w:rPr>
        <w:t xml:space="preserve"> 2017; </w:t>
      </w:r>
      <w:r w:rsidRPr="005A636C">
        <w:rPr>
          <w:rFonts w:ascii="Arial" w:hAnsi="Arial" w:cs="Arial"/>
          <w:b/>
          <w:noProof/>
          <w:sz w:val="22"/>
          <w:szCs w:val="22"/>
        </w:rPr>
        <w:t>60</w:t>
      </w:r>
      <w:r>
        <w:rPr>
          <w:rFonts w:ascii="Arial" w:hAnsi="Arial" w:cs="Arial"/>
          <w:noProof/>
          <w:sz w:val="22"/>
          <w:szCs w:val="22"/>
        </w:rPr>
        <w:t>(3): 335-45.</w:t>
      </w:r>
    </w:p>
    <w:p w14:paraId="1E58C671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36.</w:t>
      </w:r>
      <w:r>
        <w:rPr>
          <w:rFonts w:ascii="Arial" w:hAnsi="Arial" w:cs="Arial"/>
          <w:noProof/>
          <w:sz w:val="22"/>
          <w:szCs w:val="22"/>
        </w:rPr>
        <w:tab/>
        <w:t xml:space="preserve">Habr-Gama A, Sao Juliao GP, Gama-Rodrigues J, et al. Baseline T Classification Predicts Early Tumor Regrowth After Nonoperative Management in Distal Rectal Cancer After Extended Neoadjuvant Chemoradiation and Initial Complete Clinical Response. </w:t>
      </w:r>
      <w:r w:rsidRPr="005A636C">
        <w:rPr>
          <w:rFonts w:ascii="Arial" w:hAnsi="Arial" w:cs="Arial"/>
          <w:i/>
          <w:noProof/>
          <w:sz w:val="22"/>
          <w:szCs w:val="22"/>
        </w:rPr>
        <w:t>Dis Colon Rectum</w:t>
      </w:r>
      <w:r>
        <w:rPr>
          <w:rFonts w:ascii="Arial" w:hAnsi="Arial" w:cs="Arial"/>
          <w:noProof/>
          <w:sz w:val="22"/>
          <w:szCs w:val="22"/>
        </w:rPr>
        <w:t xml:space="preserve"> 2017; </w:t>
      </w:r>
      <w:r w:rsidRPr="005A636C">
        <w:rPr>
          <w:rFonts w:ascii="Arial" w:hAnsi="Arial" w:cs="Arial"/>
          <w:b/>
          <w:noProof/>
          <w:sz w:val="22"/>
          <w:szCs w:val="22"/>
        </w:rPr>
        <w:t>60</w:t>
      </w:r>
      <w:r>
        <w:rPr>
          <w:rFonts w:ascii="Arial" w:hAnsi="Arial" w:cs="Arial"/>
          <w:noProof/>
          <w:sz w:val="22"/>
          <w:szCs w:val="22"/>
        </w:rPr>
        <w:t>(6): 586-94.</w:t>
      </w:r>
    </w:p>
    <w:p w14:paraId="17026194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37.</w:t>
      </w:r>
      <w:r>
        <w:rPr>
          <w:rFonts w:ascii="Arial" w:hAnsi="Arial" w:cs="Arial"/>
          <w:noProof/>
          <w:sz w:val="22"/>
          <w:szCs w:val="22"/>
        </w:rPr>
        <w:tab/>
        <w:t xml:space="preserve">Hupkens BJP, Maas M, Martens MH, et al. Organ Preservation in Rectal Cancer After Chemoradiation: Should We Extend the Observation Period in Patients with a Clinical Near-Complete Response? </w:t>
      </w:r>
      <w:r w:rsidRPr="005A636C">
        <w:rPr>
          <w:rFonts w:ascii="Arial" w:hAnsi="Arial" w:cs="Arial"/>
          <w:i/>
          <w:noProof/>
          <w:sz w:val="22"/>
          <w:szCs w:val="22"/>
        </w:rPr>
        <w:t>Annals of surgical oncology</w:t>
      </w:r>
      <w:r>
        <w:rPr>
          <w:rFonts w:ascii="Arial" w:hAnsi="Arial" w:cs="Arial"/>
          <w:noProof/>
          <w:sz w:val="22"/>
          <w:szCs w:val="22"/>
        </w:rPr>
        <w:t xml:space="preserve"> 2018; </w:t>
      </w:r>
      <w:r w:rsidRPr="005A636C">
        <w:rPr>
          <w:rFonts w:ascii="Arial" w:hAnsi="Arial" w:cs="Arial"/>
          <w:b/>
          <w:noProof/>
          <w:sz w:val="22"/>
          <w:szCs w:val="22"/>
        </w:rPr>
        <w:t>25</w:t>
      </w:r>
      <w:r>
        <w:rPr>
          <w:rFonts w:ascii="Arial" w:hAnsi="Arial" w:cs="Arial"/>
          <w:noProof/>
          <w:sz w:val="22"/>
          <w:szCs w:val="22"/>
        </w:rPr>
        <w:t>(1): 197-203.</w:t>
      </w:r>
    </w:p>
    <w:p w14:paraId="3C6436CD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38.</w:t>
      </w:r>
      <w:r>
        <w:rPr>
          <w:rFonts w:ascii="Arial" w:hAnsi="Arial" w:cs="Arial"/>
          <w:noProof/>
          <w:sz w:val="22"/>
          <w:szCs w:val="22"/>
        </w:rPr>
        <w:tab/>
        <w:t xml:space="preserve">Sun Myint A, Smith FM, Gollins S, et al. Dose Escalation Using Contact X-ray Brachytherapy After External Beam Radiotherapy as Nonsurgical Treatment Option for Rectal Cancer: Outcomes From a Single-Center Experience. </w:t>
      </w:r>
      <w:r w:rsidRPr="005A636C">
        <w:rPr>
          <w:rFonts w:ascii="Arial" w:hAnsi="Arial" w:cs="Arial"/>
          <w:i/>
          <w:noProof/>
          <w:sz w:val="22"/>
          <w:szCs w:val="22"/>
        </w:rPr>
        <w:t>Int J Radiat Oncol Biol Phys</w:t>
      </w:r>
      <w:r>
        <w:rPr>
          <w:rFonts w:ascii="Arial" w:hAnsi="Arial" w:cs="Arial"/>
          <w:noProof/>
          <w:sz w:val="22"/>
          <w:szCs w:val="22"/>
        </w:rPr>
        <w:t xml:space="preserve"> 2018; </w:t>
      </w:r>
      <w:r w:rsidRPr="005A636C">
        <w:rPr>
          <w:rFonts w:ascii="Arial" w:hAnsi="Arial" w:cs="Arial"/>
          <w:b/>
          <w:noProof/>
          <w:sz w:val="22"/>
          <w:szCs w:val="22"/>
        </w:rPr>
        <w:t>100</w:t>
      </w:r>
      <w:r>
        <w:rPr>
          <w:rFonts w:ascii="Arial" w:hAnsi="Arial" w:cs="Arial"/>
          <w:noProof/>
          <w:sz w:val="22"/>
          <w:szCs w:val="22"/>
        </w:rPr>
        <w:t>(3): 565-73.</w:t>
      </w:r>
    </w:p>
    <w:p w14:paraId="7012F0F7" w14:textId="77777777" w:rsidR="005A636C" w:rsidRDefault="005A636C" w:rsidP="005A636C">
      <w:pPr>
        <w:spacing w:after="2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39.</w:t>
      </w:r>
      <w:r>
        <w:rPr>
          <w:rFonts w:ascii="Arial" w:hAnsi="Arial" w:cs="Arial"/>
          <w:noProof/>
          <w:sz w:val="22"/>
          <w:szCs w:val="22"/>
        </w:rPr>
        <w:tab/>
        <w:t xml:space="preserve">Hupkens BJP, Martens MH, Stoot JH, et al. Quality of Life in Rectal Cancer Patients After Chemoradiation: Watch-and-Wait Policy Versus Standard Resection - A Matched-Controlled Study. </w:t>
      </w:r>
      <w:r w:rsidRPr="005A636C">
        <w:rPr>
          <w:rFonts w:ascii="Arial" w:hAnsi="Arial" w:cs="Arial"/>
          <w:i/>
          <w:noProof/>
          <w:sz w:val="22"/>
          <w:szCs w:val="22"/>
        </w:rPr>
        <w:t>Dis Colon Rectum</w:t>
      </w:r>
      <w:r>
        <w:rPr>
          <w:rFonts w:ascii="Arial" w:hAnsi="Arial" w:cs="Arial"/>
          <w:noProof/>
          <w:sz w:val="22"/>
          <w:szCs w:val="22"/>
        </w:rPr>
        <w:t xml:space="preserve"> 2017; </w:t>
      </w:r>
      <w:r w:rsidRPr="005A636C">
        <w:rPr>
          <w:rFonts w:ascii="Arial" w:hAnsi="Arial" w:cs="Arial"/>
          <w:b/>
          <w:noProof/>
          <w:sz w:val="22"/>
          <w:szCs w:val="22"/>
        </w:rPr>
        <w:t>60</w:t>
      </w:r>
      <w:r>
        <w:rPr>
          <w:rFonts w:ascii="Arial" w:hAnsi="Arial" w:cs="Arial"/>
          <w:noProof/>
          <w:sz w:val="22"/>
          <w:szCs w:val="22"/>
        </w:rPr>
        <w:t>(10): 1032-40.</w:t>
      </w:r>
    </w:p>
    <w:p w14:paraId="403D1311" w14:textId="77777777" w:rsidR="005A636C" w:rsidRDefault="005A636C" w:rsidP="005A636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40.</w:t>
      </w:r>
      <w:r>
        <w:rPr>
          <w:rFonts w:ascii="Arial" w:hAnsi="Arial" w:cs="Arial"/>
          <w:noProof/>
          <w:sz w:val="22"/>
          <w:szCs w:val="22"/>
        </w:rPr>
        <w:tab/>
        <w:t xml:space="preserve">Smith RK, Fry RD, Mahmoud NN, Paulson EC. Surveillance after neoadjuvant therapy in advanced rectal cancer with complete clinical response can have comparable outcomes to total mesorectal excision. </w:t>
      </w:r>
      <w:r w:rsidRPr="005A636C">
        <w:rPr>
          <w:rFonts w:ascii="Arial" w:hAnsi="Arial" w:cs="Arial"/>
          <w:i/>
          <w:noProof/>
          <w:sz w:val="22"/>
          <w:szCs w:val="22"/>
        </w:rPr>
        <w:t>Int J Colorectal Dis</w:t>
      </w:r>
      <w:r>
        <w:rPr>
          <w:rFonts w:ascii="Arial" w:hAnsi="Arial" w:cs="Arial"/>
          <w:noProof/>
          <w:sz w:val="22"/>
          <w:szCs w:val="22"/>
        </w:rPr>
        <w:t xml:space="preserve"> 2015; </w:t>
      </w:r>
      <w:r w:rsidRPr="005A636C">
        <w:rPr>
          <w:rFonts w:ascii="Arial" w:hAnsi="Arial" w:cs="Arial"/>
          <w:b/>
          <w:noProof/>
          <w:sz w:val="22"/>
          <w:szCs w:val="22"/>
        </w:rPr>
        <w:t>30</w:t>
      </w:r>
      <w:r>
        <w:rPr>
          <w:rFonts w:ascii="Arial" w:hAnsi="Arial" w:cs="Arial"/>
          <w:noProof/>
          <w:sz w:val="22"/>
          <w:szCs w:val="22"/>
        </w:rPr>
        <w:t>(6): 769-74.</w:t>
      </w:r>
    </w:p>
    <w:p w14:paraId="621D6C6B" w14:textId="72FBC838" w:rsidR="005A636C" w:rsidRDefault="005A636C" w:rsidP="005A636C">
      <w:pPr>
        <w:jc w:val="both"/>
        <w:rPr>
          <w:rFonts w:ascii="Arial" w:hAnsi="Arial" w:cs="Arial"/>
          <w:noProof/>
          <w:sz w:val="22"/>
          <w:szCs w:val="22"/>
        </w:rPr>
      </w:pPr>
    </w:p>
    <w:p w14:paraId="671A266A" w14:textId="599C7410" w:rsidR="000B22C5" w:rsidRPr="00BE4492" w:rsidRDefault="00A52467" w:rsidP="000B22C5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5A636C">
        <w:rPr>
          <w:rFonts w:ascii="Arial" w:hAnsi="Arial" w:cs="Arial"/>
          <w:sz w:val="22"/>
          <w:szCs w:val="22"/>
        </w:rPr>
        <w:fldChar w:fldCharType="end"/>
      </w:r>
    </w:p>
    <w:sectPr w:rsidR="000B22C5" w:rsidRPr="00BE4492" w:rsidSect="000F0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1184A" w14:textId="77777777" w:rsidR="00B34401" w:rsidRDefault="00B34401" w:rsidP="005C652D">
      <w:r>
        <w:separator/>
      </w:r>
    </w:p>
  </w:endnote>
  <w:endnote w:type="continuationSeparator" w:id="0">
    <w:p w14:paraId="23A52605" w14:textId="77777777" w:rsidR="00B34401" w:rsidRDefault="00B34401" w:rsidP="005C652D">
      <w:r>
        <w:continuationSeparator/>
      </w:r>
    </w:p>
  </w:endnote>
  <w:endnote w:type="continuationNotice" w:id="1">
    <w:p w14:paraId="36DEB134" w14:textId="77777777" w:rsidR="00B34401" w:rsidRDefault="00B34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alaLancetPro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ardianTextEgypG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BFBFBF" w:themeColor="background1" w:themeShade="BF"/>
      </w:rPr>
      <w:id w:val="-126822585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1D511E3F" w14:textId="77777777" w:rsidR="00541552" w:rsidRPr="00D25216" w:rsidRDefault="00541552">
        <w:pPr>
          <w:pStyle w:val="Footer"/>
          <w:jc w:val="center"/>
          <w:rPr>
            <w:color w:val="808080" w:themeColor="background1" w:themeShade="80"/>
          </w:rPr>
        </w:pPr>
        <w:r w:rsidRPr="00D25216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Pr="00D25216">
          <w:rPr>
            <w:rFonts w:ascii="Arial" w:hAnsi="Arial" w:cs="Arial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D25216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="005A636C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14</w:t>
        </w:r>
        <w:r w:rsidRPr="00D25216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021D78" w14:textId="77777777" w:rsidR="00541552" w:rsidRDefault="00541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BFBFBF" w:themeColor="background1" w:themeShade="BF"/>
      </w:rPr>
      <w:id w:val="-180661108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703CC0AA" w14:textId="77777777" w:rsidR="00541552" w:rsidRPr="00D25216" w:rsidRDefault="00541552">
        <w:pPr>
          <w:pStyle w:val="Footer"/>
          <w:jc w:val="center"/>
          <w:rPr>
            <w:color w:val="808080" w:themeColor="background1" w:themeShade="80"/>
          </w:rPr>
        </w:pPr>
        <w:r w:rsidRPr="00D25216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Pr="00D25216">
          <w:rPr>
            <w:rFonts w:ascii="Arial" w:hAnsi="Arial" w:cs="Arial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D25216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="005A636C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24</w:t>
        </w:r>
        <w:r w:rsidRPr="00D25216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65B83EFA" w14:textId="77777777" w:rsidR="00541552" w:rsidRDefault="00541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2DBC3" w14:textId="77777777" w:rsidR="00B34401" w:rsidRDefault="00B34401" w:rsidP="005C652D">
      <w:r>
        <w:separator/>
      </w:r>
    </w:p>
  </w:footnote>
  <w:footnote w:type="continuationSeparator" w:id="0">
    <w:p w14:paraId="1D731A45" w14:textId="77777777" w:rsidR="00B34401" w:rsidRDefault="00B34401" w:rsidP="005C652D">
      <w:r>
        <w:continuationSeparator/>
      </w:r>
    </w:p>
  </w:footnote>
  <w:footnote w:type="continuationNotice" w:id="1">
    <w:p w14:paraId="62507B55" w14:textId="77777777" w:rsidR="00B34401" w:rsidRDefault="00B344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9181D"/>
    <w:multiLevelType w:val="hybridMultilevel"/>
    <w:tmpl w:val="6624DA9C"/>
    <w:lvl w:ilvl="0" w:tplc="0B6E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B005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40F8A">
      <w:start w:val="12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4D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29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8F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F8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E9C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63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057EDA"/>
    <w:multiLevelType w:val="hybridMultilevel"/>
    <w:tmpl w:val="8FC4C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5869B8"/>
    <w:multiLevelType w:val="hybridMultilevel"/>
    <w:tmpl w:val="1D349F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/ENLayout&gt;"/>
    <w:docVar w:name="EN.Libraries" w:val="&lt;Libraries&gt;&lt;item db-id=&quot;axdvsdxf3pz0ste5e9f5twduxv0de9f0aaws&quot;&gt;IPD_references&lt;record-ids&gt;&lt;item&gt;11&lt;/item&gt;&lt;item&gt;14&lt;/item&gt;&lt;item&gt;16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32&lt;/item&gt;&lt;item&gt;33&lt;/item&gt;&lt;item&gt;34&lt;/item&gt;&lt;item&gt;35&lt;/item&gt;&lt;item&gt;37&lt;/item&gt;&lt;item&gt;44&lt;/item&gt;&lt;item&gt;45&lt;/item&gt;&lt;item&gt;46&lt;/item&gt;&lt;item&gt;47&lt;/item&gt;&lt;item&gt;51&lt;/item&gt;&lt;item&gt;52&lt;/item&gt;&lt;item&gt;55&lt;/item&gt;&lt;item&gt;56&lt;/item&gt;&lt;item&gt;58&lt;/item&gt;&lt;item&gt;59&lt;/item&gt;&lt;item&gt;60&lt;/item&gt;&lt;item&gt;63&lt;/item&gt;&lt;item&gt;64&lt;/item&gt;&lt;item&gt;65&lt;/item&gt;&lt;item&gt;66&lt;/item&gt;&lt;item&gt;67&lt;/item&gt;&lt;item&gt;68&lt;/item&gt;&lt;item&gt;69&lt;/item&gt;&lt;item&gt;74&lt;/item&gt;&lt;item&gt;75&lt;/item&gt;&lt;item&gt;79&lt;/item&gt;&lt;/record-ids&gt;&lt;/item&gt;&lt;/Libraries&gt;"/>
  </w:docVars>
  <w:rsids>
    <w:rsidRoot w:val="0083172F"/>
    <w:rsid w:val="00001347"/>
    <w:rsid w:val="00003816"/>
    <w:rsid w:val="00005A63"/>
    <w:rsid w:val="00006B4E"/>
    <w:rsid w:val="0001195D"/>
    <w:rsid w:val="0001218F"/>
    <w:rsid w:val="00012797"/>
    <w:rsid w:val="00013B2F"/>
    <w:rsid w:val="000148BC"/>
    <w:rsid w:val="000209D9"/>
    <w:rsid w:val="00021CDF"/>
    <w:rsid w:val="00025AF7"/>
    <w:rsid w:val="00025C12"/>
    <w:rsid w:val="00032678"/>
    <w:rsid w:val="00034357"/>
    <w:rsid w:val="000368F0"/>
    <w:rsid w:val="00036BD8"/>
    <w:rsid w:val="00040029"/>
    <w:rsid w:val="00040E8C"/>
    <w:rsid w:val="00042489"/>
    <w:rsid w:val="00045351"/>
    <w:rsid w:val="00045C0F"/>
    <w:rsid w:val="00046C35"/>
    <w:rsid w:val="00053A1F"/>
    <w:rsid w:val="00055634"/>
    <w:rsid w:val="00055CA0"/>
    <w:rsid w:val="00056CDB"/>
    <w:rsid w:val="00057E73"/>
    <w:rsid w:val="000631A6"/>
    <w:rsid w:val="000639A4"/>
    <w:rsid w:val="00063E0E"/>
    <w:rsid w:val="00064764"/>
    <w:rsid w:val="0007227D"/>
    <w:rsid w:val="00074C96"/>
    <w:rsid w:val="0007615E"/>
    <w:rsid w:val="00076401"/>
    <w:rsid w:val="00076F1C"/>
    <w:rsid w:val="000820DA"/>
    <w:rsid w:val="00082349"/>
    <w:rsid w:val="00082359"/>
    <w:rsid w:val="000830B4"/>
    <w:rsid w:val="00083E83"/>
    <w:rsid w:val="000848CD"/>
    <w:rsid w:val="000855B3"/>
    <w:rsid w:val="000866A6"/>
    <w:rsid w:val="00086844"/>
    <w:rsid w:val="00086C3D"/>
    <w:rsid w:val="000874F9"/>
    <w:rsid w:val="0009396B"/>
    <w:rsid w:val="000947CD"/>
    <w:rsid w:val="00095866"/>
    <w:rsid w:val="000963F6"/>
    <w:rsid w:val="000977AD"/>
    <w:rsid w:val="000A01A9"/>
    <w:rsid w:val="000A01F4"/>
    <w:rsid w:val="000A0639"/>
    <w:rsid w:val="000A3CB4"/>
    <w:rsid w:val="000A6700"/>
    <w:rsid w:val="000B0E58"/>
    <w:rsid w:val="000B18EB"/>
    <w:rsid w:val="000B22C5"/>
    <w:rsid w:val="000B28C8"/>
    <w:rsid w:val="000B34DC"/>
    <w:rsid w:val="000B3EDC"/>
    <w:rsid w:val="000B40C0"/>
    <w:rsid w:val="000B72BD"/>
    <w:rsid w:val="000C08EE"/>
    <w:rsid w:val="000C09A6"/>
    <w:rsid w:val="000C1037"/>
    <w:rsid w:val="000C3378"/>
    <w:rsid w:val="000D433D"/>
    <w:rsid w:val="000D5CFB"/>
    <w:rsid w:val="000D6B74"/>
    <w:rsid w:val="000E1FBD"/>
    <w:rsid w:val="000E2110"/>
    <w:rsid w:val="000E347D"/>
    <w:rsid w:val="000E4E83"/>
    <w:rsid w:val="000E4E9F"/>
    <w:rsid w:val="000E65F5"/>
    <w:rsid w:val="000E6AD4"/>
    <w:rsid w:val="000E7058"/>
    <w:rsid w:val="000F0274"/>
    <w:rsid w:val="000F13BA"/>
    <w:rsid w:val="000F1614"/>
    <w:rsid w:val="000F195B"/>
    <w:rsid w:val="000F24D8"/>
    <w:rsid w:val="000F67A0"/>
    <w:rsid w:val="001005D2"/>
    <w:rsid w:val="001008B0"/>
    <w:rsid w:val="0010293D"/>
    <w:rsid w:val="00102DF0"/>
    <w:rsid w:val="0010387B"/>
    <w:rsid w:val="001047F0"/>
    <w:rsid w:val="00104BBF"/>
    <w:rsid w:val="00105EC8"/>
    <w:rsid w:val="00107D1E"/>
    <w:rsid w:val="00110511"/>
    <w:rsid w:val="001121F7"/>
    <w:rsid w:val="00112C05"/>
    <w:rsid w:val="0011465B"/>
    <w:rsid w:val="00115568"/>
    <w:rsid w:val="00121845"/>
    <w:rsid w:val="00122656"/>
    <w:rsid w:val="00124A0A"/>
    <w:rsid w:val="00125A79"/>
    <w:rsid w:val="00125F61"/>
    <w:rsid w:val="00130574"/>
    <w:rsid w:val="001315EE"/>
    <w:rsid w:val="001354C0"/>
    <w:rsid w:val="00135D4B"/>
    <w:rsid w:val="00136151"/>
    <w:rsid w:val="00140E5A"/>
    <w:rsid w:val="001435D5"/>
    <w:rsid w:val="00143F74"/>
    <w:rsid w:val="00144A6E"/>
    <w:rsid w:val="00145A73"/>
    <w:rsid w:val="00145EE1"/>
    <w:rsid w:val="001467C9"/>
    <w:rsid w:val="00147068"/>
    <w:rsid w:val="00147A5D"/>
    <w:rsid w:val="001539CE"/>
    <w:rsid w:val="00153D03"/>
    <w:rsid w:val="001577CD"/>
    <w:rsid w:val="0016022F"/>
    <w:rsid w:val="001642A1"/>
    <w:rsid w:val="00165962"/>
    <w:rsid w:val="001659DF"/>
    <w:rsid w:val="00167278"/>
    <w:rsid w:val="00170F1C"/>
    <w:rsid w:val="00173A8D"/>
    <w:rsid w:val="00173FDF"/>
    <w:rsid w:val="00174A54"/>
    <w:rsid w:val="0017681E"/>
    <w:rsid w:val="00181E6C"/>
    <w:rsid w:val="0018207F"/>
    <w:rsid w:val="001851BB"/>
    <w:rsid w:val="001859EE"/>
    <w:rsid w:val="00190F6D"/>
    <w:rsid w:val="001910F2"/>
    <w:rsid w:val="00191541"/>
    <w:rsid w:val="00195D48"/>
    <w:rsid w:val="0019629E"/>
    <w:rsid w:val="001973F6"/>
    <w:rsid w:val="00197519"/>
    <w:rsid w:val="001A084A"/>
    <w:rsid w:val="001A187C"/>
    <w:rsid w:val="001A5626"/>
    <w:rsid w:val="001B2DF0"/>
    <w:rsid w:val="001B4B8B"/>
    <w:rsid w:val="001B5457"/>
    <w:rsid w:val="001C0A31"/>
    <w:rsid w:val="001C41F6"/>
    <w:rsid w:val="001C4578"/>
    <w:rsid w:val="001C77D7"/>
    <w:rsid w:val="001D11A0"/>
    <w:rsid w:val="001D17ED"/>
    <w:rsid w:val="001D1C01"/>
    <w:rsid w:val="001D2C98"/>
    <w:rsid w:val="001D3631"/>
    <w:rsid w:val="001D4688"/>
    <w:rsid w:val="001D48C9"/>
    <w:rsid w:val="001D5B93"/>
    <w:rsid w:val="001D771C"/>
    <w:rsid w:val="001D7A49"/>
    <w:rsid w:val="001E0382"/>
    <w:rsid w:val="001E13E7"/>
    <w:rsid w:val="001E1720"/>
    <w:rsid w:val="001E1BC2"/>
    <w:rsid w:val="001E2715"/>
    <w:rsid w:val="001E37F1"/>
    <w:rsid w:val="001F1B6F"/>
    <w:rsid w:val="001F1D3F"/>
    <w:rsid w:val="001F20FF"/>
    <w:rsid w:val="001F2272"/>
    <w:rsid w:val="001F2A03"/>
    <w:rsid w:val="001F578D"/>
    <w:rsid w:val="001F66A0"/>
    <w:rsid w:val="002002EC"/>
    <w:rsid w:val="0020184E"/>
    <w:rsid w:val="00203177"/>
    <w:rsid w:val="00204C6F"/>
    <w:rsid w:val="00204E0A"/>
    <w:rsid w:val="00206590"/>
    <w:rsid w:val="00206852"/>
    <w:rsid w:val="00207258"/>
    <w:rsid w:val="002076EC"/>
    <w:rsid w:val="00207944"/>
    <w:rsid w:val="00210D38"/>
    <w:rsid w:val="0021172C"/>
    <w:rsid w:val="00215C52"/>
    <w:rsid w:val="00216965"/>
    <w:rsid w:val="00221FE3"/>
    <w:rsid w:val="002221F9"/>
    <w:rsid w:val="0022351B"/>
    <w:rsid w:val="002240D0"/>
    <w:rsid w:val="00225061"/>
    <w:rsid w:val="00231267"/>
    <w:rsid w:val="00232983"/>
    <w:rsid w:val="00232D0E"/>
    <w:rsid w:val="002331A1"/>
    <w:rsid w:val="002335D5"/>
    <w:rsid w:val="0023414F"/>
    <w:rsid w:val="00234A8E"/>
    <w:rsid w:val="00235316"/>
    <w:rsid w:val="00235BB7"/>
    <w:rsid w:val="00236061"/>
    <w:rsid w:val="00236176"/>
    <w:rsid w:val="00236888"/>
    <w:rsid w:val="0023726F"/>
    <w:rsid w:val="002372C1"/>
    <w:rsid w:val="0024149F"/>
    <w:rsid w:val="00244C56"/>
    <w:rsid w:val="0024585F"/>
    <w:rsid w:val="00246F92"/>
    <w:rsid w:val="002478E1"/>
    <w:rsid w:val="00250AD7"/>
    <w:rsid w:val="0025189A"/>
    <w:rsid w:val="0025559D"/>
    <w:rsid w:val="00256032"/>
    <w:rsid w:val="002571B3"/>
    <w:rsid w:val="00260228"/>
    <w:rsid w:val="002613A6"/>
    <w:rsid w:val="002613E2"/>
    <w:rsid w:val="00261D23"/>
    <w:rsid w:val="0026252B"/>
    <w:rsid w:val="00264A7F"/>
    <w:rsid w:val="002657DD"/>
    <w:rsid w:val="00265EBB"/>
    <w:rsid w:val="00267C9D"/>
    <w:rsid w:val="00271809"/>
    <w:rsid w:val="00273871"/>
    <w:rsid w:val="00273B9E"/>
    <w:rsid w:val="002741AC"/>
    <w:rsid w:val="00274E4C"/>
    <w:rsid w:val="00275C16"/>
    <w:rsid w:val="00277D90"/>
    <w:rsid w:val="00280E29"/>
    <w:rsid w:val="00281587"/>
    <w:rsid w:val="002826B8"/>
    <w:rsid w:val="00285636"/>
    <w:rsid w:val="0028693E"/>
    <w:rsid w:val="0028791B"/>
    <w:rsid w:val="00287E16"/>
    <w:rsid w:val="0029232A"/>
    <w:rsid w:val="002A266B"/>
    <w:rsid w:val="002A581F"/>
    <w:rsid w:val="002A5D4A"/>
    <w:rsid w:val="002A6E37"/>
    <w:rsid w:val="002A712F"/>
    <w:rsid w:val="002A767C"/>
    <w:rsid w:val="002B24FC"/>
    <w:rsid w:val="002B2E72"/>
    <w:rsid w:val="002B40BD"/>
    <w:rsid w:val="002B567E"/>
    <w:rsid w:val="002B7A82"/>
    <w:rsid w:val="002B7A84"/>
    <w:rsid w:val="002C5517"/>
    <w:rsid w:val="002C6609"/>
    <w:rsid w:val="002D1211"/>
    <w:rsid w:val="002D3D1C"/>
    <w:rsid w:val="002D5DDC"/>
    <w:rsid w:val="002E17D7"/>
    <w:rsid w:val="002E33E5"/>
    <w:rsid w:val="002E4743"/>
    <w:rsid w:val="002E4FBF"/>
    <w:rsid w:val="002E57A4"/>
    <w:rsid w:val="002E5C8A"/>
    <w:rsid w:val="002E686D"/>
    <w:rsid w:val="002E6EBD"/>
    <w:rsid w:val="002F1474"/>
    <w:rsid w:val="002F328C"/>
    <w:rsid w:val="00300364"/>
    <w:rsid w:val="003005A6"/>
    <w:rsid w:val="0030154C"/>
    <w:rsid w:val="0030610F"/>
    <w:rsid w:val="00307671"/>
    <w:rsid w:val="00312DB9"/>
    <w:rsid w:val="0031479B"/>
    <w:rsid w:val="00316567"/>
    <w:rsid w:val="00317616"/>
    <w:rsid w:val="00317B98"/>
    <w:rsid w:val="00317D46"/>
    <w:rsid w:val="003204B4"/>
    <w:rsid w:val="00321CB1"/>
    <w:rsid w:val="00322513"/>
    <w:rsid w:val="00324C80"/>
    <w:rsid w:val="00325765"/>
    <w:rsid w:val="0032630B"/>
    <w:rsid w:val="003268AD"/>
    <w:rsid w:val="003272CA"/>
    <w:rsid w:val="00330A8D"/>
    <w:rsid w:val="0033394F"/>
    <w:rsid w:val="00334194"/>
    <w:rsid w:val="00334D69"/>
    <w:rsid w:val="0034196F"/>
    <w:rsid w:val="00343BB3"/>
    <w:rsid w:val="003447CA"/>
    <w:rsid w:val="003450E7"/>
    <w:rsid w:val="00347A97"/>
    <w:rsid w:val="00347CAC"/>
    <w:rsid w:val="00351241"/>
    <w:rsid w:val="003529B5"/>
    <w:rsid w:val="00357511"/>
    <w:rsid w:val="00360246"/>
    <w:rsid w:val="00362CCD"/>
    <w:rsid w:val="0036362F"/>
    <w:rsid w:val="0036417A"/>
    <w:rsid w:val="003646EE"/>
    <w:rsid w:val="00365FBC"/>
    <w:rsid w:val="00370CC2"/>
    <w:rsid w:val="00375F28"/>
    <w:rsid w:val="003762D1"/>
    <w:rsid w:val="00380447"/>
    <w:rsid w:val="00380C8C"/>
    <w:rsid w:val="00380E03"/>
    <w:rsid w:val="003839AB"/>
    <w:rsid w:val="00384926"/>
    <w:rsid w:val="00386E75"/>
    <w:rsid w:val="00387680"/>
    <w:rsid w:val="0039181B"/>
    <w:rsid w:val="003920B3"/>
    <w:rsid w:val="003942E0"/>
    <w:rsid w:val="00394C16"/>
    <w:rsid w:val="00394F6A"/>
    <w:rsid w:val="00395B55"/>
    <w:rsid w:val="00395E91"/>
    <w:rsid w:val="0039633C"/>
    <w:rsid w:val="003A19FB"/>
    <w:rsid w:val="003A28E2"/>
    <w:rsid w:val="003A3685"/>
    <w:rsid w:val="003A651E"/>
    <w:rsid w:val="003A68ED"/>
    <w:rsid w:val="003B0E98"/>
    <w:rsid w:val="003B1F97"/>
    <w:rsid w:val="003B23F8"/>
    <w:rsid w:val="003B26D0"/>
    <w:rsid w:val="003B3156"/>
    <w:rsid w:val="003B4ED7"/>
    <w:rsid w:val="003B6BF5"/>
    <w:rsid w:val="003B6D20"/>
    <w:rsid w:val="003C18DA"/>
    <w:rsid w:val="003C29B6"/>
    <w:rsid w:val="003C3DD5"/>
    <w:rsid w:val="003C737B"/>
    <w:rsid w:val="003C76B9"/>
    <w:rsid w:val="003D05E6"/>
    <w:rsid w:val="003D0A5D"/>
    <w:rsid w:val="003D105B"/>
    <w:rsid w:val="003D15A1"/>
    <w:rsid w:val="003D1905"/>
    <w:rsid w:val="003D239C"/>
    <w:rsid w:val="003D38CD"/>
    <w:rsid w:val="003D42D1"/>
    <w:rsid w:val="003D481B"/>
    <w:rsid w:val="003D596A"/>
    <w:rsid w:val="003D60F2"/>
    <w:rsid w:val="003D7A85"/>
    <w:rsid w:val="003E15D6"/>
    <w:rsid w:val="003E1654"/>
    <w:rsid w:val="003E272F"/>
    <w:rsid w:val="003E51DA"/>
    <w:rsid w:val="003F059A"/>
    <w:rsid w:val="003F180D"/>
    <w:rsid w:val="003F1A72"/>
    <w:rsid w:val="003F227B"/>
    <w:rsid w:val="003F3F16"/>
    <w:rsid w:val="0040049B"/>
    <w:rsid w:val="004029B4"/>
    <w:rsid w:val="00405307"/>
    <w:rsid w:val="00405487"/>
    <w:rsid w:val="00406E7E"/>
    <w:rsid w:val="00407406"/>
    <w:rsid w:val="00411C21"/>
    <w:rsid w:val="00412C7D"/>
    <w:rsid w:val="00414BD9"/>
    <w:rsid w:val="00415551"/>
    <w:rsid w:val="00415A3B"/>
    <w:rsid w:val="00415FF8"/>
    <w:rsid w:val="00420DC2"/>
    <w:rsid w:val="00421EC0"/>
    <w:rsid w:val="00423FD4"/>
    <w:rsid w:val="00424740"/>
    <w:rsid w:val="00424AE7"/>
    <w:rsid w:val="0042576B"/>
    <w:rsid w:val="00431D83"/>
    <w:rsid w:val="00432C18"/>
    <w:rsid w:val="004333BA"/>
    <w:rsid w:val="00433696"/>
    <w:rsid w:val="00433BAE"/>
    <w:rsid w:val="004347CC"/>
    <w:rsid w:val="004364EA"/>
    <w:rsid w:val="00441D22"/>
    <w:rsid w:val="00443E14"/>
    <w:rsid w:val="00445F9A"/>
    <w:rsid w:val="00450333"/>
    <w:rsid w:val="00451DC2"/>
    <w:rsid w:val="004529D6"/>
    <w:rsid w:val="00453679"/>
    <w:rsid w:val="00453AE4"/>
    <w:rsid w:val="004545E5"/>
    <w:rsid w:val="00455DD8"/>
    <w:rsid w:val="00456BC9"/>
    <w:rsid w:val="00462A7B"/>
    <w:rsid w:val="004638EC"/>
    <w:rsid w:val="004649A6"/>
    <w:rsid w:val="004709B1"/>
    <w:rsid w:val="00471DD6"/>
    <w:rsid w:val="004727BD"/>
    <w:rsid w:val="00472BD2"/>
    <w:rsid w:val="0047313C"/>
    <w:rsid w:val="0047489F"/>
    <w:rsid w:val="00475910"/>
    <w:rsid w:val="004760B4"/>
    <w:rsid w:val="004764AC"/>
    <w:rsid w:val="00477FB0"/>
    <w:rsid w:val="004855FF"/>
    <w:rsid w:val="0048657D"/>
    <w:rsid w:val="00486AD0"/>
    <w:rsid w:val="004908C1"/>
    <w:rsid w:val="00491813"/>
    <w:rsid w:val="00495101"/>
    <w:rsid w:val="004960F5"/>
    <w:rsid w:val="004A2721"/>
    <w:rsid w:val="004A424F"/>
    <w:rsid w:val="004A731D"/>
    <w:rsid w:val="004A7902"/>
    <w:rsid w:val="004B1950"/>
    <w:rsid w:val="004B247F"/>
    <w:rsid w:val="004B3AD6"/>
    <w:rsid w:val="004B48B6"/>
    <w:rsid w:val="004B4FAA"/>
    <w:rsid w:val="004B57CE"/>
    <w:rsid w:val="004B6DE7"/>
    <w:rsid w:val="004B7A95"/>
    <w:rsid w:val="004C0D1E"/>
    <w:rsid w:val="004C24FB"/>
    <w:rsid w:val="004C524D"/>
    <w:rsid w:val="004D13C0"/>
    <w:rsid w:val="004D3B86"/>
    <w:rsid w:val="004D5AC0"/>
    <w:rsid w:val="004D5DC9"/>
    <w:rsid w:val="004D607D"/>
    <w:rsid w:val="004D614B"/>
    <w:rsid w:val="004D6D38"/>
    <w:rsid w:val="004D79B3"/>
    <w:rsid w:val="004E0267"/>
    <w:rsid w:val="004E0B8F"/>
    <w:rsid w:val="004E1039"/>
    <w:rsid w:val="004E44D9"/>
    <w:rsid w:val="004E7E93"/>
    <w:rsid w:val="004F0192"/>
    <w:rsid w:val="004F154A"/>
    <w:rsid w:val="004F31E0"/>
    <w:rsid w:val="004F5035"/>
    <w:rsid w:val="004F5D75"/>
    <w:rsid w:val="005070E2"/>
    <w:rsid w:val="0050754D"/>
    <w:rsid w:val="00513AB2"/>
    <w:rsid w:val="00513F77"/>
    <w:rsid w:val="00514FD4"/>
    <w:rsid w:val="005162AC"/>
    <w:rsid w:val="0052162F"/>
    <w:rsid w:val="0052398C"/>
    <w:rsid w:val="00523DAB"/>
    <w:rsid w:val="00524445"/>
    <w:rsid w:val="00524BB6"/>
    <w:rsid w:val="00525ACA"/>
    <w:rsid w:val="0052698F"/>
    <w:rsid w:val="00530196"/>
    <w:rsid w:val="00533283"/>
    <w:rsid w:val="005344B1"/>
    <w:rsid w:val="00536AB3"/>
    <w:rsid w:val="0053749A"/>
    <w:rsid w:val="005376DB"/>
    <w:rsid w:val="00537C15"/>
    <w:rsid w:val="005407E0"/>
    <w:rsid w:val="00540E6B"/>
    <w:rsid w:val="00541533"/>
    <w:rsid w:val="00541552"/>
    <w:rsid w:val="00545262"/>
    <w:rsid w:val="00545AAC"/>
    <w:rsid w:val="00547187"/>
    <w:rsid w:val="00551EB4"/>
    <w:rsid w:val="005558AD"/>
    <w:rsid w:val="005610D3"/>
    <w:rsid w:val="00561D0D"/>
    <w:rsid w:val="00563C8F"/>
    <w:rsid w:val="00565933"/>
    <w:rsid w:val="0056631A"/>
    <w:rsid w:val="00566954"/>
    <w:rsid w:val="005703FA"/>
    <w:rsid w:val="00570EAB"/>
    <w:rsid w:val="00572700"/>
    <w:rsid w:val="005732B8"/>
    <w:rsid w:val="00574EB9"/>
    <w:rsid w:val="0058354B"/>
    <w:rsid w:val="0058407F"/>
    <w:rsid w:val="005867F8"/>
    <w:rsid w:val="00591B8E"/>
    <w:rsid w:val="00593143"/>
    <w:rsid w:val="0059343F"/>
    <w:rsid w:val="005941F9"/>
    <w:rsid w:val="005952BB"/>
    <w:rsid w:val="005957B8"/>
    <w:rsid w:val="0059670B"/>
    <w:rsid w:val="005A1147"/>
    <w:rsid w:val="005A15F0"/>
    <w:rsid w:val="005A2E49"/>
    <w:rsid w:val="005A5774"/>
    <w:rsid w:val="005A6288"/>
    <w:rsid w:val="005A636C"/>
    <w:rsid w:val="005A75C6"/>
    <w:rsid w:val="005B23E7"/>
    <w:rsid w:val="005B2566"/>
    <w:rsid w:val="005B5CE8"/>
    <w:rsid w:val="005B6C39"/>
    <w:rsid w:val="005C00BC"/>
    <w:rsid w:val="005C0EDF"/>
    <w:rsid w:val="005C26BD"/>
    <w:rsid w:val="005C4928"/>
    <w:rsid w:val="005C4FFF"/>
    <w:rsid w:val="005C53F9"/>
    <w:rsid w:val="005C652D"/>
    <w:rsid w:val="005C758D"/>
    <w:rsid w:val="005D2DFE"/>
    <w:rsid w:val="005D3BE9"/>
    <w:rsid w:val="005D4228"/>
    <w:rsid w:val="005D7490"/>
    <w:rsid w:val="005E5FB3"/>
    <w:rsid w:val="005E79F5"/>
    <w:rsid w:val="005E7B4E"/>
    <w:rsid w:val="005E7EB1"/>
    <w:rsid w:val="005F35A1"/>
    <w:rsid w:val="005F3B35"/>
    <w:rsid w:val="005F3C13"/>
    <w:rsid w:val="00602B6D"/>
    <w:rsid w:val="00603A41"/>
    <w:rsid w:val="00605BBD"/>
    <w:rsid w:val="00607133"/>
    <w:rsid w:val="0061044F"/>
    <w:rsid w:val="00610EEF"/>
    <w:rsid w:val="00612191"/>
    <w:rsid w:val="00614DDC"/>
    <w:rsid w:val="006153B0"/>
    <w:rsid w:val="006154C5"/>
    <w:rsid w:val="00615CAF"/>
    <w:rsid w:val="00615CC3"/>
    <w:rsid w:val="00615EC0"/>
    <w:rsid w:val="00615F31"/>
    <w:rsid w:val="00621823"/>
    <w:rsid w:val="006239E2"/>
    <w:rsid w:val="00623B0B"/>
    <w:rsid w:val="00624A58"/>
    <w:rsid w:val="00625C7C"/>
    <w:rsid w:val="00627B58"/>
    <w:rsid w:val="00630423"/>
    <w:rsid w:val="006320F7"/>
    <w:rsid w:val="006327AC"/>
    <w:rsid w:val="00633C0A"/>
    <w:rsid w:val="0063423C"/>
    <w:rsid w:val="00635A57"/>
    <w:rsid w:val="0064089D"/>
    <w:rsid w:val="006415E4"/>
    <w:rsid w:val="00642666"/>
    <w:rsid w:val="00644945"/>
    <w:rsid w:val="00645349"/>
    <w:rsid w:val="006454A1"/>
    <w:rsid w:val="0064626B"/>
    <w:rsid w:val="006473B0"/>
    <w:rsid w:val="00650626"/>
    <w:rsid w:val="006506FE"/>
    <w:rsid w:val="00651AB5"/>
    <w:rsid w:val="006538D3"/>
    <w:rsid w:val="00654590"/>
    <w:rsid w:val="006571B7"/>
    <w:rsid w:val="00660044"/>
    <w:rsid w:val="00660265"/>
    <w:rsid w:val="00663910"/>
    <w:rsid w:val="00673428"/>
    <w:rsid w:val="0067401A"/>
    <w:rsid w:val="006748BD"/>
    <w:rsid w:val="00674BA1"/>
    <w:rsid w:val="0067539A"/>
    <w:rsid w:val="0067589C"/>
    <w:rsid w:val="006848ED"/>
    <w:rsid w:val="006912AB"/>
    <w:rsid w:val="006917D6"/>
    <w:rsid w:val="00697035"/>
    <w:rsid w:val="00697809"/>
    <w:rsid w:val="006A1C19"/>
    <w:rsid w:val="006A2DD6"/>
    <w:rsid w:val="006A3254"/>
    <w:rsid w:val="006A449D"/>
    <w:rsid w:val="006A4D8B"/>
    <w:rsid w:val="006B1C10"/>
    <w:rsid w:val="006B3C64"/>
    <w:rsid w:val="006B54DF"/>
    <w:rsid w:val="006B7C38"/>
    <w:rsid w:val="006C67DE"/>
    <w:rsid w:val="006D0362"/>
    <w:rsid w:val="006D1686"/>
    <w:rsid w:val="006D4932"/>
    <w:rsid w:val="006D4A0D"/>
    <w:rsid w:val="006D66E8"/>
    <w:rsid w:val="006D67E1"/>
    <w:rsid w:val="006E0B47"/>
    <w:rsid w:val="006E43A3"/>
    <w:rsid w:val="006E4B82"/>
    <w:rsid w:val="006E795B"/>
    <w:rsid w:val="006E7D06"/>
    <w:rsid w:val="006F04AF"/>
    <w:rsid w:val="006F13E1"/>
    <w:rsid w:val="006F253C"/>
    <w:rsid w:val="006F330D"/>
    <w:rsid w:val="006F5CCA"/>
    <w:rsid w:val="007014E9"/>
    <w:rsid w:val="007110B4"/>
    <w:rsid w:val="00712B17"/>
    <w:rsid w:val="00714811"/>
    <w:rsid w:val="00715512"/>
    <w:rsid w:val="0072143E"/>
    <w:rsid w:val="00722389"/>
    <w:rsid w:val="00722D2B"/>
    <w:rsid w:val="00723269"/>
    <w:rsid w:val="00724BB5"/>
    <w:rsid w:val="00725722"/>
    <w:rsid w:val="007277BC"/>
    <w:rsid w:val="00727A19"/>
    <w:rsid w:val="00727CCB"/>
    <w:rsid w:val="00734990"/>
    <w:rsid w:val="007368A5"/>
    <w:rsid w:val="00737571"/>
    <w:rsid w:val="007379FC"/>
    <w:rsid w:val="00737B6C"/>
    <w:rsid w:val="007414ED"/>
    <w:rsid w:val="00744D96"/>
    <w:rsid w:val="00750BF3"/>
    <w:rsid w:val="0075124F"/>
    <w:rsid w:val="007520B1"/>
    <w:rsid w:val="0075230D"/>
    <w:rsid w:val="00752500"/>
    <w:rsid w:val="00752CC2"/>
    <w:rsid w:val="00755501"/>
    <w:rsid w:val="00755A32"/>
    <w:rsid w:val="00761EF5"/>
    <w:rsid w:val="00762F0D"/>
    <w:rsid w:val="00763490"/>
    <w:rsid w:val="007664F9"/>
    <w:rsid w:val="007676CC"/>
    <w:rsid w:val="00767719"/>
    <w:rsid w:val="00770300"/>
    <w:rsid w:val="00772382"/>
    <w:rsid w:val="007736C3"/>
    <w:rsid w:val="00775E70"/>
    <w:rsid w:val="007803A7"/>
    <w:rsid w:val="0078392B"/>
    <w:rsid w:val="00785298"/>
    <w:rsid w:val="0078784E"/>
    <w:rsid w:val="00787D59"/>
    <w:rsid w:val="00787F35"/>
    <w:rsid w:val="00787FFB"/>
    <w:rsid w:val="00790E39"/>
    <w:rsid w:val="00790F8F"/>
    <w:rsid w:val="007941C2"/>
    <w:rsid w:val="0079423E"/>
    <w:rsid w:val="0079459F"/>
    <w:rsid w:val="0079509B"/>
    <w:rsid w:val="007955E3"/>
    <w:rsid w:val="0079585E"/>
    <w:rsid w:val="007977A2"/>
    <w:rsid w:val="00797CB5"/>
    <w:rsid w:val="007A091F"/>
    <w:rsid w:val="007A1347"/>
    <w:rsid w:val="007A2EDE"/>
    <w:rsid w:val="007A3436"/>
    <w:rsid w:val="007A51D3"/>
    <w:rsid w:val="007A5A60"/>
    <w:rsid w:val="007A6184"/>
    <w:rsid w:val="007B1ABF"/>
    <w:rsid w:val="007B2A1C"/>
    <w:rsid w:val="007B387E"/>
    <w:rsid w:val="007B5FB1"/>
    <w:rsid w:val="007B7011"/>
    <w:rsid w:val="007C21BD"/>
    <w:rsid w:val="007C3CE3"/>
    <w:rsid w:val="007C4430"/>
    <w:rsid w:val="007C595D"/>
    <w:rsid w:val="007C7C93"/>
    <w:rsid w:val="007D3979"/>
    <w:rsid w:val="007E024F"/>
    <w:rsid w:val="007E202E"/>
    <w:rsid w:val="007E21E8"/>
    <w:rsid w:val="007E2DC5"/>
    <w:rsid w:val="007E54B2"/>
    <w:rsid w:val="007E7CD4"/>
    <w:rsid w:val="007F0FB9"/>
    <w:rsid w:val="007F1BD1"/>
    <w:rsid w:val="007F318E"/>
    <w:rsid w:val="007F40BA"/>
    <w:rsid w:val="008004E8"/>
    <w:rsid w:val="00800D89"/>
    <w:rsid w:val="00802520"/>
    <w:rsid w:val="00806735"/>
    <w:rsid w:val="00806D9E"/>
    <w:rsid w:val="00807150"/>
    <w:rsid w:val="00814613"/>
    <w:rsid w:val="0082062A"/>
    <w:rsid w:val="00823304"/>
    <w:rsid w:val="0082401D"/>
    <w:rsid w:val="008251CF"/>
    <w:rsid w:val="00826C2C"/>
    <w:rsid w:val="0083172F"/>
    <w:rsid w:val="00835F66"/>
    <w:rsid w:val="00842315"/>
    <w:rsid w:val="008429DE"/>
    <w:rsid w:val="00842D7A"/>
    <w:rsid w:val="008442C3"/>
    <w:rsid w:val="008512B8"/>
    <w:rsid w:val="008533F2"/>
    <w:rsid w:val="00854C2B"/>
    <w:rsid w:val="0085567F"/>
    <w:rsid w:val="008557F9"/>
    <w:rsid w:val="008575BC"/>
    <w:rsid w:val="00863BCF"/>
    <w:rsid w:val="00865EA8"/>
    <w:rsid w:val="00866CE8"/>
    <w:rsid w:val="0086705E"/>
    <w:rsid w:val="0086723F"/>
    <w:rsid w:val="00872EB8"/>
    <w:rsid w:val="00873802"/>
    <w:rsid w:val="00874D31"/>
    <w:rsid w:val="00874F6C"/>
    <w:rsid w:val="0088203F"/>
    <w:rsid w:val="00882EF0"/>
    <w:rsid w:val="00883424"/>
    <w:rsid w:val="008845CD"/>
    <w:rsid w:val="0088463E"/>
    <w:rsid w:val="008864BF"/>
    <w:rsid w:val="008878EC"/>
    <w:rsid w:val="0089106A"/>
    <w:rsid w:val="008939BC"/>
    <w:rsid w:val="008942D4"/>
    <w:rsid w:val="0089639A"/>
    <w:rsid w:val="00897D22"/>
    <w:rsid w:val="00897EA7"/>
    <w:rsid w:val="008A25F5"/>
    <w:rsid w:val="008A4C7F"/>
    <w:rsid w:val="008A4F77"/>
    <w:rsid w:val="008A52C0"/>
    <w:rsid w:val="008A55E0"/>
    <w:rsid w:val="008A618A"/>
    <w:rsid w:val="008A6455"/>
    <w:rsid w:val="008A65F5"/>
    <w:rsid w:val="008B05F8"/>
    <w:rsid w:val="008B145F"/>
    <w:rsid w:val="008B1900"/>
    <w:rsid w:val="008B2A43"/>
    <w:rsid w:val="008B325B"/>
    <w:rsid w:val="008B40D2"/>
    <w:rsid w:val="008B49AC"/>
    <w:rsid w:val="008B55EF"/>
    <w:rsid w:val="008B7658"/>
    <w:rsid w:val="008B7E14"/>
    <w:rsid w:val="008C3C79"/>
    <w:rsid w:val="008C46D1"/>
    <w:rsid w:val="008C4928"/>
    <w:rsid w:val="008C53F9"/>
    <w:rsid w:val="008C6F1D"/>
    <w:rsid w:val="008C74A0"/>
    <w:rsid w:val="008D006B"/>
    <w:rsid w:val="008D4A59"/>
    <w:rsid w:val="008E12AA"/>
    <w:rsid w:val="008E2F6C"/>
    <w:rsid w:val="008E3195"/>
    <w:rsid w:val="008E3DF8"/>
    <w:rsid w:val="008E4720"/>
    <w:rsid w:val="008E49E9"/>
    <w:rsid w:val="008E5F84"/>
    <w:rsid w:val="008F20DC"/>
    <w:rsid w:val="008F4416"/>
    <w:rsid w:val="008F574F"/>
    <w:rsid w:val="00900331"/>
    <w:rsid w:val="009025E3"/>
    <w:rsid w:val="00903564"/>
    <w:rsid w:val="00903893"/>
    <w:rsid w:val="009041EA"/>
    <w:rsid w:val="009078EA"/>
    <w:rsid w:val="00907A46"/>
    <w:rsid w:val="0091009E"/>
    <w:rsid w:val="00910A62"/>
    <w:rsid w:val="009112E7"/>
    <w:rsid w:val="009117B7"/>
    <w:rsid w:val="009128DA"/>
    <w:rsid w:val="00912C20"/>
    <w:rsid w:val="00914920"/>
    <w:rsid w:val="00916A3D"/>
    <w:rsid w:val="009174F8"/>
    <w:rsid w:val="0092532E"/>
    <w:rsid w:val="009265CD"/>
    <w:rsid w:val="00926F60"/>
    <w:rsid w:val="00930CD5"/>
    <w:rsid w:val="0093250D"/>
    <w:rsid w:val="009337E2"/>
    <w:rsid w:val="0094005E"/>
    <w:rsid w:val="00940E88"/>
    <w:rsid w:val="00941F29"/>
    <w:rsid w:val="00943D78"/>
    <w:rsid w:val="00944017"/>
    <w:rsid w:val="00944903"/>
    <w:rsid w:val="00944C23"/>
    <w:rsid w:val="0094544F"/>
    <w:rsid w:val="00946A31"/>
    <w:rsid w:val="00950BBE"/>
    <w:rsid w:val="0095223B"/>
    <w:rsid w:val="009529F2"/>
    <w:rsid w:val="00953F96"/>
    <w:rsid w:val="009540C2"/>
    <w:rsid w:val="00954DFF"/>
    <w:rsid w:val="00957C2D"/>
    <w:rsid w:val="00960B07"/>
    <w:rsid w:val="00962CCE"/>
    <w:rsid w:val="00962F8A"/>
    <w:rsid w:val="009653A1"/>
    <w:rsid w:val="0096596B"/>
    <w:rsid w:val="009661C1"/>
    <w:rsid w:val="009725FF"/>
    <w:rsid w:val="009734C2"/>
    <w:rsid w:val="00973895"/>
    <w:rsid w:val="00980DC7"/>
    <w:rsid w:val="00984992"/>
    <w:rsid w:val="009854BA"/>
    <w:rsid w:val="00985928"/>
    <w:rsid w:val="00986059"/>
    <w:rsid w:val="00986EB4"/>
    <w:rsid w:val="009875C2"/>
    <w:rsid w:val="009912B7"/>
    <w:rsid w:val="0099281E"/>
    <w:rsid w:val="00994EAB"/>
    <w:rsid w:val="00995783"/>
    <w:rsid w:val="00996431"/>
    <w:rsid w:val="00997218"/>
    <w:rsid w:val="009A000E"/>
    <w:rsid w:val="009A0A38"/>
    <w:rsid w:val="009A1941"/>
    <w:rsid w:val="009A28D1"/>
    <w:rsid w:val="009A3E96"/>
    <w:rsid w:val="009A5EBC"/>
    <w:rsid w:val="009A704C"/>
    <w:rsid w:val="009B4129"/>
    <w:rsid w:val="009B4790"/>
    <w:rsid w:val="009B49AD"/>
    <w:rsid w:val="009B4D17"/>
    <w:rsid w:val="009C1330"/>
    <w:rsid w:val="009C46B8"/>
    <w:rsid w:val="009C5733"/>
    <w:rsid w:val="009C5886"/>
    <w:rsid w:val="009C58B2"/>
    <w:rsid w:val="009C5F75"/>
    <w:rsid w:val="009C7C96"/>
    <w:rsid w:val="009C7E2F"/>
    <w:rsid w:val="009D078A"/>
    <w:rsid w:val="009D20A6"/>
    <w:rsid w:val="009D36A5"/>
    <w:rsid w:val="009D40BF"/>
    <w:rsid w:val="009D7079"/>
    <w:rsid w:val="009D71E1"/>
    <w:rsid w:val="009D78EE"/>
    <w:rsid w:val="009E2D6F"/>
    <w:rsid w:val="009E3CE9"/>
    <w:rsid w:val="009E42CB"/>
    <w:rsid w:val="009E78FD"/>
    <w:rsid w:val="009F0537"/>
    <w:rsid w:val="009F0DEB"/>
    <w:rsid w:val="009F1A8C"/>
    <w:rsid w:val="009F1CC3"/>
    <w:rsid w:val="009F33FA"/>
    <w:rsid w:val="009F4239"/>
    <w:rsid w:val="009F435B"/>
    <w:rsid w:val="009F6094"/>
    <w:rsid w:val="009F732A"/>
    <w:rsid w:val="00A0014E"/>
    <w:rsid w:val="00A01E35"/>
    <w:rsid w:val="00A02596"/>
    <w:rsid w:val="00A02722"/>
    <w:rsid w:val="00A02FBB"/>
    <w:rsid w:val="00A048B4"/>
    <w:rsid w:val="00A04DD5"/>
    <w:rsid w:val="00A06CD2"/>
    <w:rsid w:val="00A0742F"/>
    <w:rsid w:val="00A11529"/>
    <w:rsid w:val="00A11DFF"/>
    <w:rsid w:val="00A125BB"/>
    <w:rsid w:val="00A13F4A"/>
    <w:rsid w:val="00A16CC3"/>
    <w:rsid w:val="00A230A1"/>
    <w:rsid w:val="00A25ACD"/>
    <w:rsid w:val="00A26006"/>
    <w:rsid w:val="00A26C51"/>
    <w:rsid w:val="00A3425E"/>
    <w:rsid w:val="00A35257"/>
    <w:rsid w:val="00A362DB"/>
    <w:rsid w:val="00A37AB3"/>
    <w:rsid w:val="00A37C0E"/>
    <w:rsid w:val="00A429E3"/>
    <w:rsid w:val="00A42C64"/>
    <w:rsid w:val="00A4500E"/>
    <w:rsid w:val="00A451D3"/>
    <w:rsid w:val="00A50A2B"/>
    <w:rsid w:val="00A50AEB"/>
    <w:rsid w:val="00A52467"/>
    <w:rsid w:val="00A52AFB"/>
    <w:rsid w:val="00A54F2D"/>
    <w:rsid w:val="00A61E7A"/>
    <w:rsid w:val="00A64141"/>
    <w:rsid w:val="00A6480F"/>
    <w:rsid w:val="00A649C4"/>
    <w:rsid w:val="00A65B11"/>
    <w:rsid w:val="00A671E9"/>
    <w:rsid w:val="00A676C9"/>
    <w:rsid w:val="00A71201"/>
    <w:rsid w:val="00A76AA7"/>
    <w:rsid w:val="00A76CCB"/>
    <w:rsid w:val="00A77BE1"/>
    <w:rsid w:val="00A81184"/>
    <w:rsid w:val="00A83C2C"/>
    <w:rsid w:val="00A865DD"/>
    <w:rsid w:val="00A87566"/>
    <w:rsid w:val="00A90EBE"/>
    <w:rsid w:val="00A90F23"/>
    <w:rsid w:val="00A91446"/>
    <w:rsid w:val="00A920A4"/>
    <w:rsid w:val="00A92B1A"/>
    <w:rsid w:val="00A931D6"/>
    <w:rsid w:val="00A95795"/>
    <w:rsid w:val="00A96B5E"/>
    <w:rsid w:val="00AA074E"/>
    <w:rsid w:val="00AA0F17"/>
    <w:rsid w:val="00AA1467"/>
    <w:rsid w:val="00AA21B0"/>
    <w:rsid w:val="00AA2B4E"/>
    <w:rsid w:val="00AA32B5"/>
    <w:rsid w:val="00AA49B4"/>
    <w:rsid w:val="00AA4B83"/>
    <w:rsid w:val="00AA4F82"/>
    <w:rsid w:val="00AA7BF4"/>
    <w:rsid w:val="00AA7C6F"/>
    <w:rsid w:val="00AB02DA"/>
    <w:rsid w:val="00AB079A"/>
    <w:rsid w:val="00AB2011"/>
    <w:rsid w:val="00AB4E68"/>
    <w:rsid w:val="00AB6F3C"/>
    <w:rsid w:val="00AB6F41"/>
    <w:rsid w:val="00AB7473"/>
    <w:rsid w:val="00AC1E93"/>
    <w:rsid w:val="00AC2AF4"/>
    <w:rsid w:val="00AC3095"/>
    <w:rsid w:val="00AC3FBB"/>
    <w:rsid w:val="00AC55C8"/>
    <w:rsid w:val="00AC6A36"/>
    <w:rsid w:val="00AD1192"/>
    <w:rsid w:val="00AD370B"/>
    <w:rsid w:val="00AD4A75"/>
    <w:rsid w:val="00AD4DA0"/>
    <w:rsid w:val="00AD5134"/>
    <w:rsid w:val="00AD5EAA"/>
    <w:rsid w:val="00AD60B0"/>
    <w:rsid w:val="00AE058C"/>
    <w:rsid w:val="00AE26CC"/>
    <w:rsid w:val="00AE26FD"/>
    <w:rsid w:val="00AE3C45"/>
    <w:rsid w:val="00AE7504"/>
    <w:rsid w:val="00AE7AA8"/>
    <w:rsid w:val="00AE7DFE"/>
    <w:rsid w:val="00AF0854"/>
    <w:rsid w:val="00AF37A6"/>
    <w:rsid w:val="00AF3E85"/>
    <w:rsid w:val="00AF6070"/>
    <w:rsid w:val="00AF71DD"/>
    <w:rsid w:val="00AF782B"/>
    <w:rsid w:val="00B00EC2"/>
    <w:rsid w:val="00B00FAC"/>
    <w:rsid w:val="00B04677"/>
    <w:rsid w:val="00B046BB"/>
    <w:rsid w:val="00B04893"/>
    <w:rsid w:val="00B04D30"/>
    <w:rsid w:val="00B050EC"/>
    <w:rsid w:val="00B06BEC"/>
    <w:rsid w:val="00B10675"/>
    <w:rsid w:val="00B107DB"/>
    <w:rsid w:val="00B137CF"/>
    <w:rsid w:val="00B13D59"/>
    <w:rsid w:val="00B211EE"/>
    <w:rsid w:val="00B24125"/>
    <w:rsid w:val="00B2521E"/>
    <w:rsid w:val="00B30FD4"/>
    <w:rsid w:val="00B313BA"/>
    <w:rsid w:val="00B31939"/>
    <w:rsid w:val="00B32B55"/>
    <w:rsid w:val="00B34401"/>
    <w:rsid w:val="00B36AD5"/>
    <w:rsid w:val="00B400B4"/>
    <w:rsid w:val="00B412A2"/>
    <w:rsid w:val="00B419BD"/>
    <w:rsid w:val="00B45D9D"/>
    <w:rsid w:val="00B466F1"/>
    <w:rsid w:val="00B47B6E"/>
    <w:rsid w:val="00B506C4"/>
    <w:rsid w:val="00B5081A"/>
    <w:rsid w:val="00B50EA5"/>
    <w:rsid w:val="00B5160D"/>
    <w:rsid w:val="00B51EB6"/>
    <w:rsid w:val="00B56271"/>
    <w:rsid w:val="00B6243B"/>
    <w:rsid w:val="00B62A27"/>
    <w:rsid w:val="00B641AD"/>
    <w:rsid w:val="00B6465C"/>
    <w:rsid w:val="00B678BC"/>
    <w:rsid w:val="00B709FE"/>
    <w:rsid w:val="00B7178C"/>
    <w:rsid w:val="00B726B0"/>
    <w:rsid w:val="00B75D17"/>
    <w:rsid w:val="00B75D89"/>
    <w:rsid w:val="00B839C3"/>
    <w:rsid w:val="00BA1A2A"/>
    <w:rsid w:val="00BA3E7B"/>
    <w:rsid w:val="00BA65DA"/>
    <w:rsid w:val="00BA762B"/>
    <w:rsid w:val="00BB4E69"/>
    <w:rsid w:val="00BB5415"/>
    <w:rsid w:val="00BB5A7E"/>
    <w:rsid w:val="00BB6C63"/>
    <w:rsid w:val="00BB754C"/>
    <w:rsid w:val="00BB7AC3"/>
    <w:rsid w:val="00BC00D0"/>
    <w:rsid w:val="00BC04B6"/>
    <w:rsid w:val="00BC1192"/>
    <w:rsid w:val="00BC1707"/>
    <w:rsid w:val="00BC1944"/>
    <w:rsid w:val="00BC4E66"/>
    <w:rsid w:val="00BC5636"/>
    <w:rsid w:val="00BC61E7"/>
    <w:rsid w:val="00BC780E"/>
    <w:rsid w:val="00BC7819"/>
    <w:rsid w:val="00BE0F0F"/>
    <w:rsid w:val="00BE4492"/>
    <w:rsid w:val="00BE6393"/>
    <w:rsid w:val="00BF101A"/>
    <w:rsid w:val="00BF1059"/>
    <w:rsid w:val="00BF2FAB"/>
    <w:rsid w:val="00BF35C2"/>
    <w:rsid w:val="00BF7312"/>
    <w:rsid w:val="00C01156"/>
    <w:rsid w:val="00C021E3"/>
    <w:rsid w:val="00C02BC9"/>
    <w:rsid w:val="00C04C8A"/>
    <w:rsid w:val="00C103C8"/>
    <w:rsid w:val="00C10D8B"/>
    <w:rsid w:val="00C126B4"/>
    <w:rsid w:val="00C1578F"/>
    <w:rsid w:val="00C21368"/>
    <w:rsid w:val="00C228C2"/>
    <w:rsid w:val="00C22ACD"/>
    <w:rsid w:val="00C22FA1"/>
    <w:rsid w:val="00C24680"/>
    <w:rsid w:val="00C24ADF"/>
    <w:rsid w:val="00C25ABB"/>
    <w:rsid w:val="00C25F07"/>
    <w:rsid w:val="00C26013"/>
    <w:rsid w:val="00C276BB"/>
    <w:rsid w:val="00C30AD8"/>
    <w:rsid w:val="00C32536"/>
    <w:rsid w:val="00C3390D"/>
    <w:rsid w:val="00C340E7"/>
    <w:rsid w:val="00C346DB"/>
    <w:rsid w:val="00C362F4"/>
    <w:rsid w:val="00C3772F"/>
    <w:rsid w:val="00C37D98"/>
    <w:rsid w:val="00C426AA"/>
    <w:rsid w:val="00C43C92"/>
    <w:rsid w:val="00C474FB"/>
    <w:rsid w:val="00C4754F"/>
    <w:rsid w:val="00C51D47"/>
    <w:rsid w:val="00C53619"/>
    <w:rsid w:val="00C557D0"/>
    <w:rsid w:val="00C5692D"/>
    <w:rsid w:val="00C57176"/>
    <w:rsid w:val="00C60EC8"/>
    <w:rsid w:val="00C6246A"/>
    <w:rsid w:val="00C62961"/>
    <w:rsid w:val="00C636DA"/>
    <w:rsid w:val="00C63AC7"/>
    <w:rsid w:val="00C6544F"/>
    <w:rsid w:val="00C7051F"/>
    <w:rsid w:val="00C71D41"/>
    <w:rsid w:val="00C727CC"/>
    <w:rsid w:val="00C72B48"/>
    <w:rsid w:val="00C73350"/>
    <w:rsid w:val="00C741F6"/>
    <w:rsid w:val="00C7459F"/>
    <w:rsid w:val="00C76395"/>
    <w:rsid w:val="00C77DA4"/>
    <w:rsid w:val="00C803C5"/>
    <w:rsid w:val="00C83293"/>
    <w:rsid w:val="00C83BE2"/>
    <w:rsid w:val="00C84A76"/>
    <w:rsid w:val="00C876B7"/>
    <w:rsid w:val="00C87875"/>
    <w:rsid w:val="00C91EDF"/>
    <w:rsid w:val="00C91F5C"/>
    <w:rsid w:val="00C9389F"/>
    <w:rsid w:val="00C93A57"/>
    <w:rsid w:val="00C9673B"/>
    <w:rsid w:val="00C96826"/>
    <w:rsid w:val="00CA0565"/>
    <w:rsid w:val="00CA247D"/>
    <w:rsid w:val="00CA26FC"/>
    <w:rsid w:val="00CA27A5"/>
    <w:rsid w:val="00CA2DAE"/>
    <w:rsid w:val="00CA3864"/>
    <w:rsid w:val="00CA4C96"/>
    <w:rsid w:val="00CA78AA"/>
    <w:rsid w:val="00CB2209"/>
    <w:rsid w:val="00CB41B3"/>
    <w:rsid w:val="00CB54DB"/>
    <w:rsid w:val="00CB5B51"/>
    <w:rsid w:val="00CB5C82"/>
    <w:rsid w:val="00CB682C"/>
    <w:rsid w:val="00CC0613"/>
    <w:rsid w:val="00CC0C46"/>
    <w:rsid w:val="00CC10BC"/>
    <w:rsid w:val="00CD4A8B"/>
    <w:rsid w:val="00CD646C"/>
    <w:rsid w:val="00CD6E33"/>
    <w:rsid w:val="00CE15D5"/>
    <w:rsid w:val="00CE2A60"/>
    <w:rsid w:val="00CE485A"/>
    <w:rsid w:val="00CE5B1C"/>
    <w:rsid w:val="00CE5BF3"/>
    <w:rsid w:val="00CE5DBA"/>
    <w:rsid w:val="00CE6352"/>
    <w:rsid w:val="00CE77C9"/>
    <w:rsid w:val="00CF117C"/>
    <w:rsid w:val="00D023F8"/>
    <w:rsid w:val="00D02E18"/>
    <w:rsid w:val="00D02E81"/>
    <w:rsid w:val="00D04F0C"/>
    <w:rsid w:val="00D067AA"/>
    <w:rsid w:val="00D06B6B"/>
    <w:rsid w:val="00D075B4"/>
    <w:rsid w:val="00D07959"/>
    <w:rsid w:val="00D07B49"/>
    <w:rsid w:val="00D105C2"/>
    <w:rsid w:val="00D116BE"/>
    <w:rsid w:val="00D119A7"/>
    <w:rsid w:val="00D11D16"/>
    <w:rsid w:val="00D15404"/>
    <w:rsid w:val="00D15F18"/>
    <w:rsid w:val="00D16979"/>
    <w:rsid w:val="00D232F9"/>
    <w:rsid w:val="00D25216"/>
    <w:rsid w:val="00D31131"/>
    <w:rsid w:val="00D3222F"/>
    <w:rsid w:val="00D33C8A"/>
    <w:rsid w:val="00D344D6"/>
    <w:rsid w:val="00D4049B"/>
    <w:rsid w:val="00D42641"/>
    <w:rsid w:val="00D46234"/>
    <w:rsid w:val="00D47354"/>
    <w:rsid w:val="00D4758C"/>
    <w:rsid w:val="00D50468"/>
    <w:rsid w:val="00D5525F"/>
    <w:rsid w:val="00D5759F"/>
    <w:rsid w:val="00D604FE"/>
    <w:rsid w:val="00D621D8"/>
    <w:rsid w:val="00D6254A"/>
    <w:rsid w:val="00D63621"/>
    <w:rsid w:val="00D65236"/>
    <w:rsid w:val="00D66CA0"/>
    <w:rsid w:val="00D70AED"/>
    <w:rsid w:val="00D724D8"/>
    <w:rsid w:val="00D72640"/>
    <w:rsid w:val="00D74125"/>
    <w:rsid w:val="00D75D1F"/>
    <w:rsid w:val="00D802AC"/>
    <w:rsid w:val="00D82BBB"/>
    <w:rsid w:val="00D83AA3"/>
    <w:rsid w:val="00D85B4B"/>
    <w:rsid w:val="00D910FC"/>
    <w:rsid w:val="00D91D29"/>
    <w:rsid w:val="00D92DEE"/>
    <w:rsid w:val="00D945F4"/>
    <w:rsid w:val="00DA3C19"/>
    <w:rsid w:val="00DA6C7C"/>
    <w:rsid w:val="00DA6E85"/>
    <w:rsid w:val="00DA706C"/>
    <w:rsid w:val="00DA7A1D"/>
    <w:rsid w:val="00DA7E1D"/>
    <w:rsid w:val="00DB1967"/>
    <w:rsid w:val="00DB5EC2"/>
    <w:rsid w:val="00DB68D8"/>
    <w:rsid w:val="00DC28EB"/>
    <w:rsid w:val="00DC3557"/>
    <w:rsid w:val="00DC3F9F"/>
    <w:rsid w:val="00DC5328"/>
    <w:rsid w:val="00DC5C70"/>
    <w:rsid w:val="00DD1F1D"/>
    <w:rsid w:val="00DD5904"/>
    <w:rsid w:val="00DE0655"/>
    <w:rsid w:val="00DE0A9F"/>
    <w:rsid w:val="00DE23C7"/>
    <w:rsid w:val="00DE4119"/>
    <w:rsid w:val="00DE7314"/>
    <w:rsid w:val="00DF0C71"/>
    <w:rsid w:val="00DF2C87"/>
    <w:rsid w:val="00DF43BE"/>
    <w:rsid w:val="00DF677E"/>
    <w:rsid w:val="00DF7CA1"/>
    <w:rsid w:val="00E00D1F"/>
    <w:rsid w:val="00E05F25"/>
    <w:rsid w:val="00E06E91"/>
    <w:rsid w:val="00E06FD7"/>
    <w:rsid w:val="00E105EB"/>
    <w:rsid w:val="00E12DB9"/>
    <w:rsid w:val="00E13CE9"/>
    <w:rsid w:val="00E15B68"/>
    <w:rsid w:val="00E1636D"/>
    <w:rsid w:val="00E20B28"/>
    <w:rsid w:val="00E24F14"/>
    <w:rsid w:val="00E27CAB"/>
    <w:rsid w:val="00E31FB2"/>
    <w:rsid w:val="00E33094"/>
    <w:rsid w:val="00E37E8F"/>
    <w:rsid w:val="00E40396"/>
    <w:rsid w:val="00E4126C"/>
    <w:rsid w:val="00E45085"/>
    <w:rsid w:val="00E52C59"/>
    <w:rsid w:val="00E52E3A"/>
    <w:rsid w:val="00E53CE0"/>
    <w:rsid w:val="00E56208"/>
    <w:rsid w:val="00E5638C"/>
    <w:rsid w:val="00E56D54"/>
    <w:rsid w:val="00E61FE0"/>
    <w:rsid w:val="00E623B3"/>
    <w:rsid w:val="00E64202"/>
    <w:rsid w:val="00E65801"/>
    <w:rsid w:val="00E66152"/>
    <w:rsid w:val="00E70FF7"/>
    <w:rsid w:val="00E762B8"/>
    <w:rsid w:val="00E7711E"/>
    <w:rsid w:val="00E774A8"/>
    <w:rsid w:val="00E82884"/>
    <w:rsid w:val="00E83AF2"/>
    <w:rsid w:val="00E83E9D"/>
    <w:rsid w:val="00E8562D"/>
    <w:rsid w:val="00E864A6"/>
    <w:rsid w:val="00E86BC4"/>
    <w:rsid w:val="00E909CC"/>
    <w:rsid w:val="00E9295B"/>
    <w:rsid w:val="00E92C67"/>
    <w:rsid w:val="00E95046"/>
    <w:rsid w:val="00E965EB"/>
    <w:rsid w:val="00E97C70"/>
    <w:rsid w:val="00EA0BCB"/>
    <w:rsid w:val="00EA1B62"/>
    <w:rsid w:val="00EA1BA3"/>
    <w:rsid w:val="00EA555F"/>
    <w:rsid w:val="00EA6086"/>
    <w:rsid w:val="00EA6BE8"/>
    <w:rsid w:val="00EA6D62"/>
    <w:rsid w:val="00EB0681"/>
    <w:rsid w:val="00EB0DA7"/>
    <w:rsid w:val="00EB211E"/>
    <w:rsid w:val="00EB2C90"/>
    <w:rsid w:val="00EB326D"/>
    <w:rsid w:val="00EB3EBB"/>
    <w:rsid w:val="00EC24F9"/>
    <w:rsid w:val="00EC520A"/>
    <w:rsid w:val="00ED1F04"/>
    <w:rsid w:val="00ED32D9"/>
    <w:rsid w:val="00ED41ED"/>
    <w:rsid w:val="00ED6035"/>
    <w:rsid w:val="00ED675D"/>
    <w:rsid w:val="00ED6E15"/>
    <w:rsid w:val="00EE34CA"/>
    <w:rsid w:val="00EE36BB"/>
    <w:rsid w:val="00EE4A52"/>
    <w:rsid w:val="00EE5DD4"/>
    <w:rsid w:val="00EF239E"/>
    <w:rsid w:val="00EF3163"/>
    <w:rsid w:val="00EF5533"/>
    <w:rsid w:val="00EF58E3"/>
    <w:rsid w:val="00EF61A7"/>
    <w:rsid w:val="00EF7C85"/>
    <w:rsid w:val="00F01D9B"/>
    <w:rsid w:val="00F05E33"/>
    <w:rsid w:val="00F05E7B"/>
    <w:rsid w:val="00F07502"/>
    <w:rsid w:val="00F07993"/>
    <w:rsid w:val="00F100AB"/>
    <w:rsid w:val="00F10630"/>
    <w:rsid w:val="00F11314"/>
    <w:rsid w:val="00F1151F"/>
    <w:rsid w:val="00F13217"/>
    <w:rsid w:val="00F13EDF"/>
    <w:rsid w:val="00F1506E"/>
    <w:rsid w:val="00F16738"/>
    <w:rsid w:val="00F16E8A"/>
    <w:rsid w:val="00F21218"/>
    <w:rsid w:val="00F21A13"/>
    <w:rsid w:val="00F2229D"/>
    <w:rsid w:val="00F237B4"/>
    <w:rsid w:val="00F2498D"/>
    <w:rsid w:val="00F24FF1"/>
    <w:rsid w:val="00F2618A"/>
    <w:rsid w:val="00F262B7"/>
    <w:rsid w:val="00F27753"/>
    <w:rsid w:val="00F30900"/>
    <w:rsid w:val="00F35C75"/>
    <w:rsid w:val="00F37A19"/>
    <w:rsid w:val="00F43642"/>
    <w:rsid w:val="00F478CB"/>
    <w:rsid w:val="00F47BC4"/>
    <w:rsid w:val="00F5110D"/>
    <w:rsid w:val="00F51541"/>
    <w:rsid w:val="00F52202"/>
    <w:rsid w:val="00F57F9D"/>
    <w:rsid w:val="00F62C51"/>
    <w:rsid w:val="00F62DA6"/>
    <w:rsid w:val="00F63BDB"/>
    <w:rsid w:val="00F63CB8"/>
    <w:rsid w:val="00F6448B"/>
    <w:rsid w:val="00F71945"/>
    <w:rsid w:val="00F725A9"/>
    <w:rsid w:val="00F729B5"/>
    <w:rsid w:val="00F72F8A"/>
    <w:rsid w:val="00F75DAF"/>
    <w:rsid w:val="00F75F77"/>
    <w:rsid w:val="00F77F0A"/>
    <w:rsid w:val="00F80D54"/>
    <w:rsid w:val="00F81241"/>
    <w:rsid w:val="00F81E25"/>
    <w:rsid w:val="00F83665"/>
    <w:rsid w:val="00F86516"/>
    <w:rsid w:val="00F87EB2"/>
    <w:rsid w:val="00F90E55"/>
    <w:rsid w:val="00F90FC9"/>
    <w:rsid w:val="00F916AF"/>
    <w:rsid w:val="00F95CAE"/>
    <w:rsid w:val="00F97B4F"/>
    <w:rsid w:val="00FA2116"/>
    <w:rsid w:val="00FA22C5"/>
    <w:rsid w:val="00FA7E5E"/>
    <w:rsid w:val="00FB39C5"/>
    <w:rsid w:val="00FB3CFE"/>
    <w:rsid w:val="00FB4D55"/>
    <w:rsid w:val="00FB5225"/>
    <w:rsid w:val="00FB571A"/>
    <w:rsid w:val="00FB66ED"/>
    <w:rsid w:val="00FB6F09"/>
    <w:rsid w:val="00FC0EC0"/>
    <w:rsid w:val="00FC2993"/>
    <w:rsid w:val="00FC2E71"/>
    <w:rsid w:val="00FC461D"/>
    <w:rsid w:val="00FC7883"/>
    <w:rsid w:val="00FD1AC0"/>
    <w:rsid w:val="00FD2A69"/>
    <w:rsid w:val="00FD4632"/>
    <w:rsid w:val="00FD715C"/>
    <w:rsid w:val="00FE0A91"/>
    <w:rsid w:val="00FE1495"/>
    <w:rsid w:val="00FE2753"/>
    <w:rsid w:val="00FE3DB6"/>
    <w:rsid w:val="00FE52EB"/>
    <w:rsid w:val="00FE56BF"/>
    <w:rsid w:val="00FE5ACE"/>
    <w:rsid w:val="00FE67EC"/>
    <w:rsid w:val="00FE69F0"/>
    <w:rsid w:val="00FE6DDB"/>
    <w:rsid w:val="00FE7262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B2D3"/>
  <w15:docId w15:val="{CC03DCA2-3A6F-4D1C-A657-EC5E125E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172F"/>
    <w:rPr>
      <w:color w:val="0000FF"/>
      <w:u w:val="single"/>
    </w:rPr>
  </w:style>
  <w:style w:type="character" w:customStyle="1" w:styleId="apple-style-span">
    <w:name w:val="apple-style-span"/>
    <w:rsid w:val="0083172F"/>
  </w:style>
  <w:style w:type="paragraph" w:styleId="NormalWeb">
    <w:name w:val="Normal (Web)"/>
    <w:basedOn w:val="Normal"/>
    <w:uiPriority w:val="99"/>
    <w:unhideWhenUsed/>
    <w:rsid w:val="0083172F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uiPriority w:val="20"/>
    <w:qFormat/>
    <w:rsid w:val="0083172F"/>
    <w:rPr>
      <w:i/>
      <w:iCs/>
    </w:rPr>
  </w:style>
  <w:style w:type="character" w:customStyle="1" w:styleId="apple-converted-space">
    <w:name w:val="apple-converted-space"/>
    <w:rsid w:val="0083172F"/>
  </w:style>
  <w:style w:type="character" w:styleId="Strong">
    <w:name w:val="Strong"/>
    <w:uiPriority w:val="22"/>
    <w:qFormat/>
    <w:rsid w:val="0083172F"/>
    <w:rPr>
      <w:b/>
      <w:bCs/>
    </w:rPr>
  </w:style>
  <w:style w:type="character" w:styleId="CommentReference">
    <w:name w:val="annotation reference"/>
    <w:semiHidden/>
    <w:rsid w:val="001F66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6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66A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A0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1F66A0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66A0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F66A0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F66A0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9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5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52D"/>
    <w:rPr>
      <w:rFonts w:ascii="Times New Roman" w:eastAsia="Times New Roman" w:hAnsi="Times New Roman" w:cs="Times New Roman"/>
      <w:sz w:val="24"/>
      <w:szCs w:val="24"/>
    </w:rPr>
  </w:style>
  <w:style w:type="table" w:styleId="MediumList1-Accent4">
    <w:name w:val="Medium List 1 Accent 4"/>
    <w:basedOn w:val="TableNormal"/>
    <w:uiPriority w:val="65"/>
    <w:rsid w:val="003447C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3">
    <w:name w:val="Medium List 1 Accent 3"/>
    <w:basedOn w:val="TableNormal"/>
    <w:uiPriority w:val="65"/>
    <w:rsid w:val="003447CA"/>
    <w:pPr>
      <w:spacing w:after="0" w:line="240" w:lineRule="auto"/>
    </w:pPr>
    <w:rPr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customStyle="1" w:styleId="Default">
    <w:name w:val="Default"/>
    <w:rsid w:val="00752500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1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EE4A52"/>
    <w:rPr>
      <w:i/>
      <w:iCs/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unhideWhenUsed/>
    <w:rsid w:val="00EA555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555F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B24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B51EB6"/>
    <w:pPr>
      <w:spacing w:line="48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51E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A5"/>
    <w:uiPriority w:val="99"/>
    <w:rsid w:val="00E83AF2"/>
    <w:rPr>
      <w:rFonts w:cs="ScalaLancetPro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0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3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renehan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B7B7-B68A-4CA8-8895-4FFE680F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17010</Words>
  <Characters>96957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 sekhar</dc:creator>
  <cp:keywords/>
  <dc:description/>
  <cp:lastModifiedBy>user</cp:lastModifiedBy>
  <cp:revision>4</cp:revision>
  <cp:lastPrinted>2017-03-28T16:43:00Z</cp:lastPrinted>
  <dcterms:created xsi:type="dcterms:W3CDTF">2018-08-27T10:11:00Z</dcterms:created>
  <dcterms:modified xsi:type="dcterms:W3CDTF">2018-08-27T10:11:00Z</dcterms:modified>
</cp:coreProperties>
</file>