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571E" w14:textId="5119E739" w:rsidR="0028332C" w:rsidRDefault="000B6985" w:rsidP="007B5138">
      <w:pPr>
        <w:pStyle w:val="Body"/>
        <w:rPr>
          <w:b/>
          <w:bCs/>
          <w:sz w:val="24"/>
          <w:szCs w:val="24"/>
          <w:lang w:val="en-GB"/>
        </w:rPr>
      </w:pPr>
      <w:r w:rsidRPr="0009012D">
        <w:rPr>
          <w:b/>
          <w:bCs/>
          <w:sz w:val="24"/>
          <w:szCs w:val="24"/>
          <w:lang w:val="en-GB"/>
        </w:rPr>
        <w:t>Article Title</w:t>
      </w:r>
    </w:p>
    <w:p w14:paraId="2673295F" w14:textId="77777777" w:rsidR="0043259B" w:rsidRPr="00D17B59" w:rsidRDefault="0043259B" w:rsidP="0043259B">
      <w:pPr>
        <w:autoSpaceDE w:val="0"/>
        <w:autoSpaceDN w:val="0"/>
        <w:adjustRightInd w:val="0"/>
        <w:jc w:val="center"/>
        <w:rPr>
          <w:b/>
          <w:lang w:val="en-GB"/>
        </w:rPr>
      </w:pPr>
      <w:r w:rsidRPr="00D17B59">
        <w:rPr>
          <w:rFonts w:eastAsiaTheme="minorHAnsi"/>
          <w:b/>
        </w:rPr>
        <w:t>Optical spectroscopy study of Eu-doped ions in BaAl</w:t>
      </w:r>
      <w:r w:rsidRPr="00D17B59">
        <w:rPr>
          <w:rFonts w:eastAsiaTheme="minorHAnsi"/>
          <w:b/>
          <w:vertAlign w:val="subscript"/>
        </w:rPr>
        <w:t>2</w:t>
      </w:r>
      <w:r w:rsidRPr="00D17B59">
        <w:rPr>
          <w:b/>
          <w:lang w:val="en-GB"/>
        </w:rPr>
        <w:t>O</w:t>
      </w:r>
      <w:r w:rsidRPr="00D17B59">
        <w:rPr>
          <w:b/>
          <w:vertAlign w:val="subscript"/>
          <w:lang w:val="en-GB"/>
        </w:rPr>
        <w:t xml:space="preserve">4 </w:t>
      </w:r>
      <w:r w:rsidRPr="00D17B59">
        <w:rPr>
          <w:b/>
          <w:lang w:val="en-GB"/>
        </w:rPr>
        <w:t>phosphors</w:t>
      </w:r>
    </w:p>
    <w:p w14:paraId="021427AB" w14:textId="1B47A434" w:rsidR="00F24FDE" w:rsidRPr="003D7365" w:rsidRDefault="00F24FDE" w:rsidP="007B5138">
      <w:pPr>
        <w:autoSpaceDE w:val="0"/>
        <w:autoSpaceDN w:val="0"/>
        <w:adjustRightInd w:val="0"/>
        <w:jc w:val="center"/>
        <w:rPr>
          <w:b/>
          <w:lang w:val="en-GB"/>
        </w:rPr>
      </w:pPr>
    </w:p>
    <w:p w14:paraId="2B3C7539" w14:textId="4AB2EA18" w:rsidR="00CD6266" w:rsidRPr="0032256F" w:rsidRDefault="00CD6266" w:rsidP="00F24FDE">
      <w:pPr>
        <w:pStyle w:val="Body"/>
        <w:spacing w:after="0" w:line="240" w:lineRule="auto"/>
        <w:ind w:left="720"/>
        <w:rPr>
          <w:i/>
          <w:iCs/>
          <w:color w:val="1F497D"/>
          <w:u w:color="1F497D"/>
          <w:lang w:val="en-GB"/>
        </w:rPr>
      </w:pPr>
    </w:p>
    <w:p w14:paraId="66648909" w14:textId="77777777" w:rsidR="00C6531D" w:rsidRDefault="00C6531D">
      <w:pPr>
        <w:pStyle w:val="Body"/>
        <w:rPr>
          <w:b/>
          <w:bCs/>
          <w:sz w:val="24"/>
          <w:szCs w:val="24"/>
          <w:lang w:val="en-GB"/>
        </w:rPr>
      </w:pPr>
    </w:p>
    <w:p w14:paraId="7EA3F041" w14:textId="4554EF13" w:rsidR="0028332C" w:rsidRPr="0009012D" w:rsidRDefault="000B6985">
      <w:pPr>
        <w:pStyle w:val="Body"/>
        <w:rPr>
          <w:b/>
          <w:bCs/>
          <w:sz w:val="24"/>
          <w:szCs w:val="24"/>
          <w:lang w:val="en-GB"/>
        </w:rPr>
      </w:pPr>
      <w:r w:rsidRPr="0009012D">
        <w:rPr>
          <w:b/>
          <w:bCs/>
          <w:sz w:val="24"/>
          <w:szCs w:val="24"/>
          <w:lang w:val="en-GB"/>
        </w:rPr>
        <w:t>Authors</w:t>
      </w:r>
    </w:p>
    <w:p w14:paraId="136A11EF" w14:textId="4686EE32" w:rsidR="00F24FDE" w:rsidRPr="00763AC3" w:rsidRDefault="00F24FDE" w:rsidP="00F24FDE">
      <w:pPr>
        <w:autoSpaceDE w:val="0"/>
        <w:autoSpaceDN w:val="0"/>
        <w:adjustRightInd w:val="0"/>
        <w:jc w:val="center"/>
        <w:rPr>
          <w:bCs/>
          <w:color w:val="000000"/>
          <w:sz w:val="20"/>
          <w:szCs w:val="20"/>
        </w:rPr>
      </w:pPr>
      <w:r w:rsidRPr="00763AC3">
        <w:rPr>
          <w:bCs/>
          <w:color w:val="000000"/>
          <w:sz w:val="20"/>
          <w:szCs w:val="20"/>
        </w:rPr>
        <w:t>Romel M. Araujo</w:t>
      </w:r>
      <w:r w:rsidRPr="00763AC3">
        <w:rPr>
          <w:bCs/>
          <w:color w:val="000000"/>
          <w:sz w:val="20"/>
          <w:szCs w:val="20"/>
          <w:vertAlign w:val="superscript"/>
        </w:rPr>
        <w:t>,2</w:t>
      </w:r>
      <w:r w:rsidRPr="00763AC3">
        <w:rPr>
          <w:bCs/>
          <w:color w:val="000000"/>
          <w:sz w:val="20"/>
          <w:szCs w:val="20"/>
        </w:rPr>
        <w:t xml:space="preserve">, </w:t>
      </w:r>
      <w:r w:rsidRPr="00763AC3">
        <w:rPr>
          <w:sz w:val="20"/>
          <w:szCs w:val="20"/>
        </w:rPr>
        <w:t>Emanuel Felipe dos Santos Mattos</w:t>
      </w:r>
      <w:r>
        <w:rPr>
          <w:sz w:val="20"/>
          <w:szCs w:val="20"/>
          <w:vertAlign w:val="superscript"/>
        </w:rPr>
        <w:t>2</w:t>
      </w:r>
      <w:r>
        <w:rPr>
          <w:sz w:val="20"/>
          <w:szCs w:val="20"/>
        </w:rPr>
        <w:t>,</w:t>
      </w:r>
      <w:r w:rsidRPr="00763AC3">
        <w:rPr>
          <w:bCs/>
          <w:color w:val="000000"/>
          <w:sz w:val="20"/>
          <w:szCs w:val="20"/>
        </w:rPr>
        <w:t xml:space="preserve"> Bento F</w:t>
      </w:r>
      <w:r>
        <w:rPr>
          <w:bCs/>
          <w:color w:val="000000"/>
          <w:sz w:val="20"/>
          <w:szCs w:val="20"/>
        </w:rPr>
        <w:t>rancis</w:t>
      </w:r>
      <w:r w:rsidR="00C93D4D">
        <w:rPr>
          <w:bCs/>
          <w:color w:val="000000"/>
          <w:sz w:val="20"/>
          <w:szCs w:val="20"/>
        </w:rPr>
        <w:t>c</w:t>
      </w:r>
      <w:r>
        <w:rPr>
          <w:bCs/>
          <w:color w:val="000000"/>
          <w:sz w:val="20"/>
          <w:szCs w:val="20"/>
        </w:rPr>
        <w:t>o</w:t>
      </w:r>
      <w:r w:rsidRPr="00763AC3">
        <w:rPr>
          <w:bCs/>
          <w:color w:val="000000"/>
          <w:sz w:val="20"/>
          <w:szCs w:val="20"/>
        </w:rPr>
        <w:t xml:space="preserve"> dos Santos Júnior</w:t>
      </w:r>
      <w:r>
        <w:rPr>
          <w:bCs/>
          <w:color w:val="000000"/>
          <w:sz w:val="20"/>
          <w:szCs w:val="20"/>
          <w:vertAlign w:val="superscript"/>
        </w:rPr>
        <w:t>1,</w:t>
      </w:r>
      <w:r w:rsidRPr="00763AC3">
        <w:rPr>
          <w:bCs/>
          <w:color w:val="000000"/>
          <w:sz w:val="20"/>
          <w:szCs w:val="20"/>
          <w:vertAlign w:val="superscript"/>
        </w:rPr>
        <w:t>2,3</w:t>
      </w:r>
      <w:r w:rsidRPr="00763AC3">
        <w:rPr>
          <w:bCs/>
          <w:color w:val="000000"/>
          <w:sz w:val="20"/>
          <w:szCs w:val="20"/>
        </w:rPr>
        <w:t>, Marcos V. dos S. Rezende</w:t>
      </w:r>
      <w:r w:rsidRPr="00763AC3">
        <w:rPr>
          <w:bCs/>
          <w:color w:val="000000"/>
          <w:sz w:val="20"/>
          <w:szCs w:val="20"/>
          <w:vertAlign w:val="superscript"/>
        </w:rPr>
        <w:t>4</w:t>
      </w:r>
      <w:r w:rsidRPr="00763AC3">
        <w:rPr>
          <w:bCs/>
          <w:color w:val="000000"/>
          <w:sz w:val="20"/>
          <w:szCs w:val="20"/>
        </w:rPr>
        <w:t>,</w:t>
      </w:r>
      <w:r w:rsidRPr="00763AC3">
        <w:rPr>
          <w:bCs/>
          <w:color w:val="000000"/>
          <w:sz w:val="20"/>
          <w:szCs w:val="20"/>
          <w:vertAlign w:val="superscript"/>
        </w:rPr>
        <w:t xml:space="preserve"> </w:t>
      </w:r>
      <w:r w:rsidRPr="00763AC3">
        <w:rPr>
          <w:bCs/>
          <w:color w:val="000000"/>
          <w:sz w:val="20"/>
          <w:szCs w:val="20"/>
        </w:rPr>
        <w:t>Mário E.G. Valerio</w:t>
      </w:r>
      <w:r w:rsidRPr="00763AC3">
        <w:rPr>
          <w:bCs/>
          <w:color w:val="000000"/>
          <w:sz w:val="20"/>
          <w:szCs w:val="20"/>
          <w:vertAlign w:val="superscript"/>
        </w:rPr>
        <w:t xml:space="preserve">4 </w:t>
      </w:r>
      <w:r w:rsidRPr="00763AC3">
        <w:rPr>
          <w:bCs/>
          <w:color w:val="000000"/>
          <w:sz w:val="20"/>
          <w:szCs w:val="20"/>
        </w:rPr>
        <w:t>and Robert A. Jackson</w:t>
      </w:r>
      <w:r w:rsidRPr="00763AC3">
        <w:rPr>
          <w:bCs/>
          <w:color w:val="000000"/>
          <w:sz w:val="20"/>
          <w:szCs w:val="20"/>
          <w:vertAlign w:val="superscript"/>
        </w:rPr>
        <w:t>5</w:t>
      </w:r>
    </w:p>
    <w:p w14:paraId="5B1EE8C1" w14:textId="77777777" w:rsidR="0028332C" w:rsidRPr="0009012D" w:rsidRDefault="000B6985">
      <w:pPr>
        <w:pStyle w:val="Body"/>
        <w:spacing w:after="0" w:line="240" w:lineRule="auto"/>
        <w:rPr>
          <w:b/>
          <w:bCs/>
          <w:sz w:val="24"/>
          <w:szCs w:val="24"/>
          <w:lang w:val="en-GB"/>
        </w:rPr>
      </w:pPr>
      <w:r w:rsidRPr="0009012D">
        <w:rPr>
          <w:b/>
          <w:bCs/>
          <w:sz w:val="24"/>
          <w:szCs w:val="24"/>
          <w:lang w:val="en-GB"/>
        </w:rPr>
        <w:t>Affiliations</w:t>
      </w:r>
    </w:p>
    <w:p w14:paraId="4BD42614" w14:textId="77777777" w:rsidR="0028332C" w:rsidRPr="0009012D" w:rsidRDefault="0028332C">
      <w:pPr>
        <w:pStyle w:val="Body"/>
        <w:spacing w:after="0" w:line="240" w:lineRule="auto"/>
        <w:rPr>
          <w:b/>
          <w:bCs/>
          <w:lang w:val="en-GB"/>
        </w:rPr>
      </w:pPr>
    </w:p>
    <w:p w14:paraId="242E56C1" w14:textId="52CE0288" w:rsidR="00F24FDE" w:rsidRPr="00E42D5D" w:rsidRDefault="00F24FDE" w:rsidP="00F24FDE">
      <w:pPr>
        <w:pStyle w:val="HTMLPreformatted"/>
        <w:shd w:val="clear" w:color="auto" w:fill="F8F9FA"/>
        <w:rPr>
          <w:rFonts w:ascii="Times New Roman" w:hAnsi="Times New Roman" w:cs="Times New Roman"/>
          <w:color w:val="000000"/>
        </w:rPr>
      </w:pPr>
      <w:r w:rsidRPr="00E42D5D">
        <w:rPr>
          <w:rFonts w:ascii="Times New Roman" w:hAnsi="Times New Roman" w:cs="Times New Roman"/>
          <w:bCs/>
          <w:color w:val="000000"/>
          <w:vertAlign w:val="superscript"/>
        </w:rPr>
        <w:t>1</w:t>
      </w:r>
      <w:r>
        <w:rPr>
          <w:rFonts w:ascii="Times New Roman" w:hAnsi="Times New Roman" w:cs="Times New Roman"/>
          <w:bCs/>
          <w:color w:val="000000"/>
        </w:rPr>
        <w:t>G-CEC – GRUPO DE CRIAÇÃO EM EXPERIMENTOS DE CIÊNCIA LTDA</w:t>
      </w:r>
      <w:r w:rsidRPr="00E42D5D">
        <w:rPr>
          <w:rFonts w:ascii="Times New Roman" w:hAnsi="Times New Roman" w:cs="Times New Roman"/>
          <w:bCs/>
          <w:color w:val="000000"/>
        </w:rPr>
        <w:t>,</w:t>
      </w:r>
      <w:r>
        <w:rPr>
          <w:rFonts w:ascii="Times New Roman" w:hAnsi="Times New Roman" w:cs="Times New Roman"/>
          <w:bCs/>
          <w:color w:val="000000"/>
        </w:rPr>
        <w:t xml:space="preserve"> </w:t>
      </w:r>
      <w:r w:rsidRPr="00BE147F">
        <w:rPr>
          <w:rFonts w:ascii="Times New Roman" w:hAnsi="Times New Roman" w:cs="Times New Roman"/>
          <w:color w:val="222222"/>
          <w:lang w:val="en"/>
        </w:rPr>
        <w:t>SCIENCE AND TECHNOLOGY COMPANY</w:t>
      </w:r>
      <w:r>
        <w:rPr>
          <w:rFonts w:ascii="Times New Roman" w:hAnsi="Times New Roman" w:cs="Times New Roman"/>
          <w:bCs/>
          <w:color w:val="000000"/>
        </w:rPr>
        <w:t xml:space="preserve">, </w:t>
      </w:r>
      <w:r w:rsidRPr="00E42D5D">
        <w:rPr>
          <w:rFonts w:ascii="Times New Roman" w:hAnsi="Times New Roman" w:cs="Times New Roman"/>
          <w:bCs/>
          <w:color w:val="000000"/>
        </w:rPr>
        <w:t>Aracaju, SE, Bra</w:t>
      </w:r>
      <w:r>
        <w:rPr>
          <w:rFonts w:ascii="Times New Roman" w:hAnsi="Times New Roman" w:cs="Times New Roman"/>
          <w:bCs/>
          <w:color w:val="000000"/>
        </w:rPr>
        <w:t>z</w:t>
      </w:r>
      <w:r w:rsidRPr="00E42D5D">
        <w:rPr>
          <w:rFonts w:ascii="Times New Roman" w:hAnsi="Times New Roman" w:cs="Times New Roman"/>
          <w:bCs/>
          <w:color w:val="000000"/>
        </w:rPr>
        <w:t>il</w:t>
      </w:r>
      <w:r>
        <w:rPr>
          <w:rFonts w:ascii="Times New Roman" w:hAnsi="Times New Roman" w:cs="Times New Roman"/>
          <w:bCs/>
          <w:color w:val="000000"/>
        </w:rPr>
        <w:t xml:space="preserve"> </w:t>
      </w:r>
    </w:p>
    <w:p w14:paraId="20C2F2B9" w14:textId="77777777" w:rsidR="00F24FDE" w:rsidRDefault="00F24FDE" w:rsidP="00F24FDE">
      <w:pPr>
        <w:autoSpaceDE w:val="0"/>
        <w:autoSpaceDN w:val="0"/>
        <w:adjustRightInd w:val="0"/>
        <w:jc w:val="both"/>
        <w:rPr>
          <w:bCs/>
          <w:color w:val="000000"/>
          <w:sz w:val="20"/>
          <w:szCs w:val="20"/>
        </w:rPr>
      </w:pPr>
      <w:r>
        <w:rPr>
          <w:bCs/>
          <w:color w:val="000000"/>
          <w:sz w:val="20"/>
          <w:szCs w:val="20"/>
          <w:vertAlign w:val="superscript"/>
        </w:rPr>
        <w:t>2</w:t>
      </w:r>
      <w:r>
        <w:rPr>
          <w:bCs/>
          <w:color w:val="000000"/>
          <w:sz w:val="20"/>
          <w:szCs w:val="20"/>
        </w:rPr>
        <w:t xml:space="preserve">Research Institute - Instituto de Pesquisa, </w:t>
      </w:r>
      <w:proofErr w:type="spellStart"/>
      <w:r>
        <w:rPr>
          <w:bCs/>
          <w:color w:val="000000"/>
          <w:sz w:val="20"/>
          <w:szCs w:val="20"/>
        </w:rPr>
        <w:t>Tecnologia</w:t>
      </w:r>
      <w:proofErr w:type="spellEnd"/>
      <w:r>
        <w:rPr>
          <w:bCs/>
          <w:color w:val="000000"/>
          <w:sz w:val="20"/>
          <w:szCs w:val="20"/>
        </w:rPr>
        <w:t xml:space="preserve"> e </w:t>
      </w:r>
      <w:proofErr w:type="spellStart"/>
      <w:r>
        <w:rPr>
          <w:bCs/>
          <w:color w:val="000000"/>
          <w:sz w:val="20"/>
          <w:szCs w:val="20"/>
        </w:rPr>
        <w:t>Negócios</w:t>
      </w:r>
      <w:proofErr w:type="spellEnd"/>
      <w:r>
        <w:rPr>
          <w:bCs/>
          <w:color w:val="000000"/>
          <w:sz w:val="20"/>
          <w:szCs w:val="20"/>
        </w:rPr>
        <w:t>-IPTN, Aracaju, SE, Brazil</w:t>
      </w:r>
    </w:p>
    <w:p w14:paraId="71E6570E" w14:textId="77777777" w:rsidR="00F24FDE" w:rsidRPr="00892BE3" w:rsidRDefault="00F24FDE" w:rsidP="00F24FDE">
      <w:pPr>
        <w:autoSpaceDE w:val="0"/>
        <w:autoSpaceDN w:val="0"/>
        <w:adjustRightInd w:val="0"/>
        <w:jc w:val="both"/>
        <w:rPr>
          <w:color w:val="000000"/>
          <w:sz w:val="20"/>
          <w:szCs w:val="20"/>
        </w:rPr>
      </w:pPr>
      <w:r>
        <w:rPr>
          <w:bCs/>
          <w:color w:val="000000"/>
          <w:sz w:val="20"/>
          <w:szCs w:val="20"/>
          <w:vertAlign w:val="superscript"/>
        </w:rPr>
        <w:t>3</w:t>
      </w:r>
      <w:r>
        <w:rPr>
          <w:bCs/>
          <w:color w:val="000000"/>
          <w:sz w:val="20"/>
          <w:szCs w:val="20"/>
        </w:rPr>
        <w:t xml:space="preserve">FANESE </w:t>
      </w:r>
      <w:proofErr w:type="spellStart"/>
      <w:r>
        <w:rPr>
          <w:bCs/>
          <w:color w:val="000000"/>
          <w:sz w:val="20"/>
          <w:szCs w:val="20"/>
        </w:rPr>
        <w:t>Collegy</w:t>
      </w:r>
      <w:proofErr w:type="spellEnd"/>
      <w:r>
        <w:rPr>
          <w:bCs/>
          <w:color w:val="000000"/>
          <w:sz w:val="20"/>
          <w:szCs w:val="20"/>
        </w:rPr>
        <w:t xml:space="preserve"> – </w:t>
      </w:r>
      <w:proofErr w:type="spellStart"/>
      <w:r>
        <w:rPr>
          <w:bCs/>
          <w:color w:val="000000"/>
          <w:sz w:val="20"/>
          <w:szCs w:val="20"/>
        </w:rPr>
        <w:t>Faculdade</w:t>
      </w:r>
      <w:proofErr w:type="spellEnd"/>
      <w:r>
        <w:rPr>
          <w:bCs/>
          <w:color w:val="000000"/>
          <w:sz w:val="20"/>
          <w:szCs w:val="20"/>
        </w:rPr>
        <w:t xml:space="preserve"> de </w:t>
      </w:r>
      <w:proofErr w:type="spellStart"/>
      <w:r>
        <w:rPr>
          <w:bCs/>
          <w:color w:val="000000"/>
          <w:sz w:val="20"/>
          <w:szCs w:val="20"/>
        </w:rPr>
        <w:t>Administração</w:t>
      </w:r>
      <w:proofErr w:type="spellEnd"/>
      <w:r>
        <w:rPr>
          <w:bCs/>
          <w:color w:val="000000"/>
          <w:sz w:val="20"/>
          <w:szCs w:val="20"/>
        </w:rPr>
        <w:t xml:space="preserve"> e </w:t>
      </w:r>
      <w:proofErr w:type="spellStart"/>
      <w:r>
        <w:rPr>
          <w:bCs/>
          <w:color w:val="000000"/>
          <w:sz w:val="20"/>
          <w:szCs w:val="20"/>
        </w:rPr>
        <w:t>Negócios</w:t>
      </w:r>
      <w:proofErr w:type="spellEnd"/>
      <w:r>
        <w:rPr>
          <w:bCs/>
          <w:color w:val="000000"/>
          <w:sz w:val="20"/>
          <w:szCs w:val="20"/>
        </w:rPr>
        <w:t xml:space="preserve"> de Sergipe, Aracaju, SE, Brazil</w:t>
      </w:r>
    </w:p>
    <w:p w14:paraId="2CA6A89A" w14:textId="77777777" w:rsidR="00F24FDE" w:rsidRPr="00E42D5D" w:rsidRDefault="00F24FDE" w:rsidP="00F24FDE">
      <w:pPr>
        <w:autoSpaceDE w:val="0"/>
        <w:autoSpaceDN w:val="0"/>
        <w:adjustRightInd w:val="0"/>
        <w:jc w:val="both"/>
        <w:rPr>
          <w:color w:val="000000"/>
          <w:sz w:val="20"/>
          <w:szCs w:val="20"/>
        </w:rPr>
      </w:pPr>
      <w:r>
        <w:rPr>
          <w:bCs/>
          <w:color w:val="000000"/>
          <w:sz w:val="20"/>
          <w:szCs w:val="20"/>
          <w:vertAlign w:val="superscript"/>
        </w:rPr>
        <w:t>4</w:t>
      </w:r>
      <w:r w:rsidRPr="00E42D5D">
        <w:rPr>
          <w:bCs/>
          <w:color w:val="000000"/>
          <w:sz w:val="20"/>
          <w:szCs w:val="20"/>
          <w:lang w:val="en-GB"/>
        </w:rPr>
        <w:t>Department of Physics, Federal University of Sergipe, 49100-000 São Cristóvão,</w:t>
      </w:r>
      <w:r>
        <w:rPr>
          <w:bCs/>
          <w:color w:val="000000"/>
          <w:sz w:val="20"/>
          <w:szCs w:val="20"/>
          <w:lang w:val="en-GB"/>
        </w:rPr>
        <w:t xml:space="preserve"> </w:t>
      </w:r>
      <w:r w:rsidRPr="00E42D5D">
        <w:rPr>
          <w:bCs/>
          <w:color w:val="000000"/>
          <w:sz w:val="20"/>
          <w:szCs w:val="20"/>
          <w:lang w:val="en-GB"/>
        </w:rPr>
        <w:t>SE, Brazil</w:t>
      </w:r>
    </w:p>
    <w:p w14:paraId="109EE0CF" w14:textId="77777777" w:rsidR="00F24FDE" w:rsidRPr="00E42D5D" w:rsidRDefault="00F24FDE" w:rsidP="00F24FDE">
      <w:pPr>
        <w:autoSpaceDE w:val="0"/>
        <w:autoSpaceDN w:val="0"/>
        <w:adjustRightInd w:val="0"/>
        <w:jc w:val="both"/>
        <w:rPr>
          <w:bCs/>
          <w:color w:val="000000"/>
          <w:sz w:val="20"/>
          <w:szCs w:val="20"/>
          <w:lang w:val="en-GB"/>
        </w:rPr>
      </w:pPr>
      <w:r>
        <w:rPr>
          <w:bCs/>
          <w:color w:val="000000"/>
          <w:sz w:val="20"/>
          <w:szCs w:val="20"/>
          <w:vertAlign w:val="superscript"/>
        </w:rPr>
        <w:t>5</w:t>
      </w:r>
      <w:r w:rsidRPr="00E42D5D">
        <w:rPr>
          <w:bCs/>
          <w:color w:val="000000"/>
          <w:sz w:val="20"/>
          <w:szCs w:val="20"/>
          <w:lang w:val="en-GB"/>
        </w:rPr>
        <w:t>School of Physical &amp; Geographical Sciences, Keele University, Keele</w:t>
      </w:r>
      <w:r>
        <w:rPr>
          <w:bCs/>
          <w:color w:val="000000"/>
          <w:sz w:val="20"/>
          <w:szCs w:val="20"/>
          <w:lang w:val="en-GB"/>
        </w:rPr>
        <w:t xml:space="preserve"> ST5 5BG, UK</w:t>
      </w:r>
    </w:p>
    <w:p w14:paraId="125102A9" w14:textId="77777777" w:rsidR="0028332C" w:rsidRPr="0009012D" w:rsidRDefault="0028332C">
      <w:pPr>
        <w:pStyle w:val="Body"/>
        <w:spacing w:after="0" w:line="240" w:lineRule="auto"/>
        <w:rPr>
          <w:lang w:val="en-GB"/>
        </w:rPr>
      </w:pPr>
    </w:p>
    <w:p w14:paraId="48DFC3B8" w14:textId="77777777" w:rsidR="0028332C" w:rsidRPr="0009012D" w:rsidRDefault="000B6985">
      <w:pPr>
        <w:pStyle w:val="Body"/>
        <w:spacing w:after="0" w:line="240" w:lineRule="auto"/>
        <w:rPr>
          <w:b/>
          <w:bCs/>
          <w:sz w:val="24"/>
          <w:szCs w:val="24"/>
          <w:lang w:val="en-GB"/>
        </w:rPr>
      </w:pPr>
      <w:r w:rsidRPr="0009012D">
        <w:rPr>
          <w:b/>
          <w:bCs/>
          <w:sz w:val="24"/>
          <w:szCs w:val="24"/>
          <w:lang w:val="en-GB"/>
        </w:rPr>
        <w:t>Corresponding author(s)</w:t>
      </w:r>
    </w:p>
    <w:p w14:paraId="4B6437C5" w14:textId="77777777" w:rsidR="0028332C" w:rsidRPr="0009012D" w:rsidRDefault="0028332C">
      <w:pPr>
        <w:pStyle w:val="Body"/>
        <w:spacing w:after="0" w:line="240" w:lineRule="auto"/>
        <w:rPr>
          <w:lang w:val="en-GB"/>
        </w:rPr>
      </w:pPr>
    </w:p>
    <w:p w14:paraId="5EBC56CF" w14:textId="5D85D8F4" w:rsidR="0028332C" w:rsidRPr="0009012D" w:rsidRDefault="00F24FDE">
      <w:pPr>
        <w:pStyle w:val="Body"/>
        <w:spacing w:after="0" w:line="240" w:lineRule="auto"/>
        <w:rPr>
          <w:color w:val="1F497D"/>
          <w:u w:color="1F497D"/>
          <w:lang w:val="en-GB"/>
        </w:rPr>
      </w:pPr>
      <w:r w:rsidRPr="00763AC3">
        <w:rPr>
          <w:rFonts w:ascii="Times New Roman" w:hAnsi="Times New Roman" w:cs="Times New Roman"/>
          <w:bCs/>
          <w:sz w:val="20"/>
          <w:szCs w:val="20"/>
        </w:rPr>
        <w:t>Bento F</w:t>
      </w:r>
      <w:r>
        <w:rPr>
          <w:rFonts w:ascii="Times New Roman" w:hAnsi="Times New Roman" w:cs="Times New Roman"/>
          <w:bCs/>
          <w:sz w:val="20"/>
          <w:szCs w:val="20"/>
        </w:rPr>
        <w:t>rancis</w:t>
      </w:r>
      <w:r w:rsidR="00C93D4D">
        <w:rPr>
          <w:rFonts w:ascii="Times New Roman" w:hAnsi="Times New Roman" w:cs="Times New Roman"/>
          <w:bCs/>
          <w:sz w:val="20"/>
          <w:szCs w:val="20"/>
        </w:rPr>
        <w:t>c</w:t>
      </w:r>
      <w:r>
        <w:rPr>
          <w:rFonts w:ascii="Times New Roman" w:hAnsi="Times New Roman" w:cs="Times New Roman"/>
          <w:bCs/>
          <w:sz w:val="20"/>
          <w:szCs w:val="20"/>
        </w:rPr>
        <w:t>o</w:t>
      </w:r>
      <w:r w:rsidRPr="00763AC3">
        <w:rPr>
          <w:rFonts w:ascii="Times New Roman" w:hAnsi="Times New Roman" w:cs="Times New Roman"/>
          <w:bCs/>
          <w:sz w:val="20"/>
          <w:szCs w:val="20"/>
        </w:rPr>
        <w:t xml:space="preserve"> dos Santos Júnior</w:t>
      </w:r>
      <w:r>
        <w:rPr>
          <w:rFonts w:ascii="Times New Roman" w:hAnsi="Times New Roman" w:cs="Times New Roman"/>
          <w:bCs/>
          <w:sz w:val="20"/>
          <w:szCs w:val="20"/>
        </w:rPr>
        <w:t xml:space="preserve"> </w:t>
      </w:r>
      <w:r w:rsidRPr="00F24FDE">
        <w:rPr>
          <w:rFonts w:ascii="Times New Roman" w:hAnsi="Times New Roman" w:cs="Times New Roman"/>
          <w:bCs/>
          <w:sz w:val="20"/>
          <w:szCs w:val="20"/>
        </w:rPr>
        <w:t>(</w:t>
      </w:r>
      <w:hyperlink r:id="rId11" w:history="1">
        <w:r w:rsidRPr="00076587">
          <w:rPr>
            <w:rStyle w:val="Hyperlink"/>
            <w:rFonts w:ascii="Times New Roman" w:hAnsi="Times New Roman" w:cs="Times New Roman"/>
            <w:sz w:val="20"/>
            <w:szCs w:val="20"/>
            <w:shd w:val="clear" w:color="auto" w:fill="FFFFFF"/>
          </w:rPr>
          <w:t>bfsantosster@gmail.com</w:t>
        </w:r>
      </w:hyperlink>
      <w:r w:rsidRPr="00F24FDE">
        <w:rPr>
          <w:rFonts w:ascii="Times New Roman" w:hAnsi="Times New Roman" w:cs="Times New Roman"/>
          <w:sz w:val="20"/>
          <w:szCs w:val="20"/>
        </w:rPr>
        <w:t>)</w:t>
      </w:r>
      <w:r>
        <w:rPr>
          <w:rFonts w:ascii="Times New Roman" w:hAnsi="Times New Roman" w:cs="Times New Roman"/>
          <w:sz w:val="20"/>
          <w:szCs w:val="20"/>
        </w:rPr>
        <w:t xml:space="preserve"> - </w:t>
      </w:r>
      <w:r>
        <w:rPr>
          <w:rFonts w:ascii="Times New Roman" w:hAnsi="Times New Roman" w:cs="Times New Roman"/>
          <w:bCs/>
        </w:rPr>
        <w:t>G-CEC – GRUPO DE CRIAÇÃO EM EXPERIMENTOS DE CIÊNCIA LTDA</w:t>
      </w:r>
      <w:r w:rsidRPr="00E42D5D">
        <w:rPr>
          <w:rFonts w:ascii="Times New Roman" w:hAnsi="Times New Roman" w:cs="Times New Roman"/>
          <w:bCs/>
        </w:rPr>
        <w:t>,</w:t>
      </w:r>
      <w:r>
        <w:rPr>
          <w:rFonts w:ascii="Times New Roman" w:hAnsi="Times New Roman" w:cs="Times New Roman"/>
          <w:bCs/>
        </w:rPr>
        <w:t xml:space="preserve"> </w:t>
      </w:r>
      <w:r w:rsidRPr="00BE147F">
        <w:rPr>
          <w:rFonts w:ascii="Times New Roman" w:hAnsi="Times New Roman" w:cs="Times New Roman"/>
          <w:color w:val="222222"/>
          <w:lang w:val="en"/>
        </w:rPr>
        <w:t>SCIENCE AND TECHNOLOGY COMPANY</w:t>
      </w:r>
      <w:r>
        <w:rPr>
          <w:rFonts w:ascii="Times New Roman" w:hAnsi="Times New Roman" w:cs="Times New Roman"/>
          <w:bCs/>
        </w:rPr>
        <w:t xml:space="preserve">, </w:t>
      </w:r>
      <w:r w:rsidRPr="00E42D5D">
        <w:rPr>
          <w:rFonts w:ascii="Times New Roman" w:hAnsi="Times New Roman" w:cs="Times New Roman"/>
          <w:bCs/>
        </w:rPr>
        <w:t>Aracaju, SE, Bra</w:t>
      </w:r>
      <w:r>
        <w:rPr>
          <w:rFonts w:ascii="Times New Roman" w:hAnsi="Times New Roman" w:cs="Times New Roman"/>
          <w:bCs/>
        </w:rPr>
        <w:t>z</w:t>
      </w:r>
      <w:r w:rsidRPr="00E42D5D">
        <w:rPr>
          <w:rFonts w:ascii="Times New Roman" w:hAnsi="Times New Roman" w:cs="Times New Roman"/>
          <w:bCs/>
        </w:rPr>
        <w:t>il</w:t>
      </w:r>
      <w:r>
        <w:rPr>
          <w:rFonts w:ascii="Times New Roman" w:hAnsi="Times New Roman" w:cs="Times New Roman"/>
          <w:bCs/>
        </w:rPr>
        <w:t xml:space="preserve"> (bento@g-cec.com.br)</w:t>
      </w:r>
    </w:p>
    <w:p w14:paraId="34D10ABF" w14:textId="77777777" w:rsidR="00683765" w:rsidRDefault="00683765">
      <w:pPr>
        <w:pStyle w:val="Body"/>
        <w:spacing w:after="0"/>
        <w:rPr>
          <w:b/>
          <w:bCs/>
          <w:lang w:val="en-GB"/>
        </w:rPr>
      </w:pPr>
    </w:p>
    <w:p w14:paraId="77C46B9A" w14:textId="77777777" w:rsidR="00683765" w:rsidRDefault="00683765">
      <w:pPr>
        <w:pStyle w:val="Body"/>
        <w:spacing w:after="0"/>
        <w:rPr>
          <w:b/>
          <w:bCs/>
          <w:lang w:val="en-GB"/>
        </w:rPr>
      </w:pPr>
    </w:p>
    <w:p w14:paraId="31EFBAE7" w14:textId="77777777" w:rsidR="00683765" w:rsidRDefault="00683765">
      <w:pPr>
        <w:pStyle w:val="Body"/>
        <w:spacing w:after="0"/>
        <w:rPr>
          <w:b/>
          <w:bCs/>
          <w:lang w:val="en-GB"/>
        </w:rPr>
      </w:pPr>
    </w:p>
    <w:p w14:paraId="1BE535FA" w14:textId="4560E9A2" w:rsidR="0028332C" w:rsidRPr="0009012D" w:rsidRDefault="00683765">
      <w:pPr>
        <w:pStyle w:val="Body"/>
        <w:spacing w:after="0"/>
        <w:rPr>
          <w:b/>
          <w:bCs/>
          <w:sz w:val="24"/>
          <w:szCs w:val="24"/>
          <w:lang w:val="en-GB"/>
        </w:rPr>
      </w:pPr>
      <w:r>
        <w:rPr>
          <w:b/>
          <w:bCs/>
          <w:lang w:val="en-GB"/>
        </w:rPr>
        <w:t>A</w:t>
      </w:r>
      <w:r w:rsidR="000B6985" w:rsidRPr="0009012D">
        <w:rPr>
          <w:b/>
          <w:bCs/>
          <w:sz w:val="24"/>
          <w:szCs w:val="24"/>
          <w:lang w:val="en-GB"/>
        </w:rPr>
        <w:t>bstrac</w:t>
      </w:r>
      <w:r>
        <w:rPr>
          <w:b/>
          <w:bCs/>
          <w:sz w:val="24"/>
          <w:szCs w:val="24"/>
          <w:lang w:val="en-GB"/>
        </w:rPr>
        <w:t>t</w:t>
      </w:r>
    </w:p>
    <w:p w14:paraId="3508EDAE" w14:textId="59244D88" w:rsidR="00F24FDE" w:rsidRPr="00D17B59" w:rsidRDefault="0043259B" w:rsidP="00F24FDE">
      <w:pPr>
        <w:shd w:val="clear" w:color="auto" w:fill="F5F5F5"/>
        <w:jc w:val="both"/>
        <w:textAlignment w:val="top"/>
        <w:rPr>
          <w:b/>
          <w:lang w:val="en-GB"/>
        </w:rPr>
      </w:pPr>
      <w:r w:rsidRPr="00D17B59">
        <w:rPr>
          <w:lang w:val="en-GB"/>
        </w:rPr>
        <w:t>Computational and experimental methodology is employed to study optical properties in Eu-doped BaAl</w:t>
      </w:r>
      <w:r w:rsidRPr="00D17B59">
        <w:rPr>
          <w:vertAlign w:val="subscript"/>
          <w:lang w:val="en-GB"/>
        </w:rPr>
        <w:t>2</w:t>
      </w:r>
      <w:r w:rsidRPr="00D17B59">
        <w:rPr>
          <w:lang w:val="en-GB"/>
        </w:rPr>
        <w:t>O</w:t>
      </w:r>
      <w:r w:rsidRPr="00D17B59">
        <w:rPr>
          <w:vertAlign w:val="subscript"/>
          <w:lang w:val="en-GB"/>
        </w:rPr>
        <w:t>4</w:t>
      </w:r>
      <w:r w:rsidRPr="00D17B59">
        <w:rPr>
          <w:lang w:val="en-GB"/>
        </w:rPr>
        <w:t xml:space="preserve"> phosphors. The symmetry and detailed geometry of the Eu-dopant site, predicted by atomistic simulation, are used to calculate the crystal field parameters and the intensity parameters (Ω</w:t>
      </w:r>
      <w:r w:rsidRPr="00D17B59">
        <w:rPr>
          <w:vertAlign w:val="subscript"/>
          <w:lang w:val="en-GB"/>
        </w:rPr>
        <w:t>2</w:t>
      </w:r>
      <w:r w:rsidRPr="00D17B59">
        <w:rPr>
          <w:lang w:val="en-GB"/>
        </w:rPr>
        <w:t xml:space="preserve"> and Ω</w:t>
      </w:r>
      <w:r w:rsidRPr="00D17B59">
        <w:rPr>
          <w:vertAlign w:val="subscript"/>
          <w:lang w:val="en-GB"/>
        </w:rPr>
        <w:t>4</w:t>
      </w:r>
      <w:r w:rsidRPr="00D17B59">
        <w:rPr>
          <w:lang w:val="en-GB"/>
        </w:rPr>
        <w:t>) based on a Judd-</w:t>
      </w:r>
      <w:proofErr w:type="spellStart"/>
      <w:r w:rsidRPr="00D17B59">
        <w:rPr>
          <w:lang w:val="en-GB"/>
        </w:rPr>
        <w:t>Ofelt</w:t>
      </w:r>
      <w:proofErr w:type="spellEnd"/>
      <w:r w:rsidRPr="00D17B59">
        <w:rPr>
          <w:lang w:val="en-GB"/>
        </w:rPr>
        <w:t xml:space="preserve"> approach to the Eu</w:t>
      </w:r>
      <w:r w:rsidRPr="00D17B59">
        <w:rPr>
          <w:vertAlign w:val="superscript"/>
          <w:lang w:val="en-GB"/>
        </w:rPr>
        <w:t>3+</w:t>
      </w:r>
      <w:r w:rsidRPr="00D17B59">
        <w:rPr>
          <w:lang w:val="en-GB"/>
        </w:rPr>
        <w:t xml:space="preserve"> ion.</w:t>
      </w:r>
      <w:r w:rsidRPr="00D17B59">
        <w:rPr>
          <w:rFonts w:eastAsiaTheme="minorHAnsi"/>
          <w:lang w:val="en-GB"/>
        </w:rPr>
        <w:t xml:space="preserve">  </w:t>
      </w:r>
      <w:r w:rsidRPr="00D17B59">
        <w:rPr>
          <w:lang w:eastAsia="en-GB"/>
        </w:rPr>
        <w:t xml:space="preserve">The phenomenological intensity parameters are obtained from the emission spectra of the Eu-doped </w:t>
      </w:r>
      <w:r w:rsidRPr="00D17B59">
        <w:rPr>
          <w:lang w:val="en-GB"/>
        </w:rPr>
        <w:t>BaAl</w:t>
      </w:r>
      <w:r w:rsidRPr="00D17B59">
        <w:rPr>
          <w:vertAlign w:val="subscript"/>
          <w:lang w:val="en-GB"/>
        </w:rPr>
        <w:t>2</w:t>
      </w:r>
      <w:r w:rsidRPr="00D17B59">
        <w:rPr>
          <w:lang w:val="en-GB"/>
        </w:rPr>
        <w:t>O</w:t>
      </w:r>
      <w:r w:rsidRPr="00D17B59">
        <w:rPr>
          <w:vertAlign w:val="subscript"/>
          <w:lang w:val="en-GB"/>
        </w:rPr>
        <w:t>4</w:t>
      </w:r>
      <w:r w:rsidRPr="00D17B59">
        <w:rPr>
          <w:lang w:eastAsia="en-GB"/>
        </w:rPr>
        <w:t xml:space="preserve"> and </w:t>
      </w:r>
      <w:r w:rsidRPr="00D17B59">
        <w:rPr>
          <w:lang w:val="en-GB"/>
        </w:rPr>
        <w:t xml:space="preserve">compared to the theoretical results. </w:t>
      </w:r>
      <w:r w:rsidRPr="00D17B59">
        <w:t xml:space="preserve">Experimental and calculated values for the </w:t>
      </w:r>
      <w:r w:rsidRPr="00D17B59">
        <w:rPr>
          <w:vertAlign w:val="superscript"/>
        </w:rPr>
        <w:t>7</w:t>
      </w:r>
      <w:r w:rsidRPr="00D17B59">
        <w:rPr>
          <w:lang w:eastAsia="en-GB"/>
        </w:rPr>
        <w:t>F1 energy sub-levels of the Eu</w:t>
      </w:r>
      <w:r w:rsidRPr="00D17B59">
        <w:rPr>
          <w:vertAlign w:val="superscript"/>
          <w:lang w:eastAsia="en-GB"/>
        </w:rPr>
        <w:t>3+</w:t>
      </w:r>
      <w:r w:rsidRPr="00D17B59">
        <w:rPr>
          <w:lang w:eastAsia="en-GB"/>
        </w:rPr>
        <w:t xml:space="preserve"> and   </w:t>
      </w:r>
      <w:r w:rsidRPr="00D17B59">
        <w:rPr>
          <w:rFonts w:eastAsia="AdvP4DF60E"/>
        </w:rPr>
        <w:t xml:space="preserve">maximum Stark </w:t>
      </w:r>
      <w:proofErr w:type="spellStart"/>
      <w:r w:rsidRPr="00D17B59">
        <w:rPr>
          <w:rFonts w:eastAsia="AdvP4DF60E"/>
        </w:rPr>
        <w:t>splittings</w:t>
      </w:r>
      <w:proofErr w:type="spellEnd"/>
      <w:r w:rsidRPr="00D17B59">
        <w:rPr>
          <w:rFonts w:eastAsia="AdvP4DF60E"/>
        </w:rPr>
        <w:t xml:space="preserve"> (</w:t>
      </w:r>
      <w:proofErr w:type="spellStart"/>
      <w:r w:rsidRPr="00D17B59">
        <w:rPr>
          <w:rFonts w:eastAsia="AdvP4DF60E"/>
        </w:rPr>
        <w:t>ΔE</w:t>
      </w:r>
      <w:r w:rsidRPr="00D17B59">
        <w:rPr>
          <w:rFonts w:eastAsia="AdvP4DF60E"/>
          <w:vertAlign w:val="subscript"/>
        </w:rPr>
        <w:t>max</w:t>
      </w:r>
      <w:proofErr w:type="spellEnd"/>
      <w:r w:rsidRPr="00D17B59">
        <w:rPr>
          <w:rFonts w:eastAsia="AdvP4DF60E"/>
        </w:rPr>
        <w:t>) are also obtained.</w:t>
      </w:r>
    </w:p>
    <w:p w14:paraId="7C7DE196" w14:textId="77777777" w:rsidR="00683765" w:rsidRDefault="00683765" w:rsidP="00F56D94">
      <w:pPr>
        <w:pStyle w:val="Body"/>
        <w:jc w:val="both"/>
        <w:rPr>
          <w:b/>
          <w:bCs/>
          <w:sz w:val="24"/>
          <w:szCs w:val="24"/>
          <w:lang w:val="en-GB"/>
        </w:rPr>
      </w:pPr>
    </w:p>
    <w:p w14:paraId="3D1CA531" w14:textId="54E1FB98" w:rsidR="0028332C" w:rsidRPr="0009012D" w:rsidRDefault="000B6985" w:rsidP="00F56D94">
      <w:pPr>
        <w:pStyle w:val="Body"/>
        <w:jc w:val="both"/>
        <w:rPr>
          <w:color w:val="1F497D"/>
          <w:u w:color="1F497D"/>
          <w:lang w:val="en-GB"/>
        </w:rPr>
      </w:pPr>
      <w:r w:rsidRPr="0009012D">
        <w:rPr>
          <w:b/>
          <w:bCs/>
          <w:sz w:val="24"/>
          <w:szCs w:val="24"/>
          <w:lang w:val="en-GB"/>
        </w:rPr>
        <w:t>Keywords</w:t>
      </w:r>
    </w:p>
    <w:p w14:paraId="33EF2528" w14:textId="357965DD" w:rsidR="00F01299" w:rsidRPr="00464DF1" w:rsidRDefault="00464DF1">
      <w:pPr>
        <w:pStyle w:val="Body"/>
        <w:spacing w:after="0"/>
        <w:jc w:val="both"/>
        <w:rPr>
          <w:rFonts w:ascii="Times New Roman" w:hAnsi="Times New Roman" w:cs="Times New Roman"/>
          <w:b/>
          <w:bCs/>
          <w:color w:val="1F497D"/>
          <w:sz w:val="24"/>
          <w:szCs w:val="24"/>
          <w:u w:color="1F497D"/>
          <w:lang w:val="en-GB"/>
        </w:rPr>
      </w:pPr>
      <w:r w:rsidRPr="00464DF1">
        <w:rPr>
          <w:rFonts w:ascii="Times New Roman" w:hAnsi="Times New Roman" w:cs="Times New Roman"/>
          <w:sz w:val="24"/>
          <w:szCs w:val="24"/>
          <w:lang w:val="en-GB"/>
        </w:rPr>
        <w:t>Intensity parameters, Simple overlap model, optical properties</w:t>
      </w:r>
      <w:r w:rsidR="00D34A22" w:rsidRPr="00464DF1">
        <w:rPr>
          <w:rFonts w:ascii="Times New Roman" w:eastAsia="AdvP4DF60E" w:hAnsi="Times New Roman" w:cs="Times New Roman"/>
          <w:bCs/>
          <w:sz w:val="24"/>
          <w:szCs w:val="24"/>
          <w:lang w:val="en-US"/>
        </w:rPr>
        <w:t xml:space="preserve"> </w:t>
      </w:r>
      <w:r w:rsidR="00D34A22" w:rsidRPr="00464DF1">
        <w:rPr>
          <w:rFonts w:ascii="Times New Roman" w:hAnsi="Times New Roman" w:cs="Times New Roman"/>
          <w:color w:val="1F497D"/>
          <w:sz w:val="24"/>
          <w:szCs w:val="24"/>
          <w:u w:color="1F497D"/>
          <w:lang w:val="en-GB"/>
        </w:rPr>
        <w:t xml:space="preserve"> </w:t>
      </w:r>
    </w:p>
    <w:p w14:paraId="601AA2CA" w14:textId="77777777" w:rsidR="0028332C" w:rsidRPr="0009012D" w:rsidRDefault="0028332C">
      <w:pPr>
        <w:pStyle w:val="Body"/>
        <w:spacing w:after="0"/>
        <w:rPr>
          <w:sz w:val="24"/>
          <w:szCs w:val="24"/>
          <w:lang w:val="en-GB"/>
        </w:rPr>
      </w:pPr>
    </w:p>
    <w:p w14:paraId="78E4141E" w14:textId="77777777" w:rsidR="0028332C" w:rsidRPr="0009012D" w:rsidRDefault="0028332C">
      <w:pPr>
        <w:pStyle w:val="Body"/>
        <w:spacing w:after="0"/>
        <w:rPr>
          <w:b/>
          <w:bCs/>
          <w:sz w:val="24"/>
          <w:szCs w:val="24"/>
          <w:lang w:val="en-GB"/>
        </w:rPr>
      </w:pPr>
    </w:p>
    <w:p w14:paraId="60E4C2F3" w14:textId="5C5D52A0" w:rsidR="0028332C" w:rsidRPr="0009012D" w:rsidRDefault="000B6985">
      <w:pPr>
        <w:pStyle w:val="Body"/>
        <w:spacing w:after="0"/>
        <w:rPr>
          <w:b/>
          <w:bCs/>
          <w:sz w:val="24"/>
          <w:szCs w:val="24"/>
          <w:lang w:val="en-GB"/>
        </w:rPr>
      </w:pPr>
      <w:r w:rsidRPr="0009012D">
        <w:rPr>
          <w:b/>
          <w:bCs/>
          <w:sz w:val="24"/>
          <w:szCs w:val="24"/>
          <w:lang w:val="en-GB"/>
        </w:rPr>
        <w:t xml:space="preserve">Specifications Table </w:t>
      </w:r>
    </w:p>
    <w:p w14:paraId="4317CE73" w14:textId="77777777" w:rsidR="0028332C" w:rsidRPr="0009012D" w:rsidRDefault="0028332C">
      <w:pPr>
        <w:pStyle w:val="Body"/>
        <w:spacing w:after="0"/>
        <w:rPr>
          <w:i/>
          <w:iCs/>
          <w:sz w:val="24"/>
          <w:szCs w:val="24"/>
          <w:lang w:val="en-GB"/>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77"/>
        <w:gridCol w:w="6773"/>
      </w:tblGrid>
      <w:tr w:rsidR="0028332C" w:rsidRPr="0009012D" w14:paraId="1BE1AE64" w14:textId="77777777">
        <w:trPr>
          <w:trHeight w:val="730"/>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7FA62" w14:textId="77777777" w:rsidR="0028332C" w:rsidRPr="0009012D" w:rsidRDefault="000B6985">
            <w:pPr>
              <w:pStyle w:val="Body"/>
              <w:tabs>
                <w:tab w:val="left" w:pos="1290"/>
              </w:tabs>
              <w:rPr>
                <w:lang w:val="en-GB"/>
              </w:rPr>
            </w:pPr>
            <w:r w:rsidRPr="0009012D">
              <w:rPr>
                <w:b/>
                <w:bCs/>
                <w:lang w:val="en-GB"/>
              </w:rPr>
              <w:lastRenderedPageBreak/>
              <w:t>Subject</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CC2E3" w14:textId="77777777" w:rsidR="00FE4712" w:rsidRDefault="00FE4712" w:rsidP="00FE4712">
            <w:pPr>
              <w:rPr>
                <w:rFonts w:ascii="Calibri" w:hAnsi="Calibri" w:cs="Calibri"/>
                <w:color w:val="000000"/>
                <w:sz w:val="22"/>
                <w:szCs w:val="22"/>
                <w:lang w:val="pt-BR" w:eastAsia="pt-BR"/>
              </w:rPr>
            </w:pPr>
            <w:r>
              <w:rPr>
                <w:rFonts w:ascii="Calibri" w:hAnsi="Calibri" w:cs="Calibri"/>
                <w:color w:val="000000"/>
                <w:sz w:val="22"/>
                <w:szCs w:val="22"/>
              </w:rPr>
              <w:t>Condensed Matter Physics</w:t>
            </w:r>
          </w:p>
          <w:p w14:paraId="612D2497" w14:textId="7E679D36" w:rsidR="0028332C" w:rsidRPr="0009012D" w:rsidRDefault="0028332C">
            <w:pPr>
              <w:pStyle w:val="Body"/>
              <w:spacing w:after="0" w:line="240" w:lineRule="auto"/>
              <w:rPr>
                <w:lang w:val="en-GB"/>
              </w:rPr>
            </w:pPr>
          </w:p>
        </w:tc>
      </w:tr>
      <w:tr w:rsidR="0028332C" w:rsidRPr="0009012D" w14:paraId="00DE9ADA" w14:textId="77777777">
        <w:trPr>
          <w:trHeight w:val="490"/>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BFDA2" w14:textId="77777777" w:rsidR="0028332C" w:rsidRPr="0009012D" w:rsidRDefault="000B6985">
            <w:pPr>
              <w:pStyle w:val="Body"/>
              <w:tabs>
                <w:tab w:val="left" w:pos="1290"/>
              </w:tabs>
              <w:spacing w:after="0" w:line="240" w:lineRule="auto"/>
              <w:rPr>
                <w:lang w:val="en-GB"/>
              </w:rPr>
            </w:pPr>
            <w:r w:rsidRPr="0009012D">
              <w:rPr>
                <w:b/>
                <w:bCs/>
                <w:lang w:val="en-GB"/>
              </w:rPr>
              <w:t>Specific subject area</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75D76" w14:textId="77777777" w:rsidR="00FE4712" w:rsidRPr="00FE4712" w:rsidRDefault="00FE4712" w:rsidP="00FE47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color w:val="222222"/>
                <w:sz w:val="22"/>
                <w:szCs w:val="22"/>
                <w:bdr w:val="none" w:sz="0" w:space="0" w:color="auto"/>
                <w:lang w:val="pt-BR" w:eastAsia="pt-BR"/>
              </w:rPr>
            </w:pPr>
            <w:r w:rsidRPr="00FE4712">
              <w:rPr>
                <w:rFonts w:ascii="Calibri" w:eastAsia="Times New Roman" w:hAnsi="Calibri" w:cs="Calibri"/>
                <w:color w:val="222222"/>
                <w:sz w:val="22"/>
                <w:szCs w:val="22"/>
                <w:bdr w:val="none" w:sz="0" w:space="0" w:color="auto"/>
                <w:lang w:val="en" w:eastAsia="pt-BR"/>
              </w:rPr>
              <w:t xml:space="preserve">The most specific area is </w:t>
            </w:r>
            <w:proofErr w:type="spellStart"/>
            <w:r w:rsidRPr="00FE4712">
              <w:rPr>
                <w:rFonts w:ascii="Calibri" w:eastAsia="Times New Roman" w:hAnsi="Calibri" w:cs="Calibri"/>
                <w:color w:val="222222"/>
                <w:sz w:val="22"/>
                <w:szCs w:val="22"/>
                <w:bdr w:val="none" w:sz="0" w:space="0" w:color="auto"/>
                <w:lang w:val="en" w:eastAsia="pt-BR"/>
              </w:rPr>
              <w:t>spectrocopy</w:t>
            </w:r>
            <w:proofErr w:type="spellEnd"/>
            <w:r w:rsidRPr="00FE4712">
              <w:rPr>
                <w:rFonts w:ascii="Calibri" w:eastAsia="Times New Roman" w:hAnsi="Calibri" w:cs="Calibri"/>
                <w:color w:val="222222"/>
                <w:sz w:val="22"/>
                <w:szCs w:val="22"/>
                <w:bdr w:val="none" w:sz="0" w:space="0" w:color="auto"/>
                <w:lang w:val="en" w:eastAsia="pt-BR"/>
              </w:rPr>
              <w:t xml:space="preserve">, as we are studying the relationship between </w:t>
            </w:r>
            <w:proofErr w:type="spellStart"/>
            <w:r w:rsidRPr="00FE4712">
              <w:rPr>
                <w:rFonts w:ascii="Calibri" w:eastAsia="Times New Roman" w:hAnsi="Calibri" w:cs="Calibri"/>
                <w:color w:val="222222"/>
                <w:sz w:val="22"/>
                <w:szCs w:val="22"/>
                <w:bdr w:val="none" w:sz="0" w:space="0" w:color="auto"/>
                <w:lang w:val="en" w:eastAsia="pt-BR"/>
              </w:rPr>
              <w:t>spectrocopic</w:t>
            </w:r>
            <w:proofErr w:type="spellEnd"/>
            <w:r w:rsidRPr="00FE4712">
              <w:rPr>
                <w:rFonts w:ascii="Calibri" w:eastAsia="Times New Roman" w:hAnsi="Calibri" w:cs="Calibri"/>
                <w:color w:val="222222"/>
                <w:sz w:val="22"/>
                <w:szCs w:val="22"/>
                <w:bdr w:val="none" w:sz="0" w:space="0" w:color="auto"/>
                <w:lang w:val="en" w:eastAsia="pt-BR"/>
              </w:rPr>
              <w:t xml:space="preserve"> properties and crystallite sizes of barium aluminate</w:t>
            </w:r>
          </w:p>
          <w:p w14:paraId="676DF861" w14:textId="0CDF7139" w:rsidR="0028332C" w:rsidRPr="0009012D" w:rsidRDefault="0028332C">
            <w:pPr>
              <w:pStyle w:val="Body"/>
              <w:spacing w:after="0" w:line="240" w:lineRule="auto"/>
              <w:rPr>
                <w:lang w:val="en-GB"/>
              </w:rPr>
            </w:pPr>
          </w:p>
        </w:tc>
      </w:tr>
      <w:tr w:rsidR="0028332C" w:rsidRPr="0009012D" w14:paraId="0D15E71A" w14:textId="77777777">
        <w:trPr>
          <w:trHeight w:val="2170"/>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7491A" w14:textId="77777777" w:rsidR="0028332C" w:rsidRPr="0009012D" w:rsidRDefault="000B6985">
            <w:pPr>
              <w:pStyle w:val="Body"/>
              <w:tabs>
                <w:tab w:val="left" w:pos="1290"/>
              </w:tabs>
              <w:spacing w:after="0" w:line="240" w:lineRule="auto"/>
              <w:rPr>
                <w:lang w:val="en-GB"/>
              </w:rPr>
            </w:pPr>
            <w:r w:rsidRPr="0009012D">
              <w:rPr>
                <w:b/>
                <w:bCs/>
                <w:lang w:val="en-GB"/>
              </w:rPr>
              <w:t>Type of data</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E2495" w14:textId="48DBBE64" w:rsidR="0028332C" w:rsidRPr="0009012D" w:rsidRDefault="000B6985">
            <w:pPr>
              <w:pStyle w:val="Body"/>
              <w:spacing w:after="0" w:line="240" w:lineRule="auto"/>
              <w:rPr>
                <w:lang w:val="en-GB"/>
              </w:rPr>
            </w:pPr>
            <w:r w:rsidRPr="0009012D">
              <w:rPr>
                <w:lang w:val="en-GB"/>
              </w:rPr>
              <w:t>Table</w:t>
            </w:r>
            <w:r w:rsidR="00FE4712">
              <w:rPr>
                <w:lang w:val="en-GB"/>
              </w:rPr>
              <w:t xml:space="preserve"> - </w:t>
            </w:r>
            <w:r w:rsidR="00FE4712" w:rsidRPr="006D6E52">
              <w:rPr>
                <w:rFonts w:ascii="Times New Roman" w:eastAsia="AdvP4DF60E" w:hAnsi="Times New Roman" w:cs="Times New Roman"/>
                <w:sz w:val="20"/>
                <w:szCs w:val="20"/>
                <w:lang w:val="en-US"/>
              </w:rPr>
              <w:t>Ligand coordinates for site one (R in units of 10</w:t>
            </w:r>
            <w:r w:rsidR="00FE4712" w:rsidRPr="006D6E52">
              <w:rPr>
                <w:rFonts w:ascii="Times New Roman" w:eastAsia="AdvP4DF60E" w:hAnsi="Times New Roman" w:cs="Times New Roman"/>
                <w:sz w:val="20"/>
                <w:szCs w:val="20"/>
                <w:vertAlign w:val="superscript"/>
                <w:lang w:val="en-US"/>
              </w:rPr>
              <w:t>-8</w:t>
            </w:r>
            <w:r w:rsidR="00FE4712" w:rsidRPr="006D6E52">
              <w:rPr>
                <w:rFonts w:ascii="Times New Roman" w:eastAsia="AdvP4DF60E" w:hAnsi="Times New Roman" w:cs="Times New Roman"/>
                <w:sz w:val="20"/>
                <w:szCs w:val="20"/>
                <w:lang w:val="en-US"/>
              </w:rPr>
              <w:t xml:space="preserve"> cm and angles of π/180)</w:t>
            </w:r>
            <w:r w:rsidR="00FE4712">
              <w:rPr>
                <w:rFonts w:ascii="Times New Roman" w:eastAsia="AdvP4DF60E" w:hAnsi="Times New Roman" w:cs="Times New Roman"/>
                <w:sz w:val="20"/>
                <w:szCs w:val="20"/>
                <w:lang w:val="en-US"/>
              </w:rPr>
              <w:t>,</w:t>
            </w:r>
            <w:r w:rsidR="00FE4712" w:rsidRPr="006D6E52">
              <w:rPr>
                <w:rFonts w:ascii="Times New Roman" w:eastAsia="AdvP4DF60E" w:hAnsi="Times New Roman" w:cs="Times New Roman"/>
                <w:sz w:val="20"/>
                <w:szCs w:val="20"/>
                <w:lang w:val="en-US"/>
              </w:rPr>
              <w:t xml:space="preserve"> </w:t>
            </w:r>
            <w:r w:rsidR="00FE4712">
              <w:rPr>
                <w:rFonts w:ascii="Times New Roman" w:eastAsia="AdvP4DF60E" w:hAnsi="Times New Roman" w:cs="Times New Roman"/>
                <w:sz w:val="20"/>
                <w:szCs w:val="20"/>
                <w:lang w:val="en-US"/>
              </w:rPr>
              <w:t>the</w:t>
            </w:r>
            <w:r w:rsidR="00FE4712" w:rsidRPr="006D6E52">
              <w:rPr>
                <w:rFonts w:ascii="Times New Roman" w:eastAsia="AdvP4DF60E" w:hAnsi="Times New Roman" w:cs="Times New Roman"/>
                <w:sz w:val="20"/>
                <w:szCs w:val="20"/>
                <w:lang w:val="en-US"/>
              </w:rPr>
              <w:t xml:space="preserve"> polarisability (</w:t>
            </w:r>
            <w:r w:rsidR="00FE4712">
              <w:rPr>
                <w:rFonts w:ascii="Times New Roman" w:eastAsia="AdvP4DF60E" w:hAnsi="Times New Roman" w:cs="Times New Roman"/>
                <w:sz w:val="20"/>
                <w:szCs w:val="20"/>
                <w:lang w:val="en-US"/>
              </w:rPr>
              <w:t>α</w:t>
            </w:r>
            <w:r w:rsidR="00FE4712" w:rsidRPr="006D6E52">
              <w:rPr>
                <w:rFonts w:ascii="Times New Roman" w:eastAsia="AdvP4DF60E" w:hAnsi="Times New Roman" w:cs="Times New Roman"/>
                <w:sz w:val="20"/>
                <w:szCs w:val="20"/>
                <w:lang w:val="en-US"/>
              </w:rPr>
              <w:t xml:space="preserve"> in units of 10</w:t>
            </w:r>
            <w:r w:rsidR="00FE4712" w:rsidRPr="006D6E52">
              <w:rPr>
                <w:rFonts w:ascii="Times New Roman" w:eastAsia="AdvP4DF60E" w:hAnsi="Times New Roman" w:cs="Times New Roman"/>
                <w:sz w:val="20"/>
                <w:szCs w:val="20"/>
                <w:vertAlign w:val="superscript"/>
                <w:lang w:val="en-US"/>
              </w:rPr>
              <w:t>-24</w:t>
            </w:r>
            <w:r w:rsidR="00FE4712" w:rsidRPr="006D6E52">
              <w:rPr>
                <w:rFonts w:ascii="Times New Roman" w:eastAsia="AdvP4DF60E" w:hAnsi="Times New Roman" w:cs="Times New Roman"/>
                <w:sz w:val="20"/>
                <w:szCs w:val="20"/>
                <w:lang w:val="en-US"/>
              </w:rPr>
              <w:t xml:space="preserve"> cm</w:t>
            </w:r>
            <w:r w:rsidR="00FE4712" w:rsidRPr="006D6E52">
              <w:rPr>
                <w:rFonts w:ascii="Times New Roman" w:eastAsia="AdvP4DF60E" w:hAnsi="Times New Roman" w:cs="Times New Roman"/>
                <w:sz w:val="20"/>
                <w:szCs w:val="20"/>
                <w:vertAlign w:val="superscript"/>
                <w:lang w:val="en-US"/>
              </w:rPr>
              <w:t>3</w:t>
            </w:r>
            <w:r w:rsidR="00FE4712" w:rsidRPr="006D6E52">
              <w:rPr>
                <w:rFonts w:ascii="Times New Roman" w:eastAsia="AdvP4DF60E" w:hAnsi="Times New Roman" w:cs="Times New Roman"/>
                <w:sz w:val="20"/>
                <w:szCs w:val="20"/>
                <w:lang w:val="en-US"/>
              </w:rPr>
              <w:t>)</w:t>
            </w:r>
            <w:r w:rsidR="00FE4712">
              <w:rPr>
                <w:rFonts w:ascii="Times New Roman" w:eastAsia="AdvP4DF60E" w:hAnsi="Times New Roman" w:cs="Times New Roman"/>
                <w:sz w:val="20"/>
                <w:szCs w:val="20"/>
                <w:lang w:val="en-US"/>
              </w:rPr>
              <w:t xml:space="preserve"> and their charge factor; </w:t>
            </w:r>
            <w:r w:rsidR="00FE4712" w:rsidRPr="006D6E52">
              <w:rPr>
                <w:rFonts w:ascii="Times New Roman" w:eastAsia="AdvP4DF60E" w:hAnsi="Times New Roman" w:cs="Times New Roman"/>
                <w:sz w:val="20"/>
                <w:szCs w:val="20"/>
                <w:lang w:val="en-US"/>
              </w:rPr>
              <w:t>Ligand coordinates for site one (R in units of 10</w:t>
            </w:r>
            <w:r w:rsidR="00FE4712" w:rsidRPr="006D6E52">
              <w:rPr>
                <w:rFonts w:ascii="Times New Roman" w:eastAsia="AdvP4DF60E" w:hAnsi="Times New Roman" w:cs="Times New Roman"/>
                <w:sz w:val="20"/>
                <w:szCs w:val="20"/>
                <w:vertAlign w:val="superscript"/>
                <w:lang w:val="en-US"/>
              </w:rPr>
              <w:t>-8</w:t>
            </w:r>
            <w:r w:rsidR="00FE4712" w:rsidRPr="006D6E52">
              <w:rPr>
                <w:rFonts w:ascii="Times New Roman" w:eastAsia="AdvP4DF60E" w:hAnsi="Times New Roman" w:cs="Times New Roman"/>
                <w:sz w:val="20"/>
                <w:szCs w:val="20"/>
                <w:lang w:val="en-US"/>
              </w:rPr>
              <w:t xml:space="preserve"> cm and angles of π/180)</w:t>
            </w:r>
            <w:r w:rsidR="00FE4712">
              <w:rPr>
                <w:rFonts w:ascii="Times New Roman" w:eastAsia="AdvP4DF60E" w:hAnsi="Times New Roman" w:cs="Times New Roman"/>
                <w:sz w:val="20"/>
                <w:szCs w:val="20"/>
                <w:lang w:val="en-US"/>
              </w:rPr>
              <w:t>,</w:t>
            </w:r>
            <w:r w:rsidR="00FE4712" w:rsidRPr="006D6E52">
              <w:rPr>
                <w:rFonts w:ascii="Times New Roman" w:eastAsia="AdvP4DF60E" w:hAnsi="Times New Roman" w:cs="Times New Roman"/>
                <w:sz w:val="20"/>
                <w:szCs w:val="20"/>
                <w:lang w:val="en-US"/>
              </w:rPr>
              <w:t xml:space="preserve"> </w:t>
            </w:r>
            <w:r w:rsidR="00FE4712">
              <w:rPr>
                <w:rFonts w:ascii="Times New Roman" w:eastAsia="AdvP4DF60E" w:hAnsi="Times New Roman" w:cs="Times New Roman"/>
                <w:sz w:val="20"/>
                <w:szCs w:val="20"/>
                <w:lang w:val="en-US"/>
              </w:rPr>
              <w:t>the polarisability (α</w:t>
            </w:r>
            <w:r w:rsidR="00FE4712" w:rsidRPr="006D6E52">
              <w:rPr>
                <w:rFonts w:ascii="Times New Roman" w:eastAsia="AdvP4DF60E" w:hAnsi="Times New Roman" w:cs="Times New Roman"/>
                <w:sz w:val="20"/>
                <w:szCs w:val="20"/>
                <w:lang w:val="en-US"/>
              </w:rPr>
              <w:t xml:space="preserve"> in units of 10</w:t>
            </w:r>
            <w:r w:rsidR="00FE4712" w:rsidRPr="006D6E52">
              <w:rPr>
                <w:rFonts w:ascii="Times New Roman" w:eastAsia="AdvP4DF60E" w:hAnsi="Times New Roman" w:cs="Times New Roman"/>
                <w:sz w:val="20"/>
                <w:szCs w:val="20"/>
                <w:vertAlign w:val="superscript"/>
                <w:lang w:val="en-US"/>
              </w:rPr>
              <w:t>-24</w:t>
            </w:r>
            <w:r w:rsidR="00FE4712" w:rsidRPr="006D6E52">
              <w:rPr>
                <w:rFonts w:ascii="Times New Roman" w:eastAsia="AdvP4DF60E" w:hAnsi="Times New Roman" w:cs="Times New Roman"/>
                <w:sz w:val="20"/>
                <w:szCs w:val="20"/>
                <w:lang w:val="en-US"/>
              </w:rPr>
              <w:t xml:space="preserve"> cm</w:t>
            </w:r>
            <w:r w:rsidR="00FE4712" w:rsidRPr="006D6E52">
              <w:rPr>
                <w:rFonts w:ascii="Times New Roman" w:eastAsia="AdvP4DF60E" w:hAnsi="Times New Roman" w:cs="Times New Roman"/>
                <w:sz w:val="20"/>
                <w:szCs w:val="20"/>
                <w:vertAlign w:val="superscript"/>
                <w:lang w:val="en-US"/>
              </w:rPr>
              <w:t>3</w:t>
            </w:r>
            <w:r w:rsidR="00FE4712" w:rsidRPr="006D6E52">
              <w:rPr>
                <w:rFonts w:ascii="Times New Roman" w:eastAsia="AdvP4DF60E" w:hAnsi="Times New Roman" w:cs="Times New Roman"/>
                <w:sz w:val="20"/>
                <w:szCs w:val="20"/>
                <w:lang w:val="en-US"/>
              </w:rPr>
              <w:t>)</w:t>
            </w:r>
            <w:r w:rsidR="00FE4712">
              <w:rPr>
                <w:rFonts w:ascii="Times New Roman" w:eastAsia="AdvP4DF60E" w:hAnsi="Times New Roman" w:cs="Times New Roman"/>
                <w:sz w:val="20"/>
                <w:szCs w:val="20"/>
                <w:lang w:val="en-US"/>
              </w:rPr>
              <w:t xml:space="preserve"> and their charge factor;</w:t>
            </w:r>
            <w:r w:rsidR="00FE4712" w:rsidRPr="00F05D59">
              <w:rPr>
                <w:rFonts w:ascii="Times New Roman" w:eastAsia="AdvP4DF60E" w:hAnsi="Times New Roman" w:cs="Times New Roman"/>
                <w:sz w:val="20"/>
                <w:szCs w:val="20"/>
                <w:lang w:val="en-US"/>
              </w:rPr>
              <w:t xml:space="preserve"> Experimental and theoretical values of </w:t>
            </w:r>
            <w:r w:rsidR="00FE4712" w:rsidRPr="00F05D59">
              <w:rPr>
                <w:rFonts w:ascii="Times New Roman" w:hAnsi="Times New Roman" w:cs="Times New Roman"/>
                <w:sz w:val="20"/>
                <w:szCs w:val="20"/>
              </w:rPr>
              <w:t>Ω</w:t>
            </w:r>
            <w:r w:rsidR="00FE4712" w:rsidRPr="00F05D59">
              <w:rPr>
                <w:rFonts w:ascii="Times New Roman" w:hAnsi="Times New Roman" w:cs="Times New Roman"/>
                <w:sz w:val="20"/>
                <w:szCs w:val="20"/>
                <w:vertAlign w:val="subscript"/>
                <w:lang w:val="en-US"/>
              </w:rPr>
              <w:t>2</w:t>
            </w:r>
            <w:r w:rsidR="00FE4712" w:rsidRPr="00F05D59">
              <w:rPr>
                <w:rFonts w:ascii="Times New Roman" w:hAnsi="Times New Roman" w:cs="Times New Roman"/>
                <w:sz w:val="20"/>
                <w:szCs w:val="20"/>
                <w:lang w:val="en-US"/>
              </w:rPr>
              <w:t xml:space="preserve"> and </w:t>
            </w:r>
            <w:r w:rsidR="00FE4712" w:rsidRPr="00F05D59">
              <w:rPr>
                <w:rFonts w:ascii="Times New Roman" w:hAnsi="Times New Roman" w:cs="Times New Roman"/>
                <w:sz w:val="20"/>
                <w:szCs w:val="20"/>
              </w:rPr>
              <w:t>Ω</w:t>
            </w:r>
            <w:r w:rsidR="00FE4712" w:rsidRPr="00F05D59">
              <w:rPr>
                <w:rFonts w:ascii="Times New Roman" w:hAnsi="Times New Roman" w:cs="Times New Roman"/>
                <w:sz w:val="20"/>
                <w:szCs w:val="20"/>
                <w:vertAlign w:val="subscript"/>
                <w:lang w:val="en-US"/>
              </w:rPr>
              <w:t xml:space="preserve">4 </w:t>
            </w:r>
            <w:r w:rsidR="00FE4712" w:rsidRPr="00F05D59">
              <w:rPr>
                <w:rFonts w:ascii="Times New Roman" w:hAnsi="Times New Roman" w:cs="Times New Roman"/>
                <w:sz w:val="20"/>
                <w:szCs w:val="20"/>
                <w:lang w:val="en-US"/>
              </w:rPr>
              <w:t>(10</w:t>
            </w:r>
            <w:r w:rsidR="00FE4712" w:rsidRPr="00F05D59">
              <w:rPr>
                <w:rFonts w:ascii="Times New Roman" w:hAnsi="Times New Roman" w:cs="Times New Roman"/>
                <w:sz w:val="20"/>
                <w:szCs w:val="20"/>
                <w:vertAlign w:val="superscript"/>
                <w:lang w:val="en-US"/>
              </w:rPr>
              <w:t>20</w:t>
            </w:r>
            <w:r w:rsidR="00FE4712" w:rsidRPr="00F05D59">
              <w:rPr>
                <w:rFonts w:ascii="Times New Roman" w:hAnsi="Times New Roman" w:cs="Times New Roman"/>
                <w:sz w:val="20"/>
                <w:szCs w:val="20"/>
                <w:lang w:val="en-US"/>
              </w:rPr>
              <w:t xml:space="preserve"> cm</w:t>
            </w:r>
            <w:r w:rsidR="00FE4712" w:rsidRPr="00F05D59">
              <w:rPr>
                <w:rFonts w:ascii="Times New Roman" w:hAnsi="Times New Roman" w:cs="Times New Roman"/>
                <w:sz w:val="20"/>
                <w:szCs w:val="20"/>
                <w:vertAlign w:val="superscript"/>
                <w:lang w:val="en-US"/>
              </w:rPr>
              <w:t>2</w:t>
            </w:r>
            <w:r w:rsidR="00FE4712" w:rsidRPr="00F05D59">
              <w:rPr>
                <w:rFonts w:ascii="Times New Roman" w:hAnsi="Times New Roman" w:cs="Times New Roman"/>
                <w:sz w:val="20"/>
                <w:szCs w:val="20"/>
                <w:lang w:val="en-US"/>
              </w:rPr>
              <w:t>)</w:t>
            </w:r>
          </w:p>
          <w:p w14:paraId="55FE0515" w14:textId="52E92590" w:rsidR="0028332C" w:rsidRPr="0009012D" w:rsidRDefault="000B6985">
            <w:pPr>
              <w:pStyle w:val="Body"/>
              <w:spacing w:after="0" w:line="240" w:lineRule="auto"/>
              <w:rPr>
                <w:lang w:val="en-GB"/>
              </w:rPr>
            </w:pPr>
            <w:r w:rsidRPr="0009012D">
              <w:rPr>
                <w:lang w:val="en-GB"/>
              </w:rPr>
              <w:t>Figure</w:t>
            </w:r>
            <w:r w:rsidR="00FE4712">
              <w:rPr>
                <w:lang w:val="en-GB"/>
              </w:rPr>
              <w:t xml:space="preserve"> - </w:t>
            </w:r>
            <w:r w:rsidR="00FE4712" w:rsidRPr="00FE4712">
              <w:rPr>
                <w:rFonts w:eastAsia="AdvP4DF60E"/>
                <w:lang w:val="en-US"/>
              </w:rPr>
              <w:t>The result of refinement of BaAl</w:t>
            </w:r>
            <w:r w:rsidR="00FE4712" w:rsidRPr="00FE4712">
              <w:rPr>
                <w:rFonts w:eastAsia="AdvP4DF60E"/>
                <w:vertAlign w:val="subscript"/>
                <w:lang w:val="en-US"/>
              </w:rPr>
              <w:t>2</w:t>
            </w:r>
            <w:r w:rsidR="00FE4712" w:rsidRPr="00FE4712">
              <w:rPr>
                <w:rFonts w:eastAsia="AdvP4DF60E"/>
                <w:lang w:val="en-US"/>
              </w:rPr>
              <w:t>O</w:t>
            </w:r>
            <w:r w:rsidR="00FE4712" w:rsidRPr="00FE4712">
              <w:rPr>
                <w:rFonts w:eastAsia="AdvP4DF60E"/>
                <w:vertAlign w:val="subscript"/>
                <w:lang w:val="en-US"/>
              </w:rPr>
              <w:t>4</w:t>
            </w:r>
            <w:r w:rsidR="00FE4712" w:rsidRPr="00FE4712">
              <w:rPr>
                <w:rFonts w:eastAsia="AdvP4DF60E"/>
                <w:lang w:val="en-US"/>
              </w:rPr>
              <w:t>:Eu</w:t>
            </w:r>
            <w:r w:rsidR="00FE4712" w:rsidRPr="00FE4712">
              <w:rPr>
                <w:rFonts w:eastAsia="AdvP4DF60E"/>
                <w:vertAlign w:val="superscript"/>
                <w:lang w:val="en-US"/>
              </w:rPr>
              <w:t>3+</w:t>
            </w:r>
            <w:r w:rsidR="00FE4712" w:rsidRPr="00FE4712">
              <w:rPr>
                <w:rFonts w:eastAsia="AdvP4DF60E"/>
                <w:lang w:val="en-US"/>
              </w:rPr>
              <w:t xml:space="preserve"> via </w:t>
            </w:r>
            <w:proofErr w:type="spellStart"/>
            <w:r w:rsidR="00FE4712" w:rsidRPr="00FE4712">
              <w:rPr>
                <w:rFonts w:eastAsia="AdvP4DF60E"/>
                <w:lang w:val="en-US"/>
              </w:rPr>
              <w:t>Powdercell</w:t>
            </w:r>
            <w:proofErr w:type="spellEnd"/>
            <w:r w:rsidR="00FE4712" w:rsidRPr="00FE4712">
              <w:rPr>
                <w:rFonts w:eastAsia="AdvP4DF60E"/>
                <w:lang w:val="en-US"/>
              </w:rPr>
              <w:t xml:space="preserve"> program; The Williamson-Hall plot of BaAl</w:t>
            </w:r>
            <w:r w:rsidR="00FE4712" w:rsidRPr="00FE4712">
              <w:rPr>
                <w:rFonts w:eastAsia="AdvP4DF60E"/>
                <w:vertAlign w:val="subscript"/>
                <w:lang w:val="en-US"/>
              </w:rPr>
              <w:t>2</w:t>
            </w:r>
            <w:r w:rsidR="00FE4712" w:rsidRPr="00FE4712">
              <w:rPr>
                <w:rFonts w:eastAsia="AdvP4DF60E"/>
                <w:lang w:val="en-US"/>
              </w:rPr>
              <w:t>O</w:t>
            </w:r>
            <w:r w:rsidR="00FE4712" w:rsidRPr="00FE4712">
              <w:rPr>
                <w:rFonts w:eastAsia="AdvP4DF60E"/>
                <w:vertAlign w:val="subscript"/>
                <w:lang w:val="en-US"/>
              </w:rPr>
              <w:t>4</w:t>
            </w:r>
            <w:r w:rsidR="00FE4712" w:rsidRPr="00FE4712">
              <w:rPr>
                <w:rFonts w:eastAsia="AdvP4DF60E"/>
                <w:lang w:val="en-US"/>
              </w:rPr>
              <w:t>:Eu</w:t>
            </w:r>
            <w:r w:rsidR="00FE4712" w:rsidRPr="00FE4712">
              <w:rPr>
                <w:rFonts w:eastAsia="AdvP4DF60E"/>
                <w:vertAlign w:val="superscript"/>
                <w:lang w:val="en-US"/>
              </w:rPr>
              <w:t>3+</w:t>
            </w:r>
            <w:r w:rsidR="00FE4712" w:rsidRPr="00FE4712">
              <w:rPr>
                <w:rFonts w:eastAsia="AdvP4DF60E"/>
                <w:lang w:val="en-US"/>
              </w:rPr>
              <w:t xml:space="preserve">; </w:t>
            </w:r>
            <w:r w:rsidR="00FE4712" w:rsidRPr="00FE4712">
              <w:rPr>
                <w:lang w:val="en-GB"/>
              </w:rPr>
              <w:t>Emission spectrum of BaAl</w:t>
            </w:r>
            <w:r w:rsidR="00FE4712" w:rsidRPr="00FE4712">
              <w:rPr>
                <w:vertAlign w:val="subscript"/>
                <w:lang w:val="en-GB"/>
              </w:rPr>
              <w:t>2</w:t>
            </w:r>
            <w:r w:rsidR="00FE4712" w:rsidRPr="00FE4712">
              <w:rPr>
                <w:lang w:val="en-GB"/>
              </w:rPr>
              <w:t>O</w:t>
            </w:r>
            <w:r w:rsidR="00FE4712" w:rsidRPr="00FE4712">
              <w:rPr>
                <w:vertAlign w:val="subscript"/>
                <w:lang w:val="en-GB"/>
              </w:rPr>
              <w:t>4</w:t>
            </w:r>
            <w:r w:rsidR="00FE4712" w:rsidRPr="00FE4712">
              <w:rPr>
                <w:lang w:val="en-GB"/>
              </w:rPr>
              <w:t>:Eu</w:t>
            </w:r>
            <w:r w:rsidR="00FE4712" w:rsidRPr="00FE4712">
              <w:rPr>
                <w:vertAlign w:val="superscript"/>
                <w:lang w:val="en-GB"/>
              </w:rPr>
              <w:t>3+</w:t>
            </w:r>
            <w:r w:rsidR="00FE4712" w:rsidRPr="00FE4712">
              <w:rPr>
                <w:lang w:val="en-GB"/>
              </w:rPr>
              <w:t xml:space="preserve"> at room temperature; </w:t>
            </w:r>
            <w:r w:rsidR="00FE4712" w:rsidRPr="00FE4712">
              <w:rPr>
                <w:rFonts w:eastAsia="AdvP4DF60E"/>
                <w:lang w:val="en-US"/>
              </w:rPr>
              <w:t xml:space="preserve">Bar chart of experimental and theoretical values of </w:t>
            </w:r>
            <w:r w:rsidR="00FE4712" w:rsidRPr="00FE4712">
              <w:rPr>
                <w:rFonts w:eastAsia="AdvP4DF60E"/>
              </w:rPr>
              <w:t>Δ</w:t>
            </w:r>
            <w:r w:rsidR="00FE4712" w:rsidRPr="00FE4712">
              <w:rPr>
                <w:rFonts w:eastAsia="AdvP4DF60E"/>
                <w:lang w:val="en-US"/>
              </w:rPr>
              <w:t>E</w:t>
            </w:r>
            <w:r w:rsidR="00FE4712" w:rsidRPr="00FE4712">
              <w:rPr>
                <w:rFonts w:eastAsia="AdvP4DF60E"/>
                <w:vertAlign w:val="subscript"/>
                <w:lang w:val="en-US"/>
              </w:rPr>
              <w:t>0-1</w:t>
            </w:r>
            <w:r w:rsidR="00FE4712" w:rsidRPr="00FE4712">
              <w:rPr>
                <w:rFonts w:eastAsia="AdvP4DF60E"/>
                <w:lang w:val="en-US"/>
              </w:rPr>
              <w:t>(cm</w:t>
            </w:r>
            <w:r w:rsidR="00FE4712" w:rsidRPr="00FE4712">
              <w:rPr>
                <w:rFonts w:eastAsia="AdvP4DF60E"/>
                <w:vertAlign w:val="superscript"/>
                <w:lang w:val="en-US"/>
              </w:rPr>
              <w:t>-1</w:t>
            </w:r>
            <w:r w:rsidR="00FE4712" w:rsidRPr="00FE4712">
              <w:rPr>
                <w:rFonts w:eastAsia="AdvP4DF60E"/>
                <w:lang w:val="en-US"/>
              </w:rPr>
              <w:t xml:space="preserve">), </w:t>
            </w:r>
            <w:r w:rsidR="00FE4712" w:rsidRPr="00FE4712">
              <w:rPr>
                <w:rFonts w:eastAsia="AdvP4DF60E"/>
              </w:rPr>
              <w:t>Ω</w:t>
            </w:r>
            <w:r w:rsidR="00FE4712" w:rsidRPr="00FE4712">
              <w:rPr>
                <w:rFonts w:eastAsia="AdvP4DF60E"/>
                <w:vertAlign w:val="subscript"/>
                <w:lang w:val="en-US"/>
              </w:rPr>
              <w:t>2</w:t>
            </w:r>
            <w:r w:rsidR="00FE4712" w:rsidRPr="00FE4712">
              <w:rPr>
                <w:rFonts w:eastAsia="AdvP4DF60E"/>
                <w:lang w:val="en-US"/>
              </w:rPr>
              <w:t xml:space="preserve"> and </w:t>
            </w:r>
            <w:r w:rsidR="00FE4712" w:rsidRPr="00FE4712">
              <w:rPr>
                <w:rFonts w:eastAsia="AdvP4DF60E"/>
              </w:rPr>
              <w:t>Ω</w:t>
            </w:r>
            <w:r w:rsidR="00FE4712" w:rsidRPr="00FE4712">
              <w:rPr>
                <w:rFonts w:eastAsia="AdvP4DF60E"/>
                <w:vertAlign w:val="subscript"/>
                <w:lang w:val="en-US"/>
              </w:rPr>
              <w:t xml:space="preserve">4 </w:t>
            </w:r>
            <w:r w:rsidR="00FE4712" w:rsidRPr="00FE4712">
              <w:rPr>
                <w:rFonts w:eastAsia="AdvP4DF60E"/>
                <w:lang w:val="en-US"/>
              </w:rPr>
              <w:t>(10</w:t>
            </w:r>
            <w:r w:rsidR="00FE4712" w:rsidRPr="00FE4712">
              <w:rPr>
                <w:rFonts w:eastAsia="AdvP4DF60E"/>
                <w:vertAlign w:val="superscript"/>
                <w:lang w:val="en-US"/>
              </w:rPr>
              <w:t>20</w:t>
            </w:r>
            <w:r w:rsidR="00FE4712" w:rsidRPr="00FE4712">
              <w:rPr>
                <w:rFonts w:eastAsia="AdvP4DF60E"/>
                <w:lang w:val="en-US"/>
              </w:rPr>
              <w:t xml:space="preserve"> cm</w:t>
            </w:r>
            <w:r w:rsidR="00FE4712" w:rsidRPr="00FE4712">
              <w:rPr>
                <w:rFonts w:eastAsia="AdvP4DF60E"/>
                <w:vertAlign w:val="superscript"/>
                <w:lang w:val="en-US"/>
              </w:rPr>
              <w:t>2</w:t>
            </w:r>
            <w:r w:rsidR="00FE4712" w:rsidRPr="00FE4712">
              <w:rPr>
                <w:rFonts w:eastAsia="AdvP4DF60E"/>
                <w:lang w:val="en-US"/>
              </w:rPr>
              <w:t xml:space="preserve">); Calculation  of area to transition </w:t>
            </w:r>
            <w:r w:rsidR="00FE4712" w:rsidRPr="00FE4712">
              <w:rPr>
                <w:rFonts w:eastAsia="AdvP4DF60E"/>
                <w:vertAlign w:val="superscript"/>
                <w:lang w:val="en-US"/>
              </w:rPr>
              <w:t>5</w:t>
            </w:r>
            <w:r w:rsidR="00FE4712" w:rsidRPr="00FE4712">
              <w:rPr>
                <w:rFonts w:eastAsia="AdvP4DF60E"/>
                <w:lang w:val="en-US"/>
              </w:rPr>
              <w:t>D</w:t>
            </w:r>
            <w:r w:rsidR="00FE4712" w:rsidRPr="00FE4712">
              <w:rPr>
                <w:rFonts w:eastAsia="AdvP4DF60E"/>
                <w:vertAlign w:val="subscript"/>
                <w:lang w:val="en-US"/>
              </w:rPr>
              <w:t>0</w:t>
            </w:r>
            <w:r w:rsidR="00FE4712" w:rsidRPr="00FE4712">
              <w:rPr>
                <w:rFonts w:eastAsia="AdvP4DF60E"/>
                <w:lang w:val="en-US"/>
              </w:rPr>
              <w:t>-</w:t>
            </w:r>
            <w:r w:rsidR="00FE4712" w:rsidRPr="00FE4712">
              <w:rPr>
                <w:rFonts w:eastAsia="AdvP4DF60E"/>
                <w:vertAlign w:val="superscript"/>
                <w:lang w:val="en-US"/>
              </w:rPr>
              <w:t>7</w:t>
            </w:r>
            <w:r w:rsidR="00FE4712" w:rsidRPr="00FE4712">
              <w:rPr>
                <w:rFonts w:eastAsia="AdvP4DF60E"/>
                <w:lang w:val="en-US"/>
              </w:rPr>
              <w:t>F</w:t>
            </w:r>
            <w:r w:rsidR="00FE4712" w:rsidRPr="00FE4712">
              <w:rPr>
                <w:rFonts w:eastAsia="AdvP4DF60E"/>
                <w:vertAlign w:val="subscript"/>
                <w:lang w:val="en-US"/>
              </w:rPr>
              <w:t>4</w:t>
            </w:r>
            <w:r w:rsidR="00FE4712" w:rsidRPr="00FE4712">
              <w:rPr>
                <w:rFonts w:eastAsia="AdvP4DF60E"/>
                <w:lang w:val="en-US"/>
              </w:rPr>
              <w:t>.</w:t>
            </w:r>
          </w:p>
        </w:tc>
      </w:tr>
      <w:tr w:rsidR="0028332C" w:rsidRPr="0009012D" w14:paraId="7966AB2D" w14:textId="77777777" w:rsidTr="0045610D">
        <w:trPr>
          <w:trHeight w:val="761"/>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F7636" w14:textId="77777777" w:rsidR="0028332C" w:rsidRPr="0009012D" w:rsidRDefault="000B6985">
            <w:pPr>
              <w:pStyle w:val="Body"/>
              <w:spacing w:after="0" w:line="240" w:lineRule="auto"/>
              <w:rPr>
                <w:lang w:val="en-GB"/>
              </w:rPr>
            </w:pPr>
            <w:r w:rsidRPr="0009012D">
              <w:rPr>
                <w:b/>
                <w:bCs/>
                <w:lang w:val="en-GB"/>
              </w:rPr>
              <w:t>How data w</w:t>
            </w:r>
            <w:r w:rsidR="0006058F" w:rsidRPr="0009012D">
              <w:rPr>
                <w:b/>
                <w:bCs/>
                <w:lang w:val="en-GB"/>
              </w:rPr>
              <w:t>ere</w:t>
            </w:r>
            <w:r w:rsidRPr="0009012D">
              <w:rPr>
                <w:b/>
                <w:bCs/>
                <w:lang w:val="en-GB"/>
              </w:rPr>
              <w:t xml:space="preserve"> acquired</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6BE13" w14:textId="4740B267" w:rsidR="00511615" w:rsidRPr="00511615" w:rsidRDefault="00871329" w:rsidP="00464DF1">
            <w:pPr>
              <w:pStyle w:val="Body"/>
              <w:spacing w:after="0" w:line="240" w:lineRule="auto"/>
              <w:rPr>
                <w:color w:val="1F497D"/>
                <w:u w:color="1F497D"/>
                <w:lang w:val="en-GB"/>
              </w:rPr>
            </w:pPr>
            <w:r>
              <w:rPr>
                <w:color w:val="1F497D"/>
                <w:u w:color="1F497D"/>
                <w:lang w:val="en-GB"/>
              </w:rPr>
              <w:t>I</w:t>
            </w:r>
            <w:r w:rsidRPr="0009012D">
              <w:rPr>
                <w:color w:val="1F497D"/>
                <w:u w:color="1F497D"/>
                <w:lang w:val="en-GB"/>
              </w:rPr>
              <w:t>nstrument</w:t>
            </w:r>
            <w:r>
              <w:rPr>
                <w:color w:val="1F497D"/>
                <w:u w:color="1F497D"/>
                <w:lang w:val="en-GB"/>
              </w:rPr>
              <w:t xml:space="preserve">s: </w:t>
            </w:r>
            <w:r w:rsidR="00556DE1" w:rsidRPr="006D6E52">
              <w:rPr>
                <w:rFonts w:ascii="Times New Roman" w:eastAsia="AdvP4DF60E" w:hAnsi="Times New Roman" w:cs="Times New Roman"/>
                <w:sz w:val="24"/>
                <w:szCs w:val="24"/>
                <w:lang w:val="en-US"/>
              </w:rPr>
              <w:t>GULP</w:t>
            </w:r>
            <w:r w:rsidR="00556DE1">
              <w:rPr>
                <w:rFonts w:ascii="Times New Roman" w:eastAsia="AdvP4DF60E" w:hAnsi="Times New Roman" w:cs="Times New Roman"/>
                <w:sz w:val="24"/>
                <w:szCs w:val="24"/>
                <w:lang w:val="en-US"/>
              </w:rPr>
              <w:t xml:space="preserve">, </w:t>
            </w:r>
            <w:proofErr w:type="spellStart"/>
            <w:r w:rsidR="00556DE1">
              <w:rPr>
                <w:rFonts w:ascii="Times New Roman" w:eastAsia="AdvP4DF60E" w:hAnsi="Times New Roman" w:cs="Times New Roman"/>
                <w:sz w:val="24"/>
                <w:szCs w:val="24"/>
                <w:lang w:val="en-US"/>
              </w:rPr>
              <w:t>Powdercell</w:t>
            </w:r>
            <w:proofErr w:type="spellEnd"/>
            <w:r w:rsidR="00556DE1">
              <w:rPr>
                <w:rFonts w:ascii="Times New Roman" w:eastAsia="AdvP4DF60E" w:hAnsi="Times New Roman" w:cs="Times New Roman"/>
                <w:sz w:val="24"/>
                <w:szCs w:val="24"/>
                <w:lang w:val="en-US"/>
              </w:rPr>
              <w:t xml:space="preserve">, </w:t>
            </w:r>
            <w:proofErr w:type="spellStart"/>
            <w:r w:rsidR="00556DE1">
              <w:rPr>
                <w:rFonts w:ascii="Times New Roman" w:eastAsia="AdvP4DF60E" w:hAnsi="Times New Roman" w:cs="Times New Roman"/>
                <w:sz w:val="24"/>
                <w:szCs w:val="24"/>
                <w:lang w:val="en-US"/>
              </w:rPr>
              <w:t>Microcal</w:t>
            </w:r>
            <w:proofErr w:type="spellEnd"/>
            <w:r w:rsidR="00556DE1">
              <w:rPr>
                <w:rFonts w:ascii="Times New Roman" w:eastAsia="AdvP4DF60E" w:hAnsi="Times New Roman" w:cs="Times New Roman"/>
                <w:sz w:val="24"/>
                <w:szCs w:val="24"/>
                <w:lang w:val="en-US"/>
              </w:rPr>
              <w:t xml:space="preserve"> ORIGIN, MATHCAD programs</w:t>
            </w:r>
          </w:p>
        </w:tc>
      </w:tr>
      <w:tr w:rsidR="0028332C" w:rsidRPr="0009012D" w14:paraId="0C51CE30" w14:textId="77777777">
        <w:trPr>
          <w:trHeight w:val="1930"/>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1DA1A" w14:textId="77777777" w:rsidR="0028332C" w:rsidRPr="0009012D" w:rsidRDefault="000B6985">
            <w:pPr>
              <w:pStyle w:val="Body"/>
              <w:spacing w:after="0" w:line="240" w:lineRule="auto"/>
              <w:rPr>
                <w:lang w:val="en-GB"/>
              </w:rPr>
            </w:pPr>
            <w:r w:rsidRPr="0009012D">
              <w:rPr>
                <w:b/>
                <w:bCs/>
                <w:lang w:val="en-GB"/>
              </w:rPr>
              <w:t>Data format</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901EC" w14:textId="0AA7DC65" w:rsidR="0028332C" w:rsidRPr="0009012D" w:rsidRDefault="000B6985">
            <w:pPr>
              <w:pStyle w:val="Body"/>
              <w:spacing w:after="0" w:line="240" w:lineRule="auto"/>
              <w:rPr>
                <w:color w:val="1F497D"/>
                <w:u w:color="1F497D"/>
                <w:lang w:val="en-GB"/>
              </w:rPr>
            </w:pPr>
            <w:r w:rsidRPr="0009012D">
              <w:rPr>
                <w:color w:val="1F497D"/>
                <w:u w:color="1F497D"/>
                <w:lang w:val="en-GB"/>
              </w:rPr>
              <w:t xml:space="preserve"> </w:t>
            </w:r>
          </w:p>
          <w:p w14:paraId="370928C4" w14:textId="181E8554" w:rsidR="00556DE1" w:rsidRPr="00556DE1" w:rsidRDefault="000B6985" w:rsidP="00556DE1">
            <w:pPr>
              <w:pStyle w:val="HTMLPreformatted"/>
              <w:shd w:val="clear" w:color="auto" w:fill="F8F9FA"/>
              <w:spacing w:line="540" w:lineRule="atLeast"/>
              <w:rPr>
                <w:rFonts w:ascii="Calibri" w:hAnsi="Calibri" w:cs="Calibri"/>
                <w:color w:val="222222"/>
                <w:sz w:val="22"/>
                <w:szCs w:val="22"/>
              </w:rPr>
            </w:pPr>
            <w:r w:rsidRPr="0009012D">
              <w:rPr>
                <w:lang w:val="en-GB"/>
              </w:rPr>
              <w:t>Raw</w:t>
            </w:r>
            <w:r w:rsidR="00556DE1">
              <w:rPr>
                <w:lang w:val="en-GB"/>
              </w:rPr>
              <w:t xml:space="preserve"> - </w:t>
            </w:r>
            <w:r w:rsidR="00556DE1" w:rsidRPr="00556DE1">
              <w:rPr>
                <w:rFonts w:ascii="Calibri" w:hAnsi="Calibri" w:cs="Calibri"/>
                <w:color w:val="222222"/>
                <w:sz w:val="22"/>
                <w:szCs w:val="22"/>
                <w:lang w:val="en"/>
              </w:rPr>
              <w:t xml:space="preserve">spectrum of the </w:t>
            </w:r>
            <w:r w:rsidR="00556DE1">
              <w:rPr>
                <w:rFonts w:ascii="Calibri" w:hAnsi="Calibri" w:cs="Calibri"/>
                <w:color w:val="222222"/>
                <w:sz w:val="22"/>
                <w:szCs w:val="22"/>
                <w:lang w:val="en"/>
              </w:rPr>
              <w:t>Eu</w:t>
            </w:r>
            <w:r w:rsidR="00556DE1">
              <w:rPr>
                <w:rFonts w:ascii="Calibri" w:hAnsi="Calibri" w:cs="Calibri"/>
                <w:color w:val="222222"/>
                <w:sz w:val="22"/>
                <w:szCs w:val="22"/>
                <w:vertAlign w:val="superscript"/>
                <w:lang w:val="en"/>
              </w:rPr>
              <w:t>3+</w:t>
            </w:r>
            <w:r w:rsidR="00556DE1" w:rsidRPr="00556DE1">
              <w:rPr>
                <w:rFonts w:ascii="Calibri" w:hAnsi="Calibri" w:cs="Calibri"/>
                <w:color w:val="222222"/>
                <w:sz w:val="22"/>
                <w:szCs w:val="22"/>
                <w:lang w:val="en"/>
              </w:rPr>
              <w:t xml:space="preserve"> doped sample</w:t>
            </w:r>
            <w:r w:rsidR="00556DE1">
              <w:rPr>
                <w:rFonts w:ascii="Calibri" w:hAnsi="Calibri" w:cs="Calibri"/>
                <w:color w:val="222222"/>
                <w:sz w:val="22"/>
                <w:szCs w:val="22"/>
                <w:lang w:val="en"/>
              </w:rPr>
              <w:t xml:space="preserve"> and 2Theta obtained of DRX</w:t>
            </w:r>
          </w:p>
          <w:p w14:paraId="4D2B728E" w14:textId="756DB966" w:rsidR="0028332C" w:rsidRPr="0009012D" w:rsidRDefault="0028332C">
            <w:pPr>
              <w:pStyle w:val="Body"/>
              <w:spacing w:after="0" w:line="240" w:lineRule="auto"/>
              <w:rPr>
                <w:lang w:val="en-GB"/>
              </w:rPr>
            </w:pPr>
          </w:p>
          <w:p w14:paraId="16D697CA" w14:textId="7893192D" w:rsidR="0028332C" w:rsidRPr="0009012D" w:rsidRDefault="000B6985">
            <w:pPr>
              <w:pStyle w:val="Body"/>
              <w:spacing w:after="0" w:line="240" w:lineRule="auto"/>
              <w:rPr>
                <w:lang w:val="en-GB"/>
              </w:rPr>
            </w:pPr>
            <w:proofErr w:type="spellStart"/>
            <w:r w:rsidRPr="0009012D">
              <w:rPr>
                <w:lang w:val="en-GB"/>
              </w:rPr>
              <w:t>Analyzed</w:t>
            </w:r>
            <w:proofErr w:type="spellEnd"/>
            <w:r w:rsidR="00556DE1">
              <w:rPr>
                <w:lang w:val="en-GB"/>
              </w:rPr>
              <w:t xml:space="preserve"> - </w:t>
            </w:r>
            <w:r w:rsidR="00556DE1" w:rsidRPr="0025795A">
              <w:rPr>
                <w:rFonts w:ascii="Times New Roman" w:hAnsi="Times New Roman" w:cs="Times New Roman"/>
                <w:sz w:val="24"/>
                <w:szCs w:val="24"/>
                <w:lang w:val="en-GB"/>
              </w:rPr>
              <w:t>intensity parameters</w:t>
            </w:r>
            <w:r w:rsidR="00556DE1">
              <w:rPr>
                <w:rFonts w:ascii="Times New Roman" w:hAnsi="Times New Roman" w:cs="Times New Roman"/>
                <w:sz w:val="24"/>
                <w:szCs w:val="24"/>
                <w:lang w:val="en-GB"/>
              </w:rPr>
              <w:t xml:space="preserve"> and </w:t>
            </w:r>
            <w:r w:rsidR="00556DE1" w:rsidRPr="00FE4712">
              <w:rPr>
                <w:rFonts w:eastAsia="Times New Roman"/>
                <w:color w:val="222222"/>
                <w:bdr w:val="none" w:sz="0" w:space="0" w:color="auto"/>
                <w:lang w:val="en" w:eastAsia="pt-BR"/>
              </w:rPr>
              <w:t>crystallite sizes</w:t>
            </w:r>
          </w:p>
          <w:p w14:paraId="63ECBE6A" w14:textId="55B87BBE" w:rsidR="0028332C" w:rsidRPr="0009012D" w:rsidRDefault="0028332C">
            <w:pPr>
              <w:pStyle w:val="Body"/>
              <w:spacing w:after="0" w:line="240" w:lineRule="auto"/>
              <w:rPr>
                <w:lang w:val="en-GB"/>
              </w:rPr>
            </w:pPr>
          </w:p>
        </w:tc>
      </w:tr>
      <w:tr w:rsidR="00021AE9" w:rsidRPr="0009012D" w14:paraId="58100F60" w14:textId="77777777">
        <w:trPr>
          <w:trHeight w:val="730"/>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FCD92" w14:textId="3DD90BCC" w:rsidR="00021AE9" w:rsidRPr="0009012D" w:rsidRDefault="00021AE9" w:rsidP="00021AE9">
            <w:pPr>
              <w:pStyle w:val="Body"/>
              <w:tabs>
                <w:tab w:val="left" w:pos="1290"/>
              </w:tabs>
              <w:spacing w:after="0" w:line="240" w:lineRule="auto"/>
              <w:rPr>
                <w:lang w:val="en-GB"/>
              </w:rPr>
            </w:pPr>
            <w:r w:rsidRPr="0009012D">
              <w:rPr>
                <w:b/>
                <w:bCs/>
                <w:lang w:val="en-GB"/>
              </w:rPr>
              <w:t>Parameters for data collection</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E347B" w14:textId="0024AFD4" w:rsidR="00021AE9" w:rsidRPr="00C12D4D" w:rsidRDefault="00C12D4D" w:rsidP="00C12D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color w:val="222222"/>
                <w:sz w:val="22"/>
                <w:szCs w:val="22"/>
                <w:bdr w:val="none" w:sz="0" w:space="0" w:color="auto"/>
                <w:lang w:val="pt-BR" w:eastAsia="pt-BR"/>
              </w:rPr>
            </w:pPr>
            <w:r w:rsidRPr="00C12D4D">
              <w:rPr>
                <w:rFonts w:ascii="Calibri" w:eastAsia="Times New Roman" w:hAnsi="Calibri" w:cs="Calibri"/>
                <w:color w:val="222222"/>
                <w:sz w:val="22"/>
                <w:szCs w:val="22"/>
                <w:bdr w:val="none" w:sz="0" w:space="0" w:color="auto"/>
                <w:lang w:val="en" w:eastAsia="pt-BR"/>
              </w:rPr>
              <w:t>data collection was carried out under ambient conditions and simulations also record such situations.</w:t>
            </w:r>
          </w:p>
        </w:tc>
      </w:tr>
      <w:tr w:rsidR="00021AE9" w:rsidRPr="0009012D" w14:paraId="28C2EB58" w14:textId="77777777">
        <w:trPr>
          <w:trHeight w:val="730"/>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AB4A8" w14:textId="5F67CBA8" w:rsidR="00021AE9" w:rsidRPr="0009012D" w:rsidRDefault="00021AE9" w:rsidP="00021AE9">
            <w:pPr>
              <w:pStyle w:val="Body"/>
              <w:tabs>
                <w:tab w:val="left" w:pos="1290"/>
              </w:tabs>
              <w:spacing w:after="0" w:line="240" w:lineRule="auto"/>
              <w:rPr>
                <w:lang w:val="en-GB"/>
              </w:rPr>
            </w:pPr>
            <w:r w:rsidRPr="0009012D">
              <w:rPr>
                <w:b/>
                <w:bCs/>
                <w:lang w:val="en-GB"/>
              </w:rPr>
              <w:t>Description of data collection</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1889E" w14:textId="628D6011" w:rsidR="00021AE9" w:rsidRPr="00EF2A48" w:rsidRDefault="00EF2A48" w:rsidP="00EF2A4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color w:val="222222"/>
                <w:sz w:val="22"/>
                <w:szCs w:val="22"/>
                <w:bdr w:val="none" w:sz="0" w:space="0" w:color="auto"/>
                <w:lang w:val="pt-BR" w:eastAsia="pt-BR"/>
              </w:rPr>
            </w:pPr>
            <w:r w:rsidRPr="00EF2A48">
              <w:rPr>
                <w:rFonts w:ascii="Calibri" w:eastAsia="Times New Roman" w:hAnsi="Calibri" w:cs="Calibri"/>
                <w:color w:val="222222"/>
                <w:sz w:val="22"/>
                <w:szCs w:val="22"/>
                <w:bdr w:val="none" w:sz="0" w:space="0" w:color="auto"/>
                <w:lang w:val="en" w:eastAsia="pt-BR"/>
              </w:rPr>
              <w:t>XRD data were collected using the intensity graph (a. u.) as a function of 2 theta. However, spectroscopic data were obtained through the spectrum of the europium doped sample.</w:t>
            </w:r>
          </w:p>
        </w:tc>
      </w:tr>
      <w:tr w:rsidR="0028332C" w:rsidRPr="0009012D" w14:paraId="4CAA453F" w14:textId="77777777">
        <w:trPr>
          <w:trHeight w:val="970"/>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B4F8E" w14:textId="77777777" w:rsidR="0028332C" w:rsidRPr="0009012D" w:rsidRDefault="000B6985">
            <w:pPr>
              <w:pStyle w:val="Body"/>
              <w:spacing w:after="0" w:line="240" w:lineRule="auto"/>
              <w:rPr>
                <w:lang w:val="en-GB"/>
              </w:rPr>
            </w:pPr>
            <w:r w:rsidRPr="0009012D">
              <w:rPr>
                <w:b/>
                <w:bCs/>
                <w:lang w:val="en-GB"/>
              </w:rPr>
              <w:t>Data source location</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9313F" w14:textId="64BEB80D" w:rsidR="002154C3" w:rsidRPr="0009012D" w:rsidRDefault="002154C3" w:rsidP="002154C3">
            <w:pPr>
              <w:pStyle w:val="Body"/>
              <w:spacing w:after="0" w:line="240" w:lineRule="auto"/>
              <w:rPr>
                <w:color w:val="1F497D"/>
                <w:u w:color="1F497D"/>
                <w:lang w:val="en-GB"/>
              </w:rPr>
            </w:pPr>
          </w:p>
          <w:p w14:paraId="05EC4911" w14:textId="664ED4A7" w:rsidR="00B4125D" w:rsidRPr="002154C3" w:rsidRDefault="00B4125D" w:rsidP="00B4125D">
            <w:pPr>
              <w:pStyle w:val="CommentText"/>
              <w:rPr>
                <w:rFonts w:ascii="Calibri" w:eastAsia="Calibri" w:hAnsi="Calibri" w:cs="Calibri"/>
                <w:color w:val="1F497D"/>
                <w:sz w:val="22"/>
                <w:szCs w:val="22"/>
                <w:u w:color="1F497D"/>
                <w:lang w:val="en-GB" w:eastAsia="en-GB"/>
              </w:rPr>
            </w:pPr>
            <w:r w:rsidRPr="002154C3">
              <w:rPr>
                <w:rFonts w:ascii="Calibri" w:eastAsia="Calibri" w:hAnsi="Calibri" w:cs="Calibri"/>
                <w:color w:val="1F497D"/>
                <w:sz w:val="22"/>
                <w:szCs w:val="22"/>
                <w:u w:color="1F497D"/>
                <w:lang w:val="en-GB" w:eastAsia="en-GB"/>
              </w:rPr>
              <w:t>Institut</w:t>
            </w:r>
            <w:r>
              <w:rPr>
                <w:rFonts w:ascii="Calibri" w:eastAsia="Calibri" w:hAnsi="Calibri" w:cs="Calibri"/>
                <w:color w:val="1F497D"/>
                <w:sz w:val="22"/>
                <w:szCs w:val="22"/>
                <w:u w:color="1F497D"/>
                <w:lang w:val="en-GB" w:eastAsia="en-GB"/>
              </w:rPr>
              <w:t>ion</w:t>
            </w:r>
            <w:r w:rsidRPr="002154C3">
              <w:rPr>
                <w:rFonts w:ascii="Calibri" w:eastAsia="Calibri" w:hAnsi="Calibri" w:cs="Calibri"/>
                <w:color w:val="1F497D"/>
                <w:sz w:val="22"/>
                <w:szCs w:val="22"/>
                <w:u w:color="1F497D"/>
                <w:lang w:val="en-GB" w:eastAsia="en-GB"/>
              </w:rPr>
              <w:t>:</w:t>
            </w:r>
            <w:r w:rsidR="00EF2A48">
              <w:rPr>
                <w:rFonts w:ascii="Calibri" w:eastAsia="Calibri" w:hAnsi="Calibri" w:cs="Calibri"/>
                <w:color w:val="1F497D"/>
                <w:sz w:val="22"/>
                <w:szCs w:val="22"/>
                <w:u w:color="1F497D"/>
                <w:lang w:val="en-GB" w:eastAsia="en-GB"/>
              </w:rPr>
              <w:t xml:space="preserve"> </w:t>
            </w:r>
            <w:r w:rsidR="00EF2A48" w:rsidRPr="00EF2A48">
              <w:rPr>
                <w:rFonts w:ascii="Calibri" w:eastAsia="Calibri" w:hAnsi="Calibri" w:cs="Calibri"/>
                <w:sz w:val="22"/>
                <w:szCs w:val="22"/>
                <w:u w:color="1F497D"/>
                <w:lang w:val="en-GB" w:eastAsia="en-GB"/>
              </w:rPr>
              <w:t xml:space="preserve">Federal University of Sergipe </w:t>
            </w:r>
          </w:p>
          <w:p w14:paraId="254301B3" w14:textId="5DC9E456" w:rsidR="002154C3" w:rsidRPr="002154C3" w:rsidRDefault="002154C3" w:rsidP="002154C3">
            <w:pPr>
              <w:pStyle w:val="CommentText"/>
              <w:rPr>
                <w:rFonts w:ascii="Calibri" w:eastAsia="Calibri" w:hAnsi="Calibri" w:cs="Calibri"/>
                <w:color w:val="1F497D"/>
                <w:sz w:val="22"/>
                <w:szCs w:val="22"/>
                <w:u w:color="1F497D"/>
                <w:lang w:val="en-GB" w:eastAsia="en-GB"/>
              </w:rPr>
            </w:pPr>
            <w:r w:rsidRPr="002154C3">
              <w:rPr>
                <w:rFonts w:ascii="Calibri" w:eastAsia="Calibri" w:hAnsi="Calibri" w:cs="Calibri"/>
                <w:color w:val="1F497D"/>
                <w:sz w:val="22"/>
                <w:szCs w:val="22"/>
                <w:u w:color="1F497D"/>
                <w:lang w:val="en-GB" w:eastAsia="en-GB"/>
              </w:rPr>
              <w:t>City</w:t>
            </w:r>
            <w:r>
              <w:rPr>
                <w:rFonts w:ascii="Calibri" w:eastAsia="Calibri" w:hAnsi="Calibri" w:cs="Calibri"/>
                <w:color w:val="1F497D"/>
                <w:sz w:val="22"/>
                <w:szCs w:val="22"/>
                <w:u w:color="1F497D"/>
                <w:lang w:val="en-GB" w:eastAsia="en-GB"/>
              </w:rPr>
              <w:t>/Town/Region</w:t>
            </w:r>
            <w:r w:rsidRPr="002154C3">
              <w:rPr>
                <w:rFonts w:ascii="Calibri" w:eastAsia="Calibri" w:hAnsi="Calibri" w:cs="Calibri"/>
                <w:color w:val="1F497D"/>
                <w:sz w:val="22"/>
                <w:szCs w:val="22"/>
                <w:u w:color="1F497D"/>
                <w:lang w:val="en-GB" w:eastAsia="en-GB"/>
              </w:rPr>
              <w:t>:</w:t>
            </w:r>
            <w:r w:rsidR="00EF2A48">
              <w:rPr>
                <w:rFonts w:ascii="Calibri" w:eastAsia="Calibri" w:hAnsi="Calibri" w:cs="Calibri"/>
                <w:color w:val="1F497D"/>
                <w:sz w:val="22"/>
                <w:szCs w:val="22"/>
                <w:u w:color="1F497D"/>
                <w:lang w:val="en-GB" w:eastAsia="en-GB"/>
              </w:rPr>
              <w:t xml:space="preserve"> </w:t>
            </w:r>
            <w:r w:rsidR="00EF2A48" w:rsidRPr="00EF2A48">
              <w:rPr>
                <w:rFonts w:ascii="Calibri" w:eastAsia="Calibri" w:hAnsi="Calibri" w:cs="Calibri"/>
                <w:sz w:val="22"/>
                <w:szCs w:val="22"/>
                <w:u w:color="1F497D"/>
                <w:lang w:val="en-GB" w:eastAsia="en-GB"/>
              </w:rPr>
              <w:t>Aracaju/Sergipe</w:t>
            </w:r>
          </w:p>
          <w:p w14:paraId="16A50945" w14:textId="28ED67E6" w:rsidR="002154C3" w:rsidRPr="002154C3" w:rsidRDefault="002154C3" w:rsidP="002154C3">
            <w:pPr>
              <w:pStyle w:val="CommentText"/>
              <w:rPr>
                <w:rFonts w:ascii="Calibri" w:eastAsia="Calibri" w:hAnsi="Calibri" w:cs="Calibri"/>
                <w:color w:val="1F497D"/>
                <w:sz w:val="22"/>
                <w:szCs w:val="22"/>
                <w:u w:color="1F497D"/>
                <w:lang w:val="en-GB" w:eastAsia="en-GB"/>
              </w:rPr>
            </w:pPr>
            <w:r w:rsidRPr="002154C3">
              <w:rPr>
                <w:rFonts w:ascii="Calibri" w:eastAsia="Calibri" w:hAnsi="Calibri" w:cs="Calibri"/>
                <w:color w:val="1F497D"/>
                <w:sz w:val="22"/>
                <w:szCs w:val="22"/>
                <w:u w:color="1F497D"/>
                <w:lang w:val="en-GB" w:eastAsia="en-GB"/>
              </w:rPr>
              <w:t>Country:</w:t>
            </w:r>
            <w:r w:rsidR="00EF2A48">
              <w:rPr>
                <w:rFonts w:ascii="Calibri" w:eastAsia="Calibri" w:hAnsi="Calibri" w:cs="Calibri"/>
                <w:color w:val="1F497D"/>
                <w:sz w:val="22"/>
                <w:szCs w:val="22"/>
                <w:u w:color="1F497D"/>
                <w:lang w:val="en-GB" w:eastAsia="en-GB"/>
              </w:rPr>
              <w:t xml:space="preserve"> </w:t>
            </w:r>
            <w:r w:rsidR="00EF2A48" w:rsidRPr="00EF2A48">
              <w:rPr>
                <w:rFonts w:ascii="Calibri" w:eastAsia="Calibri" w:hAnsi="Calibri" w:cs="Calibri"/>
                <w:sz w:val="22"/>
                <w:szCs w:val="22"/>
                <w:u w:color="1F497D"/>
                <w:lang w:val="en-GB" w:eastAsia="en-GB"/>
              </w:rPr>
              <w:t>Brazil</w:t>
            </w:r>
          </w:p>
          <w:p w14:paraId="0AB7EA75" w14:textId="5C0153C7" w:rsidR="00567F75" w:rsidRPr="002154C3" w:rsidRDefault="00567F75" w:rsidP="00EF2A48">
            <w:pPr>
              <w:pStyle w:val="Body"/>
              <w:spacing w:after="0" w:line="240" w:lineRule="auto"/>
              <w:rPr>
                <w:color w:val="1F497D"/>
                <w:u w:color="1F497D"/>
                <w:lang w:val="en-GB"/>
              </w:rPr>
            </w:pPr>
          </w:p>
        </w:tc>
      </w:tr>
      <w:tr w:rsidR="0028332C" w:rsidRPr="0009012D" w14:paraId="22A2238D" w14:textId="77777777" w:rsidTr="009E3697">
        <w:trPr>
          <w:trHeight w:val="3171"/>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F6B50" w14:textId="77777777" w:rsidR="0028332C" w:rsidRPr="0009012D" w:rsidRDefault="000B6985">
            <w:pPr>
              <w:pStyle w:val="Body"/>
              <w:spacing w:after="0" w:line="240" w:lineRule="auto"/>
              <w:rPr>
                <w:lang w:val="en-GB"/>
              </w:rPr>
            </w:pPr>
            <w:bookmarkStart w:id="0" w:name="DataAccess"/>
            <w:r w:rsidRPr="0009012D">
              <w:rPr>
                <w:b/>
                <w:bCs/>
                <w:lang w:val="en-GB"/>
              </w:rPr>
              <w:lastRenderedPageBreak/>
              <w:t>Data accessibility</w:t>
            </w:r>
            <w:bookmarkEnd w:id="0"/>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7ED2B" w14:textId="77777777" w:rsidR="0028332C" w:rsidRPr="00165655" w:rsidRDefault="0028332C">
            <w:pPr>
              <w:pStyle w:val="Body"/>
              <w:spacing w:after="0" w:line="240" w:lineRule="auto"/>
              <w:rPr>
                <w:color w:val="1F497D"/>
                <w:u w:color="1F497D"/>
                <w:lang w:val="en-GB"/>
              </w:rPr>
            </w:pPr>
          </w:p>
          <w:p w14:paraId="7E128068" w14:textId="77777777" w:rsidR="0028332C" w:rsidRPr="00165655" w:rsidRDefault="000B6985">
            <w:pPr>
              <w:pStyle w:val="Body"/>
              <w:spacing w:after="0" w:line="240" w:lineRule="auto"/>
              <w:rPr>
                <w:color w:val="000000" w:themeColor="text1"/>
                <w:u w:color="1F497D"/>
                <w:lang w:val="en-GB"/>
              </w:rPr>
            </w:pPr>
            <w:r w:rsidRPr="00165655">
              <w:rPr>
                <w:color w:val="000000" w:themeColor="text1"/>
                <w:u w:color="1F497D"/>
                <w:lang w:val="en-GB"/>
              </w:rPr>
              <w:t>With the article</w:t>
            </w:r>
          </w:p>
          <w:p w14:paraId="26D5044D" w14:textId="77777777" w:rsidR="0028332C" w:rsidRPr="00165655" w:rsidRDefault="0028332C">
            <w:pPr>
              <w:pStyle w:val="Body"/>
              <w:spacing w:after="0" w:line="240" w:lineRule="auto"/>
              <w:rPr>
                <w:color w:val="1F497D"/>
                <w:u w:color="1F497D"/>
                <w:lang w:val="en-GB"/>
              </w:rPr>
            </w:pPr>
          </w:p>
          <w:p w14:paraId="4E7B1D68" w14:textId="77777777" w:rsidR="0028332C" w:rsidRPr="00165655" w:rsidRDefault="0028332C">
            <w:pPr>
              <w:pStyle w:val="Body"/>
              <w:spacing w:after="0" w:line="240" w:lineRule="auto"/>
              <w:rPr>
                <w:color w:val="1F497D"/>
                <w:u w:color="1F497D"/>
                <w:lang w:val="en-GB"/>
              </w:rPr>
            </w:pPr>
          </w:p>
          <w:p w14:paraId="6424038F" w14:textId="6767962F" w:rsidR="0028332C" w:rsidRPr="00165655" w:rsidRDefault="000B6985">
            <w:pPr>
              <w:pStyle w:val="Body"/>
              <w:spacing w:after="0" w:line="240" w:lineRule="auto"/>
              <w:rPr>
                <w:color w:val="1F497D"/>
                <w:u w:color="1F497D"/>
                <w:lang w:val="en-GB"/>
              </w:rPr>
            </w:pPr>
            <w:r w:rsidRPr="00165655">
              <w:rPr>
                <w:color w:val="000000" w:themeColor="text1"/>
                <w:u w:color="1F497D"/>
                <w:lang w:val="en-GB"/>
              </w:rPr>
              <w:t xml:space="preserve">Repository name: </w:t>
            </w:r>
            <w:r w:rsidR="00FE66E3">
              <w:rPr>
                <w:color w:val="1F497D"/>
                <w:u w:color="1F497D"/>
                <w:lang w:val="en-GB"/>
              </w:rPr>
              <w:t>Mendeley Data</w:t>
            </w:r>
          </w:p>
          <w:p w14:paraId="54A96A8D" w14:textId="6A419B7A" w:rsidR="0028332C" w:rsidRPr="00165655" w:rsidRDefault="000B6985">
            <w:pPr>
              <w:pStyle w:val="Body"/>
              <w:spacing w:after="0" w:line="240" w:lineRule="auto"/>
              <w:rPr>
                <w:color w:val="1F497D"/>
                <w:u w:color="1F497D"/>
                <w:lang w:val="en-GB"/>
              </w:rPr>
            </w:pPr>
            <w:r w:rsidRPr="00165655">
              <w:rPr>
                <w:color w:val="000000" w:themeColor="text1"/>
                <w:u w:color="1F497D"/>
                <w:lang w:val="en-GB"/>
              </w:rPr>
              <w:t xml:space="preserve">Data identification number: </w:t>
            </w:r>
            <w:r w:rsidR="00FE66E3" w:rsidRPr="00FE66E3">
              <w:rPr>
                <w:color w:val="1F497D"/>
                <w:u w:color="1F497D"/>
                <w:lang w:val="en-GB"/>
              </w:rPr>
              <w:t>10.17632/w77bjtr92t.2</w:t>
            </w:r>
          </w:p>
          <w:p w14:paraId="1E3E0E65" w14:textId="4DF0DD73" w:rsidR="00E43838" w:rsidRDefault="000B6985">
            <w:pPr>
              <w:pStyle w:val="Body"/>
              <w:spacing w:after="0" w:line="240" w:lineRule="auto"/>
              <w:rPr>
                <w:color w:val="1F497D"/>
                <w:u w:color="1F497D"/>
                <w:lang w:val="en-GB"/>
              </w:rPr>
            </w:pPr>
            <w:r w:rsidRPr="00165655">
              <w:rPr>
                <w:color w:val="000000" w:themeColor="text1"/>
                <w:u w:color="1F497D"/>
                <w:lang w:val="en-GB"/>
              </w:rPr>
              <w:t xml:space="preserve">Direct URL to data: </w:t>
            </w:r>
            <w:hyperlink r:id="rId12" w:history="1">
              <w:r w:rsidR="00FE66E3" w:rsidRPr="00076587">
                <w:rPr>
                  <w:rStyle w:val="Hyperlink"/>
                  <w:lang w:val="en-GB"/>
                </w:rPr>
                <w:t>https://data.mendeley.com/drafts/w77bjtr92t</w:t>
              </w:r>
            </w:hyperlink>
          </w:p>
          <w:p w14:paraId="4EA3643C" w14:textId="77777777" w:rsidR="00FE66E3" w:rsidRPr="00165655" w:rsidRDefault="00FE66E3">
            <w:pPr>
              <w:pStyle w:val="Body"/>
              <w:spacing w:after="0" w:line="240" w:lineRule="auto"/>
              <w:rPr>
                <w:color w:val="1F497D"/>
                <w:u w:color="1F497D"/>
                <w:lang w:val="en-GB"/>
              </w:rPr>
            </w:pPr>
          </w:p>
          <w:p w14:paraId="3FFFB50D" w14:textId="40729C0D" w:rsidR="009B1555" w:rsidRPr="009E3697" w:rsidRDefault="009B1555" w:rsidP="00FE66E3">
            <w:pPr>
              <w:rPr>
                <w:color w:val="1F497D"/>
                <w:u w:color="1F497D"/>
                <w:lang w:val="en-GB"/>
              </w:rPr>
            </w:pPr>
          </w:p>
          <w:p w14:paraId="6DD51561" w14:textId="07D96516" w:rsidR="0028332C" w:rsidRPr="00165655" w:rsidRDefault="0028332C" w:rsidP="00FE66E3">
            <w:pPr>
              <w:rPr>
                <w:rFonts w:ascii="Calibri" w:hAnsi="Calibri"/>
                <w:color w:val="1F497D"/>
                <w:sz w:val="22"/>
                <w:szCs w:val="22"/>
                <w:u w:color="1F497D"/>
                <w:lang w:val="en-GB"/>
              </w:rPr>
            </w:pPr>
          </w:p>
        </w:tc>
      </w:tr>
      <w:tr w:rsidR="0028332C" w:rsidRPr="0009012D" w14:paraId="02048641" w14:textId="77777777">
        <w:trPr>
          <w:trHeight w:val="2810"/>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A8EB2" w14:textId="1D9232F5" w:rsidR="0028332C" w:rsidRPr="0009012D" w:rsidRDefault="0077658C">
            <w:pPr>
              <w:pStyle w:val="Body"/>
              <w:spacing w:after="0" w:line="240" w:lineRule="auto"/>
              <w:rPr>
                <w:lang w:val="en-GB"/>
              </w:rPr>
            </w:pPr>
            <w:r>
              <w:rPr>
                <w:b/>
                <w:bCs/>
                <w:lang w:val="en-GB"/>
              </w:rPr>
              <w:t>Related re</w:t>
            </w:r>
            <w:r w:rsidR="007A08A3">
              <w:rPr>
                <w:b/>
                <w:bCs/>
                <w:lang w:val="en-GB"/>
              </w:rPr>
              <w:t xml:space="preserve">search article </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D5373" w14:textId="5182FA5D" w:rsidR="00D815D8" w:rsidRDefault="00D815D8" w:rsidP="00D815D8">
            <w:pPr>
              <w:pStyle w:val="Body"/>
              <w:spacing w:after="0" w:line="240" w:lineRule="auto"/>
              <w:rPr>
                <w:color w:val="1F497D"/>
                <w:u w:color="1F497D"/>
                <w:lang w:val="en-GB"/>
              </w:rPr>
            </w:pPr>
          </w:p>
          <w:p w14:paraId="7E811E86" w14:textId="2927845B" w:rsidR="0028332C" w:rsidRPr="0009012D" w:rsidRDefault="0028332C">
            <w:pPr>
              <w:pStyle w:val="Body"/>
              <w:spacing w:after="0" w:line="240" w:lineRule="auto"/>
              <w:rPr>
                <w:color w:val="1F497D"/>
                <w:u w:color="1F497D"/>
                <w:lang w:val="en-GB"/>
              </w:rPr>
            </w:pPr>
          </w:p>
          <w:p w14:paraId="65EB5648" w14:textId="0375ED14" w:rsidR="0028332C" w:rsidRPr="0009012D" w:rsidRDefault="000B6985">
            <w:pPr>
              <w:pStyle w:val="Body"/>
              <w:spacing w:after="0" w:line="240" w:lineRule="auto"/>
              <w:rPr>
                <w:color w:val="1F497D"/>
                <w:u w:color="1F497D"/>
                <w:lang w:val="en-GB"/>
              </w:rPr>
            </w:pPr>
            <w:r w:rsidRPr="0009012D">
              <w:rPr>
                <w:color w:val="1F497D"/>
                <w:u w:color="1F497D"/>
                <w:lang w:val="en-GB"/>
              </w:rPr>
              <w:t>Author</w:t>
            </w:r>
            <w:r w:rsidR="00704789">
              <w:rPr>
                <w:color w:val="1F497D"/>
                <w:u w:color="1F497D"/>
                <w:lang w:val="en-GB"/>
              </w:rPr>
              <w:t>s’</w:t>
            </w:r>
            <w:r w:rsidR="00561E95">
              <w:rPr>
                <w:color w:val="1F497D"/>
                <w:u w:color="1F497D"/>
                <w:lang w:val="en-GB"/>
              </w:rPr>
              <w:t xml:space="preserve"> </w:t>
            </w:r>
            <w:r w:rsidRPr="0009012D">
              <w:rPr>
                <w:color w:val="1F497D"/>
                <w:u w:color="1F497D"/>
                <w:lang w:val="en-GB"/>
              </w:rPr>
              <w:t>name</w:t>
            </w:r>
            <w:r w:rsidR="00704789">
              <w:rPr>
                <w:color w:val="1F497D"/>
                <w:u w:color="1F497D"/>
                <w:lang w:val="en-GB"/>
              </w:rPr>
              <w:t>s</w:t>
            </w:r>
            <w:r w:rsidR="00FE66E3">
              <w:rPr>
                <w:color w:val="1F497D"/>
                <w:u w:color="1F497D"/>
                <w:lang w:val="en-GB"/>
              </w:rPr>
              <w:t xml:space="preserve"> </w:t>
            </w:r>
            <w:r w:rsidR="00FE66E3" w:rsidRPr="00763AC3">
              <w:rPr>
                <w:rFonts w:ascii="Times New Roman" w:hAnsi="Times New Roman" w:cs="Times New Roman"/>
                <w:bCs/>
                <w:sz w:val="20"/>
                <w:szCs w:val="20"/>
              </w:rPr>
              <w:t>Romel M. Araujo</w:t>
            </w:r>
            <w:r w:rsidR="00FE66E3" w:rsidRPr="00763AC3">
              <w:rPr>
                <w:rFonts w:ascii="Times New Roman" w:hAnsi="Times New Roman" w:cs="Times New Roman"/>
                <w:bCs/>
                <w:sz w:val="20"/>
                <w:szCs w:val="20"/>
                <w:vertAlign w:val="superscript"/>
              </w:rPr>
              <w:t>,</w:t>
            </w:r>
            <w:r w:rsidR="00FE66E3" w:rsidRPr="00763AC3">
              <w:rPr>
                <w:rFonts w:ascii="Times New Roman" w:hAnsi="Times New Roman" w:cs="Times New Roman"/>
                <w:bCs/>
                <w:sz w:val="20"/>
                <w:szCs w:val="20"/>
              </w:rPr>
              <w:t xml:space="preserve">, </w:t>
            </w:r>
            <w:r w:rsidR="00FE66E3" w:rsidRPr="00763AC3">
              <w:rPr>
                <w:rFonts w:ascii="Times New Roman" w:hAnsi="Times New Roman" w:cs="Times New Roman"/>
                <w:sz w:val="20"/>
                <w:szCs w:val="20"/>
              </w:rPr>
              <w:t>Emanuel Felipe dos Santos Mattos</w:t>
            </w:r>
            <w:r w:rsidR="00FE66E3">
              <w:rPr>
                <w:rFonts w:ascii="Times New Roman" w:hAnsi="Times New Roman" w:cs="Times New Roman"/>
                <w:sz w:val="20"/>
                <w:szCs w:val="20"/>
              </w:rPr>
              <w:t>,</w:t>
            </w:r>
            <w:r w:rsidR="00FE66E3" w:rsidRPr="00763AC3">
              <w:rPr>
                <w:rFonts w:ascii="Times New Roman" w:hAnsi="Times New Roman" w:cs="Times New Roman"/>
                <w:bCs/>
                <w:sz w:val="20"/>
                <w:szCs w:val="20"/>
              </w:rPr>
              <w:t xml:space="preserve"> Bento F</w:t>
            </w:r>
            <w:r w:rsidR="00FE66E3">
              <w:rPr>
                <w:rFonts w:ascii="Times New Roman" w:hAnsi="Times New Roman" w:cs="Times New Roman"/>
                <w:bCs/>
                <w:sz w:val="20"/>
                <w:szCs w:val="20"/>
              </w:rPr>
              <w:t>rancis</w:t>
            </w:r>
            <w:r w:rsidR="00C93D4D">
              <w:rPr>
                <w:rFonts w:ascii="Times New Roman" w:hAnsi="Times New Roman" w:cs="Times New Roman"/>
                <w:bCs/>
                <w:sz w:val="20"/>
                <w:szCs w:val="20"/>
              </w:rPr>
              <w:t>c</w:t>
            </w:r>
            <w:r w:rsidR="00FE66E3">
              <w:rPr>
                <w:rFonts w:ascii="Times New Roman" w:hAnsi="Times New Roman" w:cs="Times New Roman"/>
                <w:bCs/>
                <w:sz w:val="20"/>
                <w:szCs w:val="20"/>
              </w:rPr>
              <w:t>o</w:t>
            </w:r>
            <w:r w:rsidR="00FE66E3" w:rsidRPr="00763AC3">
              <w:rPr>
                <w:rFonts w:ascii="Times New Roman" w:hAnsi="Times New Roman" w:cs="Times New Roman"/>
                <w:bCs/>
                <w:sz w:val="20"/>
                <w:szCs w:val="20"/>
              </w:rPr>
              <w:t xml:space="preserve"> dos Santos Júnior, Marcos V. dos S. Rezende,</w:t>
            </w:r>
            <w:r w:rsidR="00FE66E3" w:rsidRPr="00763AC3">
              <w:rPr>
                <w:rFonts w:ascii="Times New Roman" w:hAnsi="Times New Roman" w:cs="Times New Roman"/>
                <w:bCs/>
                <w:sz w:val="20"/>
                <w:szCs w:val="20"/>
                <w:vertAlign w:val="superscript"/>
              </w:rPr>
              <w:t xml:space="preserve"> </w:t>
            </w:r>
            <w:r w:rsidR="00FE66E3" w:rsidRPr="00763AC3">
              <w:rPr>
                <w:rFonts w:ascii="Times New Roman" w:hAnsi="Times New Roman" w:cs="Times New Roman"/>
                <w:bCs/>
                <w:sz w:val="20"/>
                <w:szCs w:val="20"/>
              </w:rPr>
              <w:t>Mário E.G. Valerio</w:t>
            </w:r>
            <w:r w:rsidR="00FE66E3" w:rsidRPr="00763AC3">
              <w:rPr>
                <w:rFonts w:ascii="Times New Roman" w:hAnsi="Times New Roman" w:cs="Times New Roman"/>
                <w:bCs/>
                <w:sz w:val="20"/>
                <w:szCs w:val="20"/>
                <w:vertAlign w:val="superscript"/>
              </w:rPr>
              <w:t xml:space="preserve"> </w:t>
            </w:r>
            <w:r w:rsidR="00FE66E3" w:rsidRPr="00763AC3">
              <w:rPr>
                <w:rFonts w:ascii="Times New Roman" w:hAnsi="Times New Roman" w:cs="Times New Roman"/>
                <w:bCs/>
                <w:sz w:val="20"/>
                <w:szCs w:val="20"/>
              </w:rPr>
              <w:t>and Robert A. Jackson</w:t>
            </w:r>
          </w:p>
          <w:p w14:paraId="1059E778" w14:textId="7CC26507" w:rsidR="0028332C" w:rsidRPr="0009012D" w:rsidRDefault="000B6985">
            <w:pPr>
              <w:pStyle w:val="Body"/>
              <w:spacing w:after="0" w:line="240" w:lineRule="auto"/>
              <w:rPr>
                <w:color w:val="1F497D"/>
                <w:u w:color="1F497D"/>
                <w:lang w:val="en-GB"/>
              </w:rPr>
            </w:pPr>
            <w:r w:rsidRPr="0009012D">
              <w:rPr>
                <w:color w:val="1F497D"/>
                <w:u w:color="1F497D"/>
                <w:lang w:val="en-GB"/>
              </w:rPr>
              <w:t>Title</w:t>
            </w:r>
            <w:r w:rsidR="00FE66E3">
              <w:rPr>
                <w:color w:val="1F497D"/>
                <w:u w:color="1F497D"/>
                <w:lang w:val="en-GB"/>
              </w:rPr>
              <w:t xml:space="preserve"> </w:t>
            </w:r>
            <w:r w:rsidR="00212882" w:rsidRPr="0043259B">
              <w:rPr>
                <w:rFonts w:eastAsiaTheme="minorHAnsi"/>
                <w:b/>
              </w:rPr>
              <w:t>Optical spectroscopy study of Eu-doped ions in BaAl</w:t>
            </w:r>
            <w:r w:rsidR="00212882" w:rsidRPr="0043259B">
              <w:rPr>
                <w:rFonts w:eastAsiaTheme="minorHAnsi"/>
                <w:b/>
                <w:vertAlign w:val="subscript"/>
              </w:rPr>
              <w:t>2</w:t>
            </w:r>
            <w:r w:rsidR="00212882" w:rsidRPr="0043259B">
              <w:rPr>
                <w:b/>
                <w:lang w:val="en-GB"/>
              </w:rPr>
              <w:t>O</w:t>
            </w:r>
            <w:r w:rsidR="00212882" w:rsidRPr="0043259B">
              <w:rPr>
                <w:b/>
                <w:vertAlign w:val="subscript"/>
                <w:lang w:val="en-GB"/>
              </w:rPr>
              <w:t xml:space="preserve">4 </w:t>
            </w:r>
            <w:r w:rsidR="00212882" w:rsidRPr="0043259B">
              <w:rPr>
                <w:b/>
                <w:lang w:val="en-GB"/>
              </w:rPr>
              <w:t>phosphors</w:t>
            </w:r>
          </w:p>
          <w:p w14:paraId="2EE0D2D2" w14:textId="7A502337" w:rsidR="00631BE5" w:rsidRPr="00672B1A" w:rsidRDefault="00631BE5">
            <w:pPr>
              <w:pStyle w:val="Body"/>
              <w:spacing w:after="0" w:line="240" w:lineRule="auto"/>
              <w:rPr>
                <w:b/>
                <w:bCs/>
                <w:color w:val="1F497D"/>
                <w:u w:color="1F497D"/>
                <w:lang w:val="en-GB"/>
              </w:rPr>
            </w:pPr>
          </w:p>
        </w:tc>
      </w:tr>
    </w:tbl>
    <w:p w14:paraId="029F156D" w14:textId="77777777" w:rsidR="0028332C" w:rsidRPr="0009012D" w:rsidRDefault="0028332C">
      <w:pPr>
        <w:pStyle w:val="Body"/>
        <w:widowControl w:val="0"/>
        <w:spacing w:after="0" w:line="240" w:lineRule="auto"/>
        <w:rPr>
          <w:i/>
          <w:iCs/>
          <w:sz w:val="24"/>
          <w:szCs w:val="24"/>
          <w:lang w:val="en-GB"/>
        </w:rPr>
      </w:pPr>
    </w:p>
    <w:p w14:paraId="2C05B7B7" w14:textId="77777777" w:rsidR="0028332C" w:rsidRPr="0009012D" w:rsidRDefault="0028332C">
      <w:pPr>
        <w:pStyle w:val="Body"/>
        <w:spacing w:after="0"/>
        <w:rPr>
          <w:sz w:val="24"/>
          <w:szCs w:val="24"/>
          <w:lang w:val="en-GB"/>
        </w:rPr>
      </w:pPr>
    </w:p>
    <w:p w14:paraId="7265AC08" w14:textId="1D35E881" w:rsidR="0028332C" w:rsidRPr="0009012D" w:rsidRDefault="000B6985">
      <w:pPr>
        <w:pStyle w:val="Body"/>
        <w:spacing w:after="0"/>
        <w:rPr>
          <w:b/>
          <w:bCs/>
          <w:sz w:val="24"/>
          <w:szCs w:val="24"/>
          <w:lang w:val="en-GB"/>
        </w:rPr>
      </w:pPr>
      <w:r w:rsidRPr="0009012D">
        <w:rPr>
          <w:b/>
          <w:bCs/>
          <w:sz w:val="24"/>
          <w:szCs w:val="24"/>
          <w:lang w:val="en-GB"/>
        </w:rPr>
        <w:t>Value of the Data</w:t>
      </w:r>
    </w:p>
    <w:p w14:paraId="0362E704" w14:textId="77777777" w:rsidR="000702A7" w:rsidRDefault="000702A7">
      <w:pPr>
        <w:pStyle w:val="Body"/>
        <w:rPr>
          <w:color w:val="1F497D"/>
          <w:u w:color="1F497D"/>
          <w:lang w:val="en-GB"/>
        </w:rPr>
      </w:pPr>
    </w:p>
    <w:p w14:paraId="684EB122" w14:textId="4B52D48E" w:rsidR="00FE66E3" w:rsidRPr="00FE66E3" w:rsidRDefault="00FE66E3" w:rsidP="00FE66E3">
      <w:pPr>
        <w:pStyle w:val="HTMLPreformatted"/>
        <w:shd w:val="clear" w:color="auto" w:fill="F8F9FA"/>
        <w:spacing w:line="360" w:lineRule="auto"/>
        <w:rPr>
          <w:rFonts w:ascii="Calibri" w:hAnsi="Calibri" w:cs="Calibri"/>
          <w:color w:val="222222"/>
          <w:sz w:val="22"/>
          <w:szCs w:val="22"/>
        </w:rPr>
      </w:pPr>
      <w:r>
        <w:rPr>
          <w:rFonts w:ascii="Calibri" w:hAnsi="Calibri" w:cs="Calibri"/>
          <w:color w:val="222222"/>
          <w:sz w:val="22"/>
          <w:szCs w:val="22"/>
          <w:lang w:val="en"/>
        </w:rPr>
        <w:t>T</w:t>
      </w:r>
      <w:r w:rsidRPr="00FE66E3">
        <w:rPr>
          <w:rFonts w:ascii="Calibri" w:hAnsi="Calibri" w:cs="Calibri"/>
          <w:color w:val="222222"/>
          <w:sz w:val="22"/>
          <w:szCs w:val="22"/>
          <w:lang w:val="en"/>
        </w:rPr>
        <w:t>he data obtained are important for the technology industry, as the sample we analyzed is widely used in electronic devices.</w:t>
      </w:r>
      <w:r>
        <w:rPr>
          <w:rFonts w:ascii="Calibri" w:hAnsi="Calibri" w:cs="Calibri"/>
          <w:color w:val="222222"/>
          <w:sz w:val="22"/>
          <w:szCs w:val="22"/>
          <w:lang w:val="en"/>
        </w:rPr>
        <w:t xml:space="preserve"> </w:t>
      </w:r>
      <w:r w:rsidRPr="00FE66E3">
        <w:rPr>
          <w:rFonts w:ascii="Calibri" w:hAnsi="Calibri" w:cs="Calibri"/>
          <w:color w:val="222222"/>
          <w:sz w:val="22"/>
          <w:szCs w:val="22"/>
          <w:lang w:val="en"/>
        </w:rPr>
        <w:t>With this, in the future, society will be able to benefit from this information, as it will have more efficient electronic devices.</w:t>
      </w:r>
      <w:r>
        <w:rPr>
          <w:rFonts w:ascii="Calibri" w:hAnsi="Calibri" w:cs="Calibri"/>
          <w:color w:val="222222"/>
          <w:sz w:val="22"/>
          <w:szCs w:val="22"/>
          <w:lang w:val="en"/>
        </w:rPr>
        <w:t xml:space="preserve"> </w:t>
      </w:r>
      <w:r w:rsidRPr="00FE66E3">
        <w:rPr>
          <w:rFonts w:ascii="Calibri" w:hAnsi="Calibri" w:cs="Calibri"/>
          <w:color w:val="222222"/>
          <w:sz w:val="22"/>
          <w:szCs w:val="22"/>
          <w:lang w:val="en"/>
        </w:rPr>
        <w:t>In addition, the information in this article can be used for the development of new research in spectroscopy.</w:t>
      </w:r>
    </w:p>
    <w:p w14:paraId="3F0E8A4A" w14:textId="77777777" w:rsidR="00575AA6" w:rsidRDefault="00575AA6">
      <w:pPr>
        <w:pStyle w:val="Body"/>
        <w:spacing w:after="0"/>
        <w:rPr>
          <w:b/>
          <w:bCs/>
          <w:sz w:val="24"/>
          <w:szCs w:val="24"/>
          <w:lang w:val="en-GB"/>
        </w:rPr>
      </w:pPr>
    </w:p>
    <w:p w14:paraId="4E01935E" w14:textId="61B7266C" w:rsidR="0028332C" w:rsidRDefault="000B6985">
      <w:pPr>
        <w:pStyle w:val="Body"/>
        <w:spacing w:after="0"/>
        <w:rPr>
          <w:b/>
          <w:bCs/>
          <w:sz w:val="24"/>
          <w:szCs w:val="24"/>
          <w:lang w:val="en-GB"/>
        </w:rPr>
      </w:pPr>
      <w:r w:rsidRPr="0009012D">
        <w:rPr>
          <w:b/>
          <w:bCs/>
          <w:sz w:val="24"/>
          <w:szCs w:val="24"/>
          <w:lang w:val="en-GB"/>
        </w:rPr>
        <w:t>Data</w:t>
      </w:r>
      <w:r w:rsidR="00834E03">
        <w:rPr>
          <w:b/>
          <w:bCs/>
          <w:sz w:val="24"/>
          <w:szCs w:val="24"/>
          <w:lang w:val="en-GB"/>
        </w:rPr>
        <w:t xml:space="preserve"> Description</w:t>
      </w:r>
    </w:p>
    <w:p w14:paraId="4A49E7A2" w14:textId="77777777" w:rsidR="00576AC3" w:rsidRPr="0009012D" w:rsidRDefault="00576AC3">
      <w:pPr>
        <w:pStyle w:val="Body"/>
        <w:spacing w:after="0"/>
        <w:rPr>
          <w:b/>
          <w:bCs/>
          <w:sz w:val="24"/>
          <w:szCs w:val="24"/>
          <w:lang w:val="en-GB"/>
        </w:rPr>
      </w:pPr>
    </w:p>
    <w:p w14:paraId="402B2BDD" w14:textId="77777777" w:rsidR="00576AC3" w:rsidRDefault="00576AC3" w:rsidP="00576AC3">
      <w:pPr>
        <w:autoSpaceDE w:val="0"/>
        <w:autoSpaceDN w:val="0"/>
        <w:adjustRightInd w:val="0"/>
        <w:jc w:val="both"/>
        <w:rPr>
          <w:b/>
          <w:lang w:val="en-GB"/>
        </w:rPr>
      </w:pPr>
      <w:r w:rsidRPr="000D189D">
        <w:rPr>
          <w:b/>
          <w:lang w:val="en-GB"/>
        </w:rPr>
        <w:t>1-INTRODU</w:t>
      </w:r>
      <w:r>
        <w:rPr>
          <w:b/>
          <w:lang w:val="en-GB"/>
        </w:rPr>
        <w:t>C</w:t>
      </w:r>
      <w:r w:rsidRPr="000D189D">
        <w:rPr>
          <w:b/>
          <w:lang w:val="en-GB"/>
        </w:rPr>
        <w:t>TION</w:t>
      </w:r>
    </w:p>
    <w:p w14:paraId="533E81D8" w14:textId="77777777" w:rsidR="00576AC3" w:rsidRPr="000D189D" w:rsidRDefault="00576AC3" w:rsidP="00576AC3">
      <w:pPr>
        <w:autoSpaceDE w:val="0"/>
        <w:autoSpaceDN w:val="0"/>
        <w:adjustRightInd w:val="0"/>
        <w:jc w:val="both"/>
        <w:rPr>
          <w:b/>
          <w:lang w:val="en-GB"/>
        </w:rPr>
      </w:pPr>
    </w:p>
    <w:p w14:paraId="34BA92A7" w14:textId="77777777" w:rsidR="00212882" w:rsidRPr="00212882" w:rsidRDefault="00212882" w:rsidP="00212882">
      <w:pPr>
        <w:autoSpaceDE w:val="0"/>
        <w:autoSpaceDN w:val="0"/>
        <w:adjustRightInd w:val="0"/>
        <w:spacing w:line="360" w:lineRule="auto"/>
        <w:ind w:firstLine="709"/>
        <w:jc w:val="both"/>
      </w:pPr>
      <w:r w:rsidRPr="00212882">
        <w:rPr>
          <w:lang w:val="en-GB"/>
        </w:rPr>
        <w:t xml:space="preserve">The crystalline barium aluminates have attracted intense research, since they have interesting optical properties. For example, when doped with europium they show luminescence, emitting radiation in an excited electronic state, </w:t>
      </w:r>
      <w:r w:rsidRPr="00212882">
        <w:t>the emitted light having sharp lines characteristic of f–f transitions. Such luminescence has been observed when the ions are doped into a wide range of materials, including aluminates and aluminosilicates.</w:t>
      </w:r>
    </w:p>
    <w:p w14:paraId="7498F212" w14:textId="77777777" w:rsidR="00212882" w:rsidRPr="00212882" w:rsidRDefault="00212882" w:rsidP="00212882">
      <w:pPr>
        <w:autoSpaceDE w:val="0"/>
        <w:autoSpaceDN w:val="0"/>
        <w:adjustRightInd w:val="0"/>
        <w:spacing w:line="360" w:lineRule="auto"/>
        <w:ind w:firstLine="709"/>
        <w:jc w:val="both"/>
        <w:rPr>
          <w:lang w:val="pt-BR"/>
        </w:rPr>
      </w:pPr>
      <w:r w:rsidRPr="00212882">
        <w:rPr>
          <w:lang w:val="en-GB"/>
        </w:rPr>
        <w:lastRenderedPageBreak/>
        <w:t xml:space="preserve">This </w:t>
      </w:r>
      <w:r w:rsidRPr="00212882">
        <w:t>luminescence</w:t>
      </w:r>
      <w:r w:rsidRPr="00212882">
        <w:rPr>
          <w:lang w:val="en-GB"/>
        </w:rPr>
        <w:t xml:space="preserve"> was observed by Katsumata et al.</w:t>
      </w:r>
      <w:r w:rsidRPr="00212882">
        <w:t xml:space="preserve"> </w:t>
      </w:r>
      <w:r w:rsidRPr="00212882">
        <w:rPr>
          <w:lang w:val="pt-BR"/>
        </w:rPr>
        <w:fldChar w:fldCharType="begin" w:fldLock="1"/>
      </w:r>
      <w:r w:rsidRPr="00212882">
        <w:instrText>ADDIN CSL_CITATION {"citationItems":[{"id":"ITEM-1","itemData":{"DOI":"10.1016/S0022-0248(97)00308-4","ISSN":"00220248","author":[{"dropping-particle":"","family":"Katsumata","given":"T.","non-dropping-particle":"","parse-names":false,"suffix":""},{"dropping-particle":"","family":"Nabae","given":"T.","non-dropping-particle":"","parse-names":false,"suffix":""},{"dropping-particle":"","family":"Sasajima","given":"K.","non-dropping-particle":"","parse-names":false,"suffix":""},{"dropping-particle":"","family":"Matsuzawa","given":"T.","non-dropping-particle":"","parse-names":false,"suffix":""}],"container-title":"Journal of Crystal Growth","id":"ITEM-1","issue":"3","issued":{"date-parts":[["1998","1"]]},"page":"361-365","title":"Growth and characteristics of long persistent SrAl2O4- and CaAl2O4-based phosphor crystals by a floating zone technique","type":"article-journal","volume":"183"},"uris":["http://www.mendeley.com/documents/?uuid=932684e0-61d6-4a0f-a14c-a8ad512ab284"]}],"mendeley":{"formattedCitation":"[1]","plainTextFormattedCitation":"[1]","previouslyFormattedCitation":"[1]"},"properties":{"noteIndex":0},"schema":"https://github.com/citation-style-language/schema/raw/master/csl-citation.json"}</w:instrText>
      </w:r>
      <w:r w:rsidRPr="00212882">
        <w:rPr>
          <w:lang w:val="pt-BR"/>
        </w:rPr>
        <w:fldChar w:fldCharType="separate"/>
      </w:r>
      <w:r w:rsidRPr="00212882">
        <w:rPr>
          <w:noProof/>
        </w:rPr>
        <w:t>[1]</w:t>
      </w:r>
      <w:r w:rsidRPr="00212882">
        <w:rPr>
          <w:lang w:val="pt-BR"/>
        </w:rPr>
        <w:fldChar w:fldCharType="end"/>
      </w:r>
      <w:r w:rsidRPr="00212882">
        <w:rPr>
          <w:lang w:val="en-GB"/>
        </w:rPr>
        <w:t xml:space="preserve"> and Qiu et al.</w:t>
      </w:r>
      <w:r w:rsidRPr="00212882">
        <w:rPr>
          <w:vertAlign w:val="superscript"/>
          <w:lang w:val="en-GB"/>
        </w:rPr>
        <w:t xml:space="preserve"> </w:t>
      </w:r>
      <w:r w:rsidRPr="00212882">
        <w:rPr>
          <w:vertAlign w:val="superscript"/>
          <w:lang w:val="en-GB"/>
        </w:rPr>
        <w:fldChar w:fldCharType="begin" w:fldLock="1"/>
      </w:r>
      <w:r w:rsidRPr="00212882">
        <w:rPr>
          <w:vertAlign w:val="superscript"/>
          <w:lang w:val="en-GB"/>
        </w:rPr>
        <w:instrText>ADDIN CSL_CITATION {"citationItems":[{"id":"ITEM-1","itemData":{"DOI":"10.1016/j.actamat.2006.12.018","ISSN":"13596454","author":[{"dropping-particle":"","family":"Qiu","given":"Zifeng","non-dropping-particle":"","parse-names":false,"suffix":""},{"dropping-particle":"","family":"Zhou","given":"Yuanyuan","non-dropping-particle":"","parse-names":false,"suffix":""},{"dropping-particle":"","family":"Lü","given":"Mengkai","non-dropping-particle":"","parse-names":false,"suffix":""},{"dropping-particle":"","family":"Zhang","given":"Aiyu","non-dropping-particle":"","parse-names":false,"suffix":""},{"dropping-particle":"","family":"Ma","given":"Qian","non-dropping-particle":"","parse-names":false,"suffix":""}],"container-title":"Acta Materialia","id":"ITEM-1","issue":"8","issued":{"date-parts":[["2007","5"]]},"page":"2615-2620","title":"Combustion synthesis of long-persistent luminescent MAl2O4: Eu2+, R3+ (M=Sr, Ba, Ca, R=Dy, Nd and La) nanoparticles and luminescence mechanism research","type":"article-journal","volume":"55"},"uris":["http://www.mendeley.com/documents/?uuid=e1a0c8ca-bc8c-4ab9-bc31-a47546bb4022"]}],"mendeley":{"formattedCitation":"[2]","plainTextFormattedCitation":"[2]","previouslyFormattedCitation":"[2]"},"properties":{"noteIndex":0},"schema":"https://github.com/citation-style-language/schema/raw/master/csl-citation.json"}</w:instrText>
      </w:r>
      <w:r w:rsidRPr="00212882">
        <w:rPr>
          <w:vertAlign w:val="superscript"/>
          <w:lang w:val="en-GB"/>
        </w:rPr>
        <w:fldChar w:fldCharType="separate"/>
      </w:r>
      <w:r w:rsidRPr="00212882">
        <w:rPr>
          <w:noProof/>
          <w:lang w:val="en-GB"/>
        </w:rPr>
        <w:t>[2]</w:t>
      </w:r>
      <w:r w:rsidRPr="00212882">
        <w:rPr>
          <w:vertAlign w:val="superscript"/>
          <w:lang w:val="en-GB"/>
        </w:rPr>
        <w:fldChar w:fldCharType="end"/>
      </w:r>
      <w:r w:rsidRPr="00212882">
        <w:rPr>
          <w:lang w:val="en-GB"/>
        </w:rPr>
        <w:t>. The emission band due to Eu</w:t>
      </w:r>
      <w:r w:rsidRPr="00212882">
        <w:rPr>
          <w:vertAlign w:val="superscript"/>
          <w:lang w:val="en-GB"/>
        </w:rPr>
        <w:t>2+</w:t>
      </w:r>
      <w:r w:rsidRPr="00212882">
        <w:rPr>
          <w:lang w:val="en-GB"/>
        </w:rPr>
        <w:t xml:space="preserve"> doped in BaAl</w:t>
      </w:r>
      <w:r w:rsidRPr="00212882">
        <w:rPr>
          <w:vertAlign w:val="subscript"/>
          <w:lang w:val="en-GB"/>
        </w:rPr>
        <w:t>2</w:t>
      </w:r>
      <w:r w:rsidRPr="00212882">
        <w:rPr>
          <w:lang w:val="en-GB"/>
        </w:rPr>
        <w:t>O</w:t>
      </w:r>
      <w:r w:rsidRPr="00212882">
        <w:rPr>
          <w:vertAlign w:val="subscript"/>
          <w:lang w:val="en-GB"/>
        </w:rPr>
        <w:t>4</w:t>
      </w:r>
      <w:r w:rsidRPr="00212882">
        <w:rPr>
          <w:lang w:val="en-GB"/>
        </w:rPr>
        <w:t xml:space="preserve"> was reported by </w:t>
      </w:r>
      <w:proofErr w:type="spellStart"/>
      <w:r w:rsidRPr="00212882">
        <w:rPr>
          <w:lang w:val="en-GB"/>
        </w:rPr>
        <w:t>Blasse</w:t>
      </w:r>
      <w:proofErr w:type="spellEnd"/>
      <w:r w:rsidRPr="00212882">
        <w:rPr>
          <w:lang w:val="en-GB"/>
        </w:rPr>
        <w:t xml:space="preserve"> et al. </w:t>
      </w:r>
      <w:r w:rsidRPr="00212882">
        <w:rPr>
          <w:rFonts w:eastAsia="AdvTimes"/>
          <w:vertAlign w:val="superscript"/>
          <w:lang w:val="en-GB"/>
        </w:rPr>
        <w:fldChar w:fldCharType="begin" w:fldLock="1"/>
      </w:r>
      <w:r w:rsidRPr="00212882">
        <w:rPr>
          <w:rFonts w:eastAsia="AdvTimes"/>
          <w:vertAlign w:val="superscript"/>
          <w:lang w:val="en-GB"/>
        </w:rPr>
        <w:instrText>ADDIN CSL_CITATION {"citationItems":[{"id":"ITEM-1","itemData":{"DOI":"10.1016/0022-4596(86)90233-1","ISSN":"00224596","author":[{"dropping-particle":"","family":"Blasse","given":"G.","non-dropping-particle":"","parse-names":false,"suffix":""}],"container-title":"Journal of Solid State Chemistry","id":"ITEM-1","issue":"2","issued":{"date-parts":[["1986","4"]]},"page":"207-211","title":"Energy transfer between inequivalent Eu2+ ions","type":"article-journal","volume":"62"},"uris":["http://www.mendeley.com/documents/?uuid=ce385391-3c6d-4818-a22a-11ce82199b6a"]}],"mendeley":{"formattedCitation":"[3]","plainTextFormattedCitation":"[3]","previouslyFormattedCitation":"[3]"},"properties":{"noteIndex":0},"schema":"https://github.com/citation-style-language/schema/raw/master/csl-citation.json"}</w:instrText>
      </w:r>
      <w:r w:rsidRPr="00212882">
        <w:rPr>
          <w:rFonts w:eastAsia="AdvTimes"/>
          <w:vertAlign w:val="superscript"/>
          <w:lang w:val="en-GB"/>
        </w:rPr>
        <w:fldChar w:fldCharType="separate"/>
      </w:r>
      <w:r w:rsidRPr="00212882">
        <w:rPr>
          <w:rFonts w:eastAsia="AdvTimes"/>
          <w:noProof/>
          <w:lang w:val="en-GB"/>
        </w:rPr>
        <w:t>[3]</w:t>
      </w:r>
      <w:r w:rsidRPr="00212882">
        <w:rPr>
          <w:rFonts w:eastAsia="AdvTimes"/>
          <w:vertAlign w:val="superscript"/>
          <w:lang w:val="en-GB"/>
        </w:rPr>
        <w:fldChar w:fldCharType="end"/>
      </w:r>
      <w:r w:rsidRPr="00212882">
        <w:rPr>
          <w:lang w:val="en-GB"/>
        </w:rPr>
        <w:t xml:space="preserve">, </w:t>
      </w:r>
      <w:proofErr w:type="spellStart"/>
      <w:r w:rsidRPr="00212882">
        <w:rPr>
          <w:lang w:val="en-GB"/>
        </w:rPr>
        <w:t>Pallila</w:t>
      </w:r>
      <w:proofErr w:type="spellEnd"/>
      <w:r w:rsidRPr="00212882">
        <w:rPr>
          <w:lang w:val="en-GB"/>
        </w:rPr>
        <w:t xml:space="preserve"> et al. </w:t>
      </w:r>
      <w:r w:rsidRPr="00212882">
        <w:rPr>
          <w:rFonts w:eastAsia="AdvTimes"/>
          <w:lang w:val="en-GB"/>
        </w:rPr>
        <w:fldChar w:fldCharType="begin" w:fldLock="1"/>
      </w:r>
      <w:r w:rsidRPr="00212882">
        <w:rPr>
          <w:rFonts w:eastAsia="AdvTimes"/>
          <w:lang w:val="en-GB"/>
        </w:rPr>
        <w:instrText>ADDIN CSL_CITATION {"citationItems":[{"id":"ITEM-1","itemData":{"DOI":"10.1364/AO.5.001467","ISSN":"0003-6935","PMID":"20057578","author":[{"dropping-particle":"","family":"Palilla","given":"F C","non-dropping-particle":"","parse-names":false,"suffix":""},{"dropping-particle":"","family":"Levine","given":"A K","non-dropping-particle":"","parse-names":false,"suffix":""}],"container-title":"Applied optics","id":"ITEM-1","issue":"9","issued":{"date-parts":[["1966","9","1"]]},"page":"1467-8","title":"YVO(4):Eu: a highly efficient, red-emitting phosphor for high pressure mercury lamps.","type":"article-journal","volume":"5"},"uris":["http://www.mendeley.com/documents/?uuid=ab9e657a-b4be-468e-b496-ce5e43ec4307"]}],"mendeley":{"formattedCitation":"[4]","plainTextFormattedCitation":"[4]","previouslyFormattedCitation":"[4]"},"properties":{"noteIndex":0},"schema":"https://github.com/citation-style-language/schema/raw/master/csl-citation.json"}</w:instrText>
      </w:r>
      <w:r w:rsidRPr="00212882">
        <w:rPr>
          <w:rFonts w:eastAsia="AdvTimes"/>
          <w:lang w:val="en-GB"/>
        </w:rPr>
        <w:fldChar w:fldCharType="separate"/>
      </w:r>
      <w:r w:rsidRPr="00212882">
        <w:rPr>
          <w:rFonts w:eastAsia="AdvTimes"/>
          <w:noProof/>
          <w:lang w:val="en-GB"/>
        </w:rPr>
        <w:t>[4]</w:t>
      </w:r>
      <w:r w:rsidRPr="00212882">
        <w:rPr>
          <w:rFonts w:eastAsia="AdvTimes"/>
          <w:lang w:val="en-GB"/>
        </w:rPr>
        <w:fldChar w:fldCharType="end"/>
      </w:r>
      <w:r w:rsidRPr="00212882">
        <w:rPr>
          <w:lang w:val="en-GB"/>
        </w:rPr>
        <w:t xml:space="preserve"> and Poort et al. </w:t>
      </w:r>
      <w:r w:rsidRPr="00212882">
        <w:rPr>
          <w:lang w:val="en-GB"/>
        </w:rPr>
        <w:fldChar w:fldCharType="begin" w:fldLock="1"/>
      </w:r>
      <w:r w:rsidRPr="00212882">
        <w:rPr>
          <w:lang w:val="en-GB"/>
        </w:rPr>
        <w:instrText>ADDIN CSL_CITATION {"citationItems":[{"id":"ITEM-1","itemData":{"DOI":"10.1021/cm00056a022","ISSN":"0897-4756","author":[{"dropping-particle":"","family":"Poort","given":"S. H. M.","non-dropping-particle":"","parse-names":false,"suffix":""},{"dropping-particle":"","family":"Blokpoel","given":"W. P.","non-dropping-particle":"","parse-names":false,"suffix":""},{"dropping-particle":"","family":"Blasse","given":"G.","non-dropping-particle":"","parse-names":false,"suffix":""}],"container-title":"Chemistry of Materials","id":"ITEM-1","issue":"8","issued":{"date-parts":[["1995","8"]]},"page":"1547-1551","title":"Luminescence of Eu2+ in barium and strontium aluminate and gallate","type":"article-journal","volume":"7"},"uris":["http://www.mendeley.com/documents/?uuid=a72af45d-2931-4ee4-a77c-e18fda828e3c"]}],"mendeley":{"formattedCitation":"[5]","plainTextFormattedCitation":"[5]","previouslyFormattedCitation":"[5]"},"properties":{"noteIndex":0},"schema":"https://github.com/citation-style-language/schema/raw/master/csl-citation.json"}</w:instrText>
      </w:r>
      <w:r w:rsidRPr="00212882">
        <w:rPr>
          <w:lang w:val="en-GB"/>
        </w:rPr>
        <w:fldChar w:fldCharType="separate"/>
      </w:r>
      <w:r w:rsidRPr="00212882">
        <w:rPr>
          <w:noProof/>
          <w:lang w:val="en-GB"/>
        </w:rPr>
        <w:t>[5]</w:t>
      </w:r>
      <w:r w:rsidRPr="00212882">
        <w:rPr>
          <w:lang w:val="en-GB"/>
        </w:rPr>
        <w:fldChar w:fldCharType="end"/>
      </w:r>
      <w:r w:rsidRPr="00212882">
        <w:rPr>
          <w:lang w:val="en-GB"/>
        </w:rPr>
        <w:t xml:space="preserve">. </w:t>
      </w:r>
      <w:r w:rsidRPr="00212882">
        <w:t>BaAl</w:t>
      </w:r>
      <w:r w:rsidRPr="00212882">
        <w:rPr>
          <w:vertAlign w:val="subscript"/>
        </w:rPr>
        <w:t>2</w:t>
      </w:r>
      <w:r w:rsidRPr="00212882">
        <w:t>O</w:t>
      </w:r>
      <w:r w:rsidRPr="00212882">
        <w:rPr>
          <w:vertAlign w:val="subscript"/>
        </w:rPr>
        <w:t>4</w:t>
      </w:r>
      <w:r w:rsidRPr="00212882">
        <w:t xml:space="preserve"> also shows long afterglow when doped with other rare earth ions. Jia et al. </w:t>
      </w:r>
      <w:r w:rsidRPr="00212882">
        <w:fldChar w:fldCharType="begin" w:fldLock="1"/>
      </w:r>
      <w:r w:rsidRPr="00212882">
        <w:instrText>ADDIN CSL_CITATION {"citationItems":[{"id":"ITEM-1","itemData":{"DOI":"10.1016/S0030-4018(02)01300-7","ISSN":"00304018","author":[{"dropping-particle":"","family":"Jia","given":"D.","non-dropping-particle":"","parse-names":false,"suffix":""},{"dropping-particle":"","family":"Wang","given":"Xiao-jun","non-dropping-particle":"","parse-names":false,"suffix":""},{"dropping-particle":"","family":"Kolk","given":"E.","non-dropping-particle":"van der","parse-names":false,"suffix":""},{"dropping-particle":"","family":"Yen","given":"W.M.","non-dropping-particle":"","parse-names":false,"suffix":""}],"container-title":"Optics Communications","id":"ITEM-1","issue":"1-6","issued":{"date-parts":[["2002","4"]]},"page":"247-251","title":"Site dependent thermoluminescence of long persistent phosphorescence of BaAl2O4:Ce3+","type":"article-journal","volume":"204"},"uris":["http://www.mendeley.com/documents/?uuid=d0abd060-4952-41f2-a8a6-f66a5aaac9d6"]}],"mendeley":{"formattedCitation":"[6]","plainTextFormattedCitation":"[6]","previouslyFormattedCitation":"[6]"},"properties":{"noteIndex":0},"schema":"https://github.com/citation-style-language/schema/raw/master/csl-citation.json"}</w:instrText>
      </w:r>
      <w:r w:rsidRPr="00212882">
        <w:fldChar w:fldCharType="separate"/>
      </w:r>
      <w:r w:rsidRPr="00212882">
        <w:rPr>
          <w:noProof/>
        </w:rPr>
        <w:t>[6]</w:t>
      </w:r>
      <w:r w:rsidRPr="00212882">
        <w:fldChar w:fldCharType="end"/>
      </w:r>
      <w:r w:rsidRPr="00212882">
        <w:t xml:space="preserve"> observed these properties by eye in darkness for as long as 10 hours for BaAl</w:t>
      </w:r>
      <w:r w:rsidRPr="00212882">
        <w:rPr>
          <w:vertAlign w:val="subscript"/>
        </w:rPr>
        <w:t>2</w:t>
      </w:r>
      <w:r w:rsidRPr="00212882">
        <w:t>O</w:t>
      </w:r>
      <w:r w:rsidRPr="00212882">
        <w:rPr>
          <w:vertAlign w:val="subscript"/>
        </w:rPr>
        <w:t>4</w:t>
      </w:r>
      <w:r w:rsidRPr="00212882">
        <w:t>:Ce</w:t>
      </w:r>
      <w:r w:rsidRPr="00212882">
        <w:rPr>
          <w:vertAlign w:val="superscript"/>
        </w:rPr>
        <w:t>3+</w:t>
      </w:r>
      <w:r w:rsidRPr="00212882">
        <w:t xml:space="preserve"> and BaAl</w:t>
      </w:r>
      <w:r w:rsidRPr="00212882">
        <w:rPr>
          <w:vertAlign w:val="subscript"/>
        </w:rPr>
        <w:t>2</w:t>
      </w:r>
      <w:r w:rsidRPr="00212882">
        <w:t>O</w:t>
      </w:r>
      <w:r w:rsidRPr="00212882">
        <w:rPr>
          <w:vertAlign w:val="subscript"/>
        </w:rPr>
        <w:t>4</w:t>
      </w:r>
      <w:r w:rsidRPr="00212882">
        <w:t>:Ce</w:t>
      </w:r>
      <w:r w:rsidRPr="00212882">
        <w:rPr>
          <w:vertAlign w:val="superscript"/>
        </w:rPr>
        <w:t>3+</w:t>
      </w:r>
      <w:r w:rsidRPr="00212882">
        <w:t>, Dy</w:t>
      </w:r>
      <w:r w:rsidRPr="00212882">
        <w:rPr>
          <w:vertAlign w:val="superscript"/>
        </w:rPr>
        <w:t>3+</w:t>
      </w:r>
      <w:r w:rsidRPr="00212882">
        <w:t>. Ca</w:t>
      </w:r>
      <w:r w:rsidRPr="00212882">
        <w:rPr>
          <w:vertAlign w:val="subscript"/>
        </w:rPr>
        <w:t>2</w:t>
      </w:r>
      <w:r w:rsidRPr="00212882">
        <w:t>Al</w:t>
      </w:r>
      <w:r w:rsidRPr="00212882">
        <w:rPr>
          <w:vertAlign w:val="subscript"/>
        </w:rPr>
        <w:t>2</w:t>
      </w:r>
      <w:r w:rsidRPr="00212882">
        <w:t>SiO</w:t>
      </w:r>
      <w:r w:rsidRPr="00212882">
        <w:rPr>
          <w:vertAlign w:val="subscript"/>
        </w:rPr>
        <w:t>7</w:t>
      </w:r>
      <w:r w:rsidRPr="00212882">
        <w:t>:Eu</w:t>
      </w:r>
      <w:r w:rsidRPr="00212882">
        <w:rPr>
          <w:vertAlign w:val="superscript"/>
        </w:rPr>
        <w:t>2+</w:t>
      </w:r>
      <w:r w:rsidRPr="00212882">
        <w:t>, Dy</w:t>
      </w:r>
      <w:r w:rsidRPr="00212882">
        <w:rPr>
          <w:vertAlign w:val="superscript"/>
        </w:rPr>
        <w:t>3+</w:t>
      </w:r>
      <w:r w:rsidRPr="00212882">
        <w:t xml:space="preserve"> and Sr</w:t>
      </w:r>
      <w:r w:rsidRPr="00212882">
        <w:rPr>
          <w:vertAlign w:val="subscript"/>
        </w:rPr>
        <w:t>2</w:t>
      </w:r>
      <w:r w:rsidRPr="00212882">
        <w:t>Al</w:t>
      </w:r>
      <w:r w:rsidRPr="00212882">
        <w:rPr>
          <w:vertAlign w:val="subscript"/>
        </w:rPr>
        <w:t>2</w:t>
      </w:r>
      <w:r w:rsidRPr="00212882">
        <w:t>SiO</w:t>
      </w:r>
      <w:r w:rsidRPr="00212882">
        <w:rPr>
          <w:vertAlign w:val="subscript"/>
        </w:rPr>
        <w:t>7</w:t>
      </w:r>
      <w:r w:rsidRPr="00212882">
        <w:t>:Eu</w:t>
      </w:r>
      <w:r w:rsidRPr="00212882">
        <w:rPr>
          <w:vertAlign w:val="superscript"/>
        </w:rPr>
        <w:t>2+</w:t>
      </w:r>
      <w:r w:rsidRPr="00212882">
        <w:t>, Dy</w:t>
      </w:r>
      <w:r w:rsidRPr="00212882">
        <w:rPr>
          <w:vertAlign w:val="superscript"/>
        </w:rPr>
        <w:t xml:space="preserve">3+ </w:t>
      </w:r>
      <w:r w:rsidRPr="00212882">
        <w:rPr>
          <w:vertAlign w:val="superscript"/>
        </w:rPr>
        <w:fldChar w:fldCharType="begin" w:fldLock="1"/>
      </w:r>
      <w:r w:rsidRPr="00212882">
        <w:rPr>
          <w:vertAlign w:val="superscript"/>
        </w:rPr>
        <w:instrText>ADDIN CSL_CITATION {"citationItems":[{"id":"ITEM-1","itemData":{"DOI":"10.1016/S0022-2313(01)00269-1","ISSN":"00222313","author":[{"dropping-particle":"","family":"Kodama","given":"Nobuhiro","non-dropping-particle":"","parse-names":false,"suffix":""},{"dropping-particle":"","family":"Sasaki","given":"Noriko","non-dropping-particle":"","parse-names":false,"suffix":""},{"dropping-particle":"","family":"Yamaga","given":"Mitsuo","non-dropping-particle":"","parse-names":false,"suffix":""},{"dropping-particle":"","family":"Masui","given":"Yuki","non-dropping-particle":"","parse-names":false,"suffix":""}],"container-title":"Journal of Luminescence","id":"ITEM-1","issue":"1","issued":{"date-parts":[["2001","12"]]},"page":"19-22","title":"Long-lasting phosphorescence of Eu2+ in melilite","type":"article-journal","volume":"94-95"},"uris":["http://www.mendeley.com/documents/?uuid=e001d231-003e-4f4d-8224-4445bda6f1c2"]}],"mendeley":{"formattedCitation":"[7]","plainTextFormattedCitation":"[7]","previouslyFormattedCitation":"[7]"},"properties":{"noteIndex":0},"schema":"https://github.com/citation-style-language/schema/raw/master/csl-citation.json"}</w:instrText>
      </w:r>
      <w:r w:rsidRPr="00212882">
        <w:rPr>
          <w:vertAlign w:val="superscript"/>
        </w:rPr>
        <w:fldChar w:fldCharType="separate"/>
      </w:r>
      <w:r w:rsidRPr="00212882">
        <w:rPr>
          <w:noProof/>
        </w:rPr>
        <w:t>[7]</w:t>
      </w:r>
      <w:r w:rsidRPr="00212882">
        <w:rPr>
          <w:vertAlign w:val="superscript"/>
        </w:rPr>
        <w:fldChar w:fldCharType="end"/>
      </w:r>
      <w:r w:rsidRPr="00212882">
        <w:t xml:space="preserve"> are examples of aluminosilicates that show luminescence properties when doped with Eu ions. Other aluminates have applications in optical devices, including </w:t>
      </w:r>
      <w:r w:rsidRPr="00212882">
        <w:rPr>
          <w:lang w:val="pt-BR"/>
        </w:rPr>
        <w:t>the strontium aluminates (SrAl</w:t>
      </w:r>
      <w:r w:rsidRPr="00212882">
        <w:rPr>
          <w:vertAlign w:val="subscript"/>
          <w:lang w:val="pt-BR"/>
        </w:rPr>
        <w:t>2</w:t>
      </w:r>
      <w:r w:rsidRPr="00212882">
        <w:rPr>
          <w:lang w:val="pt-BR"/>
        </w:rPr>
        <w:t>O</w:t>
      </w:r>
      <w:r w:rsidRPr="00212882">
        <w:rPr>
          <w:vertAlign w:val="subscript"/>
          <w:lang w:val="pt-BR"/>
        </w:rPr>
        <w:t>4</w:t>
      </w:r>
      <w:r w:rsidRPr="00212882">
        <w:rPr>
          <w:lang w:val="pt-BR"/>
        </w:rPr>
        <w:t>:Eu</w:t>
      </w:r>
      <w:r w:rsidRPr="00212882">
        <w:rPr>
          <w:vertAlign w:val="superscript"/>
          <w:lang w:val="pt-BR"/>
        </w:rPr>
        <w:t>2+</w:t>
      </w:r>
      <w:r w:rsidRPr="00212882">
        <w:rPr>
          <w:lang w:val="pt-BR"/>
        </w:rPr>
        <w:t>, Dy</w:t>
      </w:r>
      <w:r w:rsidRPr="00212882">
        <w:rPr>
          <w:vertAlign w:val="superscript"/>
          <w:lang w:val="pt-BR"/>
        </w:rPr>
        <w:t>3+</w:t>
      </w:r>
      <w:r w:rsidRPr="00212882">
        <w:rPr>
          <w:lang w:val="pt-BR"/>
        </w:rPr>
        <w:t>, B</w:t>
      </w:r>
      <w:r w:rsidRPr="00212882">
        <w:rPr>
          <w:vertAlign w:val="superscript"/>
          <w:lang w:val="pt-BR"/>
        </w:rPr>
        <w:t xml:space="preserve">3+ </w:t>
      </w:r>
      <w:r w:rsidRPr="00212882">
        <w:rPr>
          <w:vertAlign w:val="superscript"/>
          <w:lang w:val="pt-BR"/>
        </w:rPr>
        <w:fldChar w:fldCharType="begin" w:fldLock="1"/>
      </w:r>
      <w:r w:rsidRPr="00212882">
        <w:rPr>
          <w:vertAlign w:val="superscript"/>
          <w:lang w:val="pt-BR"/>
        </w:rPr>
        <w:instrText>ADDIN CSL_CITATION {"citationItems":[{"id":"ITEM-1","itemData":{"author":[{"dropping-particle":"","family":"Clabau","given":"F","non-dropping-particle":"","parse-names":false,"suffix":""},{"dropping-particle":"","family":"Rocquefelte","given":"X","non-dropping-particle":"","parse-names":false,"suffix":""},{"dropping-particle":"","family":"Jobic","given":"S","non-dropping-particle":"","parse-names":false,"suffix":""},{"dropping-particle":"","family":"Deniard","given":"P","non-dropping-particle":"","parse-names":false,"suffix":""},{"dropping-particle":"","family":"Whangbo","given":"M","non-dropping-particle":"","parse-names":false,"suffix":""},{"dropping-particle":"","family":"Garcia","given":"A","non-dropping-particle":"","parse-names":false,"suffix":""},{"dropping-particle":"","family":"Rouxel","given":"Jean","non-dropping-particle":"","parse-names":false,"suffix":""}],"id":"ITEM-1","issued":{"date-parts":[["2005"]]},"page":"3904-3912","title":"Mechanism of Phosphorescence Appropriate for the Long-Lasting Phosphors Eu 2 + -Doped SrAl 2 O 4 with Codopants Dy 3 + and B 3 +","type":"article-journal","volume":"2"},"uris":["http://www.mendeley.com/documents/?uuid=8063401b-7502-41c2-ace8-80b07a531f3d"]}],"mendeley":{"formattedCitation":"[8]","plainTextFormattedCitation":"[8]","previouslyFormattedCitation":"[8]"},"properties":{"noteIndex":0},"schema":"https://github.com/citation-style-language/schema/raw/master/csl-citation.json"}</w:instrText>
      </w:r>
      <w:r w:rsidRPr="00212882">
        <w:rPr>
          <w:vertAlign w:val="superscript"/>
          <w:lang w:val="pt-BR"/>
        </w:rPr>
        <w:fldChar w:fldCharType="separate"/>
      </w:r>
      <w:r w:rsidRPr="00212882">
        <w:rPr>
          <w:noProof/>
          <w:lang w:val="pt-BR"/>
        </w:rPr>
        <w:t>[8]</w:t>
      </w:r>
      <w:r w:rsidRPr="00212882">
        <w:rPr>
          <w:vertAlign w:val="superscript"/>
          <w:lang w:val="pt-BR"/>
        </w:rPr>
        <w:fldChar w:fldCharType="end"/>
      </w:r>
      <w:r w:rsidRPr="00212882">
        <w:rPr>
          <w:lang w:val="pt-BR"/>
        </w:rPr>
        <w:t>, Sr</w:t>
      </w:r>
      <w:r w:rsidRPr="00212882">
        <w:rPr>
          <w:vertAlign w:val="subscript"/>
          <w:lang w:val="pt-BR"/>
        </w:rPr>
        <w:t>4</w:t>
      </w:r>
      <w:r w:rsidRPr="00212882">
        <w:rPr>
          <w:lang w:val="pt-BR"/>
        </w:rPr>
        <w:t>Al</w:t>
      </w:r>
      <w:r w:rsidRPr="00212882">
        <w:rPr>
          <w:vertAlign w:val="subscript"/>
          <w:lang w:val="pt-BR"/>
        </w:rPr>
        <w:t>14</w:t>
      </w:r>
      <w:r w:rsidRPr="00212882">
        <w:rPr>
          <w:lang w:val="pt-BR"/>
        </w:rPr>
        <w:t>O</w:t>
      </w:r>
      <w:r w:rsidRPr="00212882">
        <w:rPr>
          <w:vertAlign w:val="subscript"/>
          <w:lang w:val="pt-BR"/>
        </w:rPr>
        <w:t>25</w:t>
      </w:r>
      <w:r w:rsidRPr="00212882">
        <w:rPr>
          <w:lang w:val="pt-BR"/>
        </w:rPr>
        <w:t>:Eu</w:t>
      </w:r>
      <w:r w:rsidRPr="00212882">
        <w:rPr>
          <w:vertAlign w:val="superscript"/>
          <w:lang w:val="pt-BR"/>
        </w:rPr>
        <w:t>2+</w:t>
      </w:r>
      <w:r w:rsidRPr="00212882">
        <w:rPr>
          <w:lang w:val="pt-BR"/>
        </w:rPr>
        <w:t>, Dy</w:t>
      </w:r>
      <w:r w:rsidRPr="00212882">
        <w:rPr>
          <w:vertAlign w:val="superscript"/>
          <w:lang w:val="pt-BR"/>
        </w:rPr>
        <w:t>3+</w:t>
      </w:r>
      <w:r w:rsidRPr="00212882">
        <w:rPr>
          <w:lang w:val="pt-BR"/>
        </w:rPr>
        <w:t>, B</w:t>
      </w:r>
      <w:r w:rsidRPr="00212882">
        <w:rPr>
          <w:vertAlign w:val="superscript"/>
          <w:lang w:val="pt-BR"/>
        </w:rPr>
        <w:t>3+</w:t>
      </w:r>
      <w:r w:rsidRPr="00212882">
        <w:rPr>
          <w:vertAlign w:val="superscript"/>
          <w:lang w:val="pt-BR"/>
        </w:rPr>
        <w:fldChar w:fldCharType="begin" w:fldLock="1"/>
      </w:r>
      <w:r w:rsidRPr="00212882">
        <w:rPr>
          <w:vertAlign w:val="superscript"/>
          <w:lang w:val="pt-BR"/>
        </w:rPr>
        <w:instrText>ADDIN CSL_CITATION {"citationItems":[{"id":"ITEM-1","itemData":{"DOI":"10.1016/S0167-577X(01)00257-9","ISSN":"0167577X","author":[{"dropping-particle":"","family":"Lin","given":"Yuanhua","non-dropping-particle":"","parse-names":false,"suffix":""},{"dropping-particle":"","family":"Tang","given":"Zilong","non-dropping-particle":"","parse-names":false,"suffix":""},{"dropping-particle":"","family":"Zhang","given":"Zhongtai","non-dropping-particle":"","parse-names":false,"suffix":""}],"container-title":"Materials Letters","id":"ITEM-1","issue":"1","issued":{"date-parts":[["2001","10"]]},"page":"14-18","title":"Preparation of long-afterglow Sr4Al14O25-based luminescent material and its optical properties","type":"article-journal","volume":"51"},"uris":["http://www.mendeley.com/documents/?uuid=7e6c3c6d-c636-4868-a54e-2f5fc27f84e4"]}],"mendeley":{"formattedCitation":"[9]","plainTextFormattedCitation":"[9]","previouslyFormattedCitation":"[9]"},"properties":{"noteIndex":0},"schema":"https://github.com/citation-style-language/schema/raw/master/csl-citation.json"}</w:instrText>
      </w:r>
      <w:r w:rsidRPr="00212882">
        <w:rPr>
          <w:vertAlign w:val="superscript"/>
          <w:lang w:val="pt-BR"/>
        </w:rPr>
        <w:fldChar w:fldCharType="separate"/>
      </w:r>
      <w:r w:rsidRPr="00212882">
        <w:rPr>
          <w:noProof/>
          <w:lang w:val="pt-BR"/>
        </w:rPr>
        <w:t>[9]</w:t>
      </w:r>
      <w:r w:rsidRPr="00212882">
        <w:rPr>
          <w:vertAlign w:val="superscript"/>
          <w:lang w:val="pt-BR"/>
        </w:rPr>
        <w:fldChar w:fldCharType="end"/>
      </w:r>
      <w:r w:rsidRPr="00212882">
        <w:rPr>
          <w:lang w:val="pt-BR"/>
        </w:rPr>
        <w:t>, SrAl</w:t>
      </w:r>
      <w:r w:rsidRPr="00212882">
        <w:rPr>
          <w:vertAlign w:val="subscript"/>
          <w:lang w:val="pt-BR"/>
        </w:rPr>
        <w:t>4</w:t>
      </w:r>
      <w:r w:rsidRPr="00212882">
        <w:rPr>
          <w:lang w:val="pt-BR"/>
        </w:rPr>
        <w:t>O</w:t>
      </w:r>
      <w:r w:rsidRPr="00212882">
        <w:rPr>
          <w:vertAlign w:val="subscript"/>
          <w:lang w:val="pt-BR"/>
        </w:rPr>
        <w:t>7</w:t>
      </w:r>
      <w:r w:rsidRPr="00212882">
        <w:rPr>
          <w:lang w:val="pt-BR"/>
        </w:rPr>
        <w:t>:Eu</w:t>
      </w:r>
      <w:r w:rsidRPr="00212882">
        <w:rPr>
          <w:vertAlign w:val="superscript"/>
          <w:lang w:val="pt-BR"/>
        </w:rPr>
        <w:t>2+</w:t>
      </w:r>
      <w:r w:rsidRPr="00212882">
        <w:rPr>
          <w:lang w:val="pt-BR"/>
        </w:rPr>
        <w:t>, Dy</w:t>
      </w:r>
      <w:r w:rsidRPr="00212882">
        <w:rPr>
          <w:vertAlign w:val="superscript"/>
          <w:lang w:val="pt-BR"/>
        </w:rPr>
        <w:t xml:space="preserve">3+ </w:t>
      </w:r>
      <w:r w:rsidRPr="00212882">
        <w:rPr>
          <w:vertAlign w:val="superscript"/>
          <w:lang w:val="pt-BR"/>
        </w:rPr>
        <w:fldChar w:fldCharType="begin" w:fldLock="1"/>
      </w:r>
      <w:r w:rsidRPr="00212882">
        <w:rPr>
          <w:vertAlign w:val="superscript"/>
          <w:lang w:val="pt-BR"/>
        </w:rPr>
        <w:instrText>ADDIN CSL_CITATION {"citationItems":[{"id":"ITEM-1","itemData":{"DOI":"10.1016/S1002-0721(14)60114-9","ISSN":"10020721","author":[{"dropping-particle":"","family":"ZHU","given":"Yanan","non-dropping-particle":"","parse-names":false,"suffix":""},{"dropping-particle":"","family":"GE","given":"Mingqiao","non-dropping-particle":"","parse-names":false,"suffix":""}],"container-title":"Journal of Rare Earths","id":"ITEM-1","issue":"7","issued":{"date-parts":[["2014","7"]]},"page":"598-602","title":"Effect of y/x ratio on luminescence properties of xSrO·yAl2O3:Eu2+,Dy3+ luminous fiber","type":"article-journal","volume":"32"},"uris":["http://www.mendeley.com/documents/?uuid=59bba879-f21a-4b81-bd2e-a81391442732"]}],"mendeley":{"formattedCitation":"[10]","plainTextFormattedCitation":"[10]","previouslyFormattedCitation":"[10]"},"properties":{"noteIndex":0},"schema":"https://github.com/citation-style-language/schema/raw/master/csl-citation.json"}</w:instrText>
      </w:r>
      <w:r w:rsidRPr="00212882">
        <w:rPr>
          <w:vertAlign w:val="superscript"/>
          <w:lang w:val="pt-BR"/>
        </w:rPr>
        <w:fldChar w:fldCharType="separate"/>
      </w:r>
      <w:r w:rsidRPr="00212882">
        <w:rPr>
          <w:noProof/>
          <w:lang w:val="pt-BR"/>
        </w:rPr>
        <w:t>[10]</w:t>
      </w:r>
      <w:r w:rsidRPr="00212882">
        <w:rPr>
          <w:vertAlign w:val="superscript"/>
          <w:lang w:val="pt-BR"/>
        </w:rPr>
        <w:fldChar w:fldCharType="end"/>
      </w:r>
      <w:r w:rsidRPr="00212882">
        <w:rPr>
          <w:lang w:val="pt-BR"/>
        </w:rPr>
        <w:t>, SrAl</w:t>
      </w:r>
      <w:r w:rsidRPr="00212882">
        <w:rPr>
          <w:vertAlign w:val="subscript"/>
          <w:lang w:val="pt-BR"/>
        </w:rPr>
        <w:t>12</w:t>
      </w:r>
      <w:r w:rsidRPr="00212882">
        <w:rPr>
          <w:lang w:val="pt-BR"/>
        </w:rPr>
        <w:t>O</w:t>
      </w:r>
      <w:r w:rsidRPr="00212882">
        <w:rPr>
          <w:vertAlign w:val="subscript"/>
          <w:lang w:val="pt-BR"/>
        </w:rPr>
        <w:t>19</w:t>
      </w:r>
      <w:r w:rsidRPr="00212882">
        <w:rPr>
          <w:lang w:val="pt-BR"/>
        </w:rPr>
        <w:t>:Eu</w:t>
      </w:r>
      <w:r w:rsidRPr="00212882">
        <w:rPr>
          <w:vertAlign w:val="superscript"/>
          <w:lang w:val="pt-BR"/>
        </w:rPr>
        <w:t>2+</w:t>
      </w:r>
      <w:r w:rsidRPr="00212882">
        <w:rPr>
          <w:lang w:val="pt-BR"/>
        </w:rPr>
        <w:t>, Sr</w:t>
      </w:r>
      <w:r w:rsidRPr="00212882">
        <w:rPr>
          <w:vertAlign w:val="subscript"/>
          <w:lang w:val="pt-BR"/>
        </w:rPr>
        <w:t>2</w:t>
      </w:r>
      <w:r w:rsidRPr="00212882">
        <w:rPr>
          <w:lang w:val="pt-BR"/>
        </w:rPr>
        <w:t>Al</w:t>
      </w:r>
      <w:r w:rsidRPr="00212882">
        <w:rPr>
          <w:vertAlign w:val="subscript"/>
          <w:lang w:val="pt-BR"/>
        </w:rPr>
        <w:t>6</w:t>
      </w:r>
      <w:r w:rsidRPr="00212882">
        <w:rPr>
          <w:lang w:val="pt-BR"/>
        </w:rPr>
        <w:t>O</w:t>
      </w:r>
      <w:r w:rsidRPr="00212882">
        <w:rPr>
          <w:vertAlign w:val="subscript"/>
          <w:lang w:val="pt-BR"/>
        </w:rPr>
        <w:t>11</w:t>
      </w:r>
      <w:r w:rsidRPr="00212882">
        <w:rPr>
          <w:lang w:val="pt-BR"/>
        </w:rPr>
        <w:t>:Eu</w:t>
      </w:r>
      <w:r w:rsidRPr="00212882">
        <w:rPr>
          <w:vertAlign w:val="superscript"/>
          <w:lang w:val="pt-BR"/>
        </w:rPr>
        <w:t xml:space="preserve">2+ </w:t>
      </w:r>
      <w:r w:rsidRPr="00212882">
        <w:rPr>
          <w:vertAlign w:val="superscript"/>
          <w:lang w:val="pt-BR"/>
        </w:rPr>
        <w:fldChar w:fldCharType="begin" w:fldLock="1"/>
      </w:r>
      <w:r w:rsidRPr="00212882">
        <w:rPr>
          <w:vertAlign w:val="superscript"/>
          <w:lang w:val="pt-BR"/>
        </w:rPr>
        <w:instrText>ADDIN CSL_CITATION {"citationItems":[{"id":"ITEM-1","itemData":{"DOI":"10.1016/j.jlumin.2006.01.001","ISSN":"00222313","author":[{"dropping-particle":"","family":"Zhong","given":"Ruixia","non-dropping-particle":"","parse-names":false,"suffix":""},{"dropping-particle":"","family":"Zhang","given":"Jiahua","non-dropping-particle":"","parse-names":false,"suffix":""},{"dropping-particle":"","family":"Zhang","given":"Xia","non-dropping-particle":"","parse-names":false,"suffix":""},{"dropping-particle":"","family":"Lu","given":"Shaozhe","non-dropping-particle":"","parse-names":false,"suffix":""},{"dropping-particle":"","family":"Wang","given":"Xiao-jun","non-dropping-particle":"","parse-names":false,"suffix":""}],"container-title":"Journal of Luminescence","id":"ITEM-1","issued":{"date-parts":[["2006","7"]]},"page":"327-331","title":"Energy transfer and red phosphorescence in strontium aluminates co-doped with Cr3+, Eu2+ and Dy3+","type":"article-journal","volume":"119-120"},"uris":["http://www.mendeley.com/documents/?uuid=8fe1a342-11f6-4397-8f12-6322148d9284"]}],"mendeley":{"formattedCitation":"[11]","plainTextFormattedCitation":"[11]","previouslyFormattedCitation":"[11]"},"properties":{"noteIndex":0},"schema":"https://github.com/citation-style-language/schema/raw/master/csl-citation.json"}</w:instrText>
      </w:r>
      <w:r w:rsidRPr="00212882">
        <w:rPr>
          <w:vertAlign w:val="superscript"/>
          <w:lang w:val="pt-BR"/>
        </w:rPr>
        <w:fldChar w:fldCharType="separate"/>
      </w:r>
      <w:r w:rsidRPr="00212882">
        <w:rPr>
          <w:noProof/>
          <w:lang w:val="pt-BR"/>
        </w:rPr>
        <w:t>[11]</w:t>
      </w:r>
      <w:r w:rsidRPr="00212882">
        <w:rPr>
          <w:vertAlign w:val="superscript"/>
          <w:lang w:val="pt-BR"/>
        </w:rPr>
        <w:fldChar w:fldCharType="end"/>
      </w:r>
      <w:r w:rsidRPr="00212882">
        <w:rPr>
          <w:lang w:val="pt-BR"/>
        </w:rPr>
        <w:t>), and calcium aluminates (CaAl</w:t>
      </w:r>
      <w:r w:rsidRPr="00212882">
        <w:rPr>
          <w:vertAlign w:val="subscript"/>
          <w:lang w:val="pt-BR"/>
        </w:rPr>
        <w:t>2</w:t>
      </w:r>
      <w:r w:rsidRPr="00212882">
        <w:rPr>
          <w:lang w:val="pt-BR"/>
        </w:rPr>
        <w:t>O</w:t>
      </w:r>
      <w:r w:rsidRPr="00212882">
        <w:rPr>
          <w:vertAlign w:val="subscript"/>
          <w:lang w:val="pt-BR"/>
        </w:rPr>
        <w:t>4</w:t>
      </w:r>
      <w:r w:rsidRPr="00212882">
        <w:rPr>
          <w:lang w:val="pt-BR"/>
        </w:rPr>
        <w:t>:Eu</w:t>
      </w:r>
      <w:r w:rsidRPr="00212882">
        <w:rPr>
          <w:vertAlign w:val="superscript"/>
          <w:lang w:val="pt-BR"/>
        </w:rPr>
        <w:t>2+</w:t>
      </w:r>
      <w:r w:rsidRPr="00212882">
        <w:rPr>
          <w:lang w:val="pt-BR"/>
        </w:rPr>
        <w:t>, Nd</w:t>
      </w:r>
      <w:r w:rsidRPr="00212882">
        <w:rPr>
          <w:vertAlign w:val="superscript"/>
          <w:lang w:val="pt-BR"/>
        </w:rPr>
        <w:t>3+</w:t>
      </w:r>
      <w:r w:rsidRPr="00212882">
        <w:rPr>
          <w:lang w:val="pt-BR"/>
        </w:rPr>
        <w:t>, B</w:t>
      </w:r>
      <w:r w:rsidRPr="00212882">
        <w:rPr>
          <w:vertAlign w:val="superscript"/>
          <w:lang w:val="pt-BR"/>
        </w:rPr>
        <w:t xml:space="preserve">3+ </w:t>
      </w:r>
      <w:r w:rsidRPr="00212882">
        <w:rPr>
          <w:vertAlign w:val="superscript"/>
          <w:lang w:val="pt-BR"/>
        </w:rPr>
        <w:fldChar w:fldCharType="begin" w:fldLock="1"/>
      </w:r>
      <w:r w:rsidRPr="00212882">
        <w:rPr>
          <w:vertAlign w:val="superscript"/>
          <w:lang w:val="pt-BR"/>
        </w:rPr>
        <w:instrText>ADDIN CSL_CITATION {"citationItems":[{"id":"ITEM-1","itemData":{"DOI":"10.1016/S0022-4596(02)00194-9","ISSN":"00224596","author":[{"dropping-particle":"","family":"Aitasalo","given":"T.","non-dropping-particle":"","parse-names":false,"suffix":""},{"dropping-particle":"","family":"Dereń","given":"P.","non-dropping-particle":"","parse-names":false,"suffix":""},{"dropping-particle":"","family":"Hölsä","given":"J.","non-dropping-particle":"","parse-names":false,"suffix":""},{"dropping-particle":"","family":"Jungner","given":"H.","non-dropping-particle":"","parse-names":false,"suffix":""},{"dropping-particle":"","family":"Krupa","given":"J.-C.","non-dropping-particle":"","parse-names":false,"suffix":""},{"dropping-particle":"","family":"Lastusaari","given":"M.","non-dropping-particle":"","parse-names":false,"suffix":""},{"dropping-particle":"","family":"Legendziewicz","given":"J.","non-dropping-particle":"","parse-names":false,"suffix":""},{"dropping-particle":"","family":"Niittykoski","given":"J.","non-dropping-particle":"","parse-names":false,"suffix":""},{"dropping-particle":"","family":"Stręk","given":"W.","non-dropping-particle":"","parse-names":false,"suffix":""}],"container-title":"Journal of Solid State Chemistry","id":"ITEM-1","issue":"1-2","issued":{"date-parts":[["2003","2"]]},"page":"114-122","title":"Persistent luminescence phenomena in materials doped with rare earth ions","type":"article-journal","volume":"171"},"uris":["http://www.mendeley.com/documents/?uuid=3746ff25-9579-4623-97b7-f26d2abd9817"]}],"mendeley":{"formattedCitation":"[12]","plainTextFormattedCitation":"[12]","previouslyFormattedCitation":"[12]"},"properties":{"noteIndex":0},"schema":"https://github.com/citation-style-language/schema/raw/master/csl-citation.json"}</w:instrText>
      </w:r>
      <w:r w:rsidRPr="00212882">
        <w:rPr>
          <w:vertAlign w:val="superscript"/>
          <w:lang w:val="pt-BR"/>
        </w:rPr>
        <w:fldChar w:fldCharType="separate"/>
      </w:r>
      <w:r w:rsidRPr="00212882">
        <w:rPr>
          <w:noProof/>
          <w:lang w:val="pt-BR"/>
        </w:rPr>
        <w:t>[12]</w:t>
      </w:r>
      <w:r w:rsidRPr="00212882">
        <w:rPr>
          <w:vertAlign w:val="superscript"/>
          <w:lang w:val="pt-BR"/>
        </w:rPr>
        <w:fldChar w:fldCharType="end"/>
      </w:r>
      <w:r w:rsidRPr="00212882">
        <w:rPr>
          <w:lang w:val="pt-BR"/>
        </w:rPr>
        <w:t xml:space="preserve"> and Ca</w:t>
      </w:r>
      <w:r w:rsidRPr="00212882">
        <w:rPr>
          <w:vertAlign w:val="subscript"/>
          <w:lang w:val="pt-BR"/>
        </w:rPr>
        <w:t>12</w:t>
      </w:r>
      <w:r w:rsidRPr="00212882">
        <w:rPr>
          <w:lang w:val="pt-BR"/>
        </w:rPr>
        <w:t>Al</w:t>
      </w:r>
      <w:r w:rsidRPr="00212882">
        <w:rPr>
          <w:vertAlign w:val="subscript"/>
          <w:lang w:val="pt-BR"/>
        </w:rPr>
        <w:t>14</w:t>
      </w:r>
      <w:r w:rsidRPr="00212882">
        <w:rPr>
          <w:lang w:val="pt-BR"/>
        </w:rPr>
        <w:t>O</w:t>
      </w:r>
      <w:r w:rsidRPr="00212882">
        <w:rPr>
          <w:vertAlign w:val="subscript"/>
          <w:lang w:val="pt-BR"/>
        </w:rPr>
        <w:t>33</w:t>
      </w:r>
      <w:r w:rsidRPr="00212882">
        <w:rPr>
          <w:lang w:val="pt-BR"/>
        </w:rPr>
        <w:t>:Eu</w:t>
      </w:r>
      <w:r w:rsidRPr="00212882">
        <w:rPr>
          <w:vertAlign w:val="superscript"/>
          <w:lang w:val="pt-BR"/>
        </w:rPr>
        <w:t>2+</w:t>
      </w:r>
      <w:r w:rsidRPr="00212882">
        <w:rPr>
          <w:lang w:val="pt-BR"/>
        </w:rPr>
        <w:t>, Nd</w:t>
      </w:r>
      <w:r w:rsidRPr="00212882">
        <w:rPr>
          <w:vertAlign w:val="superscript"/>
          <w:lang w:val="pt-BR"/>
        </w:rPr>
        <w:t xml:space="preserve">3+ </w:t>
      </w:r>
      <w:r w:rsidRPr="00212882">
        <w:rPr>
          <w:vertAlign w:val="superscript"/>
          <w:lang w:val="pt-BR"/>
        </w:rPr>
        <w:fldChar w:fldCharType="begin" w:fldLock="1"/>
      </w:r>
      <w:r w:rsidRPr="00212882">
        <w:rPr>
          <w:vertAlign w:val="superscript"/>
          <w:lang w:val="pt-BR"/>
        </w:rPr>
        <w:instrText>ADDIN CSL_CITATION {"citationItems":[{"id":"ITEM-1","itemData":{"DOI":"10.1016/j.elspec.2013.06.011","ISSN":"03682048","author":[{"dropping-particle":"","family":"Montes","given":"P.J.R.","non-dropping-particle":"","parse-names":false,"suffix":""},{"dropping-particle":"","family":"Valerio","given":"M.E.G.","non-dropping-particle":"","parse-names":false,"suffix":""},{"dropping-particle":"","family":"Rezende","given":"M.V.dos S.","non-dropping-particle":"","parse-names":false,"suffix":""}],"container-title":"Journal of Electron Spectroscopy and Related Phenomena","id":"ITEM-1","issued":{"date-parts":[["2013","8"]]},"page":"39-44","title":"Mechanisms of radioluminescence of rare earths doped SrAl2O4 and Ca12Al14O33 excited by X-ray","type":"article-journal","volume":"189"},"uris":["http://www.mendeley.com/documents/?uuid=583a2a6b-e248-40fc-8a08-b547d6bab84d"]}],"mendeley":{"formattedCitation":"[13]","plainTextFormattedCitation":"[13]","previouslyFormattedCitation":"[13]"},"properties":{"noteIndex":0},"schema":"https://github.com/citation-style-language/schema/raw/master/csl-citation.json"}</w:instrText>
      </w:r>
      <w:r w:rsidRPr="00212882">
        <w:rPr>
          <w:vertAlign w:val="superscript"/>
          <w:lang w:val="pt-BR"/>
        </w:rPr>
        <w:fldChar w:fldCharType="separate"/>
      </w:r>
      <w:r w:rsidRPr="00212882">
        <w:rPr>
          <w:noProof/>
          <w:lang w:val="pt-BR"/>
        </w:rPr>
        <w:t>[13]</w:t>
      </w:r>
      <w:r w:rsidRPr="00212882">
        <w:rPr>
          <w:vertAlign w:val="superscript"/>
          <w:lang w:val="pt-BR"/>
        </w:rPr>
        <w:fldChar w:fldCharType="end"/>
      </w:r>
      <w:r w:rsidRPr="00212882">
        <w:rPr>
          <w:lang w:val="pt-BR"/>
        </w:rPr>
        <w:t>).</w:t>
      </w:r>
    </w:p>
    <w:p w14:paraId="6B972433" w14:textId="0E513499" w:rsidR="00576AC3" w:rsidRDefault="00212882" w:rsidP="00212882">
      <w:pPr>
        <w:autoSpaceDE w:val="0"/>
        <w:autoSpaceDN w:val="0"/>
        <w:adjustRightInd w:val="0"/>
        <w:spacing w:line="360" w:lineRule="auto"/>
        <w:ind w:firstLine="709"/>
        <w:jc w:val="both"/>
        <w:rPr>
          <w:rFonts w:ascii="Calibri" w:hAnsi="Calibri" w:cs="Calibri"/>
          <w:lang w:eastAsia="en-GB"/>
        </w:rPr>
      </w:pPr>
      <w:r w:rsidRPr="00212882">
        <w:rPr>
          <w:lang w:eastAsia="en-GB"/>
        </w:rPr>
        <w:t>The objective of the present paper is to report the results of experimental and theoretical studies of optical properties of Eu-doped doping in BaAl</w:t>
      </w:r>
      <w:r w:rsidRPr="00212882">
        <w:rPr>
          <w:vertAlign w:val="subscript"/>
          <w:lang w:eastAsia="en-GB"/>
        </w:rPr>
        <w:t>2</w:t>
      </w:r>
      <w:r w:rsidRPr="00212882">
        <w:rPr>
          <w:lang w:eastAsia="en-GB"/>
        </w:rPr>
        <w:t>O</w:t>
      </w:r>
      <w:r w:rsidRPr="00212882">
        <w:rPr>
          <w:vertAlign w:val="subscript"/>
          <w:lang w:eastAsia="en-GB"/>
        </w:rPr>
        <w:t>4</w:t>
      </w:r>
      <w:r w:rsidRPr="00212882">
        <w:rPr>
          <w:lang w:eastAsia="en-GB"/>
        </w:rPr>
        <w:t xml:space="preserve"> phosphors. Therefore, the study is divided in two parts. In the first part, t</w:t>
      </w:r>
      <w:r w:rsidRPr="00212882">
        <w:t xml:space="preserve">he phenomenological intensity parameters </w:t>
      </w:r>
      <w:r w:rsidRPr="00212882">
        <w:rPr>
          <w:position w:val="-12"/>
        </w:rPr>
        <w:object w:dxaOrig="340" w:dyaOrig="360" w14:anchorId="6FA5B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13" o:title=""/>
          </v:shape>
          <o:OLEObject Type="Embed" ProgID="Equation.DSMT4" ShapeID="_x0000_i1025" DrawAspect="Content" ObjectID="_1683354846" r:id="rId14"/>
        </w:object>
      </w:r>
      <w:r w:rsidRPr="00212882">
        <w:t xml:space="preserve">and </w:t>
      </w:r>
      <w:r w:rsidRPr="00212882">
        <w:rPr>
          <w:position w:val="-12"/>
        </w:rPr>
        <w:object w:dxaOrig="340" w:dyaOrig="360" w14:anchorId="4305131A">
          <v:shape id="_x0000_i1026" type="#_x0000_t75" style="width:14.4pt;height:21.6pt" o:ole="">
            <v:imagedata r:id="rId15" o:title=""/>
          </v:shape>
          <o:OLEObject Type="Embed" ProgID="Equation.DSMT4" ShapeID="_x0000_i1026" DrawAspect="Content" ObjectID="_1683354847" r:id="rId16"/>
        </w:object>
      </w:r>
      <w:r w:rsidRPr="00212882">
        <w:t xml:space="preserve"> were obtained from </w:t>
      </w:r>
      <w:r w:rsidRPr="00212882">
        <w:rPr>
          <w:lang w:eastAsia="en-GB"/>
        </w:rPr>
        <w:t>photoluminescence (PL)</w:t>
      </w:r>
      <w:r w:rsidRPr="00212882">
        <w:t xml:space="preserve"> spectra of Eu</w:t>
      </w:r>
      <w:r w:rsidRPr="00212882">
        <w:rPr>
          <w:vertAlign w:val="superscript"/>
        </w:rPr>
        <w:t>3+</w:t>
      </w:r>
      <w:r w:rsidRPr="00212882">
        <w:t xml:space="preserve"> of</w:t>
      </w:r>
      <w:r w:rsidRPr="00212882">
        <w:rPr>
          <w:lang w:eastAsia="en-GB"/>
        </w:rPr>
        <w:t xml:space="preserve"> BaAl</w:t>
      </w:r>
      <w:r w:rsidRPr="00212882">
        <w:rPr>
          <w:vertAlign w:val="subscript"/>
          <w:lang w:eastAsia="en-GB"/>
        </w:rPr>
        <w:t>2</w:t>
      </w:r>
      <w:r w:rsidRPr="00212882">
        <w:rPr>
          <w:lang w:eastAsia="en-GB"/>
        </w:rPr>
        <w:t>O</w:t>
      </w:r>
      <w:r w:rsidRPr="00212882">
        <w:rPr>
          <w:vertAlign w:val="subscript"/>
          <w:lang w:eastAsia="en-GB"/>
        </w:rPr>
        <w:t>4</w:t>
      </w:r>
      <w:r w:rsidRPr="00212882">
        <w:rPr>
          <w:lang w:eastAsia="en-GB"/>
        </w:rPr>
        <w:t xml:space="preserve"> phosphors prepared using a sol-gel </w:t>
      </w:r>
      <w:proofErr w:type="spellStart"/>
      <w:r w:rsidRPr="00212882">
        <w:rPr>
          <w:lang w:eastAsia="en-GB"/>
        </w:rPr>
        <w:t>proteic</w:t>
      </w:r>
      <w:proofErr w:type="spellEnd"/>
      <w:r w:rsidRPr="00212882">
        <w:rPr>
          <w:lang w:eastAsia="en-GB"/>
        </w:rPr>
        <w:t xml:space="preserve"> method. In the second part, the symmetry and the detailed geometry of the Eu</w:t>
      </w:r>
      <w:r w:rsidRPr="00212882">
        <w:rPr>
          <w:vertAlign w:val="superscript"/>
          <w:lang w:eastAsia="en-GB"/>
        </w:rPr>
        <w:t>3+</w:t>
      </w:r>
      <w:r w:rsidRPr="00212882">
        <w:rPr>
          <w:lang w:eastAsia="en-GB"/>
        </w:rPr>
        <w:t xml:space="preserve"> site obtained from simulation was then used to predict the </w:t>
      </w:r>
      <w:r w:rsidRPr="00212882">
        <w:rPr>
          <w:rFonts w:eastAsia="AdvP4DF60E"/>
          <w:vertAlign w:val="superscript"/>
        </w:rPr>
        <w:t>5</w:t>
      </w:r>
      <w:r w:rsidRPr="00212882">
        <w:rPr>
          <w:rFonts w:eastAsia="AdvP4DF60E"/>
        </w:rPr>
        <w:t>D</w:t>
      </w:r>
      <w:r w:rsidRPr="00212882">
        <w:rPr>
          <w:rFonts w:eastAsia="AdvP4DF60E"/>
          <w:vertAlign w:val="subscript"/>
        </w:rPr>
        <w:t>0</w:t>
      </w:r>
      <w:r w:rsidRPr="00212882">
        <w:rPr>
          <w:rFonts w:eastAsia="AdvP4DF60E"/>
        </w:rPr>
        <w:t>-</w:t>
      </w:r>
      <w:r w:rsidRPr="00212882">
        <w:rPr>
          <w:rFonts w:eastAsia="AdvP4DF60E"/>
          <w:vertAlign w:val="superscript"/>
        </w:rPr>
        <w:t>7</w:t>
      </w:r>
      <w:r w:rsidRPr="00212882">
        <w:rPr>
          <w:rFonts w:eastAsia="AdvP4DF60E"/>
        </w:rPr>
        <w:t>F</w:t>
      </w:r>
      <w:r w:rsidRPr="00212882">
        <w:rPr>
          <w:rFonts w:eastAsia="AdvP4DF60E"/>
          <w:vertAlign w:val="subscript"/>
        </w:rPr>
        <w:t>1</w:t>
      </w:r>
      <w:r w:rsidRPr="00212882">
        <w:rPr>
          <w:rFonts w:eastAsia="AdvP4DF60E"/>
        </w:rPr>
        <w:t xml:space="preserve">  transition splitting (ΔE</w:t>
      </w:r>
      <w:r w:rsidRPr="00212882">
        <w:rPr>
          <w:rFonts w:eastAsia="AdvP4DF60E"/>
          <w:vertAlign w:val="subscript"/>
        </w:rPr>
        <w:t>0-1</w:t>
      </w:r>
      <w:r w:rsidRPr="00212882">
        <w:rPr>
          <w:rFonts w:eastAsia="AdvP4DF60E"/>
        </w:rPr>
        <w:t xml:space="preserve">) and </w:t>
      </w:r>
      <w:r w:rsidRPr="00212882">
        <w:rPr>
          <w:lang w:eastAsia="en-GB"/>
        </w:rPr>
        <w:t>intensity parameters of Eu</w:t>
      </w:r>
      <w:r w:rsidRPr="00212882">
        <w:rPr>
          <w:vertAlign w:val="superscript"/>
          <w:lang w:eastAsia="en-GB"/>
        </w:rPr>
        <w:t>3+</w:t>
      </w:r>
      <w:r w:rsidRPr="00212882">
        <w:rPr>
          <w:lang w:eastAsia="en-GB"/>
        </w:rPr>
        <w:t xml:space="preserve"> ions. The combination of experimental and modelling techniques was helpful in revealing some of the important features </w:t>
      </w:r>
      <w:r w:rsidRPr="00212882">
        <w:t xml:space="preserve">that contribute to the understanding of specific mechanisms relevant to their application </w:t>
      </w:r>
      <w:r w:rsidRPr="00212882">
        <w:rPr>
          <w:lang w:eastAsia="en-GB"/>
        </w:rPr>
        <w:t>in the light-emission processes in this material.</w:t>
      </w:r>
    </w:p>
    <w:p w14:paraId="5C5B8B33" w14:textId="77777777" w:rsidR="00212882" w:rsidRPr="006D6E52" w:rsidRDefault="00212882" w:rsidP="00212882">
      <w:pPr>
        <w:autoSpaceDE w:val="0"/>
        <w:autoSpaceDN w:val="0"/>
        <w:adjustRightInd w:val="0"/>
        <w:spacing w:line="360" w:lineRule="auto"/>
        <w:ind w:firstLine="709"/>
        <w:jc w:val="both"/>
        <w:rPr>
          <w:color w:val="000000"/>
        </w:rPr>
      </w:pPr>
    </w:p>
    <w:p w14:paraId="20549E82" w14:textId="77777777" w:rsidR="00576AC3" w:rsidRDefault="00576AC3" w:rsidP="00576AC3">
      <w:pPr>
        <w:autoSpaceDE w:val="0"/>
        <w:autoSpaceDN w:val="0"/>
        <w:adjustRightInd w:val="0"/>
        <w:spacing w:line="360" w:lineRule="auto"/>
        <w:rPr>
          <w:b/>
          <w:color w:val="000000"/>
        </w:rPr>
      </w:pPr>
      <w:r w:rsidRPr="00E42D5D">
        <w:rPr>
          <w:b/>
          <w:color w:val="000000"/>
        </w:rPr>
        <w:t>2</w:t>
      </w:r>
      <w:r>
        <w:rPr>
          <w:b/>
          <w:color w:val="000000"/>
        </w:rPr>
        <w:t xml:space="preserve"> – </w:t>
      </w:r>
      <w:r w:rsidRPr="00E42D5D">
        <w:rPr>
          <w:b/>
          <w:color w:val="000000"/>
        </w:rPr>
        <w:t>METHODOLOGY</w:t>
      </w:r>
    </w:p>
    <w:p w14:paraId="69519CF1" w14:textId="77777777" w:rsidR="00576AC3" w:rsidRDefault="00576AC3" w:rsidP="00576AC3">
      <w:pPr>
        <w:autoSpaceDE w:val="0"/>
        <w:autoSpaceDN w:val="0"/>
        <w:adjustRightInd w:val="0"/>
        <w:spacing w:line="360" w:lineRule="auto"/>
        <w:rPr>
          <w:b/>
          <w:color w:val="000000"/>
        </w:rPr>
      </w:pPr>
    </w:p>
    <w:p w14:paraId="7C4475C2" w14:textId="7F8D13F9" w:rsidR="00576AC3" w:rsidRDefault="007B5138" w:rsidP="00576AC3">
      <w:pPr>
        <w:autoSpaceDE w:val="0"/>
        <w:autoSpaceDN w:val="0"/>
        <w:adjustRightInd w:val="0"/>
        <w:spacing w:line="360" w:lineRule="auto"/>
        <w:rPr>
          <w:b/>
          <w:color w:val="000000"/>
        </w:rPr>
      </w:pPr>
      <w:r>
        <w:rPr>
          <w:b/>
          <w:color w:val="000000"/>
        </w:rPr>
        <w:t>2</w:t>
      </w:r>
      <w:r w:rsidR="00576AC3">
        <w:rPr>
          <w:b/>
          <w:color w:val="000000"/>
        </w:rPr>
        <w:t xml:space="preserve">.1 </w:t>
      </w:r>
      <w:r w:rsidR="00212882">
        <w:rPr>
          <w:b/>
          <w:color w:val="000000"/>
        </w:rPr>
        <w:t>Experimental</w:t>
      </w:r>
      <w:r w:rsidR="00C3263E">
        <w:rPr>
          <w:b/>
          <w:color w:val="000000"/>
        </w:rPr>
        <w:t xml:space="preserve"> part</w:t>
      </w:r>
    </w:p>
    <w:p w14:paraId="095855AF" w14:textId="77777777" w:rsidR="002440E5" w:rsidRDefault="002440E5" w:rsidP="00576AC3">
      <w:pPr>
        <w:autoSpaceDE w:val="0"/>
        <w:autoSpaceDN w:val="0"/>
        <w:adjustRightInd w:val="0"/>
        <w:spacing w:line="360" w:lineRule="auto"/>
        <w:rPr>
          <w:b/>
          <w:color w:val="000000"/>
        </w:rPr>
      </w:pPr>
    </w:p>
    <w:p w14:paraId="7E826277" w14:textId="77777777" w:rsidR="00212882" w:rsidRPr="008C0F6E" w:rsidRDefault="00212882" w:rsidP="00212882">
      <w:pPr>
        <w:autoSpaceDE w:val="0"/>
        <w:autoSpaceDN w:val="0"/>
        <w:adjustRightInd w:val="0"/>
        <w:spacing w:line="360" w:lineRule="auto"/>
        <w:ind w:firstLine="708"/>
        <w:jc w:val="both"/>
      </w:pPr>
      <w:r w:rsidRPr="008C0F6E">
        <w:t>Eu-doped BaAl</w:t>
      </w:r>
      <w:r w:rsidRPr="008C0F6E">
        <w:rPr>
          <w:vertAlign w:val="subscript"/>
        </w:rPr>
        <w:t>2</w:t>
      </w:r>
      <w:r w:rsidRPr="008C0F6E">
        <w:t>O</w:t>
      </w:r>
      <w:r w:rsidRPr="008C0F6E">
        <w:rPr>
          <w:vertAlign w:val="subscript"/>
        </w:rPr>
        <w:t>4</w:t>
      </w:r>
      <w:r w:rsidRPr="008C0F6E">
        <w:t xml:space="preserve"> nanopowders were produced via a new sol–gel route </w:t>
      </w:r>
      <w:r w:rsidRPr="008C0F6E">
        <w:rPr>
          <w:rFonts w:eastAsia="CharisSIL"/>
          <w:lang w:eastAsia="en-GB"/>
        </w:rPr>
        <w:t>described in Ref.</w:t>
      </w:r>
      <w:r w:rsidRPr="008C0F6E">
        <w:rPr>
          <w:rFonts w:eastAsia="CharisSIL"/>
          <w:lang w:eastAsia="en-GB"/>
        </w:rPr>
        <w:fldChar w:fldCharType="begin" w:fldLock="1"/>
      </w:r>
      <w:r w:rsidRPr="008C0F6E">
        <w:rPr>
          <w:rFonts w:eastAsia="CharisSIL"/>
          <w:lang w:eastAsia="en-GB"/>
        </w:rPr>
        <w:instrText>ADDIN CSL_CITATION {"citationItems":[{"id":"ITEM-1","itemData":{"DOI":"10.1016/j.optmat.2012.02.050","ISSN":"09253467","author":[{"dropping-particle":"","family":"Rezende","given":"Marcos.V.dos S.","non-dropping-particle":"","parse-names":false,"suffix":""},{"dropping-particle":"","family":"Montes","given":"Paulo J.","non-dropping-particle":"","parse-names":false,"suffix":""},{"dropping-particle":"","family":"Valerio","given":"Mário E.G.","non-dropping-particle":"","parse-names":false,"suffix":""},{"dropping-particle":"","family":"Jackson","given":"Robert A.","non-dropping-particle":"","parse-names":false,"suffix":""}],"container-title":"Optical Materials","id":"ITEM-1","issue":"8","issued":{"date-parts":[["2012","6"]]},"page":"1434-1439","title":"The optical properties of Eu3+ doped BaAl2O4: A computational and spectroscopic study","type":"article-journal","volume":"34"},"uris":["http://www.mendeley.com/documents/?uuid=5cc61993-8abb-4179-91a1-65cf8a72249f"]}],"mendeley":{"formattedCitation":"[14]","plainTextFormattedCitation":"[14]","previouslyFormattedCitation":"[14]"},"properties":{"noteIndex":0},"schema":"https://github.com/citation-style-language/schema/raw/master/csl-citation.json"}</w:instrText>
      </w:r>
      <w:r w:rsidRPr="008C0F6E">
        <w:rPr>
          <w:rFonts w:eastAsia="CharisSIL"/>
          <w:lang w:eastAsia="en-GB"/>
        </w:rPr>
        <w:fldChar w:fldCharType="separate"/>
      </w:r>
      <w:r w:rsidRPr="008C0F6E">
        <w:rPr>
          <w:rFonts w:eastAsia="CharisSIL"/>
          <w:noProof/>
          <w:lang w:eastAsia="en-GB"/>
        </w:rPr>
        <w:t>[14]</w:t>
      </w:r>
      <w:r w:rsidRPr="008C0F6E">
        <w:rPr>
          <w:rFonts w:eastAsia="CharisSIL"/>
          <w:lang w:eastAsia="en-GB"/>
        </w:rPr>
        <w:fldChar w:fldCharType="end"/>
      </w:r>
      <w:r w:rsidRPr="008C0F6E">
        <w:rPr>
          <w:rFonts w:eastAsia="CharisSIL"/>
          <w:lang w:eastAsia="en-GB"/>
        </w:rPr>
        <w:t xml:space="preserve"> and the </w:t>
      </w:r>
      <w:r w:rsidRPr="008C0F6E">
        <w:rPr>
          <w:lang w:val="en-GB"/>
        </w:rPr>
        <w:t>photoluminescence (PL) spectroscopy</w:t>
      </w:r>
      <w:r w:rsidRPr="008C0F6E">
        <w:rPr>
          <w:rFonts w:eastAsia="CharisSIL"/>
          <w:lang w:eastAsia="en-GB"/>
        </w:rPr>
        <w:t xml:space="preserve"> were recorded </w:t>
      </w:r>
      <w:r w:rsidRPr="008C0F6E">
        <w:rPr>
          <w:lang w:val="en-GB"/>
        </w:rPr>
        <w:t xml:space="preserve">using an </w:t>
      </w:r>
      <w:r w:rsidRPr="008C0F6E">
        <w:rPr>
          <w:iCs/>
          <w:lang w:val="en-GB"/>
        </w:rPr>
        <w:t xml:space="preserve">ISS PC1 </w:t>
      </w:r>
      <w:proofErr w:type="spellStart"/>
      <w:r w:rsidRPr="008C0F6E">
        <w:rPr>
          <w:iCs/>
          <w:lang w:val="en-GB"/>
        </w:rPr>
        <w:t>spectrofluorimeter</w:t>
      </w:r>
      <w:proofErr w:type="spellEnd"/>
      <w:r w:rsidRPr="008C0F6E">
        <w:rPr>
          <w:iCs/>
          <w:lang w:val="en-GB"/>
        </w:rPr>
        <w:t xml:space="preserve"> at room temperature. </w:t>
      </w:r>
      <w:r w:rsidRPr="008C0F6E">
        <w:rPr>
          <w:rFonts w:eastAsia="CharisSIL"/>
          <w:lang w:eastAsia="en-GB"/>
        </w:rPr>
        <w:t>Concentration of incorporated Eu</w:t>
      </w:r>
      <w:r w:rsidRPr="008C0F6E">
        <w:rPr>
          <w:rFonts w:eastAsia="CharisSIL"/>
          <w:vertAlign w:val="superscript"/>
          <w:lang w:eastAsia="en-GB"/>
        </w:rPr>
        <w:t>3+</w:t>
      </w:r>
      <w:r w:rsidRPr="008C0F6E">
        <w:rPr>
          <w:rFonts w:eastAsia="CharisSIL"/>
          <w:lang w:eastAsia="en-GB"/>
        </w:rPr>
        <w:t xml:space="preserve"> species in BaAl</w:t>
      </w:r>
      <w:r w:rsidRPr="008C0F6E">
        <w:rPr>
          <w:rFonts w:eastAsia="CharisSIL"/>
          <w:vertAlign w:val="subscript"/>
          <w:lang w:eastAsia="en-GB"/>
        </w:rPr>
        <w:t>2</w:t>
      </w:r>
      <w:r w:rsidRPr="008C0F6E">
        <w:rPr>
          <w:rFonts w:eastAsia="CharisSIL"/>
          <w:lang w:eastAsia="en-GB"/>
        </w:rPr>
        <w:t>O</w:t>
      </w:r>
      <w:r w:rsidRPr="008C0F6E">
        <w:rPr>
          <w:rFonts w:eastAsia="CharisSIL"/>
          <w:vertAlign w:val="subscript"/>
          <w:lang w:eastAsia="en-GB"/>
        </w:rPr>
        <w:t>4</w:t>
      </w:r>
      <w:r w:rsidRPr="008C0F6E">
        <w:rPr>
          <w:rFonts w:eastAsia="CharisSIL"/>
          <w:lang w:eastAsia="en-GB"/>
        </w:rPr>
        <w:t xml:space="preserve"> hosts is 3 at%. From emission spectra, t</w:t>
      </w:r>
      <w:r w:rsidRPr="008C0F6E">
        <w:t xml:space="preserve">he phenomenological intensity parameters were obtained. The emission intensity, </w:t>
      </w:r>
      <w:r w:rsidRPr="008C0F6E">
        <w:rPr>
          <w:i/>
        </w:rPr>
        <w:t>I</w:t>
      </w:r>
      <w:r w:rsidRPr="008C0F6E">
        <w:t>, of a given transition is proportional to the area, S, under the emission curve is:</w:t>
      </w:r>
    </w:p>
    <w:p w14:paraId="6B08732D" w14:textId="77777777" w:rsidR="00212882" w:rsidRPr="00411F7B" w:rsidRDefault="00212882" w:rsidP="00212882">
      <w:pPr>
        <w:spacing w:line="360" w:lineRule="auto"/>
        <w:jc w:val="both"/>
        <w:rPr>
          <w:rFonts w:ascii="Calibri" w:hAnsi="Calibri" w:cs="Calibri"/>
          <w:color w:val="FF0000"/>
        </w:rPr>
      </w:pPr>
    </w:p>
    <w:p w14:paraId="3E37809B" w14:textId="77777777" w:rsidR="00212882" w:rsidRPr="00411F7B" w:rsidRDefault="00212882" w:rsidP="00212882">
      <w:pPr>
        <w:spacing w:line="360" w:lineRule="auto"/>
        <w:jc w:val="right"/>
        <w:rPr>
          <w:rFonts w:ascii="Calibri" w:hAnsi="Calibri" w:cs="Calibri"/>
          <w:color w:val="FF0000"/>
        </w:rPr>
      </w:pPr>
      <w:r w:rsidRPr="00411F7B">
        <w:rPr>
          <w:rFonts w:ascii="Calibri" w:hAnsi="Calibri" w:cs="Calibri"/>
          <w:color w:val="FF0000"/>
          <w:position w:val="-12"/>
        </w:rPr>
        <w:object w:dxaOrig="2100" w:dyaOrig="360" w14:anchorId="5571A8F6">
          <v:shape id="_x0000_i1027" type="#_x0000_t75" style="width:108pt;height:21.6pt" o:ole="">
            <v:imagedata r:id="rId17" o:title=""/>
          </v:shape>
          <o:OLEObject Type="Embed" ProgID="Equation.DSMT4" ShapeID="_x0000_i1027" DrawAspect="Content" ObjectID="_1683354848" r:id="rId18"/>
        </w:object>
      </w:r>
      <w:r w:rsidRPr="00411F7B">
        <w:rPr>
          <w:rFonts w:ascii="Calibri" w:hAnsi="Calibri" w:cs="Calibri"/>
          <w:color w:val="FF0000"/>
        </w:rPr>
        <w:tab/>
      </w:r>
      <w:r w:rsidRPr="00411F7B">
        <w:rPr>
          <w:rFonts w:ascii="Calibri" w:hAnsi="Calibri" w:cs="Calibri"/>
          <w:color w:val="FF0000"/>
        </w:rPr>
        <w:tab/>
      </w:r>
      <w:r w:rsidRPr="00411F7B">
        <w:rPr>
          <w:rFonts w:ascii="Calibri" w:hAnsi="Calibri" w:cs="Calibri"/>
          <w:color w:val="FF0000"/>
        </w:rPr>
        <w:tab/>
      </w:r>
      <w:r w:rsidRPr="00411F7B">
        <w:rPr>
          <w:rFonts w:ascii="Calibri" w:hAnsi="Calibri" w:cs="Calibri"/>
          <w:color w:val="FF0000"/>
        </w:rPr>
        <w:tab/>
      </w:r>
      <w:r w:rsidRPr="00411F7B">
        <w:rPr>
          <w:rFonts w:ascii="Calibri" w:hAnsi="Calibri" w:cs="Calibri"/>
          <w:color w:val="FF0000"/>
        </w:rPr>
        <w:tab/>
        <w:t>(1)</w:t>
      </w:r>
    </w:p>
    <w:p w14:paraId="724D8C81" w14:textId="77777777" w:rsidR="00212882" w:rsidRPr="00411F7B" w:rsidRDefault="00212882" w:rsidP="00212882">
      <w:pPr>
        <w:spacing w:line="360" w:lineRule="auto"/>
        <w:jc w:val="right"/>
        <w:rPr>
          <w:rFonts w:ascii="Calibri" w:hAnsi="Calibri" w:cs="Calibri"/>
          <w:color w:val="FF0000"/>
        </w:rPr>
      </w:pPr>
    </w:p>
    <w:p w14:paraId="241414AB" w14:textId="77777777" w:rsidR="00212882" w:rsidRPr="008C0F6E" w:rsidRDefault="00212882" w:rsidP="00212882">
      <w:pPr>
        <w:spacing w:line="360" w:lineRule="auto"/>
        <w:jc w:val="both"/>
      </w:pPr>
      <w:r w:rsidRPr="008C0F6E">
        <w:t xml:space="preserve">where </w:t>
      </w:r>
      <w:r w:rsidRPr="008C0F6E">
        <w:rPr>
          <w:position w:val="-12"/>
        </w:rPr>
        <w:object w:dxaOrig="660" w:dyaOrig="360" w14:anchorId="046BCCB2">
          <v:shape id="_x0000_i1028" type="#_x0000_t75" style="width:36pt;height:21.6pt" o:ole="">
            <v:imagedata r:id="rId19" o:title=""/>
          </v:shape>
          <o:OLEObject Type="Embed" ProgID="Equation.DSMT4" ShapeID="_x0000_i1028" DrawAspect="Content" ObjectID="_1683354849" r:id="rId20"/>
        </w:object>
      </w:r>
      <w:r w:rsidRPr="008C0F6E">
        <w:t xml:space="preserve"> is the transition energy, N is the population of the emission level (</w:t>
      </w:r>
      <w:r w:rsidRPr="008C0F6E">
        <w:rPr>
          <w:vertAlign w:val="superscript"/>
        </w:rPr>
        <w:t>5</w:t>
      </w:r>
      <w:r w:rsidRPr="008C0F6E">
        <w:t>D</w:t>
      </w:r>
      <w:r w:rsidRPr="008C0F6E">
        <w:rPr>
          <w:vertAlign w:val="subscript"/>
        </w:rPr>
        <w:t>0</w:t>
      </w:r>
      <w:r w:rsidRPr="008C0F6E">
        <w:t xml:space="preserve">) and </w:t>
      </w:r>
      <w:r w:rsidRPr="008C0F6E">
        <w:rPr>
          <w:position w:val="-12"/>
        </w:rPr>
        <w:object w:dxaOrig="520" w:dyaOrig="360" w14:anchorId="36988EA6">
          <v:shape id="_x0000_i1029" type="#_x0000_t75" style="width:28.8pt;height:21.6pt" o:ole="">
            <v:imagedata r:id="rId21" o:title=""/>
          </v:shape>
          <o:OLEObject Type="Embed" ProgID="Equation.DSMT4" ShapeID="_x0000_i1029" DrawAspect="Content" ObjectID="_1683354850" r:id="rId22"/>
        </w:object>
      </w:r>
      <w:r w:rsidRPr="008C0F6E">
        <w:t xml:space="preserve"> is spontaneous emission coefficient that can to be calculated  using the </w:t>
      </w:r>
      <w:r w:rsidRPr="008C0F6E">
        <w:rPr>
          <w:position w:val="-12"/>
        </w:rPr>
        <w:object w:dxaOrig="1040" w:dyaOrig="380" w14:anchorId="15A542CF">
          <v:shape id="_x0000_i1030" type="#_x0000_t75" style="width:50.4pt;height:21.6pt" o:ole="">
            <v:imagedata r:id="rId23" o:title=""/>
          </v:shape>
          <o:OLEObject Type="Embed" ProgID="Equation.DSMT4" ShapeID="_x0000_i1030" DrawAspect="Content" ObjectID="_1683354851" r:id="rId24"/>
        </w:object>
      </w:r>
      <w:r w:rsidRPr="008C0F6E">
        <w:t xml:space="preserve"> transition as a reference. Thus </w:t>
      </w:r>
      <w:r w:rsidRPr="008C0F6E">
        <w:rPr>
          <w:position w:val="-12"/>
        </w:rPr>
        <w:object w:dxaOrig="520" w:dyaOrig="360" w14:anchorId="0000C423">
          <v:shape id="_x0000_i1031" type="#_x0000_t75" style="width:28.8pt;height:21.6pt" o:ole="">
            <v:imagedata r:id="rId21" o:title=""/>
          </v:shape>
          <o:OLEObject Type="Embed" ProgID="Equation.DSMT4" ShapeID="_x0000_i1031" DrawAspect="Content" ObjectID="_1683354852" r:id="rId25"/>
        </w:object>
      </w:r>
      <w:r w:rsidRPr="008C0F6E">
        <w:t xml:space="preserve"> values can be evaluated  using the expression:</w:t>
      </w:r>
    </w:p>
    <w:p w14:paraId="3169BBDD" w14:textId="77777777" w:rsidR="00212882" w:rsidRPr="008C0F6E" w:rsidRDefault="00212882" w:rsidP="00212882">
      <w:pPr>
        <w:spacing w:line="360" w:lineRule="auto"/>
        <w:jc w:val="both"/>
        <w:rPr>
          <w:rFonts w:ascii="Calibri" w:hAnsi="Calibri" w:cs="Calibri"/>
        </w:rPr>
      </w:pPr>
    </w:p>
    <w:p w14:paraId="4058DBA9" w14:textId="77777777" w:rsidR="00212882" w:rsidRPr="00411F7B" w:rsidRDefault="00212882" w:rsidP="00212882">
      <w:pPr>
        <w:spacing w:line="360" w:lineRule="auto"/>
        <w:jc w:val="right"/>
        <w:rPr>
          <w:rFonts w:ascii="Calibri" w:hAnsi="Calibri" w:cs="Calibri"/>
          <w:color w:val="FF0000"/>
        </w:rPr>
      </w:pPr>
      <w:r w:rsidRPr="00411F7B">
        <w:rPr>
          <w:rFonts w:ascii="Calibri" w:hAnsi="Calibri" w:cs="Calibri"/>
          <w:color w:val="FF0000"/>
          <w:position w:val="-30"/>
        </w:rPr>
        <w:object w:dxaOrig="2280" w:dyaOrig="680" w14:anchorId="38712A63">
          <v:shape id="_x0000_i1032" type="#_x0000_t75" style="width:115.2pt;height:36pt" o:ole="">
            <v:imagedata r:id="rId26" o:title=""/>
          </v:shape>
          <o:OLEObject Type="Embed" ProgID="Equation.DSMT4" ShapeID="_x0000_i1032" DrawAspect="Content" ObjectID="_1683354853" r:id="rId27"/>
        </w:object>
      </w:r>
      <w:r w:rsidRPr="00411F7B">
        <w:rPr>
          <w:rFonts w:ascii="Calibri" w:hAnsi="Calibri" w:cs="Calibri"/>
          <w:color w:val="FF0000"/>
        </w:rPr>
        <w:tab/>
      </w:r>
      <w:r w:rsidRPr="00411F7B">
        <w:rPr>
          <w:rFonts w:ascii="Calibri" w:hAnsi="Calibri" w:cs="Calibri"/>
          <w:color w:val="FF0000"/>
        </w:rPr>
        <w:tab/>
      </w:r>
      <w:r w:rsidRPr="00411F7B">
        <w:rPr>
          <w:rFonts w:ascii="Calibri" w:hAnsi="Calibri" w:cs="Calibri"/>
          <w:color w:val="FF0000"/>
        </w:rPr>
        <w:tab/>
      </w:r>
      <w:r w:rsidRPr="00411F7B">
        <w:rPr>
          <w:rFonts w:ascii="Calibri" w:hAnsi="Calibri" w:cs="Calibri"/>
          <w:color w:val="FF0000"/>
        </w:rPr>
        <w:tab/>
        <w:t>(2)</w:t>
      </w:r>
    </w:p>
    <w:p w14:paraId="2BEFBC16" w14:textId="77777777" w:rsidR="00212882" w:rsidRPr="00411F7B" w:rsidRDefault="00212882" w:rsidP="00212882">
      <w:pPr>
        <w:spacing w:line="360" w:lineRule="auto"/>
        <w:jc w:val="both"/>
        <w:rPr>
          <w:rFonts w:ascii="Calibri" w:hAnsi="Calibri" w:cs="Calibri"/>
          <w:color w:val="FF0000"/>
        </w:rPr>
      </w:pPr>
    </w:p>
    <w:p w14:paraId="270F5BBB" w14:textId="77777777" w:rsidR="00212882" w:rsidRPr="008C0F6E" w:rsidRDefault="00212882" w:rsidP="00212882">
      <w:pPr>
        <w:spacing w:line="360" w:lineRule="auto"/>
        <w:jc w:val="both"/>
      </w:pPr>
      <w:r w:rsidRPr="008C0F6E">
        <w:t xml:space="preserve">where </w:t>
      </w:r>
      <w:r w:rsidRPr="008C0F6E">
        <w:rPr>
          <w:position w:val="-12"/>
        </w:rPr>
        <w:object w:dxaOrig="520" w:dyaOrig="360" w14:anchorId="6873F03B">
          <v:shape id="_x0000_i1033" type="#_x0000_t75" style="width:28.8pt;height:21.6pt" o:ole="">
            <v:imagedata r:id="rId28" o:title=""/>
          </v:shape>
          <o:OLEObject Type="Embed" ProgID="Equation.DSMT4" ShapeID="_x0000_i1033" DrawAspect="Content" ObjectID="_1683354854" r:id="rId29"/>
        </w:object>
      </w:r>
      <w:r w:rsidRPr="008C0F6E">
        <w:t xml:space="preserve">is the area under of the </w:t>
      </w:r>
      <w:r w:rsidRPr="008C0F6E">
        <w:rPr>
          <w:position w:val="-12"/>
        </w:rPr>
        <w:object w:dxaOrig="1080" w:dyaOrig="380" w14:anchorId="42D3EE03">
          <v:shape id="_x0000_i1034" type="#_x0000_t75" style="width:57.6pt;height:21.6pt" o:ole="">
            <v:imagedata r:id="rId30" o:title=""/>
          </v:shape>
          <o:OLEObject Type="Embed" ProgID="Equation.DSMT4" ShapeID="_x0000_i1034" DrawAspect="Content" ObjectID="_1683354855" r:id="rId31"/>
        </w:object>
      </w:r>
      <w:r w:rsidRPr="008C0F6E">
        <w:t xml:space="preserve">emission and </w:t>
      </w:r>
      <w:r w:rsidRPr="008C0F6E">
        <w:rPr>
          <w:position w:val="-12"/>
        </w:rPr>
        <w:object w:dxaOrig="540" w:dyaOrig="360" w14:anchorId="575EB61D">
          <v:shape id="_x0000_i1035" type="#_x0000_t75" style="width:28.8pt;height:21.6pt" o:ole="">
            <v:imagedata r:id="rId32" o:title=""/>
          </v:shape>
          <o:OLEObject Type="Embed" ProgID="Equation.DSMT4" ShapeID="_x0000_i1035" DrawAspect="Content" ObjectID="_1683354856" r:id="rId33"/>
        </w:object>
      </w:r>
      <w:r w:rsidRPr="008C0F6E">
        <w:t>is the transition barycenter.</w:t>
      </w:r>
    </w:p>
    <w:p w14:paraId="133ED034" w14:textId="77777777" w:rsidR="00212882" w:rsidRPr="008C0F6E" w:rsidRDefault="00212882" w:rsidP="00212882">
      <w:pPr>
        <w:spacing w:line="360" w:lineRule="auto"/>
        <w:ind w:firstLine="709"/>
        <w:jc w:val="both"/>
      </w:pPr>
      <w:r w:rsidRPr="008C0F6E">
        <w:t xml:space="preserve">The </w:t>
      </w:r>
      <w:r w:rsidRPr="008C0F6E">
        <w:rPr>
          <w:position w:val="-12"/>
        </w:rPr>
        <w:object w:dxaOrig="1080" w:dyaOrig="380" w14:anchorId="677D6C3F">
          <v:shape id="_x0000_i1036" type="#_x0000_t75" style="width:57.6pt;height:21.6pt" o:ole="">
            <v:imagedata r:id="rId30" o:title=""/>
          </v:shape>
          <o:OLEObject Type="Embed" ProgID="Equation.DSMT4" ShapeID="_x0000_i1036" DrawAspect="Content" ObjectID="_1683354857" r:id="rId34"/>
        </w:object>
      </w:r>
      <w:r w:rsidRPr="008C0F6E">
        <w:t xml:space="preserve">transition is used as reference, because it is an allowed transition via a magnetic dipole mechanism, thus making </w:t>
      </w:r>
      <w:r w:rsidRPr="008C0F6E">
        <w:rPr>
          <w:position w:val="-12"/>
        </w:rPr>
        <w:object w:dxaOrig="520" w:dyaOrig="360" w14:anchorId="51AE9470">
          <v:shape id="_x0000_i1037" type="#_x0000_t75" style="width:28.8pt;height:21.6pt" o:ole="">
            <v:imagedata r:id="rId21" o:title=""/>
          </v:shape>
          <o:OLEObject Type="Embed" ProgID="Equation.DSMT4" ShapeID="_x0000_i1037" DrawAspect="Content" ObjectID="_1683354858" r:id="rId35"/>
        </w:object>
      </w:r>
      <w:r w:rsidRPr="008C0F6E">
        <w:t xml:space="preserve"> quite independent on the crystal field. </w:t>
      </w:r>
      <w:r w:rsidRPr="008C0F6E">
        <w:rPr>
          <w:position w:val="-12"/>
        </w:rPr>
        <w:object w:dxaOrig="480" w:dyaOrig="360" w14:anchorId="31816794">
          <v:shape id="_x0000_i1038" type="#_x0000_t75" style="width:21.6pt;height:21.6pt" o:ole="">
            <v:imagedata r:id="rId36" o:title=""/>
          </v:shape>
          <o:OLEObject Type="Embed" ProgID="Equation.DSMT4" ShapeID="_x0000_i1038" DrawAspect="Content" ObjectID="_1683354859" r:id="rId37"/>
        </w:object>
      </w:r>
      <w:r w:rsidRPr="008C0F6E">
        <w:t xml:space="preserve"> can be related to the transition barycenter and the refraction index </w:t>
      </w:r>
      <w:r w:rsidRPr="008C0F6E">
        <w:rPr>
          <w:i/>
        </w:rPr>
        <w:t>n</w:t>
      </w:r>
      <w:r w:rsidRPr="008C0F6E">
        <w:t xml:space="preserve"> via:</w:t>
      </w:r>
    </w:p>
    <w:p w14:paraId="6BC6285D" w14:textId="77777777" w:rsidR="00212882" w:rsidRPr="00411F7B" w:rsidRDefault="00212882" w:rsidP="00212882">
      <w:pPr>
        <w:spacing w:line="360" w:lineRule="auto"/>
        <w:jc w:val="both"/>
        <w:rPr>
          <w:rFonts w:ascii="Calibri" w:hAnsi="Calibri" w:cs="Calibri"/>
          <w:color w:val="FF0000"/>
        </w:rPr>
      </w:pPr>
    </w:p>
    <w:p w14:paraId="2C0770F2" w14:textId="77777777" w:rsidR="00212882" w:rsidRPr="00411F7B" w:rsidRDefault="00212882" w:rsidP="00212882">
      <w:pPr>
        <w:spacing w:line="360" w:lineRule="auto"/>
        <w:jc w:val="right"/>
        <w:rPr>
          <w:rFonts w:ascii="Calibri" w:hAnsi="Calibri" w:cs="Calibri"/>
          <w:color w:val="FF0000"/>
        </w:rPr>
      </w:pPr>
      <w:r w:rsidRPr="00411F7B">
        <w:rPr>
          <w:rFonts w:ascii="Calibri" w:hAnsi="Calibri" w:cs="Calibri"/>
          <w:color w:val="FF0000"/>
          <w:position w:val="-12"/>
        </w:rPr>
        <w:object w:dxaOrig="2680" w:dyaOrig="380" w14:anchorId="4C6F58E7">
          <v:shape id="_x0000_i1039" type="#_x0000_t75" style="width:136.8pt;height:21.6pt" o:ole="">
            <v:imagedata r:id="rId38" o:title=""/>
          </v:shape>
          <o:OLEObject Type="Embed" ProgID="Equation.DSMT4" ShapeID="_x0000_i1039" DrawAspect="Content" ObjectID="_1683354860" r:id="rId39"/>
        </w:object>
      </w:r>
      <w:r w:rsidRPr="00411F7B">
        <w:rPr>
          <w:rFonts w:ascii="Calibri" w:hAnsi="Calibri" w:cs="Calibri"/>
          <w:color w:val="FF0000"/>
        </w:rPr>
        <w:tab/>
      </w:r>
      <w:r w:rsidRPr="00411F7B">
        <w:rPr>
          <w:rFonts w:ascii="Calibri" w:hAnsi="Calibri" w:cs="Calibri"/>
          <w:color w:val="FF0000"/>
        </w:rPr>
        <w:tab/>
      </w:r>
      <w:r w:rsidRPr="00411F7B">
        <w:rPr>
          <w:rFonts w:ascii="Calibri" w:hAnsi="Calibri" w:cs="Calibri"/>
          <w:color w:val="FF0000"/>
        </w:rPr>
        <w:tab/>
      </w:r>
      <w:r w:rsidRPr="00411F7B">
        <w:rPr>
          <w:rFonts w:ascii="Calibri" w:hAnsi="Calibri" w:cs="Calibri"/>
          <w:color w:val="FF0000"/>
        </w:rPr>
        <w:tab/>
      </w:r>
      <w:r w:rsidRPr="00411F7B">
        <w:rPr>
          <w:rFonts w:ascii="Calibri" w:hAnsi="Calibri" w:cs="Calibri"/>
          <w:color w:val="FF0000"/>
        </w:rPr>
        <w:tab/>
        <w:t xml:space="preserve"> (3)</w:t>
      </w:r>
    </w:p>
    <w:p w14:paraId="3484C2D1" w14:textId="77777777" w:rsidR="00212882" w:rsidRPr="00411F7B" w:rsidRDefault="00212882" w:rsidP="00212882">
      <w:pPr>
        <w:spacing w:line="360" w:lineRule="auto"/>
        <w:jc w:val="right"/>
        <w:rPr>
          <w:rFonts w:ascii="Calibri" w:hAnsi="Calibri" w:cs="Calibri"/>
          <w:color w:val="FF0000"/>
        </w:rPr>
      </w:pPr>
    </w:p>
    <w:p w14:paraId="643289AA" w14:textId="77777777" w:rsidR="00212882" w:rsidRPr="008C0F6E" w:rsidRDefault="00212882" w:rsidP="00212882">
      <w:pPr>
        <w:autoSpaceDE w:val="0"/>
        <w:autoSpaceDN w:val="0"/>
        <w:adjustRightInd w:val="0"/>
        <w:spacing w:line="360" w:lineRule="auto"/>
        <w:jc w:val="both"/>
        <w:rPr>
          <w:rFonts w:eastAsia="AdvP4DF60E"/>
        </w:rPr>
      </w:pPr>
      <w:r w:rsidRPr="008C0F6E">
        <w:rPr>
          <w:rFonts w:eastAsia="AdvP4DF60E"/>
        </w:rPr>
        <w:t>The phenomenological maximum Stark splitting, ΔE is obtained from emission spectra of Eu</w:t>
      </w:r>
      <w:r w:rsidRPr="008C0F6E">
        <w:rPr>
          <w:rFonts w:eastAsia="AdvP4DF60E"/>
          <w:vertAlign w:val="superscript"/>
        </w:rPr>
        <w:t>3+</w:t>
      </w:r>
      <w:r w:rsidRPr="008C0F6E">
        <w:rPr>
          <w:rFonts w:eastAsia="AdvP4DF60E"/>
        </w:rPr>
        <w:t xml:space="preserve"> using the following expression:</w:t>
      </w:r>
    </w:p>
    <w:p w14:paraId="01D83260" w14:textId="77777777" w:rsidR="00212882" w:rsidRPr="008C0F6E" w:rsidRDefault="00212882" w:rsidP="00212882">
      <w:pPr>
        <w:autoSpaceDE w:val="0"/>
        <w:autoSpaceDN w:val="0"/>
        <w:adjustRightInd w:val="0"/>
        <w:spacing w:line="360" w:lineRule="auto"/>
        <w:jc w:val="right"/>
        <w:rPr>
          <w:rFonts w:ascii="Calibri" w:hAnsi="Calibri" w:cs="Calibri"/>
        </w:rPr>
      </w:pPr>
      <w:r w:rsidRPr="008C0F6E">
        <w:rPr>
          <w:rFonts w:ascii="Calibri" w:hAnsi="Calibri" w:cs="Calibri"/>
          <w:position w:val="-38"/>
        </w:rPr>
        <w:t xml:space="preserve">                                                                      </w:t>
      </w:r>
      <w:r w:rsidRPr="008C0F6E">
        <w:rPr>
          <w:rFonts w:ascii="Calibri" w:hAnsi="Calibri" w:cs="Calibri"/>
          <w:position w:val="-38"/>
        </w:rPr>
        <w:object w:dxaOrig="2205" w:dyaOrig="945" w14:anchorId="66B28256">
          <v:shape id="_x0000_i1040" type="#_x0000_t75" style="width:108pt;height:50.4pt" o:ole="">
            <v:imagedata r:id="rId40" o:title=""/>
          </v:shape>
          <o:OLEObject Type="Embed" ProgID="Equation.DSMT4" ShapeID="_x0000_i1040" DrawAspect="Content" ObjectID="_1683354861" r:id="rId41"/>
        </w:object>
      </w:r>
      <w:r w:rsidRPr="008C0F6E">
        <w:rPr>
          <w:rFonts w:ascii="Calibri" w:hAnsi="Calibri" w:cs="Calibri"/>
        </w:rPr>
        <w:t xml:space="preserve">                                   </w:t>
      </w:r>
      <w:r w:rsidRPr="008C0F6E">
        <w:rPr>
          <w:rFonts w:ascii="Calibri" w:hAnsi="Calibri" w:cs="Calibri"/>
        </w:rPr>
        <w:tab/>
      </w:r>
      <w:r w:rsidRPr="008C0F6E">
        <w:rPr>
          <w:rFonts w:ascii="Calibri" w:hAnsi="Calibri" w:cs="Calibri"/>
        </w:rPr>
        <w:tab/>
        <w:t>(4)</w:t>
      </w:r>
    </w:p>
    <w:p w14:paraId="5E114AC4" w14:textId="77777777" w:rsidR="00212882" w:rsidRPr="008C0F6E" w:rsidRDefault="00212882" w:rsidP="00212882">
      <w:pPr>
        <w:autoSpaceDE w:val="0"/>
        <w:autoSpaceDN w:val="0"/>
        <w:adjustRightInd w:val="0"/>
        <w:spacing w:line="360" w:lineRule="auto"/>
        <w:jc w:val="both"/>
      </w:pPr>
      <w:r w:rsidRPr="008C0F6E">
        <w:t>where α is an  expansion factor  and N</w:t>
      </w:r>
      <w:r w:rsidRPr="008C0F6E">
        <w:rPr>
          <w:vertAlign w:val="subscript"/>
        </w:rPr>
        <w:t>v</w:t>
      </w:r>
      <w:r w:rsidRPr="008C0F6E">
        <w:t xml:space="preserve"> is the ligand  field  strength  parameter,  defined  by</w:t>
      </w:r>
    </w:p>
    <w:p w14:paraId="586E1C64" w14:textId="77777777" w:rsidR="00212882" w:rsidRPr="00411F7B" w:rsidRDefault="00212882" w:rsidP="00212882">
      <w:pPr>
        <w:autoSpaceDE w:val="0"/>
        <w:autoSpaceDN w:val="0"/>
        <w:adjustRightInd w:val="0"/>
        <w:spacing w:line="360" w:lineRule="auto"/>
        <w:jc w:val="both"/>
        <w:rPr>
          <w:rFonts w:ascii="Calibri" w:hAnsi="Calibri" w:cs="Calibri"/>
          <w:color w:val="FF0000"/>
        </w:rPr>
      </w:pPr>
    </w:p>
    <w:p w14:paraId="13441B59" w14:textId="77777777" w:rsidR="00212882" w:rsidRPr="008C0F6E" w:rsidRDefault="00212882" w:rsidP="00212882">
      <w:pPr>
        <w:autoSpaceDE w:val="0"/>
        <w:autoSpaceDN w:val="0"/>
        <w:adjustRightInd w:val="0"/>
        <w:spacing w:line="360" w:lineRule="auto"/>
        <w:jc w:val="right"/>
        <w:rPr>
          <w:rFonts w:ascii="Calibri" w:eastAsia="AdvP4DF60E" w:hAnsi="Calibri" w:cs="Calibri"/>
          <w:b/>
        </w:rPr>
      </w:pPr>
      <w:r w:rsidRPr="00411F7B">
        <w:rPr>
          <w:rFonts w:ascii="Calibri" w:hAnsi="Calibri" w:cs="Calibri"/>
          <w:color w:val="FF0000"/>
          <w:position w:val="-32"/>
        </w:rPr>
        <w:t xml:space="preserve">                                                                   </w:t>
      </w:r>
      <w:r w:rsidRPr="00411F7B">
        <w:rPr>
          <w:rFonts w:ascii="Calibri" w:hAnsi="Calibri" w:cs="Calibri"/>
          <w:color w:val="FF0000"/>
          <w:position w:val="-32"/>
        </w:rPr>
        <w:object w:dxaOrig="2580" w:dyaOrig="825" w14:anchorId="693F1713">
          <v:shape id="_x0000_i1041" type="#_x0000_t75" style="width:129.6pt;height:43.2pt" o:ole="">
            <v:imagedata r:id="rId42" o:title=""/>
          </v:shape>
          <o:OLEObject Type="Embed" ProgID="Equation.DSMT4" ShapeID="_x0000_i1041" DrawAspect="Content" ObjectID="_1683354862" r:id="rId43"/>
        </w:object>
      </w:r>
      <w:r w:rsidRPr="00411F7B">
        <w:rPr>
          <w:rFonts w:ascii="Calibri" w:hAnsi="Calibri" w:cs="Calibri"/>
          <w:color w:val="FF0000"/>
        </w:rPr>
        <w:t xml:space="preserve">                               </w:t>
      </w:r>
      <w:r w:rsidRPr="00411F7B">
        <w:rPr>
          <w:rFonts w:ascii="Calibri" w:hAnsi="Calibri" w:cs="Calibri"/>
          <w:color w:val="FF0000"/>
        </w:rPr>
        <w:tab/>
      </w:r>
      <w:r w:rsidRPr="00411F7B">
        <w:rPr>
          <w:rFonts w:ascii="Calibri" w:hAnsi="Calibri" w:cs="Calibri"/>
          <w:color w:val="FF0000"/>
        </w:rPr>
        <w:tab/>
      </w:r>
      <w:r w:rsidRPr="008C0F6E">
        <w:rPr>
          <w:rFonts w:ascii="Calibri" w:hAnsi="Calibri" w:cs="Calibri"/>
        </w:rPr>
        <w:t xml:space="preserve"> (5)</w:t>
      </w:r>
    </w:p>
    <w:p w14:paraId="36D9D1D7" w14:textId="77777777" w:rsidR="00212882" w:rsidRPr="008C0F6E" w:rsidRDefault="00212882" w:rsidP="00212882">
      <w:pPr>
        <w:autoSpaceDE w:val="0"/>
        <w:autoSpaceDN w:val="0"/>
        <w:adjustRightInd w:val="0"/>
        <w:spacing w:line="360" w:lineRule="auto"/>
        <w:jc w:val="both"/>
        <w:rPr>
          <w:rFonts w:eastAsia="AdvP4DF60E"/>
          <w:vertAlign w:val="subscript"/>
        </w:rPr>
      </w:pPr>
    </w:p>
    <w:p w14:paraId="5D53FAE6" w14:textId="77777777" w:rsidR="00212882" w:rsidRPr="008C0F6E" w:rsidRDefault="00212882" w:rsidP="00212882">
      <w:pPr>
        <w:spacing w:line="360" w:lineRule="auto"/>
        <w:jc w:val="right"/>
        <w:rPr>
          <w:rFonts w:ascii="Calibri" w:hAnsi="Calibri" w:cs="Calibri"/>
        </w:rPr>
      </w:pPr>
    </w:p>
    <w:p w14:paraId="79CD2291" w14:textId="77777777" w:rsidR="00212882" w:rsidRPr="008C0F6E" w:rsidRDefault="00212882" w:rsidP="00212882">
      <w:pPr>
        <w:spacing w:line="360" w:lineRule="auto"/>
        <w:jc w:val="both"/>
        <w:rPr>
          <w:rFonts w:ascii="Calibri" w:hAnsi="Calibri" w:cs="Calibri"/>
        </w:rPr>
      </w:pPr>
    </w:p>
    <w:p w14:paraId="4DB40CC9" w14:textId="77777777" w:rsidR="00212882" w:rsidRPr="008C0F6E" w:rsidRDefault="00212882" w:rsidP="00212882">
      <w:pPr>
        <w:spacing w:line="360" w:lineRule="auto"/>
        <w:ind w:firstLine="708"/>
        <w:jc w:val="both"/>
      </w:pPr>
      <w:r w:rsidRPr="008C0F6E">
        <w:t xml:space="preserve">The phenomenological intensity parameters </w:t>
      </w:r>
      <w:r w:rsidRPr="008C0F6E">
        <w:rPr>
          <w:position w:val="-12"/>
        </w:rPr>
        <w:object w:dxaOrig="340" w:dyaOrig="360" w14:anchorId="34651B14">
          <v:shape id="_x0000_i1042" type="#_x0000_t75" style="width:14.4pt;height:21.6pt" o:ole="">
            <v:imagedata r:id="rId13" o:title=""/>
          </v:shape>
          <o:OLEObject Type="Embed" ProgID="Equation.DSMT4" ShapeID="_x0000_i1042" DrawAspect="Content" ObjectID="_1683354863" r:id="rId44"/>
        </w:object>
      </w:r>
      <w:r w:rsidRPr="008C0F6E">
        <w:t xml:space="preserve">and </w:t>
      </w:r>
      <w:r w:rsidRPr="008C0F6E">
        <w:rPr>
          <w:position w:val="-12"/>
        </w:rPr>
        <w:object w:dxaOrig="340" w:dyaOrig="360" w14:anchorId="25CCACAD">
          <v:shape id="_x0000_i1043" type="#_x0000_t75" style="width:14.4pt;height:21.6pt" o:ole="">
            <v:imagedata r:id="rId15" o:title=""/>
          </v:shape>
          <o:OLEObject Type="Embed" ProgID="Equation.DSMT4" ShapeID="_x0000_i1043" DrawAspect="Content" ObjectID="_1683354864" r:id="rId45"/>
        </w:object>
      </w:r>
      <w:r w:rsidRPr="008C0F6E">
        <w:t xml:space="preserve"> are obtained from emission spectra of Eu</w:t>
      </w:r>
      <w:r w:rsidRPr="008C0F6E">
        <w:rPr>
          <w:vertAlign w:val="superscript"/>
        </w:rPr>
        <w:t>3+</w:t>
      </w:r>
      <w:r w:rsidRPr="008C0F6E">
        <w:t xml:space="preserve"> using the following expressions:</w:t>
      </w:r>
    </w:p>
    <w:p w14:paraId="0F5B5B75" w14:textId="77777777" w:rsidR="00212882" w:rsidRPr="008C0F6E" w:rsidRDefault="00212882" w:rsidP="00212882">
      <w:pPr>
        <w:spacing w:line="360" w:lineRule="auto"/>
        <w:jc w:val="both"/>
        <w:rPr>
          <w:rFonts w:ascii="Calibri" w:hAnsi="Calibri" w:cs="Calibri"/>
        </w:rPr>
      </w:pPr>
    </w:p>
    <w:p w14:paraId="3ED04237" w14:textId="77777777" w:rsidR="00212882" w:rsidRPr="008C0F6E" w:rsidRDefault="00212882" w:rsidP="00212882">
      <w:pPr>
        <w:spacing w:line="360" w:lineRule="auto"/>
        <w:jc w:val="right"/>
        <w:rPr>
          <w:rFonts w:ascii="Calibri" w:hAnsi="Calibri" w:cs="Calibri"/>
        </w:rPr>
      </w:pPr>
      <w:r w:rsidRPr="008C0F6E">
        <w:rPr>
          <w:rFonts w:ascii="Calibri" w:hAnsi="Calibri" w:cs="Calibri"/>
          <w:position w:val="-68"/>
        </w:rPr>
        <w:object w:dxaOrig="3379" w:dyaOrig="1060" w14:anchorId="38093D98">
          <v:shape id="_x0000_i1044" type="#_x0000_t75" style="width:165.6pt;height:50.4pt" o:ole="">
            <v:imagedata r:id="rId46" o:title=""/>
          </v:shape>
          <o:OLEObject Type="Embed" ProgID="Equation.DSMT4" ShapeID="_x0000_i1044" DrawAspect="Content" ObjectID="_1683354865" r:id="rId47"/>
        </w:object>
      </w:r>
      <w:r w:rsidRPr="008C0F6E">
        <w:rPr>
          <w:rFonts w:ascii="Calibri" w:hAnsi="Calibri" w:cs="Calibri"/>
        </w:rPr>
        <w:tab/>
      </w:r>
      <w:r w:rsidRPr="008C0F6E">
        <w:rPr>
          <w:rFonts w:ascii="Calibri" w:hAnsi="Calibri" w:cs="Calibri"/>
        </w:rPr>
        <w:tab/>
      </w:r>
      <w:r w:rsidRPr="008C0F6E">
        <w:rPr>
          <w:rFonts w:ascii="Calibri" w:hAnsi="Calibri" w:cs="Calibri"/>
        </w:rPr>
        <w:tab/>
      </w:r>
      <w:r w:rsidRPr="008C0F6E">
        <w:rPr>
          <w:rFonts w:ascii="Calibri" w:hAnsi="Calibri" w:cs="Calibri"/>
        </w:rPr>
        <w:tab/>
        <w:t>(6)</w:t>
      </w:r>
    </w:p>
    <w:p w14:paraId="5688FFFC" w14:textId="77777777" w:rsidR="00212882" w:rsidRPr="008C0F6E" w:rsidRDefault="00212882" w:rsidP="00212882">
      <w:pPr>
        <w:spacing w:line="360" w:lineRule="auto"/>
        <w:jc w:val="both"/>
        <w:rPr>
          <w:rFonts w:ascii="Calibri" w:hAnsi="Calibri" w:cs="Calibri"/>
        </w:rPr>
      </w:pPr>
      <w:r w:rsidRPr="008C0F6E">
        <w:rPr>
          <w:rFonts w:ascii="Calibri" w:hAnsi="Calibri" w:cs="Calibri"/>
        </w:rPr>
        <w:t>and</w:t>
      </w:r>
    </w:p>
    <w:p w14:paraId="60D155BD" w14:textId="77777777" w:rsidR="00212882" w:rsidRPr="008C0F6E" w:rsidRDefault="00212882" w:rsidP="00212882">
      <w:pPr>
        <w:spacing w:line="360" w:lineRule="auto"/>
        <w:jc w:val="right"/>
        <w:rPr>
          <w:rFonts w:ascii="Calibri" w:hAnsi="Calibri" w:cs="Calibri"/>
        </w:rPr>
      </w:pPr>
      <w:r w:rsidRPr="008C0F6E">
        <w:rPr>
          <w:rFonts w:ascii="Calibri" w:hAnsi="Calibri" w:cs="Calibri"/>
          <w:position w:val="-68"/>
        </w:rPr>
        <w:object w:dxaOrig="3379" w:dyaOrig="1060" w14:anchorId="558CB467">
          <v:shape id="_x0000_i1045" type="#_x0000_t75" style="width:165.6pt;height:50.4pt" o:ole="">
            <v:imagedata r:id="rId48" o:title=""/>
          </v:shape>
          <o:OLEObject Type="Embed" ProgID="Equation.DSMT4" ShapeID="_x0000_i1045" DrawAspect="Content" ObjectID="_1683354866" r:id="rId49"/>
        </w:object>
      </w:r>
      <w:r w:rsidRPr="008C0F6E">
        <w:rPr>
          <w:rFonts w:ascii="Calibri" w:hAnsi="Calibri" w:cs="Calibri"/>
        </w:rPr>
        <w:tab/>
      </w:r>
      <w:r w:rsidRPr="008C0F6E">
        <w:rPr>
          <w:rFonts w:ascii="Calibri" w:hAnsi="Calibri" w:cs="Calibri"/>
        </w:rPr>
        <w:tab/>
      </w:r>
      <w:r w:rsidRPr="008C0F6E">
        <w:rPr>
          <w:rFonts w:ascii="Calibri" w:hAnsi="Calibri" w:cs="Calibri"/>
        </w:rPr>
        <w:tab/>
      </w:r>
      <w:r w:rsidRPr="008C0F6E">
        <w:rPr>
          <w:rFonts w:ascii="Calibri" w:hAnsi="Calibri" w:cs="Calibri"/>
        </w:rPr>
        <w:tab/>
        <w:t>(7)</w:t>
      </w:r>
    </w:p>
    <w:p w14:paraId="59D322C7" w14:textId="77777777" w:rsidR="00212882" w:rsidRPr="008C0F6E" w:rsidRDefault="00212882" w:rsidP="00212882">
      <w:pPr>
        <w:spacing w:line="360" w:lineRule="auto"/>
        <w:jc w:val="both"/>
        <w:rPr>
          <w:rFonts w:ascii="Calibri" w:hAnsi="Calibri" w:cs="Calibri"/>
        </w:rPr>
      </w:pPr>
    </w:p>
    <w:p w14:paraId="13EA1472" w14:textId="77777777" w:rsidR="00212882" w:rsidRPr="008C0F6E" w:rsidRDefault="00212882" w:rsidP="00212882">
      <w:pPr>
        <w:spacing w:line="360" w:lineRule="auto"/>
        <w:jc w:val="both"/>
      </w:pPr>
      <w:r w:rsidRPr="008C0F6E">
        <w:t xml:space="preserve">where </w:t>
      </w:r>
      <w:r w:rsidRPr="008C0F6E">
        <w:rPr>
          <w:position w:val="-24"/>
        </w:rPr>
        <w:object w:dxaOrig="1100" w:dyaOrig="780" w14:anchorId="11F1B880">
          <v:shape id="_x0000_i1046" type="#_x0000_t75" style="width:57.6pt;height:36pt" o:ole="">
            <v:imagedata r:id="rId50" o:title=""/>
          </v:shape>
          <o:OLEObject Type="Embed" ProgID="Equation.DSMT4" ShapeID="_x0000_i1046" DrawAspect="Content" ObjectID="_1683354867" r:id="rId51"/>
        </w:object>
      </w:r>
      <w:r w:rsidRPr="008C0F6E">
        <w:t xml:space="preserve"> is the Lorentz factor. </w:t>
      </w:r>
    </w:p>
    <w:p w14:paraId="161F1F53" w14:textId="77777777" w:rsidR="00212882" w:rsidRPr="008C0F6E" w:rsidRDefault="00212882" w:rsidP="00212882">
      <w:pPr>
        <w:rPr>
          <w:rFonts w:ascii="Calibri" w:hAnsi="Calibri" w:cs="Calibri"/>
          <w:lang w:val="en-GB"/>
        </w:rPr>
      </w:pPr>
    </w:p>
    <w:p w14:paraId="430178B0" w14:textId="07CA2C54" w:rsidR="00212882" w:rsidRPr="008C0F6E" w:rsidRDefault="00212882" w:rsidP="00E24C51">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rPr>
          <w:rFonts w:ascii="Times New Roman" w:hAnsi="Times New Roman" w:cs="Times New Roman"/>
          <w:b/>
          <w:color w:val="auto"/>
          <w:sz w:val="24"/>
          <w:szCs w:val="24"/>
          <w:lang w:val="en-GB"/>
        </w:rPr>
      </w:pPr>
      <w:r w:rsidRPr="008C0F6E">
        <w:rPr>
          <w:rFonts w:ascii="Times New Roman" w:hAnsi="Times New Roman" w:cs="Times New Roman"/>
          <w:b/>
          <w:color w:val="auto"/>
          <w:sz w:val="24"/>
          <w:szCs w:val="24"/>
          <w:lang w:val="en-GB"/>
        </w:rPr>
        <w:t>Theoretical part</w:t>
      </w:r>
    </w:p>
    <w:p w14:paraId="2A7FC0FF" w14:textId="77777777" w:rsidR="00212882" w:rsidRPr="005D0C24" w:rsidRDefault="00212882" w:rsidP="00212882">
      <w:pPr>
        <w:rPr>
          <w:rFonts w:ascii="Calibri" w:hAnsi="Calibri" w:cs="Calibri"/>
          <w:lang w:val="en-GB"/>
        </w:rPr>
      </w:pPr>
    </w:p>
    <w:p w14:paraId="021BADF0" w14:textId="77777777" w:rsidR="00212882" w:rsidRPr="005D0C24" w:rsidRDefault="00212882" w:rsidP="00212882">
      <w:pPr>
        <w:rPr>
          <w:rFonts w:ascii="Calibri" w:hAnsi="Calibri" w:cs="Calibri"/>
          <w:lang w:val="en-GB"/>
        </w:rPr>
      </w:pPr>
    </w:p>
    <w:p w14:paraId="7AEC859C" w14:textId="77777777" w:rsidR="00212882" w:rsidRPr="00E24C51" w:rsidRDefault="00212882" w:rsidP="00212882">
      <w:pPr>
        <w:autoSpaceDE w:val="0"/>
        <w:autoSpaceDN w:val="0"/>
        <w:adjustRightInd w:val="0"/>
        <w:spacing w:line="360" w:lineRule="auto"/>
        <w:ind w:firstLine="708"/>
        <w:jc w:val="both"/>
        <w:rPr>
          <w:lang w:val="en-GB"/>
        </w:rPr>
      </w:pPr>
      <w:r w:rsidRPr="00E24C51">
        <w:t>The computer modeling techniques used is based on</w:t>
      </w:r>
      <w:r w:rsidRPr="00E24C51">
        <w:rPr>
          <w:lang w:val="en-GB"/>
        </w:rPr>
        <w:t xml:space="preserve"> </w:t>
      </w:r>
      <w:r w:rsidRPr="00E24C51">
        <w:rPr>
          <w:rFonts w:eastAsiaTheme="minorHAnsi"/>
        </w:rPr>
        <w:t>the Born model of solids where the interactions between the</w:t>
      </w:r>
      <w:r w:rsidRPr="00E24C51">
        <w:t xml:space="preserve"> ions present in the BaAl</w:t>
      </w:r>
      <w:r w:rsidRPr="00E24C51">
        <w:rPr>
          <w:vertAlign w:val="subscript"/>
        </w:rPr>
        <w:t>2</w:t>
      </w:r>
      <w:r w:rsidRPr="00E24C51">
        <w:t>O</w:t>
      </w:r>
      <w:r w:rsidRPr="00E24C51">
        <w:rPr>
          <w:vertAlign w:val="subscript"/>
        </w:rPr>
        <w:t>4</w:t>
      </w:r>
      <w:r w:rsidRPr="00E24C51">
        <w:t xml:space="preserve"> structure are parameterised via </w:t>
      </w:r>
      <w:r w:rsidRPr="00E24C51">
        <w:rPr>
          <w:rFonts w:eastAsiaTheme="minorHAnsi"/>
        </w:rPr>
        <w:t>long-ranged Coulombic interactions and short range terms described by the Buckingham potential, and t</w:t>
      </w:r>
      <w:r w:rsidRPr="00E24C51">
        <w:rPr>
          <w:rFonts w:eastAsiaTheme="minorHAnsi"/>
          <w:color w:val="000000"/>
        </w:rPr>
        <w:t xml:space="preserve">he electronic polarizability of the oxygen is included via the shell model of Dick and </w:t>
      </w:r>
      <w:proofErr w:type="spellStart"/>
      <w:r w:rsidRPr="00E24C51">
        <w:rPr>
          <w:rFonts w:eastAsiaTheme="minorHAnsi"/>
        </w:rPr>
        <w:t>Overhauser</w:t>
      </w:r>
      <w:proofErr w:type="spellEnd"/>
      <w:r w:rsidRPr="00E24C51">
        <w:rPr>
          <w:rFonts w:eastAsiaTheme="minorHAnsi"/>
        </w:rPr>
        <w:t xml:space="preserve"> </w:t>
      </w:r>
      <w:r w:rsidRPr="00E24C51">
        <w:rPr>
          <w:rFonts w:eastAsiaTheme="minorHAnsi"/>
        </w:rPr>
        <w:fldChar w:fldCharType="begin" w:fldLock="1"/>
      </w:r>
      <w:r w:rsidRPr="00E24C51">
        <w:rPr>
          <w:rFonts w:eastAsiaTheme="minorHAnsi"/>
        </w:rPr>
        <w:instrText>ADDIN CSL_CITATION {"citationItems":[{"id":"ITEM-1","itemData":{"DOI":"10.1103/PhysRev.112.90","ISSN":"0031-899X","author":[{"dropping-particle":"","family":"Dick","given":"B.","non-dropping-particle":"","parse-names":false,"suffix":""},{"dropping-particle":"","family":"Overhauser","given":"A.","non-dropping-particle":"","parse-names":false,"suffix":""}],"container-title":"Physical Review","id":"ITEM-1","issue":"1","issued":{"date-parts":[["1958","10"]]},"page":"90-103","title":"Theory of the Dielectric Constants of Alkali Halide Crystals","type":"article-journal","volume":"112"},"uris":["http://www.mendeley.com/documents/?uuid=81b85623-d7b9-4b0f-8c19-493f4f776617"]}],"mendeley":{"formattedCitation":"[15]","plainTextFormattedCitation":"[15]","previouslyFormattedCitation":"[15]"},"properties":{"noteIndex":0},"schema":"https://github.com/citation-style-language/schema/raw/master/csl-citation.json"}</w:instrText>
      </w:r>
      <w:r w:rsidRPr="00E24C51">
        <w:rPr>
          <w:rFonts w:eastAsiaTheme="minorHAnsi"/>
        </w:rPr>
        <w:fldChar w:fldCharType="separate"/>
      </w:r>
      <w:r w:rsidRPr="00E24C51">
        <w:rPr>
          <w:rFonts w:eastAsiaTheme="minorHAnsi"/>
          <w:noProof/>
        </w:rPr>
        <w:t>[15]</w:t>
      </w:r>
      <w:r w:rsidRPr="00E24C51">
        <w:rPr>
          <w:rFonts w:eastAsiaTheme="minorHAnsi"/>
        </w:rPr>
        <w:fldChar w:fldCharType="end"/>
      </w:r>
      <w:r w:rsidRPr="00E24C51">
        <w:rPr>
          <w:rFonts w:eastAsiaTheme="minorHAnsi"/>
        </w:rPr>
        <w:t xml:space="preserve">. </w:t>
      </w:r>
      <w:r w:rsidRPr="00E24C51">
        <w:t xml:space="preserve">Defect energies and final relaxed configuration were performed using the Mott-Littleton method </w:t>
      </w:r>
      <w:r w:rsidRPr="00E24C51">
        <w:fldChar w:fldCharType="begin" w:fldLock="1"/>
      </w:r>
      <w:r w:rsidRPr="00E24C51">
        <w:instrText>ADDIN CSL_CITATION {"citationItems":[{"id":"ITEM-1","itemData":{"DOI":"10.1039/tf9383400485","ISSN":"0014-7672","author":[{"dropping-particle":"","family":"Mott","given":"N. F.","non-dropping-particle":"","parse-names":false,"suffix":""},{"dropping-particle":"","family":"Littleton","given":"M. J.","non-dropping-particle":"","parse-names":false,"suffix":""}],"container-title":"Transactions of the Faraday Society","id":"ITEM-1","issued":{"date-parts":[["1938"]]},"page":"485","title":"Conduction in polar crystals. I. Electrolytic conduction in solid salts","type":"article-journal","volume":"34"},"uris":["http://www.mendeley.com/documents/?uuid=dccddcd8-6ee6-482a-b610-f6eb1e3650db"]}],"mendeley":{"formattedCitation":"[16]","plainTextFormattedCitation":"[16]","previouslyFormattedCitation":"[16]"},"properties":{"noteIndex":0},"schema":"https://github.com/citation-style-language/schema/raw/master/csl-citation.json"}</w:instrText>
      </w:r>
      <w:r w:rsidRPr="00E24C51">
        <w:fldChar w:fldCharType="separate"/>
      </w:r>
      <w:r w:rsidRPr="00E24C51">
        <w:rPr>
          <w:noProof/>
        </w:rPr>
        <w:t>[16]</w:t>
      </w:r>
      <w:r w:rsidRPr="00E24C51">
        <w:fldChar w:fldCharType="end"/>
      </w:r>
      <w:r w:rsidRPr="00E24C51">
        <w:t xml:space="preserve">. </w:t>
      </w:r>
      <w:r w:rsidRPr="00E24C51">
        <w:rPr>
          <w:rFonts w:eastAsiaTheme="minorHAnsi"/>
          <w:color w:val="000000"/>
        </w:rPr>
        <w:t xml:space="preserve">The coordinates of the </w:t>
      </w:r>
      <w:r w:rsidRPr="00E24C51">
        <w:rPr>
          <w:rFonts w:eastAsia="AdvP4DF60E"/>
          <w:color w:val="000000"/>
          <w:lang w:val="en-GB"/>
        </w:rPr>
        <w:t>dopant and the surrounding ions</w:t>
      </w:r>
      <w:r w:rsidRPr="00E24C51">
        <w:rPr>
          <w:rFonts w:eastAsiaTheme="minorHAnsi"/>
          <w:color w:val="000000"/>
        </w:rPr>
        <w:t xml:space="preserve">, obtained after relaxation of the dopant in the matrix using the atomistic simulation technique described in detail elsewhere </w:t>
      </w:r>
      <w:r w:rsidRPr="00E24C51">
        <w:rPr>
          <w:rFonts w:eastAsiaTheme="minorHAnsi"/>
          <w:color w:val="000000"/>
        </w:rPr>
        <w:fldChar w:fldCharType="begin" w:fldLock="1"/>
      </w:r>
      <w:r w:rsidRPr="00E24C51">
        <w:rPr>
          <w:rFonts w:eastAsiaTheme="minorHAnsi"/>
          <w:color w:val="000000"/>
        </w:rPr>
        <w:instrText>ADDIN CSL_CITATION {"citationItems":[{"id":"ITEM-1","itemData":{"DOI":"10.1016/j.optmat.2012.02.050","ISSN":"09253467","author":[{"dropping-particle":"","family":"Rezende","given":"Marcos.V.dos S.","non-dropping-particle":"","parse-names":false,"suffix":""},{"dropping-particle":"","family":"Montes","given":"Paulo J.","non-dropping-particle":"","parse-names":false,"suffix":""},{"dropping-particle":"","family":"Valerio","given":"Mário E.G.","non-dropping-particle":"","parse-names":false,"suffix":""},{"dropping-particle":"","family":"Jackson","given":"Robert A.","non-dropping-particle":"","parse-names":false,"suffix":""}],"container-title":"Optical Materials","id":"ITEM-1","issue":"8","issued":{"date-parts":[["2012","6"]]},"page":"1434-1439","title":"The optical properties of Eu3+ doped BaAl2O4: A computational and spectroscopic study","type":"article-journal","volume":"34"},"uris":["http://www.mendeley.com/documents/?uuid=5cc61993-8abb-4179-91a1-65cf8a72249f"]}],"mendeley":{"formattedCitation":"[14]","plainTextFormattedCitation":"[14]","previouslyFormattedCitation":"[14]"},"properties":{"noteIndex":0},"schema":"https://github.com/citation-style-language/schema/raw/master/csl-citation.json"}</w:instrText>
      </w:r>
      <w:r w:rsidRPr="00E24C51">
        <w:rPr>
          <w:rFonts w:eastAsiaTheme="minorHAnsi"/>
          <w:color w:val="000000"/>
        </w:rPr>
        <w:fldChar w:fldCharType="separate"/>
      </w:r>
      <w:r w:rsidRPr="00E24C51">
        <w:rPr>
          <w:rFonts w:eastAsiaTheme="minorHAnsi"/>
          <w:noProof/>
          <w:color w:val="000000"/>
        </w:rPr>
        <w:t>[14]</w:t>
      </w:r>
      <w:r w:rsidRPr="00E24C51">
        <w:rPr>
          <w:rFonts w:eastAsiaTheme="minorHAnsi"/>
          <w:color w:val="000000"/>
        </w:rPr>
        <w:fldChar w:fldCharType="end"/>
      </w:r>
      <w:r w:rsidRPr="00E24C51">
        <w:rPr>
          <w:rFonts w:eastAsiaTheme="minorHAnsi"/>
          <w:color w:val="000000"/>
        </w:rPr>
        <w:t xml:space="preserve">, are used to calculate the </w:t>
      </w:r>
      <w:proofErr w:type="spellStart"/>
      <w:r w:rsidRPr="00E24C51">
        <w:rPr>
          <w:rFonts w:eastAsiaTheme="minorHAnsi"/>
          <w:color w:val="000000"/>
        </w:rPr>
        <w:t>B</w:t>
      </w:r>
      <w:r w:rsidRPr="00E24C51">
        <w:rPr>
          <w:rFonts w:eastAsiaTheme="minorHAnsi"/>
          <w:color w:val="000000"/>
          <w:vertAlign w:val="superscript"/>
        </w:rPr>
        <w:t>k</w:t>
      </w:r>
      <w:r w:rsidRPr="00E24C51">
        <w:rPr>
          <w:rFonts w:eastAsiaTheme="minorHAnsi"/>
          <w:color w:val="000000"/>
          <w:vertAlign w:val="subscript"/>
        </w:rPr>
        <w:t>q</w:t>
      </w:r>
      <w:proofErr w:type="spellEnd"/>
      <w:r w:rsidRPr="00E24C51">
        <w:rPr>
          <w:rFonts w:eastAsiaTheme="minorHAnsi"/>
          <w:color w:val="000000"/>
        </w:rPr>
        <w:t xml:space="preserve"> parameters using the simple overlap model (SOM) </w:t>
      </w:r>
      <w:r w:rsidRPr="00E24C51">
        <w:rPr>
          <w:rFonts w:eastAsiaTheme="minorHAnsi"/>
          <w:color w:val="000000"/>
        </w:rPr>
        <w:fldChar w:fldCharType="begin" w:fldLock="1"/>
      </w:r>
      <w:r w:rsidRPr="00E24C51">
        <w:rPr>
          <w:rFonts w:eastAsiaTheme="minorHAnsi"/>
          <w:color w:val="000000"/>
        </w:rPr>
        <w:instrText>ADDIN CSL_CITATION {"citationItems":[{"id":"ITEM-1","itemData":{"DOI":"10.1016/0009-2614(82)87103-0","ISSN":"00092614","author":[{"dropping-particle":"","family":"Malta","given":"O.L.","non-dropping-particle":"","parse-names":false,"suffix":""}],"container-title":"Chemical Physics Letters","id":"ITEM-1","issue":"3","issued":{"date-parts":[["1982","5"]]},"page":"353-356","title":"Theoretical crystal-field parameters for the YOCl:Eu3+ system. A simple overlap model","type":"article-journal","volume":"88"},"uris":["http://www.mendeley.com/documents/?uuid=3cd8048c-3b49-457d-bc66-2fd7304d2788"]}],"mendeley":{"formattedCitation":"[17]","plainTextFormattedCitation":"[17]","previouslyFormattedCitation":"[17]"},"properties":{"noteIndex":0},"schema":"https://github.com/citation-style-language/schema/raw/master/csl-citation.json"}</w:instrText>
      </w:r>
      <w:r w:rsidRPr="00E24C51">
        <w:rPr>
          <w:rFonts w:eastAsiaTheme="minorHAnsi"/>
          <w:color w:val="000000"/>
        </w:rPr>
        <w:fldChar w:fldCharType="separate"/>
      </w:r>
      <w:r w:rsidRPr="00E24C51">
        <w:rPr>
          <w:rFonts w:eastAsiaTheme="minorHAnsi"/>
          <w:noProof/>
          <w:color w:val="000000"/>
        </w:rPr>
        <w:t>[17]</w:t>
      </w:r>
      <w:r w:rsidRPr="00E24C51">
        <w:rPr>
          <w:rFonts w:eastAsiaTheme="minorHAnsi"/>
          <w:color w:val="000000"/>
        </w:rPr>
        <w:fldChar w:fldCharType="end"/>
      </w:r>
      <w:r w:rsidRPr="00E24C51">
        <w:rPr>
          <w:rFonts w:eastAsiaTheme="minorHAnsi"/>
          <w:color w:val="000000"/>
        </w:rPr>
        <w:t xml:space="preserve">. </w:t>
      </w:r>
      <w:r w:rsidRPr="00E24C51">
        <w:rPr>
          <w:rFonts w:eastAsia="AdvP4DF60E"/>
          <w:color w:val="000000"/>
          <w:lang w:val="en-GB"/>
        </w:rPr>
        <w:t xml:space="preserve">The intensity parameters </w:t>
      </w:r>
      <w:r w:rsidRPr="00E24C51">
        <w:rPr>
          <w:position w:val="-16"/>
          <w:lang w:val="en-GB"/>
        </w:rPr>
        <w:object w:dxaOrig="1020" w:dyaOrig="440" w14:anchorId="013FBB41">
          <v:shape id="_x0000_i1047" type="#_x0000_t75" style="width:50.4pt;height:21.6pt" o:ole="">
            <v:imagedata r:id="rId52" o:title=""/>
          </v:shape>
          <o:OLEObject Type="Embed" ProgID="Equation.DSMT4" ShapeID="_x0000_i1047" DrawAspect="Content" ObjectID="_1683354868" r:id="rId53"/>
        </w:object>
      </w:r>
      <w:r w:rsidRPr="00E24C51">
        <w:rPr>
          <w:rFonts w:eastAsia="AdvP4DF60E"/>
          <w:color w:val="000000"/>
          <w:lang w:val="en-GB"/>
        </w:rPr>
        <w:t xml:space="preserve">and  </w:t>
      </w:r>
      <w:r w:rsidRPr="00E24C51">
        <w:rPr>
          <w:position w:val="-16"/>
          <w:lang w:val="en-GB"/>
        </w:rPr>
        <w:object w:dxaOrig="1020" w:dyaOrig="440" w14:anchorId="04FF5B4C">
          <v:shape id="_x0000_i1048" type="#_x0000_t75" style="width:50.4pt;height:21.6pt" o:ole="">
            <v:imagedata r:id="rId54" o:title=""/>
          </v:shape>
          <o:OLEObject Type="Embed" ProgID="Equation.DSMT4" ShapeID="_x0000_i1048" DrawAspect="Content" ObjectID="_1683354869" r:id="rId55"/>
        </w:object>
      </w:r>
      <w:r w:rsidRPr="00E24C51">
        <w:rPr>
          <w:rFonts w:eastAsia="AdvP4DF60E"/>
          <w:color w:val="000000"/>
          <w:lang w:val="en-GB"/>
        </w:rPr>
        <w:t xml:space="preserve"> was calculated using the </w:t>
      </w:r>
      <w:proofErr w:type="spellStart"/>
      <w:r w:rsidRPr="00E24C51">
        <w:rPr>
          <w:rFonts w:eastAsiaTheme="minorHAnsi"/>
          <w:color w:val="000000"/>
        </w:rPr>
        <w:t>B</w:t>
      </w:r>
      <w:r w:rsidRPr="00E24C51">
        <w:rPr>
          <w:rFonts w:eastAsiaTheme="minorHAnsi"/>
          <w:color w:val="000000"/>
          <w:vertAlign w:val="superscript"/>
        </w:rPr>
        <w:t>k</w:t>
      </w:r>
      <w:r w:rsidRPr="00E24C51">
        <w:rPr>
          <w:rFonts w:eastAsiaTheme="minorHAnsi"/>
          <w:color w:val="000000"/>
          <w:vertAlign w:val="subscript"/>
        </w:rPr>
        <w:t>q</w:t>
      </w:r>
      <w:proofErr w:type="spellEnd"/>
      <w:r w:rsidRPr="00E24C51">
        <w:rPr>
          <w:rFonts w:eastAsiaTheme="minorHAnsi"/>
          <w:color w:val="000000"/>
        </w:rPr>
        <w:t xml:space="preserve"> parameters </w:t>
      </w:r>
      <w:r w:rsidRPr="00E24C51">
        <w:rPr>
          <w:rFonts w:eastAsia="AdvP4DF60E"/>
          <w:color w:val="000000"/>
          <w:lang w:val="en-GB"/>
        </w:rPr>
        <w:t>using the equation:</w:t>
      </w:r>
    </w:p>
    <w:p w14:paraId="5ECE9F11" w14:textId="77777777" w:rsidR="00212882" w:rsidRPr="005D0C24" w:rsidRDefault="00212882" w:rsidP="00212882">
      <w:pPr>
        <w:jc w:val="right"/>
        <w:rPr>
          <w:rFonts w:ascii="Calibri" w:hAnsi="Calibri" w:cs="Calibri"/>
          <w:lang w:val="en-GB"/>
        </w:rPr>
      </w:pPr>
      <w:r w:rsidRPr="005D0C24">
        <w:rPr>
          <w:rFonts w:ascii="Calibri" w:hAnsi="Calibri" w:cs="Calibri"/>
          <w:position w:val="-32"/>
          <w:lang w:val="en-GB"/>
        </w:rPr>
        <w:object w:dxaOrig="2380" w:dyaOrig="840" w14:anchorId="535E2C4E">
          <v:shape id="_x0000_i1049" type="#_x0000_t75" style="width:122.4pt;height:43.2pt" o:ole="">
            <v:imagedata r:id="rId56" o:title=""/>
          </v:shape>
          <o:OLEObject Type="Embed" ProgID="Equation.DSMT4" ShapeID="_x0000_i1049" DrawAspect="Content" ObjectID="_1683354870" r:id="rId57"/>
        </w:object>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t>(8</w:t>
      </w:r>
      <w:r w:rsidRPr="005D0C24">
        <w:rPr>
          <w:rFonts w:ascii="Calibri" w:hAnsi="Calibri" w:cs="Calibri"/>
          <w:lang w:val="en-GB"/>
        </w:rPr>
        <w:t>)</w:t>
      </w:r>
    </w:p>
    <w:p w14:paraId="37B94796" w14:textId="77777777" w:rsidR="00212882" w:rsidRPr="005D0C24" w:rsidRDefault="00212882" w:rsidP="00212882">
      <w:pPr>
        <w:jc w:val="both"/>
        <w:rPr>
          <w:rFonts w:ascii="Calibri" w:hAnsi="Calibri" w:cs="Calibri"/>
          <w:lang w:val="en-GB"/>
        </w:rPr>
      </w:pPr>
    </w:p>
    <w:p w14:paraId="59FC1B5C" w14:textId="77777777" w:rsidR="00212882" w:rsidRPr="00E24C51" w:rsidRDefault="00212882" w:rsidP="00212882">
      <w:pPr>
        <w:jc w:val="both"/>
        <w:rPr>
          <w:lang w:val="en-GB"/>
        </w:rPr>
      </w:pPr>
      <w:r w:rsidRPr="00E24C51">
        <w:rPr>
          <w:lang w:val="en-GB"/>
        </w:rPr>
        <w:t>with</w:t>
      </w:r>
    </w:p>
    <w:p w14:paraId="37B27868" w14:textId="77777777" w:rsidR="00212882" w:rsidRPr="005D0C24" w:rsidRDefault="00212882" w:rsidP="00212882">
      <w:pPr>
        <w:jc w:val="both"/>
        <w:rPr>
          <w:rFonts w:ascii="Calibri" w:hAnsi="Calibri" w:cs="Calibri"/>
          <w:lang w:val="en-GB"/>
        </w:rPr>
      </w:pPr>
    </w:p>
    <w:p w14:paraId="54C1FB68" w14:textId="77777777" w:rsidR="00212882" w:rsidRPr="005D0C24" w:rsidRDefault="00212882" w:rsidP="00212882">
      <w:pPr>
        <w:jc w:val="right"/>
        <w:rPr>
          <w:rFonts w:ascii="Calibri" w:hAnsi="Calibri" w:cs="Calibri"/>
          <w:lang w:val="en-GB"/>
        </w:rPr>
      </w:pPr>
      <w:r w:rsidRPr="005D0C24">
        <w:rPr>
          <w:rFonts w:ascii="Calibri" w:hAnsi="Calibri" w:cs="Calibri"/>
          <w:position w:val="-14"/>
          <w:lang w:val="en-GB"/>
        </w:rPr>
        <w:object w:dxaOrig="1960" w:dyaOrig="400" w14:anchorId="5ED68C6D">
          <v:shape id="_x0000_i1050" type="#_x0000_t75" style="width:100.8pt;height:21.6pt" o:ole="">
            <v:imagedata r:id="rId58" o:title=""/>
          </v:shape>
          <o:OLEObject Type="Embed" ProgID="Equation.DSMT4" ShapeID="_x0000_i1050" DrawAspect="Content" ObjectID="_1683354871" r:id="rId59"/>
        </w:object>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t>(9</w:t>
      </w:r>
      <w:r w:rsidRPr="005D0C24">
        <w:rPr>
          <w:rFonts w:ascii="Calibri" w:hAnsi="Calibri" w:cs="Calibri"/>
          <w:lang w:val="en-GB"/>
        </w:rPr>
        <w:t>)</w:t>
      </w:r>
    </w:p>
    <w:p w14:paraId="30D6A584" w14:textId="77777777" w:rsidR="00212882" w:rsidRPr="005D0C24" w:rsidRDefault="00212882" w:rsidP="00212882">
      <w:pPr>
        <w:rPr>
          <w:rFonts w:ascii="Calibri" w:hAnsi="Calibri" w:cs="Calibri"/>
          <w:lang w:val="en-GB"/>
        </w:rPr>
      </w:pPr>
    </w:p>
    <w:p w14:paraId="35987F89" w14:textId="77777777" w:rsidR="00212882" w:rsidRPr="00E24C51" w:rsidRDefault="00212882" w:rsidP="00212882">
      <w:pPr>
        <w:autoSpaceDE w:val="0"/>
        <w:autoSpaceDN w:val="0"/>
        <w:adjustRightInd w:val="0"/>
        <w:spacing w:line="360" w:lineRule="auto"/>
        <w:jc w:val="both"/>
        <w:rPr>
          <w:lang w:val="en-GB"/>
        </w:rPr>
      </w:pPr>
      <w:r w:rsidRPr="00E24C51">
        <w:rPr>
          <w:rFonts w:eastAsia="AdvP4DF60E"/>
          <w:lang w:val="en-GB"/>
        </w:rPr>
        <w:t xml:space="preserve">where </w:t>
      </w:r>
      <w:r w:rsidRPr="00E24C51">
        <w:rPr>
          <w:position w:val="-6"/>
          <w:lang w:val="en-GB"/>
        </w:rPr>
        <w:object w:dxaOrig="220" w:dyaOrig="279" w14:anchorId="67D61540">
          <v:shape id="_x0000_i1051" type="#_x0000_t75" style="width:14.4pt;height:14.4pt" o:ole="">
            <v:imagedata r:id="rId60" o:title=""/>
          </v:shape>
          <o:OLEObject Type="Embed" ProgID="Equation.DSMT4" ShapeID="_x0000_i1051" DrawAspect="Content" ObjectID="_1683354872" r:id="rId61"/>
        </w:object>
      </w:r>
      <w:r w:rsidRPr="00E24C51">
        <w:rPr>
          <w:rFonts w:eastAsia="AdvP4DF60E"/>
          <w:lang w:val="en-GB"/>
        </w:rPr>
        <w:t>= 2, 4 and t=1, 3, 5, 7 and p= 0,</w:t>
      </w:r>
      <w:r w:rsidRPr="00E24C51">
        <w:rPr>
          <w:position w:val="-4"/>
          <w:lang w:val="en-GB"/>
        </w:rPr>
        <w:object w:dxaOrig="220" w:dyaOrig="240" w14:anchorId="1AFA286C">
          <v:shape id="_x0000_i1052" type="#_x0000_t75" style="width:14.4pt;height:14.4pt" o:ole="">
            <v:imagedata r:id="rId62" o:title=""/>
          </v:shape>
          <o:OLEObject Type="Embed" ProgID="Equation.DSMT4" ShapeID="_x0000_i1052" DrawAspect="Content" ObjectID="_1683354873" r:id="rId63"/>
        </w:object>
      </w:r>
      <w:r w:rsidRPr="00E24C51">
        <w:rPr>
          <w:rFonts w:eastAsia="AdvP4DF60E"/>
          <w:lang w:val="en-GB"/>
        </w:rPr>
        <w:t>4 (the allowed values of p depend on the symmetry around the rare earth ion) are the intensity parameters coefficient,</w:t>
      </w:r>
      <w:r w:rsidRPr="00E24C51">
        <w:rPr>
          <w:lang w:val="en-GB"/>
        </w:rPr>
        <w:t xml:space="preserve"> </w:t>
      </w:r>
      <w:r w:rsidRPr="00E24C51">
        <w:rPr>
          <w:position w:val="-12"/>
          <w:lang w:val="en-GB"/>
        </w:rPr>
        <w:object w:dxaOrig="360" w:dyaOrig="360" w14:anchorId="09ED677E">
          <v:shape id="_x0000_i1053" type="#_x0000_t75" style="width:21.6pt;height:21.6pt" o:ole="">
            <v:imagedata r:id="rId64" o:title=""/>
          </v:shape>
          <o:OLEObject Type="Embed" ProgID="Equation.DSMT4" ShapeID="_x0000_i1053" DrawAspect="Content" ObjectID="_1683354874" r:id="rId65"/>
        </w:object>
      </w:r>
      <w:r w:rsidRPr="00E24C51">
        <w:rPr>
          <w:rFonts w:eastAsia="AdvP4DF60E"/>
          <w:lang w:val="en-GB"/>
        </w:rPr>
        <w:t xml:space="preserve">and </w:t>
      </w:r>
      <w:r w:rsidRPr="00E24C51">
        <w:rPr>
          <w:position w:val="-14"/>
          <w:lang w:val="en-GB"/>
        </w:rPr>
        <w:object w:dxaOrig="540" w:dyaOrig="380" w14:anchorId="73A7FF59">
          <v:shape id="_x0000_i1054" type="#_x0000_t75" style="width:28.8pt;height:21.6pt" o:ole="">
            <v:imagedata r:id="rId66" o:title=""/>
          </v:shape>
          <o:OLEObject Type="Embed" ProgID="Equation.DSMT4" ShapeID="_x0000_i1054" DrawAspect="Content" ObjectID="_1683354875" r:id="rId67"/>
        </w:object>
      </w:r>
      <w:r w:rsidRPr="00E24C51">
        <w:rPr>
          <w:rFonts w:eastAsia="AdvP4DF60E"/>
          <w:lang w:val="en-GB"/>
        </w:rPr>
        <w:t xml:space="preserve"> are the contributions of the forced electric dipole mechanism </w:t>
      </w:r>
      <w:r w:rsidRPr="00E24C51">
        <w:rPr>
          <w:position w:val="-14"/>
          <w:lang w:val="en-GB"/>
        </w:rPr>
        <w:object w:dxaOrig="540" w:dyaOrig="400" w14:anchorId="0EFBEA7A">
          <v:shape id="_x0000_i1055" type="#_x0000_t75" style="width:28.8pt;height:21.6pt" o:ole="">
            <v:imagedata r:id="rId68" o:title=""/>
          </v:shape>
          <o:OLEObject Type="Embed" ProgID="Equation.DSMT4" ShapeID="_x0000_i1055" DrawAspect="Content" ObjectID="_1683354876" r:id="rId69"/>
        </w:object>
      </w:r>
      <w:r w:rsidRPr="00E24C51">
        <w:rPr>
          <w:rFonts w:eastAsia="AdvP4DF60E"/>
          <w:lang w:val="en-GB"/>
        </w:rPr>
        <w:t xml:space="preserve"> of the dynamic accompanying mechanism </w:t>
      </w:r>
      <w:r w:rsidRPr="00E24C51">
        <w:rPr>
          <w:position w:val="-14"/>
          <w:lang w:val="en-GB"/>
        </w:rPr>
        <w:object w:dxaOrig="540" w:dyaOrig="400" w14:anchorId="715F0895">
          <v:shape id="_x0000_i1056" type="#_x0000_t75" style="width:28.8pt;height:21.6pt" o:ole="">
            <v:imagedata r:id="rId70" o:title=""/>
          </v:shape>
          <o:OLEObject Type="Embed" ProgID="Equation.DSMT4" ShapeID="_x0000_i1056" DrawAspect="Content" ObjectID="_1683354877" r:id="rId71"/>
        </w:object>
      </w:r>
      <w:r w:rsidRPr="00E24C51">
        <w:rPr>
          <w:lang w:val="en-GB"/>
        </w:rPr>
        <w:t xml:space="preserve">.  </w:t>
      </w:r>
    </w:p>
    <w:p w14:paraId="366188A8" w14:textId="77777777" w:rsidR="00212882" w:rsidRPr="00E24C51" w:rsidRDefault="00212882" w:rsidP="00212882">
      <w:pPr>
        <w:autoSpaceDE w:val="0"/>
        <w:autoSpaceDN w:val="0"/>
        <w:adjustRightInd w:val="0"/>
        <w:spacing w:line="360" w:lineRule="auto"/>
        <w:ind w:firstLine="720"/>
        <w:jc w:val="both"/>
        <w:rPr>
          <w:lang w:eastAsia="en-GB"/>
        </w:rPr>
      </w:pPr>
      <w:r w:rsidRPr="00E24C51">
        <w:rPr>
          <w:lang w:eastAsia="en-GB"/>
        </w:rPr>
        <w:t>The F1 energy sublevels of Eu3+ can be obtained through diagonalisation of the crystal field matrix within the 7F1 manifold. Thus,</w:t>
      </w:r>
    </w:p>
    <w:p w14:paraId="56C45F5C" w14:textId="77777777" w:rsidR="00212882" w:rsidRDefault="00212882" w:rsidP="00212882">
      <w:pPr>
        <w:autoSpaceDE w:val="0"/>
        <w:autoSpaceDN w:val="0"/>
        <w:adjustRightInd w:val="0"/>
        <w:spacing w:line="360" w:lineRule="auto"/>
        <w:jc w:val="both"/>
        <w:rPr>
          <w:rFonts w:ascii="Calibri" w:hAnsi="Calibri" w:cs="Calibri"/>
          <w:lang w:eastAsia="en-GB"/>
        </w:rPr>
      </w:pPr>
    </w:p>
    <w:p w14:paraId="468B2D74" w14:textId="77777777" w:rsidR="00212882" w:rsidRDefault="00212882" w:rsidP="00212882">
      <w:pPr>
        <w:autoSpaceDE w:val="0"/>
        <w:autoSpaceDN w:val="0"/>
        <w:adjustRightInd w:val="0"/>
        <w:spacing w:line="360" w:lineRule="auto"/>
        <w:jc w:val="right"/>
        <w:rPr>
          <w:rFonts w:ascii="Calibri" w:hAnsi="Calibri" w:cs="Calibri"/>
          <w:lang w:eastAsia="en-GB"/>
        </w:rPr>
      </w:pPr>
      <w:r w:rsidRPr="00943582">
        <w:rPr>
          <w:rFonts w:ascii="Calibri" w:hAnsi="Calibri" w:cs="Calibri"/>
          <w:position w:val="-24"/>
          <w:lang w:eastAsia="en-GB"/>
        </w:rPr>
        <w:object w:dxaOrig="1660" w:dyaOrig="680" w14:anchorId="65D93A28">
          <v:shape id="_x0000_i1057" type="#_x0000_t75" style="width:86.4pt;height:36pt" o:ole="">
            <v:imagedata r:id="rId72" o:title=""/>
          </v:shape>
          <o:OLEObject Type="Embed" ProgID="Equation.3" ShapeID="_x0000_i1057" DrawAspect="Content" ObjectID="_1683354878" r:id="rId73"/>
        </w:object>
      </w:r>
      <w:r>
        <w:rPr>
          <w:rFonts w:ascii="Calibri" w:hAnsi="Calibri" w:cs="Calibri"/>
          <w:lang w:eastAsia="en-GB"/>
        </w:rPr>
        <w:tab/>
      </w:r>
      <w:r>
        <w:rPr>
          <w:rFonts w:ascii="Calibri" w:hAnsi="Calibri" w:cs="Calibri"/>
          <w:lang w:eastAsia="en-GB"/>
        </w:rPr>
        <w:tab/>
      </w:r>
      <w:r>
        <w:rPr>
          <w:rFonts w:ascii="Calibri" w:hAnsi="Calibri" w:cs="Calibri"/>
          <w:lang w:eastAsia="en-GB"/>
        </w:rPr>
        <w:tab/>
      </w:r>
      <w:r>
        <w:rPr>
          <w:rFonts w:ascii="Calibri" w:hAnsi="Calibri" w:cs="Calibri"/>
          <w:lang w:eastAsia="en-GB"/>
        </w:rPr>
        <w:tab/>
      </w:r>
      <w:r>
        <w:rPr>
          <w:rFonts w:ascii="Calibri" w:hAnsi="Calibri" w:cs="Calibri"/>
          <w:lang w:eastAsia="en-GB"/>
        </w:rPr>
        <w:tab/>
      </w:r>
      <w:r>
        <w:rPr>
          <w:rFonts w:ascii="Calibri" w:hAnsi="Calibri" w:cs="Calibri"/>
          <w:lang w:eastAsia="en-GB"/>
        </w:rPr>
        <w:tab/>
      </w:r>
      <w:r>
        <w:rPr>
          <w:rFonts w:ascii="Calibri" w:hAnsi="Calibri" w:cs="Calibri"/>
          <w:lang w:val="en-GB"/>
        </w:rPr>
        <w:t>(10</w:t>
      </w:r>
      <w:r w:rsidRPr="005D0C24">
        <w:rPr>
          <w:rFonts w:ascii="Calibri" w:hAnsi="Calibri" w:cs="Calibri"/>
          <w:lang w:val="en-GB"/>
        </w:rPr>
        <w:t>)</w:t>
      </w:r>
    </w:p>
    <w:p w14:paraId="645B9D98" w14:textId="77777777" w:rsidR="00212882" w:rsidRDefault="00212882" w:rsidP="00212882">
      <w:pPr>
        <w:autoSpaceDE w:val="0"/>
        <w:autoSpaceDN w:val="0"/>
        <w:adjustRightInd w:val="0"/>
        <w:spacing w:line="360" w:lineRule="auto"/>
        <w:jc w:val="right"/>
      </w:pPr>
      <w:r w:rsidRPr="00943582">
        <w:rPr>
          <w:position w:val="-28"/>
        </w:rPr>
        <w:object w:dxaOrig="3480" w:dyaOrig="720" w14:anchorId="5998FE73">
          <v:shape id="_x0000_i1058" type="#_x0000_t75" style="width:172.8pt;height:36pt" o:ole="">
            <v:imagedata r:id="rId74" o:title=""/>
          </v:shape>
          <o:OLEObject Type="Embed" ProgID="Equation.3" ShapeID="_x0000_i1058" DrawAspect="Content" ObjectID="_1683354879" r:id="rId75"/>
        </w:object>
      </w:r>
      <w:r>
        <w:tab/>
      </w:r>
      <w:r>
        <w:tab/>
      </w:r>
      <w:r>
        <w:tab/>
      </w:r>
      <w:r>
        <w:tab/>
      </w:r>
      <w:r>
        <w:rPr>
          <w:rFonts w:ascii="Calibri" w:hAnsi="Calibri" w:cs="Calibri"/>
          <w:lang w:val="en-GB"/>
        </w:rPr>
        <w:t>(11</w:t>
      </w:r>
      <w:r w:rsidRPr="005D0C24">
        <w:rPr>
          <w:rFonts w:ascii="Calibri" w:hAnsi="Calibri" w:cs="Calibri"/>
          <w:lang w:val="en-GB"/>
        </w:rPr>
        <w:t>)</w:t>
      </w:r>
    </w:p>
    <w:p w14:paraId="29B9C3FC" w14:textId="77777777" w:rsidR="00212882" w:rsidRDefault="00212882" w:rsidP="00212882">
      <w:pPr>
        <w:autoSpaceDE w:val="0"/>
        <w:autoSpaceDN w:val="0"/>
        <w:adjustRightInd w:val="0"/>
        <w:spacing w:line="360" w:lineRule="auto"/>
        <w:jc w:val="right"/>
        <w:rPr>
          <w:rFonts w:ascii="Calibri" w:hAnsi="Calibri" w:cs="Calibri"/>
          <w:lang w:eastAsia="en-GB"/>
        </w:rPr>
      </w:pPr>
      <w:r w:rsidRPr="00943582">
        <w:rPr>
          <w:position w:val="-28"/>
        </w:rPr>
        <w:object w:dxaOrig="2980" w:dyaOrig="720" w14:anchorId="5D666D86">
          <v:shape id="_x0000_i1059" type="#_x0000_t75" style="width:151.2pt;height:36pt" o:ole="">
            <v:imagedata r:id="rId76" o:title=""/>
          </v:shape>
          <o:OLEObject Type="Embed" ProgID="Equation.3" ShapeID="_x0000_i1059" DrawAspect="Content" ObjectID="_1683354880" r:id="rId77"/>
        </w:object>
      </w:r>
      <w:r>
        <w:tab/>
      </w:r>
      <w:r>
        <w:tab/>
      </w:r>
      <w:r>
        <w:tab/>
      </w:r>
      <w:r>
        <w:tab/>
      </w:r>
      <w:r>
        <w:rPr>
          <w:rFonts w:ascii="Calibri" w:hAnsi="Calibri" w:cs="Calibri"/>
          <w:lang w:val="en-GB"/>
        </w:rPr>
        <w:t>(12</w:t>
      </w:r>
      <w:r w:rsidRPr="005D0C24">
        <w:rPr>
          <w:rFonts w:ascii="Calibri" w:hAnsi="Calibri" w:cs="Calibri"/>
          <w:lang w:val="en-GB"/>
        </w:rPr>
        <w:t>)</w:t>
      </w:r>
    </w:p>
    <w:p w14:paraId="56A06660" w14:textId="77777777" w:rsidR="00212882" w:rsidRDefault="00212882" w:rsidP="00212882">
      <w:pPr>
        <w:autoSpaceDE w:val="0"/>
        <w:autoSpaceDN w:val="0"/>
        <w:adjustRightInd w:val="0"/>
        <w:spacing w:line="360" w:lineRule="auto"/>
        <w:jc w:val="both"/>
        <w:rPr>
          <w:rFonts w:ascii="Calibri" w:hAnsi="Calibri" w:cs="Calibri"/>
          <w:lang w:eastAsia="en-GB"/>
        </w:rPr>
      </w:pPr>
    </w:p>
    <w:p w14:paraId="628443D2" w14:textId="77777777" w:rsidR="00212882" w:rsidRDefault="00212882" w:rsidP="00212882">
      <w:pPr>
        <w:autoSpaceDE w:val="0"/>
        <w:autoSpaceDN w:val="0"/>
        <w:adjustRightInd w:val="0"/>
        <w:spacing w:line="360" w:lineRule="auto"/>
        <w:jc w:val="both"/>
        <w:rPr>
          <w:rFonts w:ascii="Calibri" w:hAnsi="Calibri" w:cs="Calibri"/>
          <w:lang w:eastAsia="en-GB"/>
        </w:rPr>
      </w:pPr>
    </w:p>
    <w:p w14:paraId="072AAC0E" w14:textId="77777777" w:rsidR="00212882" w:rsidRPr="00E24C51" w:rsidRDefault="00212882" w:rsidP="00212882">
      <w:pPr>
        <w:autoSpaceDE w:val="0"/>
        <w:autoSpaceDN w:val="0"/>
        <w:adjustRightInd w:val="0"/>
        <w:spacing w:line="360" w:lineRule="auto"/>
        <w:jc w:val="both"/>
      </w:pPr>
      <w:r w:rsidRPr="00E24C51">
        <w:rPr>
          <w:lang w:eastAsia="en-GB"/>
        </w:rPr>
        <w:t xml:space="preserve">where </w:t>
      </w:r>
      <w:r w:rsidRPr="00E24C51">
        <w:rPr>
          <w:rFonts w:ascii="Cambria Math" w:hAnsi="Cambria Math" w:cs="Cambria Math"/>
          <w:lang w:val="pt-BR" w:eastAsia="en-GB"/>
        </w:rPr>
        <w:t>𝐸</w:t>
      </w:r>
      <w:r w:rsidRPr="00E24C51">
        <w:rPr>
          <w:lang w:eastAsia="en-GB"/>
        </w:rPr>
        <w:t xml:space="preserve">0, </w:t>
      </w:r>
      <w:r w:rsidRPr="00E24C51">
        <w:rPr>
          <w:rFonts w:ascii="Cambria Math" w:hAnsi="Cambria Math" w:cs="Cambria Math"/>
          <w:lang w:val="pt-BR" w:eastAsia="en-GB"/>
        </w:rPr>
        <w:t>𝐸</w:t>
      </w:r>
      <w:r w:rsidRPr="00E24C51">
        <w:rPr>
          <w:lang w:eastAsia="en-GB"/>
        </w:rPr>
        <w:t xml:space="preserve"> ― , and </w:t>
      </w:r>
      <w:r w:rsidRPr="00E24C51">
        <w:rPr>
          <w:rFonts w:ascii="Cambria Math" w:hAnsi="Cambria Math" w:cs="Cambria Math"/>
          <w:lang w:val="pt-BR" w:eastAsia="en-GB"/>
        </w:rPr>
        <w:t>𝐸</w:t>
      </w:r>
      <w:r w:rsidRPr="00E24C51">
        <w:rPr>
          <w:lang w:eastAsia="en-GB"/>
        </w:rPr>
        <w:t xml:space="preserve"> + are energy sublevels for J=1, measured in relation to the barycentre. </w:t>
      </w:r>
      <w:r w:rsidRPr="00E24C51">
        <w:rPr>
          <w:rFonts w:ascii="Cambria Math" w:hAnsi="Cambria Math" w:cs="Cambria Math"/>
          <w:lang w:val="pt-BR" w:eastAsia="en-GB"/>
        </w:rPr>
        <w:t>𝑈</w:t>
      </w:r>
      <w:r w:rsidRPr="00E24C51">
        <w:rPr>
          <w:lang w:eastAsia="en-GB"/>
        </w:rPr>
        <w:t>2 is the reduced matrix element.</w:t>
      </w:r>
    </w:p>
    <w:p w14:paraId="1689D686" w14:textId="77777777" w:rsidR="00212882" w:rsidRPr="005D0C24" w:rsidRDefault="00212882" w:rsidP="00212882">
      <w:pPr>
        <w:autoSpaceDE w:val="0"/>
        <w:autoSpaceDN w:val="0"/>
        <w:adjustRightInd w:val="0"/>
        <w:spacing w:line="360" w:lineRule="auto"/>
        <w:ind w:firstLine="709"/>
        <w:jc w:val="both"/>
        <w:rPr>
          <w:color w:val="FF0000"/>
          <w:lang w:val="en-GB"/>
        </w:rPr>
      </w:pPr>
    </w:p>
    <w:p w14:paraId="40F78927" w14:textId="55014FC3" w:rsidR="00212882" w:rsidRPr="00E24C51" w:rsidRDefault="00212882" w:rsidP="00E24C51">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426"/>
        <w:contextualSpacing/>
        <w:jc w:val="both"/>
        <w:rPr>
          <w:rFonts w:ascii="Times New Roman" w:hAnsi="Times New Roman" w:cs="Times New Roman"/>
          <w:b/>
          <w:iCs/>
          <w:sz w:val="24"/>
          <w:szCs w:val="24"/>
        </w:rPr>
      </w:pPr>
      <w:r w:rsidRPr="00E24C51">
        <w:rPr>
          <w:rFonts w:ascii="Times New Roman" w:hAnsi="Times New Roman" w:cs="Times New Roman"/>
          <w:b/>
          <w:iCs/>
          <w:sz w:val="24"/>
          <w:szCs w:val="24"/>
        </w:rPr>
        <w:t>Results and discussion</w:t>
      </w:r>
    </w:p>
    <w:p w14:paraId="73557907" w14:textId="77777777" w:rsidR="00212882" w:rsidRPr="00995166" w:rsidRDefault="00212882" w:rsidP="00212882">
      <w:pPr>
        <w:autoSpaceDE w:val="0"/>
        <w:autoSpaceDN w:val="0"/>
        <w:adjustRightInd w:val="0"/>
        <w:spacing w:line="360" w:lineRule="auto"/>
        <w:ind w:firstLine="709"/>
        <w:jc w:val="both"/>
        <w:rPr>
          <w:color w:val="FF0000"/>
        </w:rPr>
      </w:pPr>
    </w:p>
    <w:p w14:paraId="3110F5E8" w14:textId="77777777" w:rsidR="00212882" w:rsidRPr="00E24C51" w:rsidRDefault="00212882" w:rsidP="00212882">
      <w:pPr>
        <w:autoSpaceDE w:val="0"/>
        <w:autoSpaceDN w:val="0"/>
        <w:adjustRightInd w:val="0"/>
        <w:spacing w:line="360" w:lineRule="auto"/>
        <w:ind w:firstLine="708"/>
        <w:jc w:val="both"/>
        <w:rPr>
          <w:color w:val="000000" w:themeColor="text1"/>
        </w:rPr>
      </w:pPr>
      <w:r w:rsidRPr="00E24C51">
        <w:rPr>
          <w:rFonts w:eastAsiaTheme="minorHAnsi"/>
          <w:color w:val="000000" w:themeColor="text1"/>
        </w:rPr>
        <w:t>Previous calculations of Eu</w:t>
      </w:r>
      <w:r w:rsidRPr="00E24C51">
        <w:rPr>
          <w:rFonts w:eastAsiaTheme="minorHAnsi"/>
          <w:color w:val="000000" w:themeColor="text1"/>
          <w:vertAlign w:val="superscript"/>
        </w:rPr>
        <w:t>3+</w:t>
      </w:r>
      <w:r w:rsidRPr="00E24C51">
        <w:rPr>
          <w:rFonts w:eastAsiaTheme="minorHAnsi"/>
          <w:color w:val="000000" w:themeColor="text1"/>
        </w:rPr>
        <w:t xml:space="preserve"> doping in BaAl</w:t>
      </w:r>
      <w:r w:rsidRPr="00E24C51">
        <w:rPr>
          <w:rFonts w:eastAsiaTheme="minorHAnsi"/>
          <w:color w:val="000000" w:themeColor="text1"/>
          <w:vertAlign w:val="subscript"/>
        </w:rPr>
        <w:t>2</w:t>
      </w:r>
      <w:r w:rsidRPr="00E24C51">
        <w:rPr>
          <w:rFonts w:eastAsiaTheme="minorHAnsi"/>
          <w:color w:val="000000" w:themeColor="text1"/>
        </w:rPr>
        <w:t>O</w:t>
      </w:r>
      <w:r w:rsidRPr="00E24C51">
        <w:rPr>
          <w:rFonts w:eastAsiaTheme="minorHAnsi"/>
          <w:color w:val="000000" w:themeColor="text1"/>
          <w:vertAlign w:val="subscript"/>
        </w:rPr>
        <w:t>4</w:t>
      </w:r>
      <w:r w:rsidRPr="00E24C51">
        <w:rPr>
          <w:rFonts w:eastAsiaTheme="minorHAnsi"/>
          <w:color w:val="000000" w:themeColor="text1"/>
        </w:rPr>
        <w:t xml:space="preserve"> have reported the information about the Eu</w:t>
      </w:r>
      <w:r w:rsidRPr="00E24C51">
        <w:rPr>
          <w:rFonts w:eastAsiaTheme="minorHAnsi"/>
          <w:color w:val="000000" w:themeColor="text1"/>
          <w:vertAlign w:val="superscript"/>
        </w:rPr>
        <w:t>3+</w:t>
      </w:r>
      <w:r w:rsidRPr="00E24C51">
        <w:rPr>
          <w:rFonts w:eastAsiaTheme="minorHAnsi"/>
          <w:color w:val="000000" w:themeColor="text1"/>
        </w:rPr>
        <w:t xml:space="preserve"> ions localization </w:t>
      </w:r>
      <w:r w:rsidRPr="00E24C51">
        <w:rPr>
          <w:rFonts w:eastAsiaTheme="minorHAnsi"/>
          <w:color w:val="000000"/>
        </w:rPr>
        <w:fldChar w:fldCharType="begin" w:fldLock="1"/>
      </w:r>
      <w:r w:rsidRPr="00E24C51">
        <w:rPr>
          <w:rFonts w:eastAsiaTheme="minorHAnsi"/>
          <w:color w:val="000000"/>
        </w:rPr>
        <w:instrText>ADDIN CSL_CITATION {"citationItems":[{"id":"ITEM-1","itemData":{"DOI":"10.1016/j.optmat.2012.02.050","ISSN":"09253467","author":[{"dropping-particle":"","family":"Rezende","given":"Marcos.V.dos S.","non-dropping-particle":"","parse-names":false,"suffix":""},{"dropping-particle":"","family":"Montes","given":"Paulo J.","non-dropping-particle":"","parse-names":false,"suffix":""},{"dropping-particle":"","family":"Valerio","given":"Mário E.G.","non-dropping-particle":"","parse-names":false,"suffix":""},{"dropping-particle":"","family":"Jackson","given":"Robert A.","non-dropping-particle":"","parse-names":false,"suffix":""}],"container-title":"Optical Materials","id":"ITEM-1","issue":"8","issued":{"date-parts":[["2012","6"]]},"page":"1434-1439","title":"The optical properties of Eu3+ doped BaAl2O4: A computational and spectroscopic study","type":"article-journal","volume":"34"},"uris":["http://www.mendeley.com/documents/?uuid=5cc61993-8abb-4179-91a1-65cf8a72249f"]}],"mendeley":{"formattedCitation":"[14]","plainTextFormattedCitation":"[14]","previouslyFormattedCitation":"[14]"},"properties":{"noteIndex":0},"schema":"https://github.com/citation-style-language/schema/raw/master/csl-citation.json"}</w:instrText>
      </w:r>
      <w:r w:rsidRPr="00E24C51">
        <w:rPr>
          <w:rFonts w:eastAsiaTheme="minorHAnsi"/>
          <w:color w:val="000000"/>
        </w:rPr>
        <w:fldChar w:fldCharType="separate"/>
      </w:r>
      <w:r w:rsidRPr="00E24C51">
        <w:rPr>
          <w:rFonts w:eastAsiaTheme="minorHAnsi"/>
          <w:noProof/>
          <w:color w:val="000000"/>
        </w:rPr>
        <w:t>[14]</w:t>
      </w:r>
      <w:r w:rsidRPr="00E24C51">
        <w:rPr>
          <w:rFonts w:eastAsiaTheme="minorHAnsi"/>
          <w:color w:val="000000"/>
        </w:rPr>
        <w:fldChar w:fldCharType="end"/>
      </w:r>
      <w:r w:rsidRPr="00E24C51">
        <w:rPr>
          <w:rFonts w:eastAsiaTheme="minorHAnsi"/>
          <w:color w:val="000000" w:themeColor="text1"/>
        </w:rPr>
        <w:t>. These results suggest that the Eu</w:t>
      </w:r>
      <w:r w:rsidRPr="00E24C51">
        <w:rPr>
          <w:rFonts w:eastAsiaTheme="minorHAnsi"/>
          <w:color w:val="000000" w:themeColor="text1"/>
          <w:vertAlign w:val="superscript"/>
        </w:rPr>
        <w:t>3+</w:t>
      </w:r>
      <w:r w:rsidRPr="00E24C51">
        <w:rPr>
          <w:rFonts w:eastAsiaTheme="minorHAnsi"/>
          <w:color w:val="000000" w:themeColor="text1"/>
        </w:rPr>
        <w:t xml:space="preserve"> ions prefer to be substituted at </w:t>
      </w:r>
      <w:r w:rsidRPr="00E24C51">
        <w:rPr>
          <w:rFonts w:eastAsia="AdvP4DF60E"/>
          <w:color w:val="000000" w:themeColor="text1"/>
        </w:rPr>
        <w:t>the two nonequivalent Ba</w:t>
      </w:r>
      <w:r w:rsidRPr="00E24C51">
        <w:rPr>
          <w:rFonts w:eastAsia="AdvP4DF60E"/>
          <w:color w:val="000000" w:themeColor="text1"/>
          <w:vertAlign w:val="superscript"/>
        </w:rPr>
        <w:t>2+</w:t>
      </w:r>
      <w:r w:rsidRPr="00E24C51">
        <w:rPr>
          <w:rFonts w:eastAsia="AdvP4DF60E"/>
          <w:color w:val="000000" w:themeColor="text1"/>
        </w:rPr>
        <w:t xml:space="preserve"> sites, compensated by interstitial oxygen formation. </w:t>
      </w:r>
      <w:r w:rsidRPr="00E24C51">
        <w:rPr>
          <w:rFonts w:eastAsiaTheme="minorHAnsi"/>
          <w:color w:val="000000" w:themeColor="text1"/>
        </w:rPr>
        <w:t>In this case, the charge compensation needed to neutralise the charge contributes to lattice distortion close to the Eu ions.</w:t>
      </w:r>
      <w:r w:rsidRPr="00E24C51">
        <w:rPr>
          <w:color w:val="000000" w:themeColor="text1"/>
        </w:rPr>
        <w:t xml:space="preserve"> The relaxed positions of the Eu</w:t>
      </w:r>
      <w:r w:rsidRPr="00E24C51">
        <w:rPr>
          <w:color w:val="000000" w:themeColor="text1"/>
          <w:vertAlign w:val="superscript"/>
        </w:rPr>
        <w:t>3+</w:t>
      </w:r>
      <w:r w:rsidRPr="00E24C51">
        <w:rPr>
          <w:color w:val="000000" w:themeColor="text1"/>
        </w:rPr>
        <w:t xml:space="preserve"> ions (Eu1 and Eu2) and the surrounding lattice ions were obtained f</w:t>
      </w:r>
      <w:r w:rsidRPr="00E24C51">
        <w:rPr>
          <w:rFonts w:eastAsia="AdvP4DF60E"/>
          <w:color w:val="000000" w:themeColor="text1"/>
          <w:lang w:val="en-GB"/>
        </w:rPr>
        <w:t xml:space="preserve">rom previous work </w:t>
      </w:r>
      <w:r w:rsidRPr="00E24C51">
        <w:rPr>
          <w:rFonts w:eastAsiaTheme="minorHAnsi"/>
          <w:color w:val="000000"/>
        </w:rPr>
        <w:fldChar w:fldCharType="begin" w:fldLock="1"/>
      </w:r>
      <w:r w:rsidRPr="00E24C51">
        <w:rPr>
          <w:rFonts w:eastAsiaTheme="minorHAnsi"/>
          <w:color w:val="000000"/>
        </w:rPr>
        <w:instrText>ADDIN CSL_CITATION {"citationItems":[{"id":"ITEM-1","itemData":{"DOI":"10.1016/j.optmat.2012.02.050","ISSN":"09253467","author":[{"dropping-particle":"","family":"Rezende","given":"Marcos.V.dos S.","non-dropping-particle":"","parse-names":false,"suffix":""},{"dropping-particle":"","family":"Montes","given":"Paulo J.","non-dropping-particle":"","parse-names":false,"suffix":""},{"dropping-particle":"","family":"Valerio","given":"Mário E.G.","non-dropping-particle":"","parse-names":false,"suffix":""},{"dropping-particle":"","family":"Jackson","given":"Robert A.","non-dropping-particle":"","parse-names":false,"suffix":""}],"container-title":"Optical Materials","id":"ITEM-1","issue":"8","issued":{"date-parts":[["2012","6"]]},"page":"1434-1439","title":"The optical properties of Eu3+ doped BaAl2O4: A computational and spectroscopic study","type":"article-journal","volume":"34"},"uris":["http://www.mendeley.com/documents/?uuid=5cc61993-8abb-4179-91a1-65cf8a72249f"]}],"mendeley":{"formattedCitation":"[14]","plainTextFormattedCitation":"[14]","previouslyFormattedCitation":"[14]"},"properties":{"noteIndex":0},"schema":"https://github.com/citation-style-language/schema/raw/master/csl-citation.json"}</w:instrText>
      </w:r>
      <w:r w:rsidRPr="00E24C51">
        <w:rPr>
          <w:rFonts w:eastAsiaTheme="minorHAnsi"/>
          <w:color w:val="000000"/>
        </w:rPr>
        <w:fldChar w:fldCharType="separate"/>
      </w:r>
      <w:r w:rsidRPr="00E24C51">
        <w:rPr>
          <w:rFonts w:eastAsiaTheme="minorHAnsi"/>
          <w:noProof/>
          <w:color w:val="000000"/>
        </w:rPr>
        <w:t>[14]</w:t>
      </w:r>
      <w:r w:rsidRPr="00E24C51">
        <w:rPr>
          <w:rFonts w:eastAsiaTheme="minorHAnsi"/>
          <w:color w:val="000000"/>
        </w:rPr>
        <w:fldChar w:fldCharType="end"/>
      </w:r>
      <w:r w:rsidRPr="00E24C51">
        <w:rPr>
          <w:rFonts w:eastAsia="AdvP4DF60E"/>
          <w:color w:val="000000" w:themeColor="text1"/>
          <w:lang w:val="en-GB"/>
        </w:rPr>
        <w:t xml:space="preserve"> and used to calculate the crystal field parameters, </w:t>
      </w:r>
      <w:proofErr w:type="spellStart"/>
      <w:r w:rsidRPr="00E24C51">
        <w:rPr>
          <w:rFonts w:eastAsia="AdvP4DF60E"/>
          <w:i/>
          <w:color w:val="000000" w:themeColor="text1"/>
          <w:lang w:val="en-GB"/>
        </w:rPr>
        <w:t>B</w:t>
      </w:r>
      <w:r w:rsidRPr="00E24C51">
        <w:rPr>
          <w:rFonts w:eastAsia="AdvP4DF60E"/>
          <w:i/>
          <w:color w:val="000000" w:themeColor="text1"/>
          <w:vertAlign w:val="superscript"/>
          <w:lang w:val="en-GB"/>
        </w:rPr>
        <w:t>k</w:t>
      </w:r>
      <w:r w:rsidRPr="00E24C51">
        <w:rPr>
          <w:rFonts w:eastAsia="AdvP4DF60E"/>
          <w:i/>
          <w:color w:val="000000" w:themeColor="text1"/>
          <w:vertAlign w:val="subscript"/>
          <w:lang w:val="en-GB"/>
        </w:rPr>
        <w:t>q</w:t>
      </w:r>
      <w:proofErr w:type="spellEnd"/>
      <w:r w:rsidRPr="00E24C51">
        <w:rPr>
          <w:rFonts w:eastAsia="AdvP4DF60E"/>
          <w:color w:val="000000" w:themeColor="text1"/>
          <w:lang w:val="en-GB"/>
        </w:rPr>
        <w:t xml:space="preserve">, which are given in Table 1 and 2, respectively. The results reveal that all </w:t>
      </w:r>
      <w:proofErr w:type="spellStart"/>
      <w:r w:rsidRPr="00E24C51">
        <w:rPr>
          <w:rFonts w:eastAsia="AdvP4DF60E"/>
          <w:i/>
          <w:color w:val="000000" w:themeColor="text1"/>
          <w:lang w:val="en-GB"/>
        </w:rPr>
        <w:t>B</w:t>
      </w:r>
      <w:r w:rsidRPr="00E24C51">
        <w:rPr>
          <w:rFonts w:eastAsia="AdvP4DF60E"/>
          <w:i/>
          <w:color w:val="000000" w:themeColor="text1"/>
          <w:vertAlign w:val="superscript"/>
          <w:lang w:val="en-GB"/>
        </w:rPr>
        <w:t>k</w:t>
      </w:r>
      <w:r w:rsidRPr="00E24C51">
        <w:rPr>
          <w:rFonts w:eastAsia="AdvP4DF60E"/>
          <w:i/>
          <w:color w:val="000000" w:themeColor="text1"/>
          <w:vertAlign w:val="subscript"/>
          <w:lang w:val="en-GB"/>
        </w:rPr>
        <w:t>q</w:t>
      </w:r>
      <w:proofErr w:type="spellEnd"/>
      <w:r w:rsidRPr="00E24C51">
        <w:rPr>
          <w:rFonts w:eastAsia="AdvP4DF60E"/>
          <w:color w:val="000000" w:themeColor="text1"/>
          <w:lang w:val="en-GB"/>
        </w:rPr>
        <w:t xml:space="preserve"> parameters are zero, indicating that </w:t>
      </w:r>
      <w:r w:rsidRPr="00E24C51">
        <w:rPr>
          <w:rFonts w:eastAsiaTheme="minorHAnsi"/>
          <w:color w:val="000000" w:themeColor="text1"/>
        </w:rPr>
        <w:t xml:space="preserve">a site </w:t>
      </w:r>
      <w:r w:rsidRPr="00E24C51">
        <w:rPr>
          <w:rFonts w:eastAsiaTheme="minorHAnsi"/>
          <w:color w:val="000000" w:themeColor="text1"/>
        </w:rPr>
        <w:lastRenderedPageBreak/>
        <w:t>symmetry involving a C</w:t>
      </w:r>
      <w:r w:rsidRPr="00E24C51">
        <w:rPr>
          <w:rFonts w:eastAsiaTheme="minorHAnsi"/>
          <w:color w:val="000000" w:themeColor="text1"/>
          <w:vertAlign w:val="subscript"/>
        </w:rPr>
        <w:t>1</w:t>
      </w:r>
      <w:r w:rsidRPr="00E24C51">
        <w:rPr>
          <w:rFonts w:eastAsiaTheme="minorHAnsi"/>
          <w:color w:val="000000" w:themeColor="text1"/>
        </w:rPr>
        <w:t xml:space="preserve"> element is the most probable one. This means that</w:t>
      </w:r>
      <w:r w:rsidRPr="00E24C51">
        <w:rPr>
          <w:rFonts w:eastAsia="AdvP4DF60E"/>
          <w:color w:val="000000" w:themeColor="text1"/>
          <w:lang w:val="en-GB"/>
        </w:rPr>
        <w:t xml:space="preserve"> the deformation caused for Eu incorporation in the Ba site is large. From Figure 1(a) and 1(b), the nearest neighbour interaction of the two Eu site</w:t>
      </w:r>
      <w:r w:rsidRPr="00E24C51">
        <w:rPr>
          <w:color w:val="000000" w:themeColor="text1"/>
        </w:rPr>
        <w:t xml:space="preserve"> ions can be seen. </w:t>
      </w:r>
    </w:p>
    <w:p w14:paraId="72B6A290" w14:textId="77777777" w:rsidR="00212882" w:rsidRPr="00E24C51" w:rsidRDefault="00212882" w:rsidP="00212882">
      <w:pPr>
        <w:autoSpaceDE w:val="0"/>
        <w:autoSpaceDN w:val="0"/>
        <w:adjustRightInd w:val="0"/>
        <w:spacing w:line="360" w:lineRule="auto"/>
        <w:ind w:firstLine="708"/>
        <w:jc w:val="both"/>
        <w:rPr>
          <w:rFonts w:eastAsia="AdvP4DF60E"/>
          <w:color w:val="000000" w:themeColor="text1"/>
        </w:rPr>
      </w:pPr>
      <w:r w:rsidRPr="00E24C51">
        <w:rPr>
          <w:rFonts w:eastAsia="AdvP4DF60E"/>
          <w:color w:val="000000" w:themeColor="text1"/>
        </w:rPr>
        <w:t xml:space="preserve">According to SOM </w:t>
      </w:r>
      <w:r w:rsidRPr="00E24C51">
        <w:rPr>
          <w:rFonts w:eastAsiaTheme="minorHAnsi"/>
          <w:color w:val="000000"/>
        </w:rPr>
        <w:fldChar w:fldCharType="begin" w:fldLock="1"/>
      </w:r>
      <w:r w:rsidRPr="00E24C51">
        <w:rPr>
          <w:rFonts w:eastAsiaTheme="minorHAnsi"/>
          <w:color w:val="000000"/>
        </w:rPr>
        <w:instrText>ADDIN CSL_CITATION {"citationItems":[{"id":"ITEM-1","itemData":{"DOI":"10.1016/0009-2614(82)87103-0","ISSN":"00092614","author":[{"dropping-particle":"","family":"Malta","given":"O.L.","non-dropping-particle":"","parse-names":false,"suffix":""}],"container-title":"Chemical Physics Letters","id":"ITEM-1","issue":"3","issued":{"date-parts":[["1982","5"]]},"page":"353-356","title":"Theoretical crystal-field parameters for the YOCl:Eu3+ system. A simple overlap model","type":"article-journal","volume":"88"},"uris":["http://www.mendeley.com/documents/?uuid=3cd8048c-3b49-457d-bc66-2fd7304d2788"]}],"mendeley":{"formattedCitation":"[17]","plainTextFormattedCitation":"[17]","previouslyFormattedCitation":"[17]"},"properties":{"noteIndex":0},"schema":"https://github.com/citation-style-language/schema/raw/master/csl-citation.json"}</w:instrText>
      </w:r>
      <w:r w:rsidRPr="00E24C51">
        <w:rPr>
          <w:rFonts w:eastAsiaTheme="minorHAnsi"/>
          <w:color w:val="000000"/>
        </w:rPr>
        <w:fldChar w:fldCharType="separate"/>
      </w:r>
      <w:r w:rsidRPr="00E24C51">
        <w:rPr>
          <w:rFonts w:eastAsiaTheme="minorHAnsi"/>
          <w:noProof/>
          <w:color w:val="000000"/>
        </w:rPr>
        <w:t>[17]</w:t>
      </w:r>
      <w:r w:rsidRPr="00E24C51">
        <w:rPr>
          <w:rFonts w:eastAsiaTheme="minorHAnsi"/>
          <w:color w:val="000000"/>
        </w:rPr>
        <w:fldChar w:fldCharType="end"/>
      </w:r>
      <w:r w:rsidRPr="00E24C51">
        <w:rPr>
          <w:rFonts w:eastAsia="AdvP4DF60E"/>
          <w:color w:val="000000" w:themeColor="text1"/>
        </w:rPr>
        <w:t>, the load factor g must be equal or less than 3, which is the rare earth ion charge. The problem is having to take into consideration that the rare earth ion is immersed in a chemical environment where the charge is neutral (zero), which has not been taken in the (SOM)</w:t>
      </w:r>
      <w:r w:rsidRPr="00E24C51">
        <w:rPr>
          <w:rFonts w:eastAsiaTheme="minorHAnsi"/>
          <w:color w:val="000000"/>
        </w:rPr>
        <w:t xml:space="preserve"> </w:t>
      </w:r>
      <w:r w:rsidRPr="00E24C51">
        <w:rPr>
          <w:rFonts w:eastAsiaTheme="minorHAnsi"/>
          <w:color w:val="000000"/>
        </w:rPr>
        <w:fldChar w:fldCharType="begin" w:fldLock="1"/>
      </w:r>
      <w:r w:rsidRPr="00E24C51">
        <w:rPr>
          <w:rFonts w:eastAsiaTheme="minorHAnsi"/>
          <w:color w:val="000000"/>
        </w:rPr>
        <w:instrText>ADDIN CSL_CITATION {"citationItems":[{"id":"ITEM-1","itemData":{"DOI":"10.1016/0009-2614(82)87103-0","ISSN":"00092614","author":[{"dropping-particle":"","family":"Malta","given":"O.L.","non-dropping-particle":"","parse-names":false,"suffix":""}],"container-title":"Chemical Physics Letters","id":"ITEM-1","issue":"3","issued":{"date-parts":[["1982","5"]]},"page":"353-356","title":"Theoretical crystal-field parameters for the YOCl:Eu3+ system. A simple overlap model","type":"article-journal","volume":"88"},"uris":["http://www.mendeley.com/documents/?uuid=3cd8048c-3b49-457d-bc66-2fd7304d2788"]}],"mendeley":{"formattedCitation":"[17]","plainTextFormattedCitation":"[17]","previouslyFormattedCitation":"[17]"},"properties":{"noteIndex":0},"schema":"https://github.com/citation-style-language/schema/raw/master/csl-citation.json"}</w:instrText>
      </w:r>
      <w:r w:rsidRPr="00E24C51">
        <w:rPr>
          <w:rFonts w:eastAsiaTheme="minorHAnsi"/>
          <w:color w:val="000000"/>
        </w:rPr>
        <w:fldChar w:fldCharType="separate"/>
      </w:r>
      <w:r w:rsidRPr="00E24C51">
        <w:rPr>
          <w:rFonts w:eastAsiaTheme="minorHAnsi"/>
          <w:noProof/>
          <w:color w:val="000000"/>
        </w:rPr>
        <w:t>[17]</w:t>
      </w:r>
      <w:r w:rsidRPr="00E24C51">
        <w:rPr>
          <w:rFonts w:eastAsiaTheme="minorHAnsi"/>
          <w:color w:val="000000"/>
        </w:rPr>
        <w:fldChar w:fldCharType="end"/>
      </w:r>
      <w:r w:rsidRPr="00E24C51">
        <w:rPr>
          <w:rFonts w:eastAsia="AdvP4DF60E"/>
          <w:color w:val="000000" w:themeColor="text1"/>
        </w:rPr>
        <w:t xml:space="preserve"> and in the theory of electrostatic equilibrium </w:t>
      </w:r>
      <w:r w:rsidRPr="00E24C51">
        <w:rPr>
          <w:rFonts w:eastAsia="AdvP4DF60E"/>
          <w:color w:val="000000" w:themeColor="text1"/>
        </w:rPr>
        <w:fldChar w:fldCharType="begin" w:fldLock="1"/>
      </w:r>
      <w:r w:rsidRPr="00E24C51">
        <w:rPr>
          <w:rFonts w:eastAsia="AdvP4DF60E"/>
          <w:color w:val="000000" w:themeColor="text1"/>
        </w:rPr>
        <w:instrText>ADDIN CSL_CITATION {"citationItems":[{"id":"ITEM-1","itemData":{"DOI":"10.1016/j.cplett.2011.10.060","ISSN":"00092614","author":[{"dropping-particle":"","family":"Souza","given":"A.S.","non-dropping-particle":"","parse-names":false,"suffix":""},{"dropping-particle":"","family":"Couto dos Santos","given":"M.A.","non-dropping-particle":"","parse-names":false,"suffix":""}],"container-title":"Chemical Physics Letters","id":"ITEM-1","issued":{"date-parts":[["2012","1"]]},"page":"138-141","title":"The J-mixing effect in Ln3+ ions crystal field levels","type":"article-journal","volume":"521"},"uris":["http://www.mendeley.com/documents/?uuid=26476aeb-8813-43fc-9565-6574eb755f8d"]}],"mendeley":{"formattedCitation":"[18]","plainTextFormattedCitation":"[18]","previouslyFormattedCitation":"[18]"},"properties":{"noteIndex":0},"schema":"https://github.com/citation-style-language/schema/raw/master/csl-citation.json"}</w:instrText>
      </w:r>
      <w:r w:rsidRPr="00E24C51">
        <w:rPr>
          <w:rFonts w:eastAsia="AdvP4DF60E"/>
          <w:color w:val="000000" w:themeColor="text1"/>
        </w:rPr>
        <w:fldChar w:fldCharType="separate"/>
      </w:r>
      <w:r w:rsidRPr="00E24C51">
        <w:rPr>
          <w:rFonts w:eastAsia="AdvP4DF60E"/>
          <w:noProof/>
          <w:color w:val="000000" w:themeColor="text1"/>
        </w:rPr>
        <w:t>[18]</w:t>
      </w:r>
      <w:r w:rsidRPr="00E24C51">
        <w:rPr>
          <w:rFonts w:eastAsia="AdvP4DF60E"/>
          <w:color w:val="000000" w:themeColor="text1"/>
        </w:rPr>
        <w:fldChar w:fldCharType="end"/>
      </w:r>
      <w:r w:rsidRPr="00E24C51">
        <w:rPr>
          <w:rFonts w:eastAsia="AdvP4DF60E"/>
          <w:color w:val="000000" w:themeColor="text1"/>
        </w:rPr>
        <w:t xml:space="preserve">. Also </w:t>
      </w:r>
      <w:r w:rsidRPr="00E24C51">
        <w:rPr>
          <w:color w:val="000000" w:themeColor="text1"/>
        </w:rPr>
        <w:t xml:space="preserve">using electrostatic arguments and ab initio calculations, Batista and Longo </w:t>
      </w:r>
      <w:r w:rsidRPr="00E24C51">
        <w:rPr>
          <w:color w:val="000000" w:themeColor="text1"/>
        </w:rPr>
        <w:fldChar w:fldCharType="begin" w:fldLock="1"/>
      </w:r>
      <w:r w:rsidRPr="00E24C51">
        <w:rPr>
          <w:color w:val="000000" w:themeColor="text1"/>
        </w:rPr>
        <w:instrText>ADDIN CSL_CITATION {"citationItems":[{"id":"ITEM-1","itemData":{"DOI":"10.1002/qua.10031","ISSN":"0020-7608","author":[{"dropping-particle":"","family":"Batista","given":"H</w:instrText>
      </w:r>
      <w:r w:rsidRPr="00E24C51">
        <w:rPr>
          <w:rFonts w:ascii="Tahoma" w:hAnsi="Tahoma" w:cs="Tahoma"/>
          <w:color w:val="000000" w:themeColor="text1"/>
        </w:rPr>
        <w:instrText>�</w:instrText>
      </w:r>
      <w:r w:rsidRPr="00E24C51">
        <w:rPr>
          <w:color w:val="000000" w:themeColor="text1"/>
        </w:rPr>
        <w:instrText>lcio J.","non-dropping-particle":"","parse-names":false,"suffix":""},{"dropping-particle":"","family":"Longo","given":"Ricardo L.","non-dropping-particle":"","parse-names":false,"suffix":""}],"container-title":"International Journal of Quantum Chemistry","id":"ITEM-1","issue":"2","issued":{"date-parts":[["2002"]]},"page":"924-932","title":"Improved point-charge model within the INDO/S-CI method for describing the ligand excited states of lanthanide coordination compounds","type":"article-journal","volume":"90"},"uris":["http://www.mendeley.com/documents/?uuid=aa9cff64-3bb1-41f7-819b-09d48ce9f277"]}],"mendeley":{"formattedCitation":"[19]","plainTextFormattedCitation":"[19]","previouslyFormattedCitation":"[19]"},"properties":{"noteIndex":0},"schema":"https://github.com/citation-style-language/schema/raw/master/csl-citation.json"}</w:instrText>
      </w:r>
      <w:r w:rsidRPr="00E24C51">
        <w:rPr>
          <w:color w:val="000000" w:themeColor="text1"/>
        </w:rPr>
        <w:fldChar w:fldCharType="separate"/>
      </w:r>
      <w:r w:rsidRPr="00E24C51">
        <w:rPr>
          <w:noProof/>
          <w:color w:val="000000" w:themeColor="text1"/>
        </w:rPr>
        <w:t>[19]</w:t>
      </w:r>
      <w:r w:rsidRPr="00E24C51">
        <w:rPr>
          <w:color w:val="000000" w:themeColor="text1"/>
        </w:rPr>
        <w:fldChar w:fldCharType="end"/>
      </w:r>
      <w:r w:rsidRPr="00E24C51">
        <w:rPr>
          <w:color w:val="000000" w:themeColor="text1"/>
        </w:rPr>
        <w:t xml:space="preserve"> have proposed an improved model that describes the ion as an effective charge </w:t>
      </w:r>
      <w:r w:rsidRPr="00E24C51">
        <w:rPr>
          <w:i/>
          <w:iCs/>
          <w:color w:val="000000" w:themeColor="text1"/>
        </w:rPr>
        <w:t>q</w:t>
      </w:r>
      <w:r w:rsidRPr="00E24C51">
        <w:rPr>
          <w:color w:val="000000" w:themeColor="text1"/>
        </w:rPr>
        <w:t>(</w:t>
      </w:r>
      <w:r w:rsidRPr="00E24C51">
        <w:rPr>
          <w:i/>
          <w:iCs/>
          <w:color w:val="000000" w:themeColor="text1"/>
        </w:rPr>
        <w:t>r</w:t>
      </w:r>
      <w:r w:rsidRPr="00E24C51">
        <w:rPr>
          <w:color w:val="000000" w:themeColor="text1"/>
        </w:rPr>
        <w:t>), whose value has the following radial dependence and this equation has then been used to adjust a one parameter Gaussian-type function:</w:t>
      </w:r>
    </w:p>
    <w:p w14:paraId="638773FC" w14:textId="77777777" w:rsidR="00212882" w:rsidRPr="00FF1AB7" w:rsidRDefault="00212882" w:rsidP="00212882">
      <w:pPr>
        <w:autoSpaceDE w:val="0"/>
        <w:autoSpaceDN w:val="0"/>
        <w:adjustRightInd w:val="0"/>
        <w:rPr>
          <w:rFonts w:ascii="Calibri" w:hAnsi="Calibri" w:cs="Calibri"/>
          <w:color w:val="000000" w:themeColor="text1"/>
        </w:rPr>
      </w:pPr>
    </w:p>
    <w:p w14:paraId="5E79662F" w14:textId="77777777" w:rsidR="00212882" w:rsidRPr="00FF1AB7" w:rsidRDefault="00212882" w:rsidP="00212882">
      <w:pPr>
        <w:autoSpaceDE w:val="0"/>
        <w:autoSpaceDN w:val="0"/>
        <w:adjustRightInd w:val="0"/>
        <w:jc w:val="right"/>
        <w:rPr>
          <w:rFonts w:ascii="Calibri" w:eastAsia="AdvP4DF60E" w:hAnsi="Calibri" w:cs="Calibri"/>
          <w:color w:val="000000" w:themeColor="text1"/>
        </w:rPr>
      </w:pPr>
      <w:r w:rsidRPr="00FF1AB7">
        <w:rPr>
          <w:rFonts w:ascii="Calibri" w:hAnsi="Calibri" w:cs="Calibri"/>
          <w:color w:val="000000" w:themeColor="text1"/>
        </w:rPr>
        <w:t xml:space="preserve">                                                         </w:t>
      </w:r>
      <w:r w:rsidRPr="00FF1AB7">
        <w:rPr>
          <w:rFonts w:ascii="Calibri" w:hAnsi="Calibri" w:cs="Calibri"/>
          <w:color w:val="000000" w:themeColor="text1"/>
          <w:position w:val="-10"/>
        </w:rPr>
        <w:object w:dxaOrig="1400" w:dyaOrig="400" w14:anchorId="3D848F29">
          <v:shape id="_x0000_i1060" type="#_x0000_t75" style="width:1in;height:21.6pt" o:ole="">
            <v:imagedata r:id="rId78" o:title=""/>
          </v:shape>
          <o:OLEObject Type="Embed" ProgID="Equation.DSMT4" ShapeID="_x0000_i1060" DrawAspect="Content" ObjectID="_1683354881" r:id="rId79"/>
        </w:object>
      </w:r>
      <w:r w:rsidRPr="00FF1AB7">
        <w:rPr>
          <w:rFonts w:ascii="Calibri" w:hAnsi="Calibri" w:cs="Calibri"/>
          <w:color w:val="000000" w:themeColor="text1"/>
        </w:rPr>
        <w:t xml:space="preserve">                                </w:t>
      </w:r>
      <w:r>
        <w:rPr>
          <w:rFonts w:ascii="Calibri" w:hAnsi="Calibri" w:cs="Calibri"/>
          <w:color w:val="000000" w:themeColor="text1"/>
        </w:rPr>
        <w:t xml:space="preserve">                             (13</w:t>
      </w:r>
      <w:r w:rsidRPr="00FF1AB7">
        <w:rPr>
          <w:rFonts w:ascii="Calibri" w:hAnsi="Calibri" w:cs="Calibri"/>
          <w:color w:val="000000" w:themeColor="text1"/>
        </w:rPr>
        <w:t>)</w:t>
      </w:r>
    </w:p>
    <w:p w14:paraId="7251F888" w14:textId="77777777" w:rsidR="00212882" w:rsidRPr="00FF1AB7" w:rsidRDefault="00212882" w:rsidP="00212882">
      <w:pPr>
        <w:autoSpaceDE w:val="0"/>
        <w:autoSpaceDN w:val="0"/>
        <w:adjustRightInd w:val="0"/>
        <w:spacing w:line="360" w:lineRule="auto"/>
        <w:jc w:val="both"/>
        <w:rPr>
          <w:rFonts w:ascii="Calibri" w:eastAsia="AdvP4DF60E" w:hAnsi="Calibri" w:cs="Calibri"/>
          <w:color w:val="000000" w:themeColor="text1"/>
          <w:sz w:val="20"/>
          <w:szCs w:val="20"/>
        </w:rPr>
      </w:pPr>
    </w:p>
    <w:p w14:paraId="4DB862FB" w14:textId="77777777" w:rsidR="00212882" w:rsidRPr="00E24C51" w:rsidRDefault="00212882" w:rsidP="00212882">
      <w:pPr>
        <w:autoSpaceDE w:val="0"/>
        <w:autoSpaceDN w:val="0"/>
        <w:adjustRightInd w:val="0"/>
        <w:spacing w:line="360" w:lineRule="auto"/>
        <w:jc w:val="both"/>
        <w:rPr>
          <w:rFonts w:eastAsia="AdvP4DF60E"/>
          <w:color w:val="000000" w:themeColor="text1"/>
        </w:rPr>
      </w:pPr>
      <w:r w:rsidRPr="00E24C51">
        <w:rPr>
          <w:rFonts w:eastAsia="AdvP4DF60E"/>
          <w:color w:val="000000" w:themeColor="text1"/>
        </w:rPr>
        <w:t>As discussed earlier this is true for the free ion. We made an adjustment in the equation considering that the charge is zero for the ion immersed in a chemical environment so that the equation can be written as:</w:t>
      </w:r>
    </w:p>
    <w:p w14:paraId="35BA0E7A" w14:textId="77777777" w:rsidR="00212882" w:rsidRPr="00FF1AB7" w:rsidRDefault="00212882" w:rsidP="00212882">
      <w:pPr>
        <w:autoSpaceDE w:val="0"/>
        <w:autoSpaceDN w:val="0"/>
        <w:adjustRightInd w:val="0"/>
        <w:spacing w:line="360" w:lineRule="auto"/>
        <w:jc w:val="both"/>
        <w:rPr>
          <w:rFonts w:ascii="Calibri" w:hAnsi="Calibri" w:cs="Calibri"/>
          <w:color w:val="000000" w:themeColor="text1"/>
        </w:rPr>
      </w:pPr>
      <w:r w:rsidRPr="00FF1AB7">
        <w:rPr>
          <w:rFonts w:ascii="Calibri" w:hAnsi="Calibri" w:cs="Calibri"/>
          <w:color w:val="000000" w:themeColor="text1"/>
        </w:rPr>
        <w:t xml:space="preserve">                                                                              </w:t>
      </w:r>
      <w:r w:rsidRPr="00FF1AB7">
        <w:rPr>
          <w:rFonts w:ascii="Calibri" w:hAnsi="Calibri" w:cs="Calibri"/>
          <w:color w:val="000000" w:themeColor="text1"/>
          <w:position w:val="-10"/>
        </w:rPr>
        <w:object w:dxaOrig="1359" w:dyaOrig="400" w14:anchorId="2174FDCD">
          <v:shape id="_x0000_i1061" type="#_x0000_t75" style="width:64.8pt;height:21.6pt" o:ole="">
            <v:imagedata r:id="rId80" o:title=""/>
          </v:shape>
          <o:OLEObject Type="Embed" ProgID="Equation.DSMT4" ShapeID="_x0000_i1061" DrawAspect="Content" ObjectID="_1683354882" r:id="rId81"/>
        </w:object>
      </w:r>
      <w:r w:rsidRPr="00FF1AB7">
        <w:rPr>
          <w:rFonts w:ascii="Calibri" w:hAnsi="Calibri" w:cs="Calibri"/>
          <w:color w:val="000000" w:themeColor="text1"/>
        </w:rPr>
        <w:t xml:space="preserve">                                          </w:t>
      </w:r>
      <w:r>
        <w:rPr>
          <w:rFonts w:ascii="Calibri" w:hAnsi="Calibri" w:cs="Calibri"/>
          <w:color w:val="000000" w:themeColor="text1"/>
        </w:rPr>
        <w:t xml:space="preserve">                    (14</w:t>
      </w:r>
      <w:r w:rsidRPr="00FF1AB7">
        <w:rPr>
          <w:rFonts w:ascii="Calibri" w:hAnsi="Calibri" w:cs="Calibri"/>
          <w:color w:val="000000" w:themeColor="text1"/>
        </w:rPr>
        <w:t>)</w:t>
      </w:r>
    </w:p>
    <w:p w14:paraId="3DCA2940" w14:textId="77777777" w:rsidR="00212882" w:rsidRPr="00E24C51" w:rsidRDefault="00212882" w:rsidP="00212882">
      <w:pPr>
        <w:autoSpaceDE w:val="0"/>
        <w:autoSpaceDN w:val="0"/>
        <w:adjustRightInd w:val="0"/>
        <w:spacing w:line="360" w:lineRule="auto"/>
        <w:jc w:val="both"/>
        <w:rPr>
          <w:rFonts w:eastAsia="AdvP4DF60E"/>
          <w:color w:val="000000" w:themeColor="text1"/>
        </w:rPr>
      </w:pPr>
      <w:r w:rsidRPr="00E24C51">
        <w:rPr>
          <w:rFonts w:eastAsia="AdvP4DF60E"/>
          <w:color w:val="000000" w:themeColor="text1"/>
        </w:rPr>
        <w:t xml:space="preserve">This function was not used an effective </w:t>
      </w:r>
      <w:bookmarkStart w:id="1" w:name="_Hlk47306386"/>
      <w:r w:rsidRPr="00E24C51">
        <w:rPr>
          <w:rFonts w:eastAsia="AdvP4DF60E"/>
          <w:color w:val="000000" w:themeColor="text1"/>
        </w:rPr>
        <w:t>charge density</w:t>
      </w:r>
      <w:bookmarkEnd w:id="1"/>
      <w:r w:rsidRPr="00E24C51">
        <w:rPr>
          <w:rFonts w:eastAsia="AdvP4DF60E"/>
          <w:color w:val="000000" w:themeColor="text1"/>
        </w:rPr>
        <w:t xml:space="preserve"> model, but an effective point charge model in a BaAl</w:t>
      </w:r>
      <w:r w:rsidRPr="00E24C51">
        <w:rPr>
          <w:rFonts w:eastAsia="AdvP4DF60E"/>
          <w:color w:val="000000" w:themeColor="text1"/>
          <w:vertAlign w:val="subscript"/>
        </w:rPr>
        <w:t>2</w:t>
      </w:r>
      <w:r w:rsidRPr="00E24C51">
        <w:rPr>
          <w:rFonts w:eastAsia="AdvP4DF60E"/>
          <w:color w:val="000000" w:themeColor="text1"/>
        </w:rPr>
        <w:t>O</w:t>
      </w:r>
      <w:r w:rsidRPr="00E24C51">
        <w:rPr>
          <w:rFonts w:eastAsia="AdvP4DF60E"/>
          <w:color w:val="000000" w:themeColor="text1"/>
          <w:vertAlign w:val="subscript"/>
        </w:rPr>
        <w:t>4</w:t>
      </w:r>
      <w:r w:rsidRPr="00E24C51">
        <w:rPr>
          <w:rFonts w:eastAsia="AdvP4DF60E"/>
          <w:color w:val="000000" w:themeColor="text1"/>
        </w:rPr>
        <w:t xml:space="preserve"> matrix in relation to the positions of the atoms in the ligands.</w:t>
      </w:r>
    </w:p>
    <w:p w14:paraId="0F9D484E" w14:textId="77777777" w:rsidR="00212882" w:rsidRDefault="00212882" w:rsidP="00212882">
      <w:pPr>
        <w:autoSpaceDE w:val="0"/>
        <w:autoSpaceDN w:val="0"/>
        <w:adjustRightInd w:val="0"/>
        <w:spacing w:line="360" w:lineRule="auto"/>
        <w:jc w:val="both"/>
        <w:rPr>
          <w:rFonts w:ascii="Calibri" w:eastAsia="AdvP4DF60E" w:hAnsi="Calibri" w:cs="Calibri"/>
          <w:color w:val="000000" w:themeColor="text1"/>
        </w:rPr>
      </w:pPr>
    </w:p>
    <w:p w14:paraId="1FEB99D3" w14:textId="77777777" w:rsidR="00212882" w:rsidRPr="00E24C51" w:rsidRDefault="00212882" w:rsidP="00212882">
      <w:pPr>
        <w:autoSpaceDE w:val="0"/>
        <w:autoSpaceDN w:val="0"/>
        <w:adjustRightInd w:val="0"/>
        <w:spacing w:line="360" w:lineRule="auto"/>
        <w:jc w:val="both"/>
        <w:rPr>
          <w:rFonts w:eastAsia="AdvP4DF60E"/>
          <w:color w:val="000000" w:themeColor="text1"/>
        </w:rPr>
      </w:pPr>
      <w:r w:rsidRPr="00E24C51">
        <w:rPr>
          <w:rFonts w:eastAsia="AdvP4DF60E"/>
          <w:b/>
          <w:color w:val="000000" w:themeColor="text1"/>
        </w:rPr>
        <w:t>Table 1 –</w:t>
      </w:r>
      <w:r w:rsidRPr="00E24C51">
        <w:rPr>
          <w:rFonts w:eastAsia="AdvP4DF60E"/>
          <w:color w:val="000000" w:themeColor="text1"/>
        </w:rPr>
        <w:t xml:space="preserve"> Ligand coordinates for site one (R in units of 10</w:t>
      </w:r>
      <w:r w:rsidRPr="00E24C51">
        <w:rPr>
          <w:rFonts w:eastAsia="AdvP4DF60E"/>
          <w:color w:val="000000" w:themeColor="text1"/>
          <w:vertAlign w:val="superscript"/>
        </w:rPr>
        <w:t>-8</w:t>
      </w:r>
      <w:r w:rsidRPr="00E24C51">
        <w:rPr>
          <w:rFonts w:eastAsia="AdvP4DF60E"/>
          <w:color w:val="000000" w:themeColor="text1"/>
        </w:rPr>
        <w:t xml:space="preserve"> cm and angles of π/180), the polarisability (α in units of 10</w:t>
      </w:r>
      <w:r w:rsidRPr="00E24C51">
        <w:rPr>
          <w:rFonts w:eastAsia="AdvP4DF60E"/>
          <w:color w:val="000000" w:themeColor="text1"/>
          <w:vertAlign w:val="superscript"/>
        </w:rPr>
        <w:t>-24</w:t>
      </w:r>
      <w:r w:rsidRPr="00E24C51">
        <w:rPr>
          <w:rFonts w:eastAsia="AdvP4DF60E"/>
          <w:color w:val="000000" w:themeColor="text1"/>
        </w:rPr>
        <w:t xml:space="preserve"> cm</w:t>
      </w:r>
      <w:r w:rsidRPr="00E24C51">
        <w:rPr>
          <w:rFonts w:eastAsia="AdvP4DF60E"/>
          <w:color w:val="000000" w:themeColor="text1"/>
          <w:vertAlign w:val="superscript"/>
        </w:rPr>
        <w:t>3</w:t>
      </w:r>
      <w:r w:rsidRPr="00E24C51">
        <w:rPr>
          <w:rFonts w:eastAsia="AdvP4DF60E"/>
          <w:color w:val="000000" w:themeColor="text1"/>
        </w:rPr>
        <w:t>) and their charge factor.</w:t>
      </w:r>
    </w:p>
    <w:p w14:paraId="2C79040D" w14:textId="77777777" w:rsidR="00212882" w:rsidRPr="00FF1AB7" w:rsidRDefault="00212882" w:rsidP="00212882">
      <w:pPr>
        <w:autoSpaceDE w:val="0"/>
        <w:autoSpaceDN w:val="0"/>
        <w:adjustRightInd w:val="0"/>
        <w:jc w:val="both"/>
        <w:rPr>
          <w:rFonts w:ascii="Calibri" w:eastAsia="AdvP4DF60E" w:hAnsi="Calibri" w:cs="Calibri"/>
          <w:color w:val="000000" w:themeColor="text1"/>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1429"/>
        <w:gridCol w:w="1701"/>
        <w:gridCol w:w="1134"/>
        <w:gridCol w:w="1275"/>
      </w:tblGrid>
      <w:tr w:rsidR="00212882" w:rsidRPr="00FF1AB7" w14:paraId="34DB2617" w14:textId="77777777" w:rsidTr="00C6226D">
        <w:trPr>
          <w:jc w:val="center"/>
        </w:trPr>
        <w:tc>
          <w:tcPr>
            <w:tcW w:w="1265" w:type="dxa"/>
            <w:tcBorders>
              <w:top w:val="single" w:sz="8" w:space="0" w:color="auto"/>
              <w:bottom w:val="single" w:sz="4" w:space="0" w:color="auto"/>
            </w:tcBorders>
          </w:tcPr>
          <w:p w14:paraId="399D3CBE"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R</w:t>
            </w:r>
          </w:p>
        </w:tc>
        <w:tc>
          <w:tcPr>
            <w:tcW w:w="1429" w:type="dxa"/>
            <w:tcBorders>
              <w:top w:val="single" w:sz="8" w:space="0" w:color="auto"/>
              <w:bottom w:val="single" w:sz="4" w:space="0" w:color="auto"/>
            </w:tcBorders>
          </w:tcPr>
          <w:p w14:paraId="60300C94"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θ</w:t>
            </w:r>
          </w:p>
        </w:tc>
        <w:tc>
          <w:tcPr>
            <w:tcW w:w="1701" w:type="dxa"/>
            <w:tcBorders>
              <w:top w:val="single" w:sz="8" w:space="0" w:color="auto"/>
              <w:bottom w:val="single" w:sz="4" w:space="0" w:color="auto"/>
            </w:tcBorders>
          </w:tcPr>
          <w:p w14:paraId="2E5F7584"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φ</w:t>
            </w:r>
          </w:p>
        </w:tc>
        <w:tc>
          <w:tcPr>
            <w:tcW w:w="1134" w:type="dxa"/>
            <w:tcBorders>
              <w:top w:val="single" w:sz="8" w:space="0" w:color="auto"/>
              <w:bottom w:val="single" w:sz="4" w:space="0" w:color="auto"/>
            </w:tcBorders>
          </w:tcPr>
          <w:p w14:paraId="1F2C0413"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α</w:t>
            </w:r>
          </w:p>
        </w:tc>
        <w:tc>
          <w:tcPr>
            <w:tcW w:w="1275" w:type="dxa"/>
            <w:tcBorders>
              <w:top w:val="single" w:sz="8" w:space="0" w:color="auto"/>
              <w:bottom w:val="single" w:sz="4" w:space="0" w:color="auto"/>
            </w:tcBorders>
          </w:tcPr>
          <w:p w14:paraId="76A50C70"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g</w:t>
            </w:r>
          </w:p>
        </w:tc>
      </w:tr>
      <w:tr w:rsidR="00212882" w:rsidRPr="00FF1AB7" w14:paraId="259F91C8" w14:textId="77777777" w:rsidTr="00C6226D">
        <w:trPr>
          <w:jc w:val="center"/>
        </w:trPr>
        <w:tc>
          <w:tcPr>
            <w:tcW w:w="1265" w:type="dxa"/>
            <w:tcBorders>
              <w:top w:val="single" w:sz="4" w:space="0" w:color="auto"/>
            </w:tcBorders>
          </w:tcPr>
          <w:p w14:paraId="56510E81"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2.1862</w:t>
            </w:r>
          </w:p>
        </w:tc>
        <w:tc>
          <w:tcPr>
            <w:tcW w:w="1429" w:type="dxa"/>
            <w:tcBorders>
              <w:top w:val="single" w:sz="4" w:space="0" w:color="auto"/>
            </w:tcBorders>
          </w:tcPr>
          <w:p w14:paraId="7EA65602"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50.8142</w:t>
            </w:r>
          </w:p>
        </w:tc>
        <w:tc>
          <w:tcPr>
            <w:tcW w:w="1701" w:type="dxa"/>
            <w:tcBorders>
              <w:top w:val="single" w:sz="4" w:space="0" w:color="auto"/>
            </w:tcBorders>
          </w:tcPr>
          <w:p w14:paraId="4E3E8130"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53.4527</w:t>
            </w:r>
          </w:p>
        </w:tc>
        <w:tc>
          <w:tcPr>
            <w:tcW w:w="1134" w:type="dxa"/>
            <w:tcBorders>
              <w:top w:val="single" w:sz="4" w:space="0" w:color="auto"/>
            </w:tcBorders>
          </w:tcPr>
          <w:p w14:paraId="4EEEEF05"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2.95</w:t>
            </w:r>
          </w:p>
        </w:tc>
        <w:tc>
          <w:tcPr>
            <w:tcW w:w="1275" w:type="dxa"/>
            <w:tcBorders>
              <w:top w:val="single" w:sz="4" w:space="0" w:color="auto"/>
            </w:tcBorders>
          </w:tcPr>
          <w:p w14:paraId="3F5471D3"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0.44</w:t>
            </w:r>
          </w:p>
        </w:tc>
      </w:tr>
      <w:tr w:rsidR="00212882" w:rsidRPr="00FF1AB7" w14:paraId="13EADB16" w14:textId="77777777" w:rsidTr="00C6226D">
        <w:trPr>
          <w:jc w:val="center"/>
        </w:trPr>
        <w:tc>
          <w:tcPr>
            <w:tcW w:w="1265" w:type="dxa"/>
          </w:tcPr>
          <w:p w14:paraId="75A86F3C"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2.4844</w:t>
            </w:r>
          </w:p>
        </w:tc>
        <w:tc>
          <w:tcPr>
            <w:tcW w:w="1429" w:type="dxa"/>
          </w:tcPr>
          <w:p w14:paraId="59C038DF"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135.2093</w:t>
            </w:r>
          </w:p>
        </w:tc>
        <w:tc>
          <w:tcPr>
            <w:tcW w:w="1701" w:type="dxa"/>
          </w:tcPr>
          <w:p w14:paraId="3E52A864"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-0.6044</w:t>
            </w:r>
          </w:p>
        </w:tc>
        <w:tc>
          <w:tcPr>
            <w:tcW w:w="1134" w:type="dxa"/>
          </w:tcPr>
          <w:p w14:paraId="0412D4F4"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3.97</w:t>
            </w:r>
          </w:p>
        </w:tc>
        <w:tc>
          <w:tcPr>
            <w:tcW w:w="1275" w:type="dxa"/>
          </w:tcPr>
          <w:p w14:paraId="61805933"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0.42</w:t>
            </w:r>
          </w:p>
        </w:tc>
      </w:tr>
      <w:tr w:rsidR="00212882" w:rsidRPr="00FF1AB7" w14:paraId="26AD5C69" w14:textId="77777777" w:rsidTr="00C6226D">
        <w:trPr>
          <w:jc w:val="center"/>
        </w:trPr>
        <w:tc>
          <w:tcPr>
            <w:tcW w:w="1265" w:type="dxa"/>
          </w:tcPr>
          <w:p w14:paraId="33E3A180"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2.5740</w:t>
            </w:r>
          </w:p>
        </w:tc>
        <w:tc>
          <w:tcPr>
            <w:tcW w:w="1429" w:type="dxa"/>
          </w:tcPr>
          <w:p w14:paraId="3EB7826B"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46.4994</w:t>
            </w:r>
          </w:p>
        </w:tc>
        <w:tc>
          <w:tcPr>
            <w:tcW w:w="1701" w:type="dxa"/>
          </w:tcPr>
          <w:p w14:paraId="21131153"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-64.138</w:t>
            </w:r>
          </w:p>
        </w:tc>
        <w:tc>
          <w:tcPr>
            <w:tcW w:w="1134" w:type="dxa"/>
          </w:tcPr>
          <w:p w14:paraId="738C5772"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4.34</w:t>
            </w:r>
          </w:p>
        </w:tc>
        <w:tc>
          <w:tcPr>
            <w:tcW w:w="1275" w:type="dxa"/>
          </w:tcPr>
          <w:p w14:paraId="6A039664"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0.41</w:t>
            </w:r>
          </w:p>
        </w:tc>
      </w:tr>
      <w:tr w:rsidR="00212882" w:rsidRPr="00FF1AB7" w14:paraId="2864C170" w14:textId="77777777" w:rsidTr="00C6226D">
        <w:trPr>
          <w:jc w:val="center"/>
        </w:trPr>
        <w:tc>
          <w:tcPr>
            <w:tcW w:w="1265" w:type="dxa"/>
          </w:tcPr>
          <w:p w14:paraId="63BEF911"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2.3899</w:t>
            </w:r>
          </w:p>
        </w:tc>
        <w:tc>
          <w:tcPr>
            <w:tcW w:w="1429" w:type="dxa"/>
          </w:tcPr>
          <w:p w14:paraId="3065E19C"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86.4589</w:t>
            </w:r>
          </w:p>
        </w:tc>
        <w:tc>
          <w:tcPr>
            <w:tcW w:w="1701" w:type="dxa"/>
          </w:tcPr>
          <w:p w14:paraId="4F8CEEBE"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23.981+180</w:t>
            </w:r>
          </w:p>
        </w:tc>
        <w:tc>
          <w:tcPr>
            <w:tcW w:w="1134" w:type="dxa"/>
          </w:tcPr>
          <w:p w14:paraId="6CAFDD64"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3.19</w:t>
            </w:r>
          </w:p>
        </w:tc>
        <w:tc>
          <w:tcPr>
            <w:tcW w:w="1275" w:type="dxa"/>
          </w:tcPr>
          <w:p w14:paraId="31CD3486"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0.43</w:t>
            </w:r>
          </w:p>
        </w:tc>
      </w:tr>
      <w:tr w:rsidR="00212882" w:rsidRPr="00FF1AB7" w14:paraId="45558405" w14:textId="77777777" w:rsidTr="00C6226D">
        <w:trPr>
          <w:jc w:val="center"/>
        </w:trPr>
        <w:tc>
          <w:tcPr>
            <w:tcW w:w="1265" w:type="dxa"/>
          </w:tcPr>
          <w:p w14:paraId="3C5DA77A"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2.7136</w:t>
            </w:r>
          </w:p>
        </w:tc>
        <w:tc>
          <w:tcPr>
            <w:tcW w:w="1429" w:type="dxa"/>
          </w:tcPr>
          <w:p w14:paraId="6FEEB93A"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137.0984</w:t>
            </w:r>
          </w:p>
        </w:tc>
        <w:tc>
          <w:tcPr>
            <w:tcW w:w="1701" w:type="dxa"/>
          </w:tcPr>
          <w:p w14:paraId="3444D1F8"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59.6874+180</w:t>
            </w:r>
          </w:p>
        </w:tc>
        <w:tc>
          <w:tcPr>
            <w:tcW w:w="1134" w:type="dxa"/>
          </w:tcPr>
          <w:p w14:paraId="4F37E026"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4.68</w:t>
            </w:r>
          </w:p>
        </w:tc>
        <w:tc>
          <w:tcPr>
            <w:tcW w:w="1275" w:type="dxa"/>
          </w:tcPr>
          <w:p w14:paraId="2D9EEF77"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0.73</w:t>
            </w:r>
          </w:p>
        </w:tc>
      </w:tr>
      <w:tr w:rsidR="00212882" w:rsidRPr="00FF1AB7" w14:paraId="47E39A1D" w14:textId="77777777" w:rsidTr="00C6226D">
        <w:trPr>
          <w:jc w:val="center"/>
        </w:trPr>
        <w:tc>
          <w:tcPr>
            <w:tcW w:w="1265" w:type="dxa"/>
          </w:tcPr>
          <w:p w14:paraId="7CB67AD8"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2.7796</w:t>
            </w:r>
          </w:p>
        </w:tc>
        <w:tc>
          <w:tcPr>
            <w:tcW w:w="1429" w:type="dxa"/>
          </w:tcPr>
          <w:p w14:paraId="7F93B829"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88.3351</w:t>
            </w:r>
          </w:p>
        </w:tc>
        <w:tc>
          <w:tcPr>
            <w:tcW w:w="1701" w:type="dxa"/>
          </w:tcPr>
          <w:p w14:paraId="610CFB4C"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-76.2933+180</w:t>
            </w:r>
          </w:p>
        </w:tc>
        <w:tc>
          <w:tcPr>
            <w:tcW w:w="1134" w:type="dxa"/>
          </w:tcPr>
          <w:p w14:paraId="4A117CEF"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3.11</w:t>
            </w:r>
          </w:p>
        </w:tc>
        <w:tc>
          <w:tcPr>
            <w:tcW w:w="1275" w:type="dxa"/>
          </w:tcPr>
          <w:p w14:paraId="1BF2AD00"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0.57</w:t>
            </w:r>
          </w:p>
        </w:tc>
      </w:tr>
    </w:tbl>
    <w:p w14:paraId="019C1E75" w14:textId="77777777" w:rsidR="00212882" w:rsidRPr="00FF1AB7" w:rsidRDefault="00212882" w:rsidP="00212882">
      <w:pPr>
        <w:autoSpaceDE w:val="0"/>
        <w:autoSpaceDN w:val="0"/>
        <w:adjustRightInd w:val="0"/>
        <w:spacing w:line="360" w:lineRule="auto"/>
        <w:jc w:val="both"/>
        <w:rPr>
          <w:rFonts w:ascii="Calibri" w:eastAsia="AdvP4DF60E" w:hAnsi="Calibri" w:cs="Calibri"/>
          <w:color w:val="000000" w:themeColor="text1"/>
        </w:rPr>
      </w:pPr>
    </w:p>
    <w:p w14:paraId="5D4932C3" w14:textId="77777777" w:rsidR="00212882" w:rsidRPr="00E24C51" w:rsidRDefault="00212882" w:rsidP="00212882">
      <w:pPr>
        <w:autoSpaceDE w:val="0"/>
        <w:autoSpaceDN w:val="0"/>
        <w:adjustRightInd w:val="0"/>
        <w:jc w:val="both"/>
        <w:rPr>
          <w:rFonts w:eastAsia="AdvP4DF60E"/>
          <w:color w:val="000000" w:themeColor="text1"/>
        </w:rPr>
      </w:pPr>
      <w:r w:rsidRPr="00E24C51">
        <w:rPr>
          <w:rFonts w:eastAsia="AdvP4DF60E"/>
          <w:b/>
          <w:color w:val="000000" w:themeColor="text1"/>
        </w:rPr>
        <w:t>Table 2 –</w:t>
      </w:r>
      <w:r w:rsidRPr="00E24C51">
        <w:rPr>
          <w:rFonts w:eastAsia="AdvP4DF60E"/>
          <w:color w:val="000000" w:themeColor="text1"/>
        </w:rPr>
        <w:t xml:space="preserve"> Ligand coordinates for site one (R in units of 10</w:t>
      </w:r>
      <w:r w:rsidRPr="00E24C51">
        <w:rPr>
          <w:rFonts w:eastAsia="AdvP4DF60E"/>
          <w:color w:val="000000" w:themeColor="text1"/>
          <w:vertAlign w:val="superscript"/>
        </w:rPr>
        <w:t>-8</w:t>
      </w:r>
      <w:r w:rsidRPr="00E24C51">
        <w:rPr>
          <w:rFonts w:eastAsia="AdvP4DF60E"/>
          <w:color w:val="000000" w:themeColor="text1"/>
        </w:rPr>
        <w:t xml:space="preserve"> cm and angles of π/180), the polarisability (α in units of 10</w:t>
      </w:r>
      <w:r w:rsidRPr="00E24C51">
        <w:rPr>
          <w:rFonts w:eastAsia="AdvP4DF60E"/>
          <w:color w:val="000000" w:themeColor="text1"/>
          <w:vertAlign w:val="superscript"/>
        </w:rPr>
        <w:t>-24</w:t>
      </w:r>
      <w:r w:rsidRPr="00E24C51">
        <w:rPr>
          <w:rFonts w:eastAsia="AdvP4DF60E"/>
          <w:color w:val="000000" w:themeColor="text1"/>
        </w:rPr>
        <w:t xml:space="preserve"> cm</w:t>
      </w:r>
      <w:r w:rsidRPr="00E24C51">
        <w:rPr>
          <w:rFonts w:eastAsia="AdvP4DF60E"/>
          <w:color w:val="000000" w:themeColor="text1"/>
          <w:vertAlign w:val="superscript"/>
        </w:rPr>
        <w:t>3</w:t>
      </w:r>
      <w:r w:rsidRPr="00E24C51">
        <w:rPr>
          <w:rFonts w:eastAsia="AdvP4DF60E"/>
          <w:color w:val="000000" w:themeColor="text1"/>
        </w:rPr>
        <w:t>) and their charge factor.</w:t>
      </w:r>
    </w:p>
    <w:p w14:paraId="5C2D4EE3" w14:textId="77777777" w:rsidR="00212882" w:rsidRPr="00FF1AB7" w:rsidRDefault="00212882" w:rsidP="00212882">
      <w:pPr>
        <w:autoSpaceDE w:val="0"/>
        <w:autoSpaceDN w:val="0"/>
        <w:adjustRightInd w:val="0"/>
        <w:jc w:val="both"/>
        <w:rPr>
          <w:rFonts w:ascii="Calibri" w:eastAsia="AdvP4DF60E" w:hAnsi="Calibri" w:cs="Calibri"/>
          <w:color w:val="000000" w:themeColor="text1"/>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1429"/>
        <w:gridCol w:w="1701"/>
        <w:gridCol w:w="1134"/>
        <w:gridCol w:w="1275"/>
      </w:tblGrid>
      <w:tr w:rsidR="00212882" w:rsidRPr="00FF1AB7" w14:paraId="35C1B775" w14:textId="77777777" w:rsidTr="00C6226D">
        <w:trPr>
          <w:jc w:val="center"/>
        </w:trPr>
        <w:tc>
          <w:tcPr>
            <w:tcW w:w="1265" w:type="dxa"/>
            <w:tcBorders>
              <w:top w:val="single" w:sz="8" w:space="0" w:color="auto"/>
              <w:bottom w:val="single" w:sz="4" w:space="0" w:color="auto"/>
            </w:tcBorders>
          </w:tcPr>
          <w:p w14:paraId="51383CEB"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lastRenderedPageBreak/>
              <w:t>R</w:t>
            </w:r>
          </w:p>
        </w:tc>
        <w:tc>
          <w:tcPr>
            <w:tcW w:w="1429" w:type="dxa"/>
            <w:tcBorders>
              <w:top w:val="single" w:sz="8" w:space="0" w:color="auto"/>
              <w:bottom w:val="single" w:sz="4" w:space="0" w:color="auto"/>
            </w:tcBorders>
          </w:tcPr>
          <w:p w14:paraId="7585F722"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θ</w:t>
            </w:r>
          </w:p>
        </w:tc>
        <w:tc>
          <w:tcPr>
            <w:tcW w:w="1701" w:type="dxa"/>
            <w:tcBorders>
              <w:top w:val="single" w:sz="8" w:space="0" w:color="auto"/>
              <w:bottom w:val="single" w:sz="4" w:space="0" w:color="auto"/>
            </w:tcBorders>
          </w:tcPr>
          <w:p w14:paraId="2F66C58B"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φ</w:t>
            </w:r>
          </w:p>
        </w:tc>
        <w:tc>
          <w:tcPr>
            <w:tcW w:w="1134" w:type="dxa"/>
            <w:tcBorders>
              <w:top w:val="single" w:sz="8" w:space="0" w:color="auto"/>
              <w:bottom w:val="single" w:sz="4" w:space="0" w:color="auto"/>
            </w:tcBorders>
          </w:tcPr>
          <w:p w14:paraId="14B53872"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α</w:t>
            </w:r>
          </w:p>
        </w:tc>
        <w:tc>
          <w:tcPr>
            <w:tcW w:w="1275" w:type="dxa"/>
            <w:tcBorders>
              <w:top w:val="single" w:sz="8" w:space="0" w:color="auto"/>
              <w:bottom w:val="single" w:sz="4" w:space="0" w:color="auto"/>
            </w:tcBorders>
          </w:tcPr>
          <w:p w14:paraId="074323D1"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g</w:t>
            </w:r>
          </w:p>
        </w:tc>
      </w:tr>
      <w:tr w:rsidR="00212882" w:rsidRPr="00FF1AB7" w14:paraId="0EFB9F9D" w14:textId="77777777" w:rsidTr="00C6226D">
        <w:trPr>
          <w:jc w:val="center"/>
        </w:trPr>
        <w:tc>
          <w:tcPr>
            <w:tcW w:w="1265" w:type="dxa"/>
            <w:tcBorders>
              <w:top w:val="single" w:sz="4" w:space="0" w:color="auto"/>
            </w:tcBorders>
          </w:tcPr>
          <w:p w14:paraId="63A7D5A0"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2.3080</w:t>
            </w:r>
          </w:p>
        </w:tc>
        <w:tc>
          <w:tcPr>
            <w:tcW w:w="1429" w:type="dxa"/>
            <w:tcBorders>
              <w:top w:val="single" w:sz="4" w:space="0" w:color="auto"/>
            </w:tcBorders>
          </w:tcPr>
          <w:p w14:paraId="38BB37F6"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70.6642</w:t>
            </w:r>
          </w:p>
        </w:tc>
        <w:tc>
          <w:tcPr>
            <w:tcW w:w="1701" w:type="dxa"/>
            <w:tcBorders>
              <w:top w:val="single" w:sz="4" w:space="0" w:color="auto"/>
            </w:tcBorders>
          </w:tcPr>
          <w:p w14:paraId="015EB43C"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-6.8653</w:t>
            </w:r>
          </w:p>
        </w:tc>
        <w:tc>
          <w:tcPr>
            <w:tcW w:w="1134" w:type="dxa"/>
            <w:tcBorders>
              <w:top w:val="single" w:sz="4" w:space="0" w:color="auto"/>
            </w:tcBorders>
          </w:tcPr>
          <w:p w14:paraId="29350970"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2.86</w:t>
            </w:r>
          </w:p>
        </w:tc>
        <w:tc>
          <w:tcPr>
            <w:tcW w:w="1275" w:type="dxa"/>
            <w:tcBorders>
              <w:top w:val="single" w:sz="4" w:space="0" w:color="auto"/>
            </w:tcBorders>
          </w:tcPr>
          <w:p w14:paraId="72B7C489"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0.72</w:t>
            </w:r>
          </w:p>
        </w:tc>
      </w:tr>
      <w:tr w:rsidR="00212882" w:rsidRPr="00FF1AB7" w14:paraId="31EAFD89" w14:textId="77777777" w:rsidTr="00C6226D">
        <w:trPr>
          <w:jc w:val="center"/>
        </w:trPr>
        <w:tc>
          <w:tcPr>
            <w:tcW w:w="1265" w:type="dxa"/>
          </w:tcPr>
          <w:p w14:paraId="66271230"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2.4349</w:t>
            </w:r>
          </w:p>
        </w:tc>
        <w:tc>
          <w:tcPr>
            <w:tcW w:w="1429" w:type="dxa"/>
          </w:tcPr>
          <w:p w14:paraId="03F1B892"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156.0441</w:t>
            </w:r>
          </w:p>
        </w:tc>
        <w:tc>
          <w:tcPr>
            <w:tcW w:w="1701" w:type="dxa"/>
          </w:tcPr>
          <w:p w14:paraId="6B42798D"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7.6744</w:t>
            </w:r>
          </w:p>
        </w:tc>
        <w:tc>
          <w:tcPr>
            <w:tcW w:w="1134" w:type="dxa"/>
          </w:tcPr>
          <w:p w14:paraId="703DFF1F"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2.47</w:t>
            </w:r>
          </w:p>
        </w:tc>
        <w:tc>
          <w:tcPr>
            <w:tcW w:w="1275" w:type="dxa"/>
          </w:tcPr>
          <w:p w14:paraId="15712D7E"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0.49</w:t>
            </w:r>
          </w:p>
        </w:tc>
      </w:tr>
      <w:tr w:rsidR="00212882" w:rsidRPr="00FF1AB7" w14:paraId="49216C01" w14:textId="77777777" w:rsidTr="00C6226D">
        <w:trPr>
          <w:jc w:val="center"/>
        </w:trPr>
        <w:tc>
          <w:tcPr>
            <w:tcW w:w="1265" w:type="dxa"/>
          </w:tcPr>
          <w:p w14:paraId="1F0D448B"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2.7742</w:t>
            </w:r>
          </w:p>
        </w:tc>
        <w:tc>
          <w:tcPr>
            <w:tcW w:w="1429" w:type="dxa"/>
          </w:tcPr>
          <w:p w14:paraId="5B0B3ED1"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48.4661</w:t>
            </w:r>
          </w:p>
        </w:tc>
        <w:tc>
          <w:tcPr>
            <w:tcW w:w="1701" w:type="dxa"/>
          </w:tcPr>
          <w:p w14:paraId="5975CC37"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44.161</w:t>
            </w:r>
          </w:p>
        </w:tc>
        <w:tc>
          <w:tcPr>
            <w:tcW w:w="1134" w:type="dxa"/>
          </w:tcPr>
          <w:p w14:paraId="1728303A"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2.44</w:t>
            </w:r>
          </w:p>
        </w:tc>
        <w:tc>
          <w:tcPr>
            <w:tcW w:w="1275" w:type="dxa"/>
          </w:tcPr>
          <w:p w14:paraId="7BCED72A"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0.31</w:t>
            </w:r>
          </w:p>
        </w:tc>
      </w:tr>
      <w:tr w:rsidR="00212882" w:rsidRPr="00FF1AB7" w14:paraId="1309B81C" w14:textId="77777777" w:rsidTr="00C6226D">
        <w:trPr>
          <w:jc w:val="center"/>
        </w:trPr>
        <w:tc>
          <w:tcPr>
            <w:tcW w:w="1265" w:type="dxa"/>
          </w:tcPr>
          <w:p w14:paraId="2239450C"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2.3488</w:t>
            </w:r>
          </w:p>
        </w:tc>
        <w:tc>
          <w:tcPr>
            <w:tcW w:w="1429" w:type="dxa"/>
          </w:tcPr>
          <w:p w14:paraId="0A1A994E"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115.1548</w:t>
            </w:r>
          </w:p>
        </w:tc>
        <w:tc>
          <w:tcPr>
            <w:tcW w:w="1701" w:type="dxa"/>
          </w:tcPr>
          <w:p w14:paraId="397804CD"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78.5199+180</w:t>
            </w:r>
          </w:p>
        </w:tc>
        <w:tc>
          <w:tcPr>
            <w:tcW w:w="1134" w:type="dxa"/>
          </w:tcPr>
          <w:p w14:paraId="4C5D008B"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2.21</w:t>
            </w:r>
          </w:p>
        </w:tc>
        <w:tc>
          <w:tcPr>
            <w:tcW w:w="1275" w:type="dxa"/>
          </w:tcPr>
          <w:p w14:paraId="26EAA6B2"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0.73</w:t>
            </w:r>
          </w:p>
        </w:tc>
      </w:tr>
      <w:tr w:rsidR="00212882" w:rsidRPr="00FF1AB7" w14:paraId="0656BEB7" w14:textId="77777777" w:rsidTr="00C6226D">
        <w:trPr>
          <w:jc w:val="center"/>
        </w:trPr>
        <w:tc>
          <w:tcPr>
            <w:tcW w:w="1265" w:type="dxa"/>
          </w:tcPr>
          <w:p w14:paraId="76E8BB8C"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2.5178</w:t>
            </w:r>
          </w:p>
        </w:tc>
        <w:tc>
          <w:tcPr>
            <w:tcW w:w="1429" w:type="dxa"/>
          </w:tcPr>
          <w:p w14:paraId="596FDE99"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48.4661</w:t>
            </w:r>
          </w:p>
        </w:tc>
        <w:tc>
          <w:tcPr>
            <w:tcW w:w="1701" w:type="dxa"/>
          </w:tcPr>
          <w:p w14:paraId="33BB6D6C"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-65.0518+180</w:t>
            </w:r>
          </w:p>
        </w:tc>
        <w:tc>
          <w:tcPr>
            <w:tcW w:w="1134" w:type="dxa"/>
          </w:tcPr>
          <w:p w14:paraId="386199E8"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3.38</w:t>
            </w:r>
          </w:p>
        </w:tc>
        <w:tc>
          <w:tcPr>
            <w:tcW w:w="1275" w:type="dxa"/>
          </w:tcPr>
          <w:p w14:paraId="135A32AC"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0.43</w:t>
            </w:r>
          </w:p>
        </w:tc>
      </w:tr>
      <w:tr w:rsidR="00212882" w:rsidRPr="00FF1AB7" w14:paraId="0A3EE27D" w14:textId="77777777" w:rsidTr="00C6226D">
        <w:trPr>
          <w:jc w:val="center"/>
        </w:trPr>
        <w:tc>
          <w:tcPr>
            <w:tcW w:w="1265" w:type="dxa"/>
          </w:tcPr>
          <w:p w14:paraId="48DF17DF"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2.3488</w:t>
            </w:r>
          </w:p>
        </w:tc>
        <w:tc>
          <w:tcPr>
            <w:tcW w:w="1429" w:type="dxa"/>
          </w:tcPr>
          <w:p w14:paraId="31A391FD"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113.5996</w:t>
            </w:r>
          </w:p>
        </w:tc>
        <w:tc>
          <w:tcPr>
            <w:tcW w:w="1701" w:type="dxa"/>
          </w:tcPr>
          <w:p w14:paraId="6B2477CA"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-98.5199+180</w:t>
            </w:r>
          </w:p>
        </w:tc>
        <w:tc>
          <w:tcPr>
            <w:tcW w:w="1134" w:type="dxa"/>
          </w:tcPr>
          <w:p w14:paraId="71147B43"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2.99</w:t>
            </w:r>
          </w:p>
        </w:tc>
        <w:tc>
          <w:tcPr>
            <w:tcW w:w="1275" w:type="dxa"/>
          </w:tcPr>
          <w:p w14:paraId="39C9B559"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0.32</w:t>
            </w:r>
          </w:p>
        </w:tc>
      </w:tr>
    </w:tbl>
    <w:p w14:paraId="29839001" w14:textId="77777777" w:rsidR="00212882" w:rsidRDefault="00212882" w:rsidP="00212882">
      <w:pPr>
        <w:autoSpaceDE w:val="0"/>
        <w:autoSpaceDN w:val="0"/>
        <w:adjustRightInd w:val="0"/>
        <w:spacing w:line="360" w:lineRule="auto"/>
        <w:ind w:firstLine="708"/>
        <w:jc w:val="both"/>
        <w:rPr>
          <w:rFonts w:eastAsia="AdvP4DF60E"/>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212882" w14:paraId="191B034D" w14:textId="77777777" w:rsidTr="00C6226D">
        <w:tc>
          <w:tcPr>
            <w:tcW w:w="4535" w:type="dxa"/>
            <w:hideMark/>
          </w:tcPr>
          <w:p w14:paraId="373851DA" w14:textId="77777777" w:rsidR="00212882" w:rsidRDefault="00212882" w:rsidP="00C6226D">
            <w:pPr>
              <w:autoSpaceDE w:val="0"/>
              <w:autoSpaceDN w:val="0"/>
              <w:adjustRightInd w:val="0"/>
              <w:spacing w:line="360" w:lineRule="auto"/>
              <w:rPr>
                <w:rFonts w:eastAsia="AdvP4DF60E" w:cs="Times New Roman"/>
                <w:color w:val="FF0000"/>
                <w:sz w:val="32"/>
                <w:szCs w:val="32"/>
              </w:rPr>
            </w:pPr>
          </w:p>
        </w:tc>
        <w:tc>
          <w:tcPr>
            <w:tcW w:w="4535" w:type="dxa"/>
            <w:hideMark/>
          </w:tcPr>
          <w:p w14:paraId="06A8E9B9" w14:textId="77777777" w:rsidR="00212882" w:rsidRDefault="00212882" w:rsidP="00C6226D">
            <w:pPr>
              <w:autoSpaceDE w:val="0"/>
              <w:autoSpaceDN w:val="0"/>
              <w:adjustRightInd w:val="0"/>
              <w:spacing w:line="360" w:lineRule="auto"/>
              <w:jc w:val="center"/>
              <w:rPr>
                <w:rFonts w:eastAsia="AdvP4DF60E" w:cs="Times New Roman"/>
                <w:color w:val="FF0000"/>
                <w:sz w:val="32"/>
                <w:szCs w:val="32"/>
              </w:rPr>
            </w:pPr>
          </w:p>
        </w:tc>
      </w:tr>
      <w:tr w:rsidR="00212882" w14:paraId="47862516" w14:textId="77777777" w:rsidTr="00C6226D">
        <w:tc>
          <w:tcPr>
            <w:tcW w:w="4535" w:type="dxa"/>
          </w:tcPr>
          <w:p w14:paraId="3C5A5114" w14:textId="77777777" w:rsidR="00212882" w:rsidRPr="00834F9B" w:rsidRDefault="00212882" w:rsidP="00C6226D">
            <w:pPr>
              <w:pStyle w:val="NoSpacing"/>
              <w:jc w:val="center"/>
              <w:rPr>
                <w:rFonts w:eastAsia="AdvP4DF60E"/>
                <w:b/>
                <w:color w:val="000000"/>
                <w:highlight w:val="yellow"/>
                <w:lang w:val="en-GB"/>
              </w:rPr>
            </w:pPr>
            <w:r>
              <w:rPr>
                <w:noProof/>
                <w:lang w:val="pt-BR" w:eastAsia="pt-BR"/>
              </w:rPr>
              <w:drawing>
                <wp:inline distT="0" distB="0" distL="0" distR="0" wp14:anchorId="341A4CCF" wp14:editId="70017BB6">
                  <wp:extent cx="1725854" cy="2448000"/>
                  <wp:effectExtent l="0" t="0" r="8255" b="0"/>
                  <wp:docPr id="2" name="Imagem 2"/>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725854" cy="2448000"/>
                          </a:xfrm>
                          <a:prstGeom prst="rect">
                            <a:avLst/>
                          </a:prstGeom>
                          <a:noFill/>
                          <a:ln>
                            <a:noFill/>
                          </a:ln>
                        </pic:spPr>
                      </pic:pic>
                    </a:graphicData>
                  </a:graphic>
                </wp:inline>
              </w:drawing>
            </w:r>
          </w:p>
        </w:tc>
        <w:tc>
          <w:tcPr>
            <w:tcW w:w="4535" w:type="dxa"/>
          </w:tcPr>
          <w:p w14:paraId="6FE53744" w14:textId="77777777" w:rsidR="00212882" w:rsidRPr="00834F9B" w:rsidRDefault="00212882" w:rsidP="00C6226D">
            <w:pPr>
              <w:pStyle w:val="NoSpacing"/>
              <w:jc w:val="center"/>
              <w:rPr>
                <w:rFonts w:eastAsia="AdvP4DF60E"/>
                <w:b/>
                <w:color w:val="000000"/>
                <w:highlight w:val="yellow"/>
                <w:lang w:val="en-GB"/>
              </w:rPr>
            </w:pPr>
            <w:r>
              <w:rPr>
                <w:noProof/>
                <w:lang w:val="pt-BR" w:eastAsia="pt-BR"/>
              </w:rPr>
              <w:drawing>
                <wp:inline distT="0" distB="0" distL="0" distR="0" wp14:anchorId="03F3DF25" wp14:editId="3DC442D1">
                  <wp:extent cx="1512000" cy="2592000"/>
                  <wp:effectExtent l="0" t="0" r="0" b="0"/>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12000" cy="2592000"/>
                          </a:xfrm>
                          <a:prstGeom prst="rect">
                            <a:avLst/>
                          </a:prstGeom>
                          <a:noFill/>
                          <a:ln>
                            <a:noFill/>
                          </a:ln>
                        </pic:spPr>
                      </pic:pic>
                    </a:graphicData>
                  </a:graphic>
                </wp:inline>
              </w:drawing>
            </w:r>
          </w:p>
        </w:tc>
      </w:tr>
      <w:tr w:rsidR="00212882" w:rsidRPr="008C0F6E" w14:paraId="7230D4AE" w14:textId="77777777" w:rsidTr="00C6226D">
        <w:tc>
          <w:tcPr>
            <w:tcW w:w="4535" w:type="dxa"/>
            <w:hideMark/>
          </w:tcPr>
          <w:p w14:paraId="0049A0BA" w14:textId="77777777" w:rsidR="00212882" w:rsidRPr="008C0F6E" w:rsidRDefault="00212882" w:rsidP="00C6226D">
            <w:pPr>
              <w:pStyle w:val="NoSpacing"/>
              <w:jc w:val="both"/>
              <w:rPr>
                <w:rFonts w:ascii="Times New Roman" w:eastAsia="AdvP4DF60E" w:hAnsi="Times New Roman" w:cs="Times New Roman"/>
                <w:lang w:val="en-GB"/>
              </w:rPr>
            </w:pPr>
            <w:r w:rsidRPr="008C0F6E">
              <w:rPr>
                <w:rFonts w:ascii="Times New Roman" w:eastAsia="AdvP4DF60E" w:hAnsi="Times New Roman" w:cs="Times New Roman"/>
                <w:b/>
                <w:lang w:val="en-GB"/>
              </w:rPr>
              <w:t>Figure 1(a) –</w:t>
            </w:r>
            <w:r w:rsidRPr="008C0F6E">
              <w:rPr>
                <w:rFonts w:ascii="Times New Roman" w:eastAsia="AdvP4DF60E" w:hAnsi="Times New Roman" w:cs="Times New Roman"/>
                <w:lang w:val="en-GB"/>
              </w:rPr>
              <w:t xml:space="preserve"> </w:t>
            </w:r>
            <w:r w:rsidRPr="008C0F6E">
              <w:rPr>
                <w:rFonts w:ascii="Times New Roman" w:hAnsi="Times New Roman" w:cs="Times New Roman"/>
              </w:rPr>
              <w:t>Eu1 ions and the surrounding lattice ions.</w:t>
            </w:r>
          </w:p>
        </w:tc>
        <w:tc>
          <w:tcPr>
            <w:tcW w:w="4535" w:type="dxa"/>
            <w:hideMark/>
          </w:tcPr>
          <w:p w14:paraId="23A7A9FB" w14:textId="77777777" w:rsidR="00212882" w:rsidRPr="008C0F6E" w:rsidRDefault="00212882" w:rsidP="00C6226D">
            <w:pPr>
              <w:pStyle w:val="NoSpacing"/>
              <w:jc w:val="both"/>
              <w:rPr>
                <w:rFonts w:ascii="Times New Roman" w:eastAsia="AdvP4DF60E" w:hAnsi="Times New Roman" w:cs="Times New Roman"/>
                <w:lang w:val="en-GB"/>
              </w:rPr>
            </w:pPr>
            <w:r w:rsidRPr="008C0F6E">
              <w:rPr>
                <w:rFonts w:ascii="Times New Roman" w:eastAsia="AdvP4DF60E" w:hAnsi="Times New Roman" w:cs="Times New Roman"/>
                <w:b/>
                <w:lang w:val="en-GB"/>
              </w:rPr>
              <w:t xml:space="preserve"> Figure 1(b) –</w:t>
            </w:r>
            <w:r w:rsidRPr="008C0F6E">
              <w:rPr>
                <w:rFonts w:ascii="Times New Roman" w:eastAsia="AdvP4DF60E" w:hAnsi="Times New Roman" w:cs="Times New Roman"/>
                <w:lang w:val="en-GB"/>
              </w:rPr>
              <w:t xml:space="preserve"> </w:t>
            </w:r>
            <w:r w:rsidRPr="008C0F6E">
              <w:rPr>
                <w:rFonts w:ascii="Times New Roman" w:hAnsi="Times New Roman" w:cs="Times New Roman"/>
              </w:rPr>
              <w:t>Eu2 ions and the surrounding lattice ions.</w:t>
            </w:r>
          </w:p>
        </w:tc>
      </w:tr>
    </w:tbl>
    <w:p w14:paraId="565BFEE9" w14:textId="77777777" w:rsidR="00212882" w:rsidRPr="008C0F6E" w:rsidRDefault="00212882" w:rsidP="00212882">
      <w:pPr>
        <w:autoSpaceDE w:val="0"/>
        <w:autoSpaceDN w:val="0"/>
        <w:adjustRightInd w:val="0"/>
        <w:spacing w:line="360" w:lineRule="auto"/>
        <w:ind w:firstLine="708"/>
        <w:jc w:val="both"/>
        <w:rPr>
          <w:rFonts w:eastAsia="AdvP4DF60E"/>
        </w:rPr>
      </w:pPr>
    </w:p>
    <w:p w14:paraId="4F90EEDA" w14:textId="77777777" w:rsidR="00212882" w:rsidRPr="008C0F6E" w:rsidRDefault="00212882" w:rsidP="00212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lang w:eastAsia="en-GB"/>
        </w:rPr>
      </w:pPr>
      <w:r w:rsidRPr="008C0F6E">
        <w:rPr>
          <w:rFonts w:eastAsia="AdvP4DF60E"/>
        </w:rPr>
        <w:t>The integrated areas of the emission spectrum showed in Fig. 2 have been used to calculate the intensity parameters, which allow a prediction of the emission characteristics of the RE</w:t>
      </w:r>
      <w:r w:rsidRPr="008C0F6E">
        <w:rPr>
          <w:rFonts w:eastAsia="AdvP4DF60E"/>
          <w:vertAlign w:val="superscript"/>
        </w:rPr>
        <w:t>3+</w:t>
      </w:r>
      <w:r w:rsidRPr="008C0F6E">
        <w:rPr>
          <w:rFonts w:eastAsia="AdvP4DF60E"/>
        </w:rPr>
        <w:t xml:space="preserve"> ion in a particular host [20]. Using equations (1)-(7), the experimental or phenomenological </w:t>
      </w:r>
      <w:r w:rsidRPr="008C0F6E">
        <w:rPr>
          <w:rFonts w:eastAsia="AdvP4DF60E"/>
          <w:vertAlign w:val="superscript"/>
        </w:rPr>
        <w:t>5</w:t>
      </w:r>
      <w:r w:rsidRPr="008C0F6E">
        <w:rPr>
          <w:rFonts w:eastAsia="AdvP4DF60E"/>
        </w:rPr>
        <w:t>D</w:t>
      </w:r>
      <w:r w:rsidRPr="008C0F6E">
        <w:rPr>
          <w:rFonts w:eastAsia="AdvP4DF60E"/>
          <w:vertAlign w:val="subscript"/>
        </w:rPr>
        <w:t>0</w:t>
      </w:r>
      <w:r w:rsidRPr="008C0F6E">
        <w:rPr>
          <w:rFonts w:eastAsia="AdvP4DF60E"/>
        </w:rPr>
        <w:t>-</w:t>
      </w:r>
      <w:r w:rsidRPr="008C0F6E">
        <w:rPr>
          <w:rFonts w:eastAsia="AdvP4DF60E"/>
          <w:vertAlign w:val="superscript"/>
        </w:rPr>
        <w:t>7</w:t>
      </w:r>
      <w:r w:rsidRPr="008C0F6E">
        <w:rPr>
          <w:rFonts w:eastAsia="AdvP4DF60E"/>
        </w:rPr>
        <w:t>F</w:t>
      </w:r>
      <w:r w:rsidRPr="008C0F6E">
        <w:rPr>
          <w:rFonts w:eastAsia="AdvP4DF60E"/>
          <w:vertAlign w:val="subscript"/>
        </w:rPr>
        <w:t>1</w:t>
      </w:r>
      <w:r w:rsidRPr="008C0F6E">
        <w:rPr>
          <w:rFonts w:eastAsia="AdvP4DF60E"/>
        </w:rPr>
        <w:t xml:space="preserve"> transition splitting (ΔE</w:t>
      </w:r>
      <w:r w:rsidRPr="008C0F6E">
        <w:rPr>
          <w:rFonts w:eastAsia="AdvP4DF60E"/>
          <w:vertAlign w:val="subscript"/>
        </w:rPr>
        <w:t>0-1</w:t>
      </w:r>
      <w:r w:rsidRPr="008C0F6E">
        <w:rPr>
          <w:rFonts w:eastAsia="AdvP4DF60E"/>
        </w:rPr>
        <w:t xml:space="preserve">) and the intensity parameters </w:t>
      </w:r>
      <w:r w:rsidRPr="008C0F6E">
        <w:rPr>
          <w:position w:val="-12"/>
        </w:rPr>
        <w:object w:dxaOrig="340" w:dyaOrig="360" w14:anchorId="20395626">
          <v:shape id="_x0000_i1062" type="#_x0000_t75" style="width:14.4pt;height:21.6pt" o:ole="">
            <v:imagedata r:id="rId84" o:title=""/>
          </v:shape>
          <o:OLEObject Type="Embed" ProgID="Equation.DSMT4" ShapeID="_x0000_i1062" DrawAspect="Content" ObjectID="_1683354883" r:id="rId85"/>
        </w:object>
      </w:r>
      <w:r w:rsidRPr="008C0F6E">
        <w:rPr>
          <w:rFonts w:eastAsia="AdvP4DF60E"/>
        </w:rPr>
        <w:t xml:space="preserve"> and </w:t>
      </w:r>
      <w:r w:rsidRPr="008C0F6E">
        <w:rPr>
          <w:position w:val="-12"/>
        </w:rPr>
        <w:object w:dxaOrig="340" w:dyaOrig="360" w14:anchorId="52AABDE1">
          <v:shape id="_x0000_i1063" type="#_x0000_t75" style="width:14.4pt;height:21.6pt" o:ole="">
            <v:imagedata r:id="rId86" o:title=""/>
          </v:shape>
          <o:OLEObject Type="Embed" ProgID="Equation.DSMT4" ShapeID="_x0000_i1063" DrawAspect="Content" ObjectID="_1683354884" r:id="rId87"/>
        </w:object>
      </w:r>
      <w:r w:rsidRPr="008C0F6E">
        <w:rPr>
          <w:rFonts w:eastAsia="AdvP4DF60E"/>
        </w:rPr>
        <w:t xml:space="preserve"> could be evaluated. </w:t>
      </w:r>
      <w:r w:rsidRPr="008C0F6E">
        <w:t>The areas used in equations 2 and 3 were calculated by convolving the peaks corresponding to the transitions by integrating the Eu transition. The absolute values of the Ω</w:t>
      </w:r>
      <w:r w:rsidRPr="008C0F6E">
        <w:rPr>
          <w:vertAlign w:val="subscript"/>
        </w:rPr>
        <w:t>2</w:t>
      </w:r>
      <w:r w:rsidRPr="008C0F6E">
        <w:t xml:space="preserve"> and Ω</w:t>
      </w:r>
      <w:r w:rsidRPr="008C0F6E">
        <w:rPr>
          <w:vertAlign w:val="subscript"/>
        </w:rPr>
        <w:t>4</w:t>
      </w:r>
      <w:r w:rsidRPr="008C0F6E">
        <w:t xml:space="preserve"> intensity parameters and other values for the other oxides are showed in Table 3. </w:t>
      </w:r>
      <w:r w:rsidRPr="008C0F6E">
        <w:rPr>
          <w:rFonts w:eastAsia="AdvP4DF60E"/>
        </w:rPr>
        <w:t xml:space="preserve">The intensity parameter </w:t>
      </w:r>
      <w:r w:rsidRPr="008C0F6E">
        <w:rPr>
          <w:position w:val="-12"/>
        </w:rPr>
        <w:object w:dxaOrig="340" w:dyaOrig="360" w14:anchorId="7B4344EA">
          <v:shape id="_x0000_i1064" type="#_x0000_t75" style="width:14.4pt;height:21.6pt" o:ole="">
            <v:imagedata r:id="rId88" o:title=""/>
          </v:shape>
          <o:OLEObject Type="Embed" ProgID="Equation.DSMT4" ShapeID="_x0000_i1064" DrawAspect="Content" ObjectID="_1683354885" r:id="rId89"/>
        </w:object>
      </w:r>
      <w:r w:rsidRPr="008C0F6E">
        <w:t xml:space="preserve"> </w:t>
      </w:r>
      <w:r w:rsidRPr="008C0F6E">
        <w:rPr>
          <w:rFonts w:eastAsia="AdvP4DF60E"/>
        </w:rPr>
        <w:t xml:space="preserve">was not included in this study since the </w:t>
      </w:r>
      <w:r w:rsidRPr="008C0F6E">
        <w:rPr>
          <w:rFonts w:eastAsia="AdvP4DF60E"/>
          <w:vertAlign w:val="superscript"/>
        </w:rPr>
        <w:t>5</w:t>
      </w:r>
      <w:r w:rsidRPr="008C0F6E">
        <w:rPr>
          <w:rFonts w:eastAsia="AdvP4DF60E"/>
        </w:rPr>
        <w:t>D</w:t>
      </w:r>
      <w:r w:rsidRPr="008C0F6E">
        <w:rPr>
          <w:rFonts w:eastAsia="AdvP4DF60E"/>
          <w:vertAlign w:val="subscript"/>
        </w:rPr>
        <w:t>0</w:t>
      </w:r>
      <w:r w:rsidRPr="008C0F6E">
        <w:rPr>
          <w:rFonts w:eastAsia="AdvP4DF60E"/>
        </w:rPr>
        <w:t>-</w:t>
      </w:r>
      <w:r w:rsidRPr="008C0F6E">
        <w:rPr>
          <w:rFonts w:eastAsia="AdvP4DF60E"/>
          <w:vertAlign w:val="superscript"/>
        </w:rPr>
        <w:t>7</w:t>
      </w:r>
      <w:r w:rsidRPr="008C0F6E">
        <w:rPr>
          <w:rFonts w:eastAsia="AdvP4DF60E"/>
        </w:rPr>
        <w:t>F</w:t>
      </w:r>
      <w:r w:rsidRPr="008C0F6E">
        <w:rPr>
          <w:rFonts w:eastAsia="AdvP4DF60E"/>
          <w:vertAlign w:val="subscript"/>
        </w:rPr>
        <w:t>6</w:t>
      </w:r>
      <w:r w:rsidRPr="008C0F6E">
        <w:rPr>
          <w:rFonts w:eastAsia="AdvP4DF60E"/>
        </w:rPr>
        <w:t xml:space="preserve"> transition could not be observed and this transition presents, in general, an extremely low intensity [27]. In addition, </w:t>
      </w:r>
      <w:r w:rsidRPr="008C0F6E">
        <w:rPr>
          <w:position w:val="-12"/>
        </w:rPr>
        <w:object w:dxaOrig="340" w:dyaOrig="360" w14:anchorId="5EB7BF97">
          <v:shape id="_x0000_i1065" type="#_x0000_t75" style="width:14.4pt;height:21.6pt" o:ole="">
            <v:imagedata r:id="rId84" o:title=""/>
          </v:shape>
          <o:OLEObject Type="Embed" ProgID="Equation.DSMT4" ShapeID="_x0000_i1065" DrawAspect="Content" ObjectID="_1683354886" r:id="rId90"/>
        </w:object>
      </w:r>
      <w:r w:rsidRPr="008C0F6E">
        <w:rPr>
          <w:rFonts w:eastAsia="AdvP4DF60E"/>
        </w:rPr>
        <w:t xml:space="preserve"> and </w:t>
      </w:r>
      <w:r w:rsidRPr="008C0F6E">
        <w:rPr>
          <w:position w:val="-12"/>
        </w:rPr>
        <w:object w:dxaOrig="340" w:dyaOrig="360" w14:anchorId="4A3DE3FD">
          <v:shape id="_x0000_i1066" type="#_x0000_t75" style="width:14.4pt;height:21.6pt" o:ole="">
            <v:imagedata r:id="rId86" o:title=""/>
          </v:shape>
          <o:OLEObject Type="Embed" ProgID="Equation.DSMT4" ShapeID="_x0000_i1066" DrawAspect="Content" ObjectID="_1683354887" r:id="rId91"/>
        </w:object>
      </w:r>
      <w:r w:rsidRPr="008C0F6E">
        <w:rPr>
          <w:rFonts w:eastAsia="AdvP4DF60E"/>
        </w:rPr>
        <w:t xml:space="preserve"> were also calculated using the modelling approach described via equation (1) and the crystal field parameters obtained for each one of the Eu</w:t>
      </w:r>
      <w:r w:rsidRPr="008C0F6E">
        <w:rPr>
          <w:rFonts w:eastAsia="AdvP4DF60E"/>
          <w:vertAlign w:val="superscript"/>
        </w:rPr>
        <w:t>3+</w:t>
      </w:r>
      <w:r w:rsidRPr="008C0F6E">
        <w:rPr>
          <w:rFonts w:eastAsia="AdvP4DF60E"/>
        </w:rPr>
        <w:t xml:space="preserve"> sites in the matrix. This is the second time that the absolute values of the intensity </w:t>
      </w:r>
      <w:r w:rsidRPr="008C0F6E">
        <w:rPr>
          <w:rFonts w:eastAsia="AdvP4DF60E"/>
        </w:rPr>
        <w:lastRenderedPageBreak/>
        <w:t>parameters (</w:t>
      </w:r>
      <w:r w:rsidRPr="008C0F6E">
        <w:rPr>
          <w:position w:val="-12"/>
        </w:rPr>
        <w:object w:dxaOrig="340" w:dyaOrig="360" w14:anchorId="43603C79">
          <v:shape id="_x0000_i1067" type="#_x0000_t75" style="width:14.4pt;height:21.6pt" o:ole="">
            <v:imagedata r:id="rId84" o:title=""/>
          </v:shape>
          <o:OLEObject Type="Embed" ProgID="Equation.DSMT4" ShapeID="_x0000_i1067" DrawAspect="Content" ObjectID="_1683354888" r:id="rId92"/>
        </w:object>
      </w:r>
      <w:r w:rsidRPr="008C0F6E">
        <w:rPr>
          <w:rFonts w:eastAsia="AdvP4DF60E"/>
        </w:rPr>
        <w:t>,</w:t>
      </w:r>
      <w:r w:rsidRPr="008C0F6E">
        <w:rPr>
          <w:position w:val="-12"/>
        </w:rPr>
        <w:object w:dxaOrig="340" w:dyaOrig="360" w14:anchorId="5DFCC672">
          <v:shape id="_x0000_i1068" type="#_x0000_t75" style="width:14.4pt;height:21.6pt" o:ole="">
            <v:imagedata r:id="rId86" o:title=""/>
          </v:shape>
          <o:OLEObject Type="Embed" ProgID="Equation.DSMT4" ShapeID="_x0000_i1068" DrawAspect="Content" ObjectID="_1683354889" r:id="rId93"/>
        </w:object>
      </w:r>
      <w:r w:rsidRPr="008C0F6E">
        <w:rPr>
          <w:rFonts w:eastAsia="AdvP4DF60E"/>
        </w:rPr>
        <w:t xml:space="preserve">) are reported for aluminate and vanadium crystals. The </w:t>
      </w:r>
      <w:r w:rsidRPr="008C0F6E">
        <w:rPr>
          <w:position w:val="-12"/>
        </w:rPr>
        <w:object w:dxaOrig="340" w:dyaOrig="360" w14:anchorId="4555F11C">
          <v:shape id="_x0000_i1069" type="#_x0000_t75" style="width:14.4pt;height:21.6pt" o:ole="">
            <v:imagedata r:id="rId84" o:title=""/>
          </v:shape>
          <o:OLEObject Type="Embed" ProgID="Equation.DSMT4" ShapeID="_x0000_i1069" DrawAspect="Content" ObjectID="_1683354890" r:id="rId94"/>
        </w:object>
      </w:r>
      <w:r w:rsidRPr="008C0F6E">
        <w:rPr>
          <w:rFonts w:eastAsia="AdvP4DF60E"/>
        </w:rPr>
        <w:t xml:space="preserve"> intensity parameters reflect covalence between Eu ions and the surrounding oxygen and provide information about the asymmetry of the local environment of the Eu</w:t>
      </w:r>
      <w:r w:rsidRPr="008C0F6E">
        <w:rPr>
          <w:rFonts w:eastAsia="AdvP4DF60E"/>
          <w:vertAlign w:val="superscript"/>
        </w:rPr>
        <w:t>3+</w:t>
      </w:r>
      <w:r w:rsidRPr="008C0F6E">
        <w:rPr>
          <w:rFonts w:eastAsia="AdvP4DF60E"/>
        </w:rPr>
        <w:t xml:space="preserve"> site [41]. The experimental values, obtained from the PL spectrum, and the theoretical intensity parameters obtained by SOM [26,27] and electrostatic equilibrium theory [31] shows high values of the </w:t>
      </w:r>
      <w:r w:rsidRPr="008C0F6E">
        <w:rPr>
          <w:position w:val="-12"/>
        </w:rPr>
        <w:object w:dxaOrig="340" w:dyaOrig="360" w14:anchorId="0D0F9604">
          <v:shape id="_x0000_i1070" type="#_x0000_t75" style="width:14.4pt;height:21.6pt" o:ole="">
            <v:imagedata r:id="rId84" o:title=""/>
          </v:shape>
          <o:OLEObject Type="Embed" ProgID="Equation.DSMT4" ShapeID="_x0000_i1070" DrawAspect="Content" ObjectID="_1683354891" r:id="rId95"/>
        </w:object>
      </w:r>
      <w:r w:rsidRPr="008C0F6E">
        <w:rPr>
          <w:rFonts w:eastAsia="AdvP4DF60E"/>
        </w:rPr>
        <w:t xml:space="preserve"> intensity parameters, reflecting the hypersensitive behaviour of the </w:t>
      </w:r>
      <w:r w:rsidRPr="008C0F6E">
        <w:rPr>
          <w:rFonts w:eastAsia="AdvP4DF60E"/>
          <w:vertAlign w:val="superscript"/>
        </w:rPr>
        <w:t>5</w:t>
      </w:r>
      <w:r w:rsidRPr="008C0F6E">
        <w:rPr>
          <w:rFonts w:eastAsia="AdvP4DF60E"/>
        </w:rPr>
        <w:t>D</w:t>
      </w:r>
      <w:r w:rsidRPr="008C0F6E">
        <w:rPr>
          <w:rFonts w:eastAsia="AdvP4DF60E"/>
          <w:vertAlign w:val="subscript"/>
        </w:rPr>
        <w:t>0</w:t>
      </w:r>
      <w:r w:rsidRPr="008C0F6E">
        <w:rPr>
          <w:rFonts w:eastAsia="AdvP4DF60E"/>
        </w:rPr>
        <w:t>-</w:t>
      </w:r>
      <w:r w:rsidRPr="008C0F6E">
        <w:rPr>
          <w:rFonts w:eastAsia="AdvP4DF60E"/>
          <w:vertAlign w:val="superscript"/>
        </w:rPr>
        <w:t>7</w:t>
      </w:r>
      <w:r w:rsidRPr="008C0F6E">
        <w:rPr>
          <w:rFonts w:eastAsia="AdvP4DF60E"/>
        </w:rPr>
        <w:t>F</w:t>
      </w:r>
      <w:r w:rsidRPr="008C0F6E">
        <w:rPr>
          <w:rFonts w:eastAsia="AdvP4DF60E"/>
          <w:vertAlign w:val="subscript"/>
        </w:rPr>
        <w:t xml:space="preserve">2 </w:t>
      </w:r>
      <w:r w:rsidRPr="008C0F6E">
        <w:rPr>
          <w:rFonts w:eastAsia="AdvP4DF60E"/>
        </w:rPr>
        <w:t xml:space="preserve">transition and indicating that the rare earth ion is in a highly polarised chemical environment. This result suggests that the short distance effects are dominant. The </w:t>
      </w:r>
      <w:r w:rsidRPr="008C0F6E">
        <w:rPr>
          <w:position w:val="-12"/>
        </w:rPr>
        <w:object w:dxaOrig="340" w:dyaOrig="360" w14:anchorId="29FADEF0">
          <v:shape id="_x0000_i1071" type="#_x0000_t75" style="width:14.4pt;height:21.6pt" o:ole="">
            <v:imagedata r:id="rId84" o:title=""/>
          </v:shape>
          <o:OLEObject Type="Embed" ProgID="Equation.DSMT4" ShapeID="_x0000_i1071" DrawAspect="Content" ObjectID="_1683354892" r:id="rId96"/>
        </w:object>
      </w:r>
      <w:r w:rsidRPr="008C0F6E">
        <w:rPr>
          <w:rFonts w:eastAsia="AdvP4DF60E"/>
        </w:rPr>
        <w:t xml:space="preserve"> in SrAl</w:t>
      </w:r>
      <w:r w:rsidRPr="008C0F6E">
        <w:rPr>
          <w:rFonts w:eastAsia="AdvP4DF60E"/>
          <w:vertAlign w:val="subscript"/>
        </w:rPr>
        <w:t>2</w:t>
      </w:r>
      <w:r w:rsidRPr="008C0F6E">
        <w:rPr>
          <w:rFonts w:eastAsia="AdvP4DF60E"/>
        </w:rPr>
        <w:t>O</w:t>
      </w:r>
      <w:r w:rsidRPr="008C0F6E">
        <w:rPr>
          <w:rFonts w:eastAsia="AdvP4DF60E"/>
          <w:vertAlign w:val="subscript"/>
        </w:rPr>
        <w:t xml:space="preserve">4 </w:t>
      </w:r>
      <w:r w:rsidRPr="008C0F6E">
        <w:rPr>
          <w:rFonts w:eastAsia="AdvP4DF60E"/>
        </w:rPr>
        <w:t>and YVO</w:t>
      </w:r>
      <w:r w:rsidRPr="008C0F6E">
        <w:rPr>
          <w:rFonts w:eastAsia="AdvP4DF60E"/>
          <w:vertAlign w:val="subscript"/>
        </w:rPr>
        <w:t xml:space="preserve">4 </w:t>
      </w:r>
      <w:r w:rsidRPr="008C0F6E">
        <w:rPr>
          <w:rFonts w:eastAsia="AdvP4DF60E"/>
        </w:rPr>
        <w:t>is larger than those of other materials quoted in Table 3 and for BaAl</w:t>
      </w:r>
      <w:r w:rsidRPr="008C0F6E">
        <w:rPr>
          <w:rFonts w:eastAsia="AdvP4DF60E"/>
          <w:vertAlign w:val="subscript"/>
        </w:rPr>
        <w:t>2</w:t>
      </w:r>
      <w:r w:rsidRPr="008C0F6E">
        <w:rPr>
          <w:rFonts w:eastAsia="AdvP4DF60E"/>
        </w:rPr>
        <w:t>O</w:t>
      </w:r>
      <w:r w:rsidRPr="008C0F6E">
        <w:rPr>
          <w:rFonts w:eastAsia="AdvP4DF60E"/>
          <w:vertAlign w:val="subscript"/>
        </w:rPr>
        <w:t>4</w:t>
      </w:r>
      <w:r w:rsidRPr="008C0F6E">
        <w:rPr>
          <w:rFonts w:eastAsia="AdvP4DF60E"/>
        </w:rPr>
        <w:t xml:space="preserve"> calculated in the </w:t>
      </w:r>
      <w:r w:rsidRPr="008C0F6E">
        <w:t>present work</w:t>
      </w:r>
      <w:r w:rsidRPr="008C0F6E">
        <w:rPr>
          <w:rFonts w:eastAsia="AdvP4DF60E"/>
        </w:rPr>
        <w:t xml:space="preserve">. The </w:t>
      </w:r>
      <w:r w:rsidRPr="008C0F6E">
        <w:rPr>
          <w:position w:val="-12"/>
        </w:rPr>
        <w:object w:dxaOrig="340" w:dyaOrig="360" w14:anchorId="18475B9B">
          <v:shape id="_x0000_i1072" type="#_x0000_t75" style="width:14.4pt;height:21.6pt" o:ole="">
            <v:imagedata r:id="rId97" o:title=""/>
          </v:shape>
          <o:OLEObject Type="Embed" ProgID="Equation.DSMT4" ShapeID="_x0000_i1072" DrawAspect="Content" ObjectID="_1683354893" r:id="rId98"/>
        </w:object>
      </w:r>
      <w:r w:rsidRPr="008C0F6E">
        <w:rPr>
          <w:rFonts w:eastAsia="AdvP4DF60E"/>
        </w:rPr>
        <w:t xml:space="preserve"> values for the BaAl</w:t>
      </w:r>
      <w:r w:rsidRPr="008C0F6E">
        <w:rPr>
          <w:rFonts w:eastAsia="AdvP4DF60E"/>
          <w:vertAlign w:val="subscript"/>
        </w:rPr>
        <w:t>2</w:t>
      </w:r>
      <w:r w:rsidRPr="008C0F6E">
        <w:rPr>
          <w:rFonts w:eastAsia="AdvP4DF60E"/>
        </w:rPr>
        <w:t>O</w:t>
      </w:r>
      <w:r w:rsidRPr="008C0F6E">
        <w:rPr>
          <w:rFonts w:eastAsia="AdvP4DF60E"/>
          <w:vertAlign w:val="subscript"/>
        </w:rPr>
        <w:t>4</w:t>
      </w:r>
      <w:r w:rsidRPr="008C0F6E">
        <w:rPr>
          <w:rFonts w:eastAsia="AdvP4DF60E"/>
        </w:rPr>
        <w:t>:Eu system, on the other hand, have roughly the same values as the other materials, except for the LaF</w:t>
      </w:r>
      <w:r w:rsidRPr="008C0F6E">
        <w:rPr>
          <w:rFonts w:eastAsia="AdvP4DF60E"/>
          <w:vertAlign w:val="subscript"/>
        </w:rPr>
        <w:t>3</w:t>
      </w:r>
      <w:r w:rsidRPr="008C0F6E">
        <w:rPr>
          <w:rFonts w:eastAsia="AdvP4DF60E"/>
        </w:rPr>
        <w:t xml:space="preserve"> matrix and the Sr(PO</w:t>
      </w:r>
      <w:r w:rsidRPr="008C0F6E">
        <w:rPr>
          <w:rFonts w:eastAsia="AdvP4DF60E"/>
          <w:vertAlign w:val="subscript"/>
        </w:rPr>
        <w:t>3</w:t>
      </w:r>
      <w:r w:rsidRPr="008C0F6E">
        <w:rPr>
          <w:rFonts w:eastAsia="AdvP4DF60E"/>
        </w:rPr>
        <w:t>)</w:t>
      </w:r>
      <w:r w:rsidRPr="008C0F6E">
        <w:rPr>
          <w:rFonts w:eastAsia="AdvP4DF60E"/>
          <w:vertAlign w:val="subscript"/>
        </w:rPr>
        <w:t>2</w:t>
      </w:r>
      <w:r w:rsidRPr="008C0F6E">
        <w:rPr>
          <w:rFonts w:eastAsia="AdvP4DF60E"/>
        </w:rPr>
        <w:t xml:space="preserve"> glass.  An interesting result is that the experimental intensity parameters obtained from the emission spectra agreed quite well with the values obtained in the modelling part, with a difference around 0.3% and 0.5% for </w:t>
      </w:r>
      <w:r w:rsidRPr="008C0F6E">
        <w:rPr>
          <w:position w:val="-12"/>
        </w:rPr>
        <w:object w:dxaOrig="340" w:dyaOrig="360" w14:anchorId="0492088D">
          <v:shape id="_x0000_i1073" type="#_x0000_t75" style="width:14.4pt;height:21.6pt" o:ole="">
            <v:imagedata r:id="rId84" o:title=""/>
          </v:shape>
          <o:OLEObject Type="Embed" ProgID="Equation.DSMT4" ShapeID="_x0000_i1073" DrawAspect="Content" ObjectID="_1683354894" r:id="rId99"/>
        </w:object>
      </w:r>
      <w:r w:rsidRPr="008C0F6E">
        <w:rPr>
          <w:rFonts w:eastAsia="AdvP4DF60E"/>
        </w:rPr>
        <w:t xml:space="preserve">and </w:t>
      </w:r>
      <w:r w:rsidRPr="008C0F6E">
        <w:rPr>
          <w:position w:val="-12"/>
        </w:rPr>
        <w:object w:dxaOrig="340" w:dyaOrig="360" w14:anchorId="715EC862">
          <v:shape id="_x0000_i1074" type="#_x0000_t75" style="width:14.4pt;height:21.6pt" o:ole="">
            <v:imagedata r:id="rId97" o:title=""/>
          </v:shape>
          <o:OLEObject Type="Embed" ProgID="Equation.DSMT4" ShapeID="_x0000_i1074" DrawAspect="Content" ObjectID="_1683354895" r:id="rId100"/>
        </w:object>
      </w:r>
      <w:r w:rsidRPr="008C0F6E">
        <w:rPr>
          <w:rFonts w:eastAsia="AdvP4DF60E"/>
        </w:rPr>
        <w:t xml:space="preserve">, respectively. For </w:t>
      </w:r>
      <w:r w:rsidRPr="008C0F6E">
        <w:rPr>
          <w:rFonts w:eastAsia="AdvP4DF60E"/>
          <w:vertAlign w:val="superscript"/>
        </w:rPr>
        <w:t>5</w:t>
      </w:r>
      <w:r w:rsidRPr="008C0F6E">
        <w:rPr>
          <w:rFonts w:eastAsia="AdvP4DF60E"/>
        </w:rPr>
        <w:t>D</w:t>
      </w:r>
      <w:r w:rsidRPr="008C0F6E">
        <w:rPr>
          <w:rFonts w:eastAsia="AdvP4DF60E"/>
          <w:vertAlign w:val="subscript"/>
        </w:rPr>
        <w:t>0</w:t>
      </w:r>
      <w:r w:rsidRPr="008C0F6E">
        <w:rPr>
          <w:rFonts w:eastAsia="AdvP4DF60E"/>
        </w:rPr>
        <w:t>-</w:t>
      </w:r>
      <w:r w:rsidRPr="008C0F6E">
        <w:rPr>
          <w:rFonts w:eastAsia="AdvP4DF60E"/>
          <w:vertAlign w:val="superscript"/>
        </w:rPr>
        <w:t>7</w:t>
      </w:r>
      <w:r w:rsidRPr="008C0F6E">
        <w:rPr>
          <w:rFonts w:eastAsia="AdvP4DF60E"/>
        </w:rPr>
        <w:t>F</w:t>
      </w:r>
      <w:r w:rsidRPr="008C0F6E">
        <w:rPr>
          <w:rFonts w:eastAsia="AdvP4DF60E"/>
          <w:vertAlign w:val="subscript"/>
        </w:rPr>
        <w:t>1</w:t>
      </w:r>
      <w:r w:rsidRPr="008C0F6E">
        <w:rPr>
          <w:rFonts w:eastAsia="AdvP4DF60E"/>
        </w:rPr>
        <w:t xml:space="preserve"> transition splitting (ΔE</w:t>
      </w:r>
      <w:r w:rsidRPr="008C0F6E">
        <w:rPr>
          <w:rFonts w:eastAsia="AdvP4DF60E"/>
          <w:vertAlign w:val="subscript"/>
        </w:rPr>
        <w:t>0-1</w:t>
      </w:r>
      <w:r w:rsidRPr="008C0F6E">
        <w:rPr>
          <w:rFonts w:eastAsia="AdvP4DF60E"/>
        </w:rPr>
        <w:t>) in BaAl</w:t>
      </w:r>
      <w:r w:rsidRPr="008C0F6E">
        <w:rPr>
          <w:rFonts w:eastAsia="AdvP4DF60E"/>
          <w:vertAlign w:val="subscript"/>
        </w:rPr>
        <w:t>2</w:t>
      </w:r>
      <w:r w:rsidRPr="008C0F6E">
        <w:rPr>
          <w:rFonts w:eastAsia="AdvP4DF60E"/>
        </w:rPr>
        <w:t>O</w:t>
      </w:r>
      <w:r w:rsidRPr="008C0F6E">
        <w:rPr>
          <w:rFonts w:eastAsia="AdvP4DF60E"/>
          <w:vertAlign w:val="subscript"/>
        </w:rPr>
        <w:t xml:space="preserve">4 </w:t>
      </w:r>
      <w:r w:rsidRPr="008C0F6E">
        <w:rPr>
          <w:rFonts w:eastAsia="AdvP4DF60E"/>
        </w:rPr>
        <w:t xml:space="preserve">there is a difference of around 0.3%. </w:t>
      </w:r>
      <w:r w:rsidRPr="008C0F6E">
        <w:rPr>
          <w:lang w:eastAsia="en-GB"/>
        </w:rPr>
        <w:t xml:space="preserve">Table 4 shows predicted </w:t>
      </w:r>
      <w:r w:rsidRPr="008C0F6E">
        <w:rPr>
          <w:vertAlign w:val="superscript"/>
          <w:lang w:eastAsia="en-GB"/>
        </w:rPr>
        <w:t>7</w:t>
      </w:r>
      <w:r w:rsidRPr="008C0F6E">
        <w:rPr>
          <w:lang w:eastAsia="en-GB"/>
        </w:rPr>
        <w:t>F</w:t>
      </w:r>
      <w:r w:rsidRPr="008C0F6E">
        <w:rPr>
          <w:vertAlign w:val="subscript"/>
          <w:lang w:eastAsia="en-GB"/>
        </w:rPr>
        <w:t>1</w:t>
      </w:r>
      <w:r w:rsidRPr="008C0F6E">
        <w:rPr>
          <w:lang w:eastAsia="en-GB"/>
        </w:rPr>
        <w:t xml:space="preserve"> state energy sublevels and </w:t>
      </w:r>
      <w:proofErr w:type="spellStart"/>
      <w:r w:rsidRPr="008C0F6E">
        <w:rPr>
          <w:lang w:eastAsia="en-GB"/>
        </w:rPr>
        <w:t>splittings</w:t>
      </w:r>
      <w:proofErr w:type="spellEnd"/>
      <w:r w:rsidRPr="008C0F6E">
        <w:rPr>
          <w:lang w:eastAsia="en-GB"/>
        </w:rPr>
        <w:t xml:space="preserve"> compared with experimental results. The energy sublevels are measured with respect to the barycentre of the </w:t>
      </w:r>
      <w:r w:rsidRPr="008C0F6E">
        <w:rPr>
          <w:vertAlign w:val="superscript"/>
          <w:lang w:eastAsia="en-GB"/>
        </w:rPr>
        <w:t>7</w:t>
      </w:r>
      <w:r w:rsidRPr="008C0F6E">
        <w:rPr>
          <w:lang w:eastAsia="en-GB"/>
        </w:rPr>
        <w:t>F</w:t>
      </w:r>
      <w:r w:rsidRPr="008C0F6E">
        <w:rPr>
          <w:vertAlign w:val="subscript"/>
          <w:lang w:eastAsia="en-GB"/>
        </w:rPr>
        <w:t>1</w:t>
      </w:r>
      <w:r w:rsidRPr="008C0F6E">
        <w:rPr>
          <w:lang w:eastAsia="en-GB"/>
        </w:rPr>
        <w:t xml:space="preserve"> level and carried for comparison.</w:t>
      </w:r>
    </w:p>
    <w:p w14:paraId="06280E5F" w14:textId="77777777" w:rsidR="00212882" w:rsidRPr="008C0F6E" w:rsidRDefault="00212882" w:rsidP="00212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ascii="Calibri" w:hAnsi="Calibri" w:cs="Calibri"/>
          <w:lang w:eastAsia="en-GB"/>
        </w:rPr>
      </w:pPr>
    </w:p>
    <w:p w14:paraId="49BBF893" w14:textId="77777777" w:rsidR="00212882" w:rsidRPr="00FE62BD" w:rsidRDefault="00212882" w:rsidP="00212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ascii="Calibri" w:hAnsi="Calibri" w:cs="Calibri"/>
          <w:lang w:eastAsia="en-GB"/>
        </w:rPr>
      </w:pPr>
      <w:r>
        <w:rPr>
          <w:rFonts w:ascii="Calibri" w:hAnsi="Calibri" w:cs="Calibri"/>
          <w:noProof/>
          <w:lang w:val="pt-BR" w:eastAsia="pt-BR"/>
        </w:rPr>
        <w:lastRenderedPageBreak/>
        <w:drawing>
          <wp:inline distT="0" distB="0" distL="0" distR="0" wp14:anchorId="2D44247E" wp14:editId="2A38C413">
            <wp:extent cx="5124450" cy="3626393"/>
            <wp:effectExtent l="0" t="0" r="0" b="0"/>
            <wp:docPr id="1" name="Imagem 1" descr="C:\Users\Marcos Rezende\Downloads\Grap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Marcos Rezende\Downloads\Graph1.jp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127348" cy="3628444"/>
                    </a:xfrm>
                    <a:prstGeom prst="rect">
                      <a:avLst/>
                    </a:prstGeom>
                    <a:noFill/>
                    <a:ln>
                      <a:noFill/>
                    </a:ln>
                  </pic:spPr>
                </pic:pic>
              </a:graphicData>
            </a:graphic>
          </wp:inline>
        </w:drawing>
      </w:r>
    </w:p>
    <w:p w14:paraId="4B3C03BB" w14:textId="77777777" w:rsidR="00212882" w:rsidRPr="00E24C51" w:rsidRDefault="00212882" w:rsidP="00212882">
      <w:pPr>
        <w:autoSpaceDE w:val="0"/>
        <w:autoSpaceDN w:val="0"/>
        <w:adjustRightInd w:val="0"/>
        <w:jc w:val="center"/>
        <w:rPr>
          <w:rFonts w:eastAsiaTheme="minorHAnsi"/>
        </w:rPr>
      </w:pPr>
      <w:r w:rsidRPr="00E24C51">
        <w:rPr>
          <w:rFonts w:eastAsiaTheme="minorHAnsi"/>
          <w:b/>
        </w:rPr>
        <w:t>Figure 2 –</w:t>
      </w:r>
      <w:r w:rsidRPr="00E24C51">
        <w:rPr>
          <w:rFonts w:eastAsiaTheme="minorHAnsi"/>
        </w:rPr>
        <w:t xml:space="preserve"> </w:t>
      </w:r>
      <w:r w:rsidRPr="00E24C51">
        <w:t>Spectrum of the emission of BaAl</w:t>
      </w:r>
      <w:r w:rsidRPr="00E24C51">
        <w:rPr>
          <w:vertAlign w:val="subscript"/>
        </w:rPr>
        <w:t>2</w:t>
      </w:r>
      <w:r w:rsidRPr="00E24C51">
        <w:t>O</w:t>
      </w:r>
      <w:r w:rsidRPr="00E24C51">
        <w:rPr>
          <w:vertAlign w:val="subscript"/>
        </w:rPr>
        <w:t>4</w:t>
      </w:r>
      <w:r w:rsidRPr="00E24C51">
        <w:t>:Eu (excited at 266 nm).</w:t>
      </w:r>
    </w:p>
    <w:p w14:paraId="5867FF17" w14:textId="77777777" w:rsidR="00212882" w:rsidRPr="00E24C51" w:rsidRDefault="00212882" w:rsidP="00212882">
      <w:pPr>
        <w:tabs>
          <w:tab w:val="left" w:pos="930"/>
        </w:tabs>
        <w:autoSpaceDE w:val="0"/>
        <w:autoSpaceDN w:val="0"/>
        <w:adjustRightInd w:val="0"/>
        <w:spacing w:line="360" w:lineRule="auto"/>
        <w:ind w:firstLine="708"/>
        <w:jc w:val="both"/>
        <w:rPr>
          <w:rFonts w:eastAsia="AdvP4DF60E"/>
          <w:color w:val="FF0000"/>
          <w:sz w:val="20"/>
          <w:szCs w:val="20"/>
        </w:rPr>
      </w:pPr>
    </w:p>
    <w:p w14:paraId="28B1ED40" w14:textId="77777777" w:rsidR="00212882" w:rsidRPr="00E24C51" w:rsidRDefault="00212882" w:rsidP="00212882">
      <w:pPr>
        <w:autoSpaceDE w:val="0"/>
        <w:autoSpaceDN w:val="0"/>
        <w:adjustRightInd w:val="0"/>
        <w:rPr>
          <w:color w:val="000000" w:themeColor="text1"/>
        </w:rPr>
      </w:pPr>
      <w:r w:rsidRPr="00E24C51">
        <w:rPr>
          <w:color w:val="000000" w:themeColor="text1"/>
        </w:rPr>
        <w:t xml:space="preserve">           </w:t>
      </w:r>
      <w:r w:rsidRPr="00E24C51">
        <w:rPr>
          <w:b/>
          <w:color w:val="000000" w:themeColor="text1"/>
        </w:rPr>
        <w:t>Table 3 –</w:t>
      </w:r>
      <w:r w:rsidRPr="00E24C51">
        <w:rPr>
          <w:color w:val="000000" w:themeColor="text1"/>
        </w:rPr>
        <w:t xml:space="preserve"> </w:t>
      </w:r>
      <w:r w:rsidRPr="00E24C51">
        <w:rPr>
          <w:rFonts w:eastAsia="AdvP4DF60E"/>
          <w:color w:val="000000" w:themeColor="text1"/>
        </w:rPr>
        <w:t xml:space="preserve">Experimental and theoretical values of </w:t>
      </w:r>
      <w:r w:rsidRPr="00E24C51">
        <w:rPr>
          <w:color w:val="000000" w:themeColor="text1"/>
        </w:rPr>
        <w:t>Ω</w:t>
      </w:r>
      <w:r w:rsidRPr="00E24C51">
        <w:rPr>
          <w:color w:val="000000" w:themeColor="text1"/>
          <w:vertAlign w:val="subscript"/>
        </w:rPr>
        <w:t>2</w:t>
      </w:r>
      <w:r w:rsidRPr="00E24C51">
        <w:rPr>
          <w:color w:val="000000" w:themeColor="text1"/>
        </w:rPr>
        <w:t xml:space="preserve"> and Ω</w:t>
      </w:r>
      <w:r w:rsidRPr="00E24C51">
        <w:rPr>
          <w:color w:val="000000" w:themeColor="text1"/>
          <w:vertAlign w:val="subscript"/>
        </w:rPr>
        <w:t xml:space="preserve">4 </w:t>
      </w:r>
      <w:r w:rsidRPr="00E24C51">
        <w:rPr>
          <w:color w:val="000000" w:themeColor="text1"/>
        </w:rPr>
        <w:t>(10</w:t>
      </w:r>
      <w:r w:rsidRPr="00E24C51">
        <w:rPr>
          <w:color w:val="000000" w:themeColor="text1"/>
          <w:vertAlign w:val="superscript"/>
        </w:rPr>
        <w:t>20</w:t>
      </w:r>
      <w:r w:rsidRPr="00E24C51">
        <w:rPr>
          <w:color w:val="000000" w:themeColor="text1"/>
        </w:rPr>
        <w:t xml:space="preserve"> cm</w:t>
      </w:r>
      <w:r w:rsidRPr="00E24C51">
        <w:rPr>
          <w:color w:val="000000" w:themeColor="text1"/>
          <w:vertAlign w:val="superscript"/>
        </w:rPr>
        <w:t>2</w:t>
      </w:r>
      <w:r w:rsidRPr="00E24C51">
        <w:rPr>
          <w:color w:val="000000" w:themeColor="text1"/>
        </w:rPr>
        <w:t>).</w:t>
      </w:r>
    </w:p>
    <w:p w14:paraId="4CE76633" w14:textId="77777777" w:rsidR="00212882" w:rsidRPr="00FF1AB7" w:rsidRDefault="00212882" w:rsidP="00212882">
      <w:pPr>
        <w:autoSpaceDE w:val="0"/>
        <w:autoSpaceDN w:val="0"/>
        <w:adjustRightInd w:val="0"/>
        <w:rPr>
          <w:rFonts w:ascii="Calibri" w:hAnsi="Calibri" w:cs="Calibri"/>
          <w:color w:val="000000" w:themeColor="text1"/>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1431"/>
        <w:gridCol w:w="1431"/>
        <w:gridCol w:w="1511"/>
      </w:tblGrid>
      <w:tr w:rsidR="00212882" w:rsidRPr="00FF1AB7" w14:paraId="546A801D" w14:textId="77777777" w:rsidTr="00C6226D">
        <w:trPr>
          <w:jc w:val="center"/>
        </w:trPr>
        <w:tc>
          <w:tcPr>
            <w:tcW w:w="0" w:type="auto"/>
            <w:tcBorders>
              <w:top w:val="single" w:sz="8" w:space="0" w:color="auto"/>
              <w:bottom w:val="single" w:sz="4" w:space="0" w:color="auto"/>
            </w:tcBorders>
          </w:tcPr>
          <w:p w14:paraId="644883F9"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Parameters</w:t>
            </w:r>
          </w:p>
        </w:tc>
        <w:tc>
          <w:tcPr>
            <w:tcW w:w="0" w:type="auto"/>
            <w:tcBorders>
              <w:top w:val="single" w:sz="8" w:space="0" w:color="auto"/>
              <w:bottom w:val="single" w:sz="4" w:space="0" w:color="auto"/>
            </w:tcBorders>
          </w:tcPr>
          <w:p w14:paraId="4CFBD24E"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Ω</w:t>
            </w:r>
            <w:r w:rsidRPr="00FF1AB7">
              <w:rPr>
                <w:rFonts w:ascii="Calibri" w:hAnsi="Calibri" w:cs="Calibri"/>
                <w:color w:val="000000" w:themeColor="text1"/>
                <w:vertAlign w:val="subscript"/>
              </w:rPr>
              <w:t>2</w:t>
            </w:r>
            <w:r w:rsidRPr="00FF1AB7">
              <w:rPr>
                <w:rFonts w:ascii="Calibri" w:hAnsi="Calibri" w:cs="Calibri"/>
                <w:color w:val="000000" w:themeColor="text1"/>
              </w:rPr>
              <w:t>(10</w:t>
            </w:r>
            <w:r w:rsidRPr="00FF1AB7">
              <w:rPr>
                <w:rFonts w:ascii="Calibri" w:hAnsi="Calibri" w:cs="Calibri"/>
                <w:color w:val="000000" w:themeColor="text1"/>
                <w:vertAlign w:val="superscript"/>
              </w:rPr>
              <w:t>-20</w:t>
            </w:r>
            <w:r w:rsidRPr="00FF1AB7">
              <w:rPr>
                <w:rFonts w:ascii="Calibri" w:hAnsi="Calibri" w:cs="Calibri"/>
                <w:color w:val="000000" w:themeColor="text1"/>
              </w:rPr>
              <w:t>cm</w:t>
            </w:r>
            <w:r w:rsidRPr="00FF1AB7">
              <w:rPr>
                <w:rFonts w:ascii="Calibri" w:hAnsi="Calibri" w:cs="Calibri"/>
                <w:color w:val="000000" w:themeColor="text1"/>
                <w:vertAlign w:val="superscript"/>
              </w:rPr>
              <w:t>2</w:t>
            </w:r>
            <w:r w:rsidRPr="00FF1AB7">
              <w:rPr>
                <w:rFonts w:ascii="Calibri" w:hAnsi="Calibri" w:cs="Calibri"/>
                <w:color w:val="000000" w:themeColor="text1"/>
              </w:rPr>
              <w:t>)</w:t>
            </w:r>
          </w:p>
        </w:tc>
        <w:tc>
          <w:tcPr>
            <w:tcW w:w="0" w:type="auto"/>
            <w:tcBorders>
              <w:top w:val="single" w:sz="8" w:space="0" w:color="auto"/>
              <w:bottom w:val="single" w:sz="4" w:space="0" w:color="auto"/>
            </w:tcBorders>
          </w:tcPr>
          <w:p w14:paraId="73BFD4EC"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Ω</w:t>
            </w:r>
            <w:r w:rsidRPr="00FF1AB7">
              <w:rPr>
                <w:rFonts w:ascii="Calibri" w:hAnsi="Calibri" w:cs="Calibri"/>
                <w:color w:val="000000" w:themeColor="text1"/>
                <w:vertAlign w:val="subscript"/>
              </w:rPr>
              <w:t>4</w:t>
            </w:r>
            <w:r w:rsidRPr="00FF1AB7">
              <w:rPr>
                <w:rFonts w:ascii="Calibri" w:hAnsi="Calibri" w:cs="Calibri"/>
                <w:color w:val="000000" w:themeColor="text1"/>
              </w:rPr>
              <w:t>(10</w:t>
            </w:r>
            <w:r w:rsidRPr="00FF1AB7">
              <w:rPr>
                <w:rFonts w:ascii="Calibri" w:hAnsi="Calibri" w:cs="Calibri"/>
                <w:color w:val="000000" w:themeColor="text1"/>
                <w:vertAlign w:val="superscript"/>
              </w:rPr>
              <w:t>-20</w:t>
            </w:r>
            <w:r w:rsidRPr="00FF1AB7">
              <w:rPr>
                <w:rFonts w:ascii="Calibri" w:hAnsi="Calibri" w:cs="Calibri"/>
                <w:color w:val="000000" w:themeColor="text1"/>
              </w:rPr>
              <w:t>cm</w:t>
            </w:r>
            <w:r w:rsidRPr="00FF1AB7">
              <w:rPr>
                <w:rFonts w:ascii="Calibri" w:hAnsi="Calibri" w:cs="Calibri"/>
                <w:color w:val="000000" w:themeColor="text1"/>
                <w:vertAlign w:val="superscript"/>
              </w:rPr>
              <w:t>2</w:t>
            </w:r>
            <w:r w:rsidRPr="00FF1AB7">
              <w:rPr>
                <w:rFonts w:ascii="Calibri" w:hAnsi="Calibri" w:cs="Calibri"/>
                <w:color w:val="000000" w:themeColor="text1"/>
              </w:rPr>
              <w:t>)</w:t>
            </w:r>
          </w:p>
        </w:tc>
        <w:tc>
          <w:tcPr>
            <w:tcW w:w="0" w:type="auto"/>
            <w:tcBorders>
              <w:top w:val="single" w:sz="8" w:space="0" w:color="auto"/>
              <w:bottom w:val="single" w:sz="4" w:space="0" w:color="auto"/>
            </w:tcBorders>
          </w:tcPr>
          <w:p w14:paraId="215852BA"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Refs.</w:t>
            </w:r>
          </w:p>
        </w:tc>
      </w:tr>
      <w:tr w:rsidR="00212882" w:rsidRPr="00FF1AB7" w14:paraId="45433954" w14:textId="77777777" w:rsidTr="00C6226D">
        <w:trPr>
          <w:jc w:val="center"/>
        </w:trPr>
        <w:tc>
          <w:tcPr>
            <w:tcW w:w="0" w:type="auto"/>
            <w:tcBorders>
              <w:top w:val="single" w:sz="4" w:space="0" w:color="auto"/>
            </w:tcBorders>
          </w:tcPr>
          <w:p w14:paraId="14C1AA82" w14:textId="77777777" w:rsidR="00212882" w:rsidRPr="0087146B" w:rsidRDefault="00212882" w:rsidP="00C6226D">
            <w:pPr>
              <w:jc w:val="center"/>
              <w:rPr>
                <w:rFonts w:ascii="Calibri" w:hAnsi="Calibri" w:cs="Calibri"/>
                <w:color w:val="000000" w:themeColor="text1"/>
              </w:rPr>
            </w:pPr>
            <w:r w:rsidRPr="0087146B">
              <w:rPr>
                <w:rFonts w:ascii="Calibri" w:hAnsi="Calibri" w:cs="Calibri"/>
                <w:color w:val="000000" w:themeColor="text1"/>
              </w:rPr>
              <w:t>Fluorite glasses</w:t>
            </w:r>
          </w:p>
        </w:tc>
        <w:tc>
          <w:tcPr>
            <w:tcW w:w="0" w:type="auto"/>
            <w:tcBorders>
              <w:top w:val="single" w:sz="4" w:space="0" w:color="auto"/>
            </w:tcBorders>
          </w:tcPr>
          <w:p w14:paraId="64B70C20" w14:textId="77777777" w:rsidR="00212882" w:rsidRPr="0087146B" w:rsidRDefault="00212882" w:rsidP="00C6226D">
            <w:pPr>
              <w:jc w:val="center"/>
              <w:rPr>
                <w:rFonts w:ascii="Calibri" w:hAnsi="Calibri" w:cs="Calibri"/>
                <w:color w:val="000000" w:themeColor="text1"/>
              </w:rPr>
            </w:pPr>
            <w:r w:rsidRPr="0087146B">
              <w:rPr>
                <w:rFonts w:ascii="Calibri" w:hAnsi="Calibri" w:cs="Calibri"/>
                <w:color w:val="000000" w:themeColor="text1"/>
              </w:rPr>
              <w:t>0.51</w:t>
            </w:r>
          </w:p>
        </w:tc>
        <w:tc>
          <w:tcPr>
            <w:tcW w:w="0" w:type="auto"/>
            <w:tcBorders>
              <w:top w:val="single" w:sz="4" w:space="0" w:color="auto"/>
            </w:tcBorders>
          </w:tcPr>
          <w:p w14:paraId="5D590BBA" w14:textId="77777777" w:rsidR="00212882" w:rsidRPr="0087146B" w:rsidRDefault="00212882" w:rsidP="00C6226D">
            <w:pPr>
              <w:jc w:val="center"/>
              <w:rPr>
                <w:rFonts w:ascii="Calibri" w:hAnsi="Calibri" w:cs="Calibri"/>
                <w:color w:val="000000" w:themeColor="text1"/>
              </w:rPr>
            </w:pPr>
            <w:r w:rsidRPr="0087146B">
              <w:rPr>
                <w:rFonts w:ascii="Calibri" w:hAnsi="Calibri" w:cs="Calibri"/>
                <w:color w:val="000000" w:themeColor="text1"/>
              </w:rPr>
              <w:t>4.19</w:t>
            </w:r>
          </w:p>
        </w:tc>
        <w:tc>
          <w:tcPr>
            <w:tcW w:w="0" w:type="auto"/>
            <w:tcBorders>
              <w:top w:val="single" w:sz="4" w:space="0" w:color="auto"/>
            </w:tcBorders>
          </w:tcPr>
          <w:p w14:paraId="3C23D22F" w14:textId="77777777" w:rsidR="00212882" w:rsidRPr="0087146B" w:rsidRDefault="00212882" w:rsidP="00C6226D">
            <w:pPr>
              <w:jc w:val="center"/>
              <w:rPr>
                <w:rFonts w:ascii="Calibri" w:hAnsi="Calibri" w:cs="Calibri"/>
                <w:color w:val="000000" w:themeColor="text1"/>
              </w:rPr>
            </w:pPr>
            <w:r w:rsidRPr="0087146B">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{"citationItems":[{"id":"ITEM-1","itemData":{"author":[{"dropping-particle":"","family":"Dougall, J.Mc; Hollis, D.B.; Payne","given":"M.J.B.","non-dropping-particle":"","parse-names":false,"suffix":""}],"container-title":"Phys.Chem.Glasses","id":"ITEM-1","issue":"35","issued":{"date-parts":[["1994"]]},"page":"258","title":"No Title","type":"article-journal","volume":"35"},"uris":["http://www.mendeley.com/documents/?uuid=5ff464f7-3046-4480-9055-b92812c467f6"]}],"mendeley":{"formattedCitation":"[20]","plainTextFormattedCitation":"[20]","previouslyFormattedCitation":"[20]"},"properties":{"noteIndex":0},"schema":"https://github.com/citation-style-language/schema/raw/master/csl-citation.json"}</w:instrText>
            </w:r>
            <w:r w:rsidRPr="0087146B">
              <w:rPr>
                <w:rFonts w:ascii="Calibri" w:hAnsi="Calibri" w:cs="Calibri"/>
                <w:color w:val="000000" w:themeColor="text1"/>
              </w:rPr>
              <w:fldChar w:fldCharType="separate"/>
            </w:r>
            <w:r w:rsidRPr="0087146B">
              <w:rPr>
                <w:rFonts w:ascii="Calibri" w:hAnsi="Calibri" w:cs="Calibri"/>
                <w:noProof/>
                <w:color w:val="000000" w:themeColor="text1"/>
              </w:rPr>
              <w:t>[20]</w:t>
            </w:r>
            <w:r w:rsidRPr="0087146B">
              <w:rPr>
                <w:rFonts w:ascii="Calibri" w:hAnsi="Calibri" w:cs="Calibri"/>
                <w:color w:val="000000" w:themeColor="text1"/>
              </w:rPr>
              <w:fldChar w:fldCharType="end"/>
            </w:r>
          </w:p>
        </w:tc>
      </w:tr>
      <w:tr w:rsidR="00212882" w:rsidRPr="00FF1AB7" w14:paraId="6F948FA1" w14:textId="77777777" w:rsidTr="00C6226D">
        <w:trPr>
          <w:jc w:val="center"/>
        </w:trPr>
        <w:tc>
          <w:tcPr>
            <w:tcW w:w="0" w:type="auto"/>
          </w:tcPr>
          <w:p w14:paraId="3EFB26B4" w14:textId="77777777" w:rsidR="00212882" w:rsidRPr="00173866" w:rsidRDefault="00212882" w:rsidP="00C6226D">
            <w:pPr>
              <w:jc w:val="center"/>
              <w:rPr>
                <w:rFonts w:ascii="Calibri" w:hAnsi="Calibri" w:cs="Calibri"/>
                <w:color w:val="000000" w:themeColor="text1"/>
              </w:rPr>
            </w:pPr>
            <w:r w:rsidRPr="00173866">
              <w:rPr>
                <w:rFonts w:ascii="Calibri" w:hAnsi="Calibri" w:cs="Calibri"/>
                <w:color w:val="000000" w:themeColor="text1"/>
              </w:rPr>
              <w:t>LaF</w:t>
            </w:r>
            <w:r w:rsidRPr="00173866">
              <w:rPr>
                <w:rFonts w:ascii="Calibri" w:hAnsi="Calibri" w:cs="Calibri"/>
                <w:color w:val="000000" w:themeColor="text1"/>
                <w:vertAlign w:val="subscript"/>
              </w:rPr>
              <w:t>3</w:t>
            </w:r>
            <w:r w:rsidRPr="00173866">
              <w:rPr>
                <w:rFonts w:ascii="Calibri" w:hAnsi="Calibri" w:cs="Calibri"/>
                <w:color w:val="000000" w:themeColor="text1"/>
              </w:rPr>
              <w:t>:Eu</w:t>
            </w:r>
            <w:r w:rsidRPr="00173866">
              <w:rPr>
                <w:rFonts w:ascii="Calibri" w:hAnsi="Calibri" w:cs="Calibri"/>
                <w:color w:val="000000" w:themeColor="text1"/>
                <w:vertAlign w:val="superscript"/>
              </w:rPr>
              <w:t>3+</w:t>
            </w:r>
            <w:r w:rsidRPr="00173866">
              <w:rPr>
                <w:rFonts w:ascii="Calibri" w:hAnsi="Calibri" w:cs="Calibri"/>
                <w:color w:val="000000" w:themeColor="text1"/>
              </w:rPr>
              <w:t xml:space="preserve"> crystal</w:t>
            </w:r>
          </w:p>
        </w:tc>
        <w:tc>
          <w:tcPr>
            <w:tcW w:w="0" w:type="auto"/>
          </w:tcPr>
          <w:p w14:paraId="4408A367" w14:textId="77777777" w:rsidR="00212882" w:rsidRPr="00173866" w:rsidRDefault="00212882" w:rsidP="00C6226D">
            <w:pPr>
              <w:jc w:val="center"/>
              <w:rPr>
                <w:rFonts w:ascii="Calibri" w:hAnsi="Calibri" w:cs="Calibri"/>
                <w:color w:val="000000" w:themeColor="text1"/>
              </w:rPr>
            </w:pPr>
            <w:r w:rsidRPr="00173866">
              <w:rPr>
                <w:rFonts w:ascii="Calibri" w:hAnsi="Calibri" w:cs="Calibri"/>
                <w:color w:val="000000" w:themeColor="text1"/>
              </w:rPr>
              <w:t>1.19</w:t>
            </w:r>
          </w:p>
        </w:tc>
        <w:tc>
          <w:tcPr>
            <w:tcW w:w="0" w:type="auto"/>
          </w:tcPr>
          <w:p w14:paraId="1A71825C" w14:textId="77777777" w:rsidR="00212882" w:rsidRPr="00173866" w:rsidRDefault="00212882" w:rsidP="00C6226D">
            <w:pPr>
              <w:jc w:val="center"/>
              <w:rPr>
                <w:rFonts w:ascii="Calibri" w:hAnsi="Calibri" w:cs="Calibri"/>
                <w:color w:val="000000" w:themeColor="text1"/>
              </w:rPr>
            </w:pPr>
            <w:r w:rsidRPr="00173866">
              <w:rPr>
                <w:rFonts w:ascii="Calibri" w:hAnsi="Calibri" w:cs="Calibri"/>
                <w:color w:val="000000" w:themeColor="text1"/>
              </w:rPr>
              <w:t>1.16</w:t>
            </w:r>
          </w:p>
        </w:tc>
        <w:tc>
          <w:tcPr>
            <w:tcW w:w="0" w:type="auto"/>
          </w:tcPr>
          <w:p w14:paraId="0FA2B208" w14:textId="77777777" w:rsidR="00212882" w:rsidRPr="00173866" w:rsidRDefault="00212882" w:rsidP="00C6226D">
            <w:pPr>
              <w:jc w:val="center"/>
              <w:rPr>
                <w:rFonts w:ascii="Calibri" w:hAnsi="Calibri" w:cs="Calibri"/>
                <w:color w:val="000000" w:themeColor="text1"/>
              </w:rPr>
            </w:pPr>
            <w:r w:rsidRPr="00173866">
              <w:rPr>
                <w:rFonts w:ascii="Calibri" w:hAnsi="Calibri" w:cs="Calibri"/>
                <w:color w:val="000000" w:themeColor="text1"/>
              </w:rPr>
              <w:fldChar w:fldCharType="begin" w:fldLock="1"/>
            </w:r>
            <w:r w:rsidRPr="00173866">
              <w:rPr>
                <w:rFonts w:ascii="Calibri" w:hAnsi="Calibri" w:cs="Calibri"/>
                <w:color w:val="000000" w:themeColor="text1"/>
              </w:rPr>
              <w:instrText>ADDIN CSL_CITATION {"citationItems":[{"id":"ITEM-1","itemData":{"author":[{"dropping-particle":"","family":"Weber","given":"M.J.","non-dropping-particle":"","parse-names":false,"suffix":""}],"container-title":"in:H.M.Crosswhite, H.W. Moos(Eds.), Optical Properties of Ions in Crystals","id":"ITEM-1","issued":{"date-parts":[["1967"]]},"page":"467","publisher":"Wiley/Interscience Inc.","publisher-place":"New York","title":"No Title","type":"chapter"},"uris":["http://www.mendeley.com/documents/?uuid=421e9de8-54f4-480c-8040-fcdf0f98b1d8"]}],"mendeley":{"formattedCitation":"[21]","plainTextFormattedCitation":"[21]"},"properties":{"noteIndex":0},"schema":"https://github.com/citation-style-language/schema/raw/master/csl-citation.json"}</w:instrText>
            </w:r>
            <w:r w:rsidRPr="00173866">
              <w:rPr>
                <w:rFonts w:ascii="Calibri" w:hAnsi="Calibri" w:cs="Calibri"/>
                <w:color w:val="000000" w:themeColor="text1"/>
              </w:rPr>
              <w:fldChar w:fldCharType="separate"/>
            </w:r>
            <w:r w:rsidRPr="00173866">
              <w:rPr>
                <w:rFonts w:ascii="Calibri" w:hAnsi="Calibri" w:cs="Calibri"/>
                <w:noProof/>
                <w:color w:val="000000" w:themeColor="text1"/>
              </w:rPr>
              <w:t>[21]</w:t>
            </w:r>
            <w:r w:rsidRPr="00173866">
              <w:rPr>
                <w:rFonts w:ascii="Calibri" w:hAnsi="Calibri" w:cs="Calibri"/>
                <w:color w:val="000000" w:themeColor="text1"/>
              </w:rPr>
              <w:fldChar w:fldCharType="end"/>
            </w:r>
            <w:r w:rsidRPr="00173866">
              <w:rPr>
                <w:rFonts w:ascii="Calibri" w:hAnsi="Calibri" w:cs="Calibri"/>
                <w:color w:val="000000" w:themeColor="text1"/>
              </w:rPr>
              <w:t xml:space="preserve"> </w:t>
            </w:r>
          </w:p>
        </w:tc>
      </w:tr>
      <w:tr w:rsidR="00212882" w:rsidRPr="00FF1AB7" w14:paraId="7490BA68" w14:textId="77777777" w:rsidTr="00C6226D">
        <w:trPr>
          <w:jc w:val="center"/>
        </w:trPr>
        <w:tc>
          <w:tcPr>
            <w:tcW w:w="0" w:type="auto"/>
          </w:tcPr>
          <w:p w14:paraId="31571291" w14:textId="77777777" w:rsidR="00212882" w:rsidRPr="00F33472" w:rsidRDefault="00212882" w:rsidP="00C6226D">
            <w:pPr>
              <w:jc w:val="center"/>
              <w:rPr>
                <w:rFonts w:ascii="Calibri" w:hAnsi="Calibri" w:cs="Calibri"/>
                <w:color w:val="000000" w:themeColor="text1"/>
              </w:rPr>
            </w:pPr>
            <w:r w:rsidRPr="00F33472">
              <w:rPr>
                <w:rFonts w:ascii="Calibri" w:hAnsi="Calibri" w:cs="Calibri"/>
                <w:color w:val="000000" w:themeColor="text1"/>
              </w:rPr>
              <w:t>Sr(PO</w:t>
            </w:r>
            <w:r w:rsidRPr="00F33472">
              <w:rPr>
                <w:rFonts w:ascii="Calibri" w:hAnsi="Calibri" w:cs="Calibri"/>
                <w:color w:val="000000" w:themeColor="text1"/>
                <w:vertAlign w:val="subscript"/>
              </w:rPr>
              <w:t>3</w:t>
            </w:r>
            <w:r w:rsidRPr="00F33472">
              <w:rPr>
                <w:rFonts w:ascii="Calibri" w:hAnsi="Calibri" w:cs="Calibri"/>
                <w:color w:val="000000" w:themeColor="text1"/>
              </w:rPr>
              <w:t>)</w:t>
            </w:r>
            <w:r w:rsidRPr="00F33472">
              <w:rPr>
                <w:rFonts w:ascii="Calibri" w:hAnsi="Calibri" w:cs="Calibri"/>
                <w:color w:val="000000" w:themeColor="text1"/>
                <w:vertAlign w:val="subscript"/>
              </w:rPr>
              <w:t>2</w:t>
            </w:r>
            <w:r w:rsidRPr="00F33472">
              <w:rPr>
                <w:rFonts w:ascii="Calibri" w:hAnsi="Calibri" w:cs="Calibri"/>
                <w:color w:val="000000" w:themeColor="text1"/>
              </w:rPr>
              <w:t>glasses</w:t>
            </w:r>
          </w:p>
        </w:tc>
        <w:tc>
          <w:tcPr>
            <w:tcW w:w="0" w:type="auto"/>
          </w:tcPr>
          <w:p w14:paraId="747020E9" w14:textId="77777777" w:rsidR="00212882" w:rsidRPr="00F33472" w:rsidRDefault="00212882" w:rsidP="00C6226D">
            <w:pPr>
              <w:jc w:val="center"/>
              <w:rPr>
                <w:rFonts w:ascii="Calibri" w:hAnsi="Calibri" w:cs="Calibri"/>
                <w:color w:val="000000" w:themeColor="text1"/>
              </w:rPr>
            </w:pPr>
            <w:r w:rsidRPr="00F33472">
              <w:rPr>
                <w:rFonts w:ascii="Calibri" w:hAnsi="Calibri" w:cs="Calibri"/>
                <w:color w:val="000000" w:themeColor="text1"/>
              </w:rPr>
              <w:t>5.90</w:t>
            </w:r>
          </w:p>
        </w:tc>
        <w:tc>
          <w:tcPr>
            <w:tcW w:w="0" w:type="auto"/>
          </w:tcPr>
          <w:p w14:paraId="0CAB7B7D" w14:textId="77777777" w:rsidR="00212882" w:rsidRPr="00F33472" w:rsidRDefault="00212882" w:rsidP="00C6226D">
            <w:pPr>
              <w:jc w:val="center"/>
              <w:rPr>
                <w:rFonts w:ascii="Calibri" w:hAnsi="Calibri" w:cs="Calibri"/>
                <w:color w:val="000000" w:themeColor="text1"/>
              </w:rPr>
            </w:pPr>
            <w:r w:rsidRPr="00F33472">
              <w:rPr>
                <w:rFonts w:ascii="Calibri" w:hAnsi="Calibri" w:cs="Calibri"/>
                <w:color w:val="000000" w:themeColor="text1"/>
              </w:rPr>
              <w:t>1.40</w:t>
            </w:r>
          </w:p>
        </w:tc>
        <w:tc>
          <w:tcPr>
            <w:tcW w:w="0" w:type="auto"/>
          </w:tcPr>
          <w:p w14:paraId="29AD332B" w14:textId="77777777" w:rsidR="00212882" w:rsidRPr="00F33472" w:rsidRDefault="00212882" w:rsidP="00C6226D">
            <w:pPr>
              <w:jc w:val="center"/>
              <w:rPr>
                <w:rFonts w:ascii="Calibri" w:hAnsi="Calibri" w:cs="Calibri"/>
                <w:color w:val="000000" w:themeColor="text1"/>
              </w:rPr>
            </w:pPr>
            <w:r w:rsidRPr="00F33472">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DOI":"10.1016/S1386-1425(98)00180-2","ISSN":"13861425","author":[{"dropping-particle":"","family":"Zaccaria","given":"Simone","non-dropping-particle":"","parse-names":false,"suffix":""},{"dropping-particle":"","family":"Casarin","given":"Maurizio","non-dropping-particle":"","parse-names":false,"suffix":""},{"dropping-particle":"","family":"Speghini","given":"Adolfo","non-dropping-particle":"","parse-names":false,"suffix":""},{"dropping-particle":"","family":"Ajò","given":"David","non-dropping-particle":"","parse-names":false,"suffix":""},{"dropping-particle":"","family":"Bettinelli","given":"Marco","non-dropping-particle":"","parse-names":false,"suffix":""}],"container-title":"Spectrochimica Acta Part A: Molecular and Biomolecular Spectroscopy","id":"ITEM-1","issue":"1","issued":{"date-parts":[["1998","12"]]},"page":"171-177","title":"Optical spectroscopy of trivalent lanthanide ions in strontium metaphosphate glasses","type":"article-journal","volume":"55"},"uris":["http://www.mendeley.com/documents/?uuid=9f83435d-7464-4bc3-aadb-84eb71803bf0"]}],"mendeley":{"formattedCitation":"[22]","plainTextFormattedCitation":"[22]","previouslyFormattedCitation":"[22]"},"properties":{"noteIndex":0},"schema":"https://github.com/citation-style-language/schema/raw/master/csl-citation.json"}</w:instrText>
            </w:r>
            <w:r w:rsidRPr="00F33472">
              <w:rPr>
                <w:rFonts w:ascii="Calibri" w:hAnsi="Calibri" w:cs="Calibri"/>
                <w:color w:val="000000" w:themeColor="text1"/>
              </w:rPr>
              <w:fldChar w:fldCharType="separate"/>
            </w:r>
            <w:r w:rsidRPr="00173866">
              <w:rPr>
                <w:rFonts w:ascii="Calibri" w:hAnsi="Calibri" w:cs="Calibri"/>
                <w:noProof/>
                <w:color w:val="000000" w:themeColor="text1"/>
              </w:rPr>
              <w:t>[22]</w:t>
            </w:r>
            <w:r w:rsidRPr="00F33472">
              <w:rPr>
                <w:rFonts w:ascii="Calibri" w:hAnsi="Calibri" w:cs="Calibri"/>
                <w:color w:val="000000" w:themeColor="text1"/>
              </w:rPr>
              <w:fldChar w:fldCharType="end"/>
            </w:r>
          </w:p>
        </w:tc>
      </w:tr>
      <w:tr w:rsidR="00212882" w:rsidRPr="00FF1AB7" w14:paraId="4D8A495F" w14:textId="77777777" w:rsidTr="00C6226D">
        <w:trPr>
          <w:jc w:val="center"/>
        </w:trPr>
        <w:tc>
          <w:tcPr>
            <w:tcW w:w="0" w:type="auto"/>
          </w:tcPr>
          <w:p w14:paraId="6F4C140D" w14:textId="77777777" w:rsidR="00212882" w:rsidRPr="00FD3393" w:rsidRDefault="00212882" w:rsidP="00C6226D">
            <w:pPr>
              <w:jc w:val="center"/>
              <w:rPr>
                <w:rFonts w:ascii="Calibri" w:hAnsi="Calibri" w:cs="Calibri"/>
                <w:color w:val="000000" w:themeColor="text1"/>
              </w:rPr>
            </w:pPr>
            <w:r w:rsidRPr="00FD3393">
              <w:rPr>
                <w:rFonts w:ascii="Calibri" w:hAnsi="Calibri" w:cs="Calibri"/>
                <w:color w:val="000000" w:themeColor="text1"/>
              </w:rPr>
              <w:t>Phosphate</w:t>
            </w:r>
            <w:r>
              <w:rPr>
                <w:rFonts w:ascii="Calibri" w:hAnsi="Calibri" w:cs="Calibri"/>
                <w:color w:val="000000" w:themeColor="text1"/>
              </w:rPr>
              <w:t xml:space="preserve"> </w:t>
            </w:r>
            <w:r w:rsidRPr="00FD3393">
              <w:rPr>
                <w:rFonts w:ascii="Calibri" w:hAnsi="Calibri" w:cs="Calibri"/>
                <w:color w:val="000000" w:themeColor="text1"/>
              </w:rPr>
              <w:t>glasses</w:t>
            </w:r>
          </w:p>
        </w:tc>
        <w:tc>
          <w:tcPr>
            <w:tcW w:w="0" w:type="auto"/>
          </w:tcPr>
          <w:p w14:paraId="54AA22B2" w14:textId="77777777" w:rsidR="00212882" w:rsidRPr="00FD3393" w:rsidRDefault="00212882" w:rsidP="00C6226D">
            <w:pPr>
              <w:jc w:val="center"/>
              <w:rPr>
                <w:rFonts w:ascii="Calibri" w:hAnsi="Calibri" w:cs="Calibri"/>
                <w:color w:val="000000" w:themeColor="text1"/>
              </w:rPr>
            </w:pPr>
            <w:r w:rsidRPr="00FD3393">
              <w:rPr>
                <w:rFonts w:ascii="Calibri" w:hAnsi="Calibri" w:cs="Calibri"/>
                <w:color w:val="000000" w:themeColor="text1"/>
              </w:rPr>
              <w:t>6.91</w:t>
            </w:r>
          </w:p>
        </w:tc>
        <w:tc>
          <w:tcPr>
            <w:tcW w:w="0" w:type="auto"/>
          </w:tcPr>
          <w:p w14:paraId="1E01D6C4" w14:textId="77777777" w:rsidR="00212882" w:rsidRPr="00FD3393" w:rsidRDefault="00212882" w:rsidP="00C6226D">
            <w:pPr>
              <w:jc w:val="center"/>
              <w:rPr>
                <w:rFonts w:ascii="Calibri" w:hAnsi="Calibri" w:cs="Calibri"/>
                <w:color w:val="000000" w:themeColor="text1"/>
              </w:rPr>
            </w:pPr>
            <w:r w:rsidRPr="00FD3393">
              <w:rPr>
                <w:rFonts w:ascii="Calibri" w:hAnsi="Calibri" w:cs="Calibri"/>
                <w:color w:val="000000" w:themeColor="text1"/>
              </w:rPr>
              <w:t>5.01</w:t>
            </w:r>
          </w:p>
        </w:tc>
        <w:tc>
          <w:tcPr>
            <w:tcW w:w="0" w:type="auto"/>
          </w:tcPr>
          <w:p w14:paraId="4798D759" w14:textId="77777777" w:rsidR="00212882" w:rsidRPr="00FD3393" w:rsidRDefault="00212882" w:rsidP="00C6226D">
            <w:pPr>
              <w:jc w:val="center"/>
              <w:rPr>
                <w:rFonts w:ascii="Calibri" w:hAnsi="Calibri" w:cs="Calibri"/>
                <w:color w:val="000000" w:themeColor="text1"/>
              </w:rPr>
            </w:pPr>
            <w:r>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DOI":"10.1016/j.jnoncrysol.2006.10.063","ISSN":"00223093","author":[{"dropping-particle":"","family":"Balakrishnaiah","given":"R.","non-dropping-particle":"","parse-names":false,"suffix":""},{"dropping-particle":"","family":"Vijaya","given":"R.","non-dropping-particle":"","parse-names":false,"suffix":""},{"dropping-particle":"","family":"Babu","given":"P.","non-dropping-particle":"","parse-names":false,"suffix":""},{"dropping-particle":"","family":"Jayasankar","given":"C.K.","non-dropping-particle":"","parse-names":false,"suffix":""},{"dropping-particle":"","family":"Reddy","given":"M.L.P.","non-dropping-particle":"","parse-names":false,"suffix":""}],"container-title":"Journal of Non-Crystalline Solids","id":"ITEM-1","issue":"13-15","issued":{"date-parts":[["2007","5"]]},"page":"1397-1401","title":"Characterization of Eu3+-doped fluorophosphate glasses for red emission","type":"article-journal","volume":"353"},"uris":["http://www.mendeley.com/documents/?uuid=278d68b7-bc2e-4f4d-9d8a-c19ae57155c8"]}],"mendeley":{"formattedCitation":"[23]","plainTextFormattedCitation":"[23]","previouslyFormattedCitation":"[23]"},"properties":{"noteIndex":0},"schema":"https://github.com/citation-style-language/schema/raw/master/csl-citation.json"}</w:instrText>
            </w:r>
            <w:r>
              <w:rPr>
                <w:rFonts w:ascii="Calibri" w:hAnsi="Calibri" w:cs="Calibri"/>
                <w:color w:val="000000" w:themeColor="text1"/>
              </w:rPr>
              <w:fldChar w:fldCharType="separate"/>
            </w:r>
            <w:r w:rsidRPr="00173866">
              <w:rPr>
                <w:rFonts w:ascii="Calibri" w:hAnsi="Calibri" w:cs="Calibri"/>
                <w:noProof/>
                <w:color w:val="000000" w:themeColor="text1"/>
              </w:rPr>
              <w:t>[23]</w:t>
            </w:r>
            <w:r>
              <w:rPr>
                <w:rFonts w:ascii="Calibri" w:hAnsi="Calibri" w:cs="Calibri"/>
                <w:color w:val="000000" w:themeColor="text1"/>
              </w:rPr>
              <w:fldChar w:fldCharType="end"/>
            </w:r>
          </w:p>
        </w:tc>
      </w:tr>
      <w:tr w:rsidR="00212882" w:rsidRPr="00FF1AB7" w14:paraId="2FE996FC" w14:textId="77777777" w:rsidTr="00C6226D">
        <w:trPr>
          <w:jc w:val="center"/>
        </w:trPr>
        <w:tc>
          <w:tcPr>
            <w:tcW w:w="0" w:type="auto"/>
          </w:tcPr>
          <w:p w14:paraId="4D2DABC2" w14:textId="77777777" w:rsidR="00212882" w:rsidRPr="00D43AA0" w:rsidRDefault="00212882" w:rsidP="00C6226D">
            <w:pPr>
              <w:jc w:val="center"/>
              <w:rPr>
                <w:rFonts w:ascii="Calibri" w:hAnsi="Calibri" w:cs="Calibri"/>
                <w:color w:val="000000" w:themeColor="text1"/>
              </w:rPr>
            </w:pPr>
            <w:r w:rsidRPr="00D43AA0">
              <w:rPr>
                <w:rFonts w:ascii="Calibri" w:hAnsi="Calibri" w:cs="Calibri"/>
                <w:color w:val="000000" w:themeColor="text1"/>
              </w:rPr>
              <w:t>Silicate glasses</w:t>
            </w:r>
          </w:p>
        </w:tc>
        <w:tc>
          <w:tcPr>
            <w:tcW w:w="0" w:type="auto"/>
          </w:tcPr>
          <w:p w14:paraId="6C23210B" w14:textId="77777777" w:rsidR="00212882" w:rsidRPr="00D43AA0" w:rsidRDefault="00212882" w:rsidP="00C6226D">
            <w:pPr>
              <w:jc w:val="center"/>
              <w:rPr>
                <w:rFonts w:ascii="Calibri" w:hAnsi="Calibri" w:cs="Calibri"/>
                <w:color w:val="000000" w:themeColor="text1"/>
              </w:rPr>
            </w:pPr>
            <w:r w:rsidRPr="00D43AA0">
              <w:rPr>
                <w:rFonts w:ascii="Calibri" w:hAnsi="Calibri" w:cs="Calibri"/>
                <w:color w:val="000000" w:themeColor="text1"/>
              </w:rPr>
              <w:t>9.65</w:t>
            </w:r>
          </w:p>
        </w:tc>
        <w:tc>
          <w:tcPr>
            <w:tcW w:w="0" w:type="auto"/>
          </w:tcPr>
          <w:p w14:paraId="1AB78E99" w14:textId="77777777" w:rsidR="00212882" w:rsidRPr="00D43AA0" w:rsidRDefault="00212882" w:rsidP="00C6226D">
            <w:pPr>
              <w:jc w:val="center"/>
              <w:rPr>
                <w:rFonts w:ascii="Calibri" w:hAnsi="Calibri" w:cs="Calibri"/>
                <w:color w:val="000000" w:themeColor="text1"/>
              </w:rPr>
            </w:pPr>
            <w:r w:rsidRPr="00D43AA0">
              <w:rPr>
                <w:rFonts w:ascii="Calibri" w:hAnsi="Calibri" w:cs="Calibri"/>
                <w:color w:val="000000" w:themeColor="text1"/>
              </w:rPr>
              <w:t>6.58</w:t>
            </w:r>
          </w:p>
        </w:tc>
        <w:tc>
          <w:tcPr>
            <w:tcW w:w="0" w:type="auto"/>
          </w:tcPr>
          <w:p w14:paraId="0EE630C4" w14:textId="77777777" w:rsidR="00212882" w:rsidRPr="00D43AA0" w:rsidRDefault="00212882" w:rsidP="00C6226D">
            <w:pPr>
              <w:jc w:val="center"/>
              <w:rPr>
                <w:rFonts w:ascii="Calibri" w:hAnsi="Calibri" w:cs="Calibri"/>
                <w:color w:val="000000" w:themeColor="text1"/>
              </w:rPr>
            </w:pPr>
            <w:r w:rsidRPr="00D43AA0">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{"citationItems":[{"id":"ITEM-1","itemData":{"DOI":"10.1016/j.jlumin.2006.05.010","ISSN":"00222313","author":[{"dropping-particle":"","family":"Babu","given":"S. Surendra","non-dropping-particle":"","parse-names":false,"suffix":""},{"dropping-particle":"","family":"Babu","given":"P.","non-dropping-particle":"","parse-names":false,"suffix":""},{"dropping-particle":"","family":"Jayasankar","given":"C.K.","non-dropping-particle":"","parse-names":false,"suffix":""},{"dropping-particle":"","family":"Sievers","given":"W.","non-dropping-particle":"","parse-names":false,"suffix":""},{"dropping-particle":"","family":"Tröster","given":"Th.","non-dropping-particle":"","parse-names":false,"suffix":""},{"dropping-particle":"","family":"Wortmann","given":"G.","non-dropping-particle":"","parse-names":false,"suffix":""}],"container-title":"Journal of Luminescence","id":"ITEM-1","issue":"1","issued":{"date-parts":[["2007","9"]]},"page":"109-120","title":"Optical absorption and photoluminescence studies of Eu3+-doped phosphate and fluorophosphate glasses","type":"article-journal","volume":"126"},"uris":["http://www.mendeley.com/documents/?uuid=41b8649d-ef9f-4011-ba34-735bdcf55f5c"]}],"mendeley":{"formattedCitation":"[24]","plainTextFormattedCitation":"[24]","previouslyFormattedCitation":"[24]"},"properties":{"noteIndex":0},"schema":"https://github.com/citation-style-language/schema/raw/master/csl-citation.json"}</w:instrText>
            </w:r>
            <w:r w:rsidRPr="00D43AA0">
              <w:rPr>
                <w:rFonts w:ascii="Calibri" w:hAnsi="Calibri" w:cs="Calibri"/>
                <w:color w:val="000000" w:themeColor="text1"/>
              </w:rPr>
              <w:fldChar w:fldCharType="separate"/>
            </w:r>
            <w:r w:rsidRPr="00173866">
              <w:rPr>
                <w:rFonts w:ascii="Calibri" w:hAnsi="Calibri" w:cs="Calibri"/>
                <w:noProof/>
                <w:color w:val="000000" w:themeColor="text1"/>
              </w:rPr>
              <w:t>[24]</w:t>
            </w:r>
            <w:r w:rsidRPr="00D43AA0">
              <w:rPr>
                <w:rFonts w:ascii="Calibri" w:hAnsi="Calibri" w:cs="Calibri"/>
                <w:color w:val="000000" w:themeColor="text1"/>
              </w:rPr>
              <w:fldChar w:fldCharType="end"/>
            </w:r>
          </w:p>
        </w:tc>
      </w:tr>
      <w:tr w:rsidR="00212882" w:rsidRPr="00FF1AB7" w14:paraId="59096B9B" w14:textId="77777777" w:rsidTr="00C6226D">
        <w:trPr>
          <w:jc w:val="center"/>
        </w:trPr>
        <w:tc>
          <w:tcPr>
            <w:tcW w:w="0" w:type="auto"/>
          </w:tcPr>
          <w:p w14:paraId="2F521BD6" w14:textId="77777777" w:rsidR="00212882" w:rsidRPr="003B4974" w:rsidRDefault="00212882" w:rsidP="00C6226D">
            <w:pPr>
              <w:jc w:val="center"/>
              <w:rPr>
                <w:rFonts w:ascii="Calibri" w:hAnsi="Calibri" w:cs="Calibri"/>
                <w:color w:val="000000" w:themeColor="text1"/>
                <w:vertAlign w:val="superscript"/>
              </w:rPr>
            </w:pPr>
            <w:r w:rsidRPr="003B4974">
              <w:rPr>
                <w:rFonts w:ascii="Calibri" w:hAnsi="Calibri" w:cs="Calibri"/>
                <w:color w:val="000000" w:themeColor="text1"/>
              </w:rPr>
              <w:t>Y</w:t>
            </w:r>
            <w:r w:rsidRPr="003B4974">
              <w:rPr>
                <w:rFonts w:ascii="Calibri" w:hAnsi="Calibri" w:cs="Calibri"/>
                <w:color w:val="000000" w:themeColor="text1"/>
                <w:vertAlign w:val="subscript"/>
              </w:rPr>
              <w:t>2</w:t>
            </w:r>
            <w:r w:rsidRPr="003B4974">
              <w:rPr>
                <w:rFonts w:ascii="Calibri" w:hAnsi="Calibri" w:cs="Calibri"/>
                <w:color w:val="000000" w:themeColor="text1"/>
              </w:rPr>
              <w:t>O</w:t>
            </w:r>
            <w:r w:rsidRPr="003B4974">
              <w:rPr>
                <w:rFonts w:ascii="Calibri" w:hAnsi="Calibri" w:cs="Calibri"/>
                <w:color w:val="000000" w:themeColor="text1"/>
                <w:vertAlign w:val="subscript"/>
              </w:rPr>
              <w:t>3</w:t>
            </w:r>
            <w:r w:rsidRPr="003B4974">
              <w:rPr>
                <w:rFonts w:ascii="Calibri" w:hAnsi="Calibri" w:cs="Calibri"/>
                <w:color w:val="000000" w:themeColor="text1"/>
              </w:rPr>
              <w:t>:Eu</w:t>
            </w:r>
            <w:r w:rsidRPr="003B4974">
              <w:rPr>
                <w:rFonts w:ascii="Calibri" w:hAnsi="Calibri" w:cs="Calibri"/>
                <w:color w:val="000000" w:themeColor="text1"/>
                <w:vertAlign w:val="superscript"/>
              </w:rPr>
              <w:t>3+</w:t>
            </w:r>
          </w:p>
        </w:tc>
        <w:tc>
          <w:tcPr>
            <w:tcW w:w="0" w:type="auto"/>
          </w:tcPr>
          <w:p w14:paraId="7C02B5DB" w14:textId="77777777" w:rsidR="00212882" w:rsidRPr="003B4974" w:rsidRDefault="00212882" w:rsidP="00C6226D">
            <w:pPr>
              <w:jc w:val="center"/>
              <w:rPr>
                <w:rFonts w:ascii="Calibri" w:hAnsi="Calibri" w:cs="Calibri"/>
                <w:color w:val="000000" w:themeColor="text1"/>
              </w:rPr>
            </w:pPr>
            <w:r w:rsidRPr="003B4974">
              <w:rPr>
                <w:rFonts w:ascii="Calibri" w:hAnsi="Calibri" w:cs="Calibri"/>
                <w:color w:val="000000" w:themeColor="text1"/>
              </w:rPr>
              <w:t>9.90</w:t>
            </w:r>
          </w:p>
        </w:tc>
        <w:tc>
          <w:tcPr>
            <w:tcW w:w="0" w:type="auto"/>
          </w:tcPr>
          <w:p w14:paraId="0F079FF4" w14:textId="77777777" w:rsidR="00212882" w:rsidRPr="003B4974" w:rsidRDefault="00212882" w:rsidP="00C6226D">
            <w:pPr>
              <w:jc w:val="center"/>
              <w:rPr>
                <w:rFonts w:ascii="Calibri" w:hAnsi="Calibri" w:cs="Calibri"/>
                <w:color w:val="000000" w:themeColor="text1"/>
              </w:rPr>
            </w:pPr>
            <w:r w:rsidRPr="003B4974">
              <w:rPr>
                <w:rFonts w:ascii="Calibri" w:hAnsi="Calibri" w:cs="Calibri"/>
                <w:color w:val="000000" w:themeColor="text1"/>
              </w:rPr>
              <w:t>3.60</w:t>
            </w:r>
          </w:p>
        </w:tc>
        <w:tc>
          <w:tcPr>
            <w:tcW w:w="0" w:type="auto"/>
          </w:tcPr>
          <w:p w14:paraId="328FFDD4" w14:textId="77777777" w:rsidR="00212882" w:rsidRPr="003B4974" w:rsidRDefault="00212882" w:rsidP="00C6226D">
            <w:pPr>
              <w:jc w:val="center"/>
              <w:rPr>
                <w:rFonts w:ascii="Calibri" w:hAnsi="Calibri" w:cs="Calibri"/>
                <w:color w:val="000000" w:themeColor="text1"/>
              </w:rPr>
            </w:pPr>
            <w:r w:rsidRPr="003B4974">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DOI":"10.12693/APhysPolA.116.622","ISSN":"0587-4246","author":[{"dropping-particle":"","family":"Antić","given":"Ž.","non-dropping-particle":"","parse-names":false,"suffix":""},{"dropping-particle":"","family":"Krsmanović","given":"R.","non-dropping-particle":"","parse-names":false,"suffix":""},{"dropping-particle":"","family":"Ðorđević","given":"V.","non-dropping-particle":"","parse-names":false,"suffix":""},{"dropping-particle":"","family":"Dramićanin","given":"T.","non-dropping-particle":"","parse-names":false,"suffix":""},{"dropping-particle":"","family":"Dramićanin","given":"M.D.","non-dropping-particle":"","parse-names":false,"suffix":""}],"container-title":"Acta Physica Polonica A","id":"ITEM-1","issue":"4","issued":{"date-parts":[["2009","10"]]},"page":"622-624","title":"Optical Properties of Y 2 O 3 :Eu 3+ Red Emitting Phosphor Obtained via Spray Pyrolysis","type":"article-journal","volume":"116"},"uris":["http://www.mendeley.com/documents/?uuid=895d7148-320b-42f9-9989-bd917326a1f8"]}],"mendeley":{"formattedCitation":"[25]","plainTextFormattedCitation":"[25]","previouslyFormattedCitation":"[25]"},"properties":{"noteIndex":0},"schema":"https://github.com/citation-style-language/schema/raw/master/csl-citation.json"}</w:instrText>
            </w:r>
            <w:r w:rsidRPr="003B4974">
              <w:rPr>
                <w:rFonts w:ascii="Calibri" w:hAnsi="Calibri" w:cs="Calibri"/>
                <w:color w:val="000000" w:themeColor="text1"/>
              </w:rPr>
              <w:fldChar w:fldCharType="separate"/>
            </w:r>
            <w:r w:rsidRPr="00173866">
              <w:rPr>
                <w:rFonts w:ascii="Calibri" w:hAnsi="Calibri" w:cs="Calibri"/>
                <w:noProof/>
                <w:color w:val="000000" w:themeColor="text1"/>
              </w:rPr>
              <w:t>[25]</w:t>
            </w:r>
            <w:r w:rsidRPr="003B4974">
              <w:rPr>
                <w:rFonts w:ascii="Calibri" w:hAnsi="Calibri" w:cs="Calibri"/>
                <w:color w:val="000000" w:themeColor="text1"/>
              </w:rPr>
              <w:fldChar w:fldCharType="end"/>
            </w:r>
          </w:p>
        </w:tc>
      </w:tr>
      <w:tr w:rsidR="00212882" w:rsidRPr="00FF1AB7" w14:paraId="1E350706" w14:textId="77777777" w:rsidTr="00C6226D">
        <w:trPr>
          <w:jc w:val="center"/>
        </w:trPr>
        <w:tc>
          <w:tcPr>
            <w:tcW w:w="0" w:type="auto"/>
          </w:tcPr>
          <w:p w14:paraId="5971FEFC" w14:textId="77777777" w:rsidR="00212882" w:rsidRPr="00CF2A69" w:rsidRDefault="00212882" w:rsidP="00C6226D">
            <w:pPr>
              <w:jc w:val="center"/>
              <w:rPr>
                <w:rFonts w:ascii="Calibri" w:hAnsi="Calibri" w:cs="Calibri"/>
                <w:color w:val="000000" w:themeColor="text1"/>
              </w:rPr>
            </w:pPr>
            <w:r w:rsidRPr="00CF2A69">
              <w:rPr>
                <w:rFonts w:ascii="Calibri" w:hAnsi="Calibri" w:cs="Calibri"/>
                <w:color w:val="000000" w:themeColor="text1"/>
              </w:rPr>
              <w:t>Y</w:t>
            </w:r>
            <w:r w:rsidRPr="00CF2A69">
              <w:rPr>
                <w:rFonts w:ascii="Calibri" w:hAnsi="Calibri" w:cs="Calibri"/>
                <w:color w:val="000000" w:themeColor="text1"/>
                <w:vertAlign w:val="subscript"/>
              </w:rPr>
              <w:t>2</w:t>
            </w:r>
            <w:r w:rsidRPr="00CF2A69">
              <w:rPr>
                <w:rFonts w:ascii="Calibri" w:hAnsi="Calibri" w:cs="Calibri"/>
                <w:color w:val="000000" w:themeColor="text1"/>
              </w:rPr>
              <w:t>O</w:t>
            </w:r>
            <w:r w:rsidRPr="00CF2A69">
              <w:rPr>
                <w:rFonts w:ascii="Calibri" w:hAnsi="Calibri" w:cs="Calibri"/>
                <w:color w:val="000000" w:themeColor="text1"/>
                <w:vertAlign w:val="subscript"/>
              </w:rPr>
              <w:t>3</w:t>
            </w:r>
            <w:r w:rsidRPr="00CF2A69">
              <w:rPr>
                <w:rFonts w:ascii="Calibri" w:hAnsi="Calibri" w:cs="Calibri"/>
                <w:color w:val="000000" w:themeColor="text1"/>
              </w:rPr>
              <w:t>:Eu</w:t>
            </w:r>
            <w:r w:rsidRPr="00CF2A69">
              <w:rPr>
                <w:rFonts w:ascii="Calibri" w:hAnsi="Calibri" w:cs="Calibri"/>
                <w:color w:val="000000" w:themeColor="text1"/>
                <w:vertAlign w:val="superscript"/>
              </w:rPr>
              <w:t>3+</w:t>
            </w:r>
          </w:p>
        </w:tc>
        <w:tc>
          <w:tcPr>
            <w:tcW w:w="0" w:type="auto"/>
          </w:tcPr>
          <w:p w14:paraId="054FF60C" w14:textId="77777777" w:rsidR="00212882" w:rsidRPr="00CF2A69" w:rsidRDefault="00212882" w:rsidP="00C6226D">
            <w:pPr>
              <w:jc w:val="center"/>
              <w:rPr>
                <w:rFonts w:ascii="Calibri" w:hAnsi="Calibri" w:cs="Calibri"/>
                <w:color w:val="000000" w:themeColor="text1"/>
              </w:rPr>
            </w:pPr>
            <w:r w:rsidRPr="00CF2A69">
              <w:rPr>
                <w:rFonts w:ascii="Calibri" w:hAnsi="Calibri" w:cs="Calibri"/>
                <w:color w:val="000000" w:themeColor="text1"/>
              </w:rPr>
              <w:t>6.31</w:t>
            </w:r>
          </w:p>
        </w:tc>
        <w:tc>
          <w:tcPr>
            <w:tcW w:w="0" w:type="auto"/>
          </w:tcPr>
          <w:p w14:paraId="679EDE6F" w14:textId="77777777" w:rsidR="00212882" w:rsidRPr="00CF2A69" w:rsidRDefault="00212882" w:rsidP="00C6226D">
            <w:pPr>
              <w:jc w:val="center"/>
              <w:rPr>
                <w:rFonts w:ascii="Calibri" w:hAnsi="Calibri" w:cs="Calibri"/>
                <w:color w:val="000000" w:themeColor="text1"/>
              </w:rPr>
            </w:pPr>
          </w:p>
        </w:tc>
        <w:tc>
          <w:tcPr>
            <w:tcW w:w="0" w:type="auto"/>
          </w:tcPr>
          <w:p w14:paraId="54C82B61" w14:textId="77777777" w:rsidR="00212882" w:rsidRDefault="00212882" w:rsidP="00C6226D">
            <w:pPr>
              <w:jc w:val="center"/>
              <w:rPr>
                <w:rFonts w:ascii="Calibri" w:hAnsi="Calibri" w:cs="Calibri"/>
                <w:color w:val="000000" w:themeColor="text1"/>
              </w:rPr>
            </w:pPr>
            <w:r w:rsidRPr="00CF2A69">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{"citationItems":[{"id":"ITEM-1","itemData":{"author":[{"dropping-particle":"","family":"Nayak, A.;Goswami, K.; Ghosh,A.; Debnath","given":"R.; I","non-dropping-particle":"","parse-names":false,"suffix":""}],"container-title":"Indian J. Pure Appl. Phys.","id":"ITEM-1","issued":{"date-parts":[["2009"]]},"page":"775","title":"No Title","type":"article-journal","volume":"47"},"uris":["http://www.mendeley.com/documents/?uuid=bdabc65c-51b8-4182-a569-a7abf3a90ead"]}],"mendeley":{"formattedCitation":"[26]","plainTextFormattedCitation":"[26]","previouslyFormattedCitation":"[26]"},"properties":{"noteIndex":0},"schema":"https://github.com/citation-style-language/schema/raw/master/csl-citation.json"}</w:instrText>
            </w:r>
            <w:r w:rsidRPr="00CF2A69">
              <w:rPr>
                <w:rFonts w:ascii="Calibri" w:hAnsi="Calibri" w:cs="Calibri"/>
                <w:color w:val="000000" w:themeColor="text1"/>
              </w:rPr>
              <w:fldChar w:fldCharType="separate"/>
            </w:r>
            <w:r w:rsidRPr="00173866">
              <w:rPr>
                <w:rFonts w:ascii="Calibri" w:hAnsi="Calibri" w:cs="Calibri"/>
                <w:noProof/>
                <w:color w:val="000000" w:themeColor="text1"/>
              </w:rPr>
              <w:t>[26]</w:t>
            </w:r>
            <w:r w:rsidRPr="00CF2A69">
              <w:rPr>
                <w:rFonts w:ascii="Calibri" w:hAnsi="Calibri" w:cs="Calibri"/>
                <w:color w:val="000000" w:themeColor="text1"/>
              </w:rPr>
              <w:fldChar w:fldCharType="end"/>
            </w:r>
          </w:p>
        </w:tc>
      </w:tr>
      <w:tr w:rsidR="00212882" w:rsidRPr="00FF1AB7" w14:paraId="58313B3C" w14:textId="77777777" w:rsidTr="00C6226D">
        <w:trPr>
          <w:jc w:val="center"/>
        </w:trPr>
        <w:tc>
          <w:tcPr>
            <w:tcW w:w="0" w:type="auto"/>
          </w:tcPr>
          <w:p w14:paraId="735B4266" w14:textId="77777777" w:rsidR="00212882" w:rsidRPr="004F1715" w:rsidRDefault="00212882" w:rsidP="00C6226D">
            <w:pPr>
              <w:jc w:val="center"/>
              <w:rPr>
                <w:rFonts w:ascii="Calibri" w:hAnsi="Calibri" w:cs="Calibri"/>
                <w:color w:val="000000" w:themeColor="text1"/>
              </w:rPr>
            </w:pPr>
            <w:r w:rsidRPr="004F1715">
              <w:rPr>
                <w:rFonts w:ascii="Calibri" w:hAnsi="Calibri" w:cs="Calibri"/>
                <w:shd w:val="clear" w:color="auto" w:fill="FFFFFF"/>
              </w:rPr>
              <w:t>Ba</w:t>
            </w:r>
            <w:r w:rsidRPr="004F1715">
              <w:rPr>
                <w:rFonts w:ascii="Calibri" w:hAnsi="Calibri" w:cs="Calibri"/>
                <w:shd w:val="clear" w:color="auto" w:fill="FFFFFF"/>
                <w:vertAlign w:val="subscript"/>
              </w:rPr>
              <w:t>5</w:t>
            </w:r>
            <w:r w:rsidRPr="004F1715">
              <w:rPr>
                <w:rFonts w:ascii="Calibri" w:hAnsi="Calibri" w:cs="Calibri"/>
                <w:shd w:val="clear" w:color="auto" w:fill="FFFFFF"/>
              </w:rPr>
              <w:t>Gd</w:t>
            </w:r>
            <w:r w:rsidRPr="004F1715">
              <w:rPr>
                <w:rFonts w:ascii="Calibri" w:hAnsi="Calibri" w:cs="Calibri"/>
                <w:shd w:val="clear" w:color="auto" w:fill="FFFFFF"/>
                <w:vertAlign w:val="subscript"/>
              </w:rPr>
              <w:t>8</w:t>
            </w:r>
            <w:r w:rsidRPr="004F1715">
              <w:rPr>
                <w:rFonts w:ascii="Calibri" w:hAnsi="Calibri" w:cs="Calibri"/>
                <w:shd w:val="clear" w:color="auto" w:fill="FFFFFF"/>
              </w:rPr>
              <w:t>Zn</w:t>
            </w:r>
            <w:r w:rsidRPr="004F1715">
              <w:rPr>
                <w:rFonts w:ascii="Calibri" w:hAnsi="Calibri" w:cs="Calibri"/>
                <w:shd w:val="clear" w:color="auto" w:fill="FFFFFF"/>
                <w:vertAlign w:val="subscript"/>
              </w:rPr>
              <w:t>4</w:t>
            </w:r>
            <w:r w:rsidRPr="004F1715">
              <w:rPr>
                <w:rFonts w:ascii="Calibri" w:hAnsi="Calibri" w:cs="Calibri"/>
                <w:shd w:val="clear" w:color="auto" w:fill="FFFFFF"/>
              </w:rPr>
              <w:t>O</w:t>
            </w:r>
            <w:r w:rsidRPr="004F1715">
              <w:rPr>
                <w:rFonts w:ascii="Calibri" w:hAnsi="Calibri" w:cs="Calibri"/>
                <w:shd w:val="clear" w:color="auto" w:fill="FFFFFF"/>
                <w:vertAlign w:val="subscript"/>
              </w:rPr>
              <w:t>21</w:t>
            </w:r>
          </w:p>
        </w:tc>
        <w:tc>
          <w:tcPr>
            <w:tcW w:w="0" w:type="auto"/>
          </w:tcPr>
          <w:p w14:paraId="0F0F3F5D" w14:textId="77777777" w:rsidR="00212882" w:rsidRPr="004F1715" w:rsidRDefault="00212882" w:rsidP="00C6226D">
            <w:pPr>
              <w:jc w:val="center"/>
              <w:rPr>
                <w:rFonts w:ascii="Calibri" w:hAnsi="Calibri" w:cs="Calibri"/>
                <w:color w:val="000000" w:themeColor="text1"/>
              </w:rPr>
            </w:pPr>
            <w:r w:rsidRPr="004F1715">
              <w:rPr>
                <w:rFonts w:ascii="Calibri" w:hAnsi="Calibri" w:cs="Calibri"/>
                <w:color w:val="000000" w:themeColor="text1"/>
              </w:rPr>
              <w:t>12.7</w:t>
            </w:r>
          </w:p>
        </w:tc>
        <w:tc>
          <w:tcPr>
            <w:tcW w:w="0" w:type="auto"/>
          </w:tcPr>
          <w:p w14:paraId="56FE9372" w14:textId="77777777" w:rsidR="00212882" w:rsidRPr="004F1715" w:rsidRDefault="00212882" w:rsidP="00C6226D">
            <w:pPr>
              <w:jc w:val="center"/>
              <w:rPr>
                <w:rFonts w:ascii="Calibri" w:hAnsi="Calibri" w:cs="Calibri"/>
                <w:color w:val="000000" w:themeColor="text1"/>
              </w:rPr>
            </w:pPr>
            <w:r w:rsidRPr="004F1715">
              <w:rPr>
                <w:rFonts w:ascii="Calibri" w:hAnsi="Calibri" w:cs="Calibri"/>
                <w:color w:val="000000" w:themeColor="text1"/>
              </w:rPr>
              <w:t>4.5</w:t>
            </w:r>
          </w:p>
        </w:tc>
        <w:tc>
          <w:tcPr>
            <w:tcW w:w="0" w:type="auto"/>
          </w:tcPr>
          <w:p w14:paraId="7F6B733F" w14:textId="77777777" w:rsidR="00212882" w:rsidRPr="004F1715" w:rsidRDefault="00212882" w:rsidP="00C6226D">
            <w:pPr>
              <w:jc w:val="center"/>
              <w:rPr>
                <w:rFonts w:ascii="Calibri" w:hAnsi="Calibri" w:cs="Calibri"/>
                <w:color w:val="000000" w:themeColor="text1"/>
              </w:rPr>
            </w:pPr>
            <w:r w:rsidRPr="004F1715">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DOI":"10.1039/c3tc00915g","ISSN":"2050-7526","author":[{"dropping-particle":"","family":"Tian","given":"Bining","non-dropping-particle":"","parse-names":false,"suffix":""},{"dropping-particle":"","family":"Chen","given":"Baojiu","non-dropping-particle":"","parse-names":false,"suffix":""},{"dropping-particle":"","family":"Tian","given":"Yue","non-dropping-particle":"","parse-names":false,"suffix":""},{"dropping-particle":"","family":"Li","given":"Xiangping","non-dropping-particle":"","parse-names":false,"suffix":""},{"dropping-particle":"","family":"Zhang","given":"Jinsu","non-dropping-particle":"","parse-names":false,"suffix":""},{"dropping-particle":"","family":"Sun","given":"Jiashi","non-dropping-particle":"","parse-names":false,"suffix":""},{"dropping-particle":"","family":"Zhong","given":"Haiyang","non-dropping-particle":"","parse-names":false,"suffix":""},{"dropping-particle":"","family":"Cheng","given":"Lihong","non-dropping-particle":"","parse-names":false,"suffix":""},{"dropping-particle":"","family":"Fu","given":"Shaobo","non-dropping-particle":"","parse-names":false,"suffix":""},{"dropping-particle":"","family":"Zhong","given":"Hua","non-dropping-particle":"","parse-names":false,"suffix":""},{"dropping-particle":"","family":"Wang","given":"Yizhuo","non-dropping-particle":"","parse-names":false,"suffix":""},{"dropping-particle":"","family":"Zhang","given":"Xiangqing","non-dropping-particle":"","parse-names":false,"suffix":""},{"dropping-particle":"","family":"Xia","given":"Haiping","non-dropping-particle":"","parse-names":false,"suffix":""},{"dropping-particle":"","family":"Hua","given":"Ruinian","non-dropping-particle":"","parse-names":false,"suffix":""}],"container-title":"Journal of Materials Chemistry C","id":"ITEM-1","issue":"12","issued":{"date-parts":[["2013"]]},"page":"2338","title":"Excitation pathway and temperature dependent luminescence in color tunable Ba5Gd8Zn4O21:Eu3+ phosphors","type":"article-journal","volume":"1"},"uris":["http://www.mendeley.com/documents/?uuid=af8265fb-8dce-4569-a7cb-19e634843f66"]}],"mendeley":{"formattedCitation":"[27]","plainTextFormattedCitation":"[27]","previouslyFormattedCitation":"[27]"},"properties":{"noteIndex":0},"schema":"https://github.com/citation-style-language/schema/raw/master/csl-citation.json"}</w:instrText>
            </w:r>
            <w:r w:rsidRPr="004F1715">
              <w:rPr>
                <w:rFonts w:ascii="Calibri" w:hAnsi="Calibri" w:cs="Calibri"/>
                <w:color w:val="000000" w:themeColor="text1"/>
              </w:rPr>
              <w:fldChar w:fldCharType="separate"/>
            </w:r>
            <w:r w:rsidRPr="00173866">
              <w:rPr>
                <w:rFonts w:ascii="Calibri" w:hAnsi="Calibri" w:cs="Calibri"/>
                <w:noProof/>
                <w:color w:val="000000" w:themeColor="text1"/>
              </w:rPr>
              <w:t>[27]</w:t>
            </w:r>
            <w:r w:rsidRPr="004F1715">
              <w:rPr>
                <w:rFonts w:ascii="Calibri" w:hAnsi="Calibri" w:cs="Calibri"/>
                <w:color w:val="000000" w:themeColor="text1"/>
              </w:rPr>
              <w:fldChar w:fldCharType="end"/>
            </w:r>
          </w:p>
        </w:tc>
      </w:tr>
      <w:tr w:rsidR="00212882" w:rsidRPr="00FF1AB7" w14:paraId="062797BE" w14:textId="77777777" w:rsidTr="00C6226D">
        <w:trPr>
          <w:jc w:val="center"/>
        </w:trPr>
        <w:tc>
          <w:tcPr>
            <w:tcW w:w="0" w:type="auto"/>
          </w:tcPr>
          <w:p w14:paraId="73BA56AB" w14:textId="77777777" w:rsidR="00212882" w:rsidRPr="004F1715" w:rsidRDefault="00212882" w:rsidP="00C6226D">
            <w:pPr>
              <w:jc w:val="center"/>
              <w:rPr>
                <w:rFonts w:ascii="Calibri" w:hAnsi="Calibri" w:cs="Calibri"/>
                <w:shd w:val="clear" w:color="auto" w:fill="FFFFFF"/>
              </w:rPr>
            </w:pPr>
            <w:r w:rsidRPr="004F1715">
              <w:rPr>
                <w:rFonts w:ascii="Calibri" w:hAnsi="Calibri" w:cs="Calibri"/>
              </w:rPr>
              <w:t>Ca</w:t>
            </w:r>
            <w:r w:rsidRPr="004F1715">
              <w:rPr>
                <w:rFonts w:ascii="Calibri" w:hAnsi="Calibri" w:cs="Calibri"/>
                <w:vertAlign w:val="subscript"/>
              </w:rPr>
              <w:t>8</w:t>
            </w:r>
            <w:r w:rsidRPr="004F1715">
              <w:rPr>
                <w:rFonts w:ascii="Calibri" w:hAnsi="Calibri" w:cs="Calibri"/>
              </w:rPr>
              <w:t>ZnLa</w:t>
            </w:r>
            <w:r w:rsidRPr="004F1715">
              <w:rPr>
                <w:rFonts w:ascii="Calibri" w:hAnsi="Calibri" w:cs="Calibri"/>
                <w:vertAlign w:val="subscript"/>
              </w:rPr>
              <w:t>0.5</w:t>
            </w:r>
            <w:r w:rsidRPr="004F1715">
              <w:rPr>
                <w:rFonts w:ascii="Calibri" w:hAnsi="Calibri" w:cs="Calibri"/>
              </w:rPr>
              <w:t>Eu</w:t>
            </w:r>
            <w:r w:rsidRPr="004F1715">
              <w:rPr>
                <w:rFonts w:ascii="Calibri" w:hAnsi="Calibri" w:cs="Calibri"/>
                <w:vertAlign w:val="subscript"/>
              </w:rPr>
              <w:t>0.5</w:t>
            </w:r>
            <w:r w:rsidRPr="004F1715">
              <w:rPr>
                <w:rFonts w:ascii="Calibri" w:hAnsi="Calibri" w:cs="Calibri"/>
              </w:rPr>
              <w:t>(PO</w:t>
            </w:r>
            <w:r w:rsidRPr="004F1715">
              <w:rPr>
                <w:rFonts w:ascii="Calibri" w:hAnsi="Calibri" w:cs="Calibri"/>
                <w:vertAlign w:val="subscript"/>
              </w:rPr>
              <w:t>4</w:t>
            </w:r>
            <w:r w:rsidRPr="004F1715">
              <w:rPr>
                <w:rFonts w:ascii="Calibri" w:hAnsi="Calibri" w:cs="Calibri"/>
              </w:rPr>
              <w:t>)</w:t>
            </w:r>
            <w:r w:rsidRPr="004F1715">
              <w:rPr>
                <w:rFonts w:ascii="Calibri" w:hAnsi="Calibri" w:cs="Calibri"/>
                <w:vertAlign w:val="subscript"/>
              </w:rPr>
              <w:t>7</w:t>
            </w:r>
          </w:p>
        </w:tc>
        <w:tc>
          <w:tcPr>
            <w:tcW w:w="0" w:type="auto"/>
          </w:tcPr>
          <w:p w14:paraId="4E9BD136" w14:textId="77777777" w:rsidR="00212882" w:rsidRPr="004F1715" w:rsidRDefault="00212882" w:rsidP="00C6226D">
            <w:pPr>
              <w:jc w:val="center"/>
              <w:rPr>
                <w:rFonts w:ascii="Calibri" w:hAnsi="Calibri" w:cs="Calibri"/>
                <w:color w:val="000000" w:themeColor="text1"/>
              </w:rPr>
            </w:pPr>
            <w:r w:rsidRPr="004F1715">
              <w:rPr>
                <w:rFonts w:ascii="Calibri" w:hAnsi="Calibri" w:cs="Calibri"/>
                <w:color w:val="000000" w:themeColor="text1"/>
              </w:rPr>
              <w:t>6.93</w:t>
            </w:r>
          </w:p>
        </w:tc>
        <w:tc>
          <w:tcPr>
            <w:tcW w:w="0" w:type="auto"/>
          </w:tcPr>
          <w:p w14:paraId="4AB5DE75" w14:textId="77777777" w:rsidR="00212882" w:rsidRPr="004F1715" w:rsidRDefault="00212882" w:rsidP="00C6226D">
            <w:pPr>
              <w:jc w:val="center"/>
              <w:rPr>
                <w:rFonts w:ascii="Calibri" w:hAnsi="Calibri" w:cs="Calibri"/>
                <w:color w:val="000000" w:themeColor="text1"/>
              </w:rPr>
            </w:pPr>
            <w:r w:rsidRPr="004F1715">
              <w:rPr>
                <w:rFonts w:ascii="Calibri" w:hAnsi="Calibri" w:cs="Calibri"/>
                <w:color w:val="000000" w:themeColor="text1"/>
              </w:rPr>
              <w:t>0.22</w:t>
            </w:r>
          </w:p>
        </w:tc>
        <w:tc>
          <w:tcPr>
            <w:tcW w:w="0" w:type="auto"/>
          </w:tcPr>
          <w:p w14:paraId="3E24002D" w14:textId="77777777" w:rsidR="00212882" w:rsidRPr="004F1715" w:rsidRDefault="00212882" w:rsidP="00C6226D">
            <w:pPr>
              <w:jc w:val="center"/>
              <w:rPr>
                <w:rFonts w:ascii="Calibri" w:hAnsi="Calibri" w:cs="Calibri"/>
                <w:color w:val="000000" w:themeColor="text1"/>
              </w:rPr>
            </w:pPr>
            <w:r w:rsidRPr="004F1715">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DOI":"10.1111/jace.15691","ISSN":"0002-7820","author":[{"dropping-particle":"","family":"Li","given":"Li","non-dropping-particle":"","parse-names":false,"suffix":""},{"dropping-particle":"","family":"Tang","given":"Xiaohua","non-dropping-particle":"","parse-names":false,"suffix":""},{"dropping-particle":"","family":"Zheng","given":"Yifei","non-dropping-particle":"","parse-names":false,"suffix":""},{"dropping-particle":"","family":"Wu","given":"Zhaojie","non-dropping-particle":"","parse-names":false,"suffix":""},{"dropping-particle":"","family":"Chang","given":"Wenxuan","non-dropping-particle":"","parse-names":false,"suffix":""},{"dropping-particle":"","family":"Jiang","given":"Sha","non-dropping-particle":"","parse-names":false,"suffix":""},{"dropping-particle":"","family":"Xiang","given":"Guotao","non-dropping-particle":"","parse-names":false,"suffix":""},{"dropping-particle":"","family":"Zhou","given":"Xianju","non-dropping-particle":"","parse-names":false,"suffix":""}],"container-title":"Journal of the American Ceramic Society","id":"ITEM-1","issue":"9","issued":{"date-parts":[["2018","9","25"]]},"page":"4095-4107","title":"A novel dazzling Eu 3+ ‐doped whitlockite‐type phosphate red‐emitting phosphor for white light‐emitting diodes","type":"article-journal","volume":"101"},"uris":["http://www.mendeley.com/documents/?uuid=80e3cfec-46fb-4378-89b1-0c25b36b4aba"]}],"mendeley":{"formattedCitation":"[28]","plainTextFormattedCitation":"[28]","previouslyFormattedCitation":"[28]"},"properties":{"noteIndex":0},"schema":"https://github.com/citation-style-language/schema/raw/master/csl-citation.json"}</w:instrText>
            </w:r>
            <w:r w:rsidRPr="004F1715">
              <w:rPr>
                <w:rFonts w:ascii="Calibri" w:hAnsi="Calibri" w:cs="Calibri"/>
                <w:color w:val="000000" w:themeColor="text1"/>
              </w:rPr>
              <w:fldChar w:fldCharType="separate"/>
            </w:r>
            <w:r w:rsidRPr="00173866">
              <w:rPr>
                <w:rFonts w:ascii="Calibri" w:hAnsi="Calibri" w:cs="Calibri"/>
                <w:noProof/>
                <w:color w:val="000000" w:themeColor="text1"/>
              </w:rPr>
              <w:t>[28]</w:t>
            </w:r>
            <w:r w:rsidRPr="004F1715">
              <w:rPr>
                <w:rFonts w:ascii="Calibri" w:hAnsi="Calibri" w:cs="Calibri"/>
                <w:color w:val="000000" w:themeColor="text1"/>
              </w:rPr>
              <w:fldChar w:fldCharType="end"/>
            </w:r>
          </w:p>
        </w:tc>
      </w:tr>
      <w:tr w:rsidR="00212882" w:rsidRPr="00FF1AB7" w14:paraId="12018815" w14:textId="77777777" w:rsidTr="00C6226D">
        <w:trPr>
          <w:jc w:val="center"/>
        </w:trPr>
        <w:tc>
          <w:tcPr>
            <w:tcW w:w="0" w:type="auto"/>
          </w:tcPr>
          <w:p w14:paraId="37F4FBE3"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SrAl</w:t>
            </w:r>
            <w:r w:rsidRPr="00FF1AB7">
              <w:rPr>
                <w:rFonts w:ascii="Calibri" w:hAnsi="Calibri" w:cs="Calibri"/>
                <w:color w:val="000000" w:themeColor="text1"/>
                <w:vertAlign w:val="subscript"/>
              </w:rPr>
              <w:t>2</w:t>
            </w:r>
            <w:r w:rsidRPr="00FF1AB7">
              <w:rPr>
                <w:rFonts w:ascii="Calibri" w:hAnsi="Calibri" w:cs="Calibri"/>
                <w:color w:val="000000" w:themeColor="text1"/>
              </w:rPr>
              <w:t>O</w:t>
            </w:r>
            <w:r w:rsidRPr="00FF1AB7">
              <w:rPr>
                <w:rFonts w:ascii="Calibri" w:hAnsi="Calibri" w:cs="Calibri"/>
                <w:color w:val="000000" w:themeColor="text1"/>
                <w:vertAlign w:val="subscript"/>
              </w:rPr>
              <w:t>4</w:t>
            </w:r>
            <w:r w:rsidRPr="00FF1AB7">
              <w:rPr>
                <w:rFonts w:ascii="Calibri" w:hAnsi="Calibri" w:cs="Calibri"/>
                <w:color w:val="000000" w:themeColor="text1"/>
              </w:rPr>
              <w:t>:Eu</w:t>
            </w:r>
            <w:r w:rsidRPr="00FF1AB7">
              <w:rPr>
                <w:rFonts w:ascii="Calibri" w:hAnsi="Calibri" w:cs="Calibri"/>
                <w:color w:val="000000" w:themeColor="text1"/>
                <w:vertAlign w:val="superscript"/>
              </w:rPr>
              <w:t>3+</w:t>
            </w:r>
            <w:r w:rsidRPr="00FF1AB7">
              <w:rPr>
                <w:rFonts w:ascii="Calibri" w:hAnsi="Calibri" w:cs="Calibri"/>
                <w:color w:val="000000" w:themeColor="text1"/>
              </w:rPr>
              <w:t xml:space="preserve">(Exp.) </w:t>
            </w:r>
          </w:p>
        </w:tc>
        <w:tc>
          <w:tcPr>
            <w:tcW w:w="0" w:type="auto"/>
          </w:tcPr>
          <w:p w14:paraId="4C6FFF38"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26.592</w:t>
            </w:r>
          </w:p>
        </w:tc>
        <w:tc>
          <w:tcPr>
            <w:tcW w:w="0" w:type="auto"/>
          </w:tcPr>
          <w:p w14:paraId="7F9ED351"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5.7548</w:t>
            </w:r>
          </w:p>
        </w:tc>
        <w:tc>
          <w:tcPr>
            <w:tcW w:w="0" w:type="auto"/>
          </w:tcPr>
          <w:p w14:paraId="0B1DD1AD" w14:textId="77777777" w:rsidR="00212882" w:rsidRPr="00FF1AB7" w:rsidRDefault="00212882" w:rsidP="00C6226D">
            <w:pPr>
              <w:jc w:val="center"/>
              <w:rPr>
                <w:rFonts w:ascii="Calibri" w:hAnsi="Calibri" w:cs="Calibri"/>
                <w:color w:val="000000" w:themeColor="text1"/>
              </w:rPr>
            </w:pPr>
            <w:r>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{"citationItems":[{"id":"ITEM-1","itemData":{"DOI":"10.1016/j.jlumin.2011.09.008","ISSN":"00222313","author":[{"dropping-particle":"","family":"Santos","given":"Bento F.","non-dropping-particle":"dos","parse-names":false,"suffix":""},{"dropping-particle":"V.","family":"Santos Rezende","given":"Marcos","non-dropping-particle":"dos","parse-names":false,"suffix":""},{"dropping-particle":"","family":"Montes","given":"Paulo J.R.","non-dropping-particle":"","parse-names":false,"suffix":""},{"dropping-particle":"","family":"Araujo","given":"Romel M.","non-dropping-particle":"","parse-names":false,"suffix":""},{"dropping-particle":"","family":"Santos","given":"Marcos A.C.","non-dropping-particle":"dos","parse-names":false,"suffix":""},{"dropping-particle":"","family":"Valerio","given":"Mário E.G.","non-dropping-particle":"","parse-names":false,"suffix":""}],"container-title":"Journal of Luminescence","id":"ITEM-1","issue":"4","issued":{"date-parts":[["2012","4"]]},"page":"1015-1020","title":"Spectroscopy study of SrAl2O4:Eu3+","type":"article-journal","volume":"132"},"uris":["http://www.mendeley.com/documents/?uuid=a204436f-2906-4e21-8936-54bb605a7570"]}],"mendeley":{"formattedCitation":"[29]","plainTextFormattedCitation":"[29]","previouslyFormattedCitation":"[29]"},"properties":{"noteIndex":0},"schema":"https://github.com/citation-style-language/schema/raw/master/csl-citation.json"}</w:instrText>
            </w:r>
            <w:r>
              <w:rPr>
                <w:rFonts w:ascii="Calibri" w:hAnsi="Calibri" w:cs="Calibri"/>
                <w:color w:val="000000" w:themeColor="text1"/>
              </w:rPr>
              <w:fldChar w:fldCharType="separate"/>
            </w:r>
            <w:r w:rsidRPr="00173866">
              <w:rPr>
                <w:rFonts w:ascii="Calibri" w:hAnsi="Calibri" w:cs="Calibri"/>
                <w:noProof/>
                <w:color w:val="000000" w:themeColor="text1"/>
              </w:rPr>
              <w:t>[29]</w:t>
            </w:r>
            <w:r>
              <w:rPr>
                <w:rFonts w:ascii="Calibri" w:hAnsi="Calibri" w:cs="Calibri"/>
                <w:color w:val="000000" w:themeColor="text1"/>
              </w:rPr>
              <w:fldChar w:fldCharType="end"/>
            </w:r>
          </w:p>
        </w:tc>
      </w:tr>
      <w:tr w:rsidR="00212882" w:rsidRPr="00FF1AB7" w14:paraId="02087366" w14:textId="77777777" w:rsidTr="00C6226D">
        <w:trPr>
          <w:jc w:val="center"/>
        </w:trPr>
        <w:tc>
          <w:tcPr>
            <w:tcW w:w="0" w:type="auto"/>
          </w:tcPr>
          <w:p w14:paraId="5FCE43E0"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SrAl</w:t>
            </w:r>
            <w:r w:rsidRPr="00FF1AB7">
              <w:rPr>
                <w:rFonts w:ascii="Calibri" w:hAnsi="Calibri" w:cs="Calibri"/>
                <w:color w:val="000000" w:themeColor="text1"/>
                <w:vertAlign w:val="subscript"/>
              </w:rPr>
              <w:t>2</w:t>
            </w:r>
            <w:r w:rsidRPr="00FF1AB7">
              <w:rPr>
                <w:rFonts w:ascii="Calibri" w:hAnsi="Calibri" w:cs="Calibri"/>
                <w:color w:val="000000" w:themeColor="text1"/>
              </w:rPr>
              <w:t>O</w:t>
            </w:r>
            <w:r w:rsidRPr="00FF1AB7">
              <w:rPr>
                <w:rFonts w:ascii="Calibri" w:hAnsi="Calibri" w:cs="Calibri"/>
                <w:color w:val="000000" w:themeColor="text1"/>
                <w:vertAlign w:val="subscript"/>
              </w:rPr>
              <w:t>4</w:t>
            </w:r>
            <w:r w:rsidRPr="00FF1AB7">
              <w:rPr>
                <w:rFonts w:ascii="Calibri" w:hAnsi="Calibri" w:cs="Calibri"/>
                <w:color w:val="000000" w:themeColor="text1"/>
              </w:rPr>
              <w:t>:Eu</w:t>
            </w:r>
            <w:r w:rsidRPr="00FF1AB7">
              <w:rPr>
                <w:rFonts w:ascii="Calibri" w:hAnsi="Calibri" w:cs="Calibri"/>
                <w:color w:val="000000" w:themeColor="text1"/>
                <w:vertAlign w:val="superscript"/>
              </w:rPr>
              <w:t>3+</w:t>
            </w:r>
            <w:r w:rsidRPr="00FF1AB7">
              <w:rPr>
                <w:rFonts w:ascii="Calibri" w:hAnsi="Calibri" w:cs="Calibri"/>
                <w:color w:val="000000" w:themeColor="text1"/>
              </w:rPr>
              <w:t>(SOM) site 1</w:t>
            </w:r>
          </w:p>
        </w:tc>
        <w:tc>
          <w:tcPr>
            <w:tcW w:w="0" w:type="auto"/>
          </w:tcPr>
          <w:p w14:paraId="070ED5B3"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26.400</w:t>
            </w:r>
          </w:p>
        </w:tc>
        <w:tc>
          <w:tcPr>
            <w:tcW w:w="0" w:type="auto"/>
          </w:tcPr>
          <w:p w14:paraId="5F28E807"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5.7411</w:t>
            </w:r>
          </w:p>
        </w:tc>
        <w:tc>
          <w:tcPr>
            <w:tcW w:w="0" w:type="auto"/>
          </w:tcPr>
          <w:p w14:paraId="3F5A30A1" w14:textId="77777777" w:rsidR="00212882" w:rsidRPr="00FF1AB7" w:rsidRDefault="00212882" w:rsidP="00C6226D">
            <w:pPr>
              <w:jc w:val="center"/>
              <w:rPr>
                <w:rFonts w:ascii="Calibri" w:hAnsi="Calibri" w:cs="Calibri"/>
                <w:color w:val="000000" w:themeColor="text1"/>
              </w:rPr>
            </w:pPr>
            <w:r>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{"citationItems":[{"id":"ITEM-1","itemData":{"DOI":"10.1016/j.jlumin.2011.09.008","ISSN":"00222313","author":[{"dropping-particle":"","family":"Santos","given":"Bento F.","non-dropping-particle":"dos","parse-names":false,"suffix":""},{"dropping-particle":"V.","family":"Santos Rezende","given":"Marcos","non-dropping-particle":"dos","parse-names":false,"suffix":""},{"dropping-particle":"","family":"Montes","given":"Paulo J.R.","non-dropping-particle":"","parse-names":false,"suffix":""},{"dropping-particle":"","family":"Araujo","given":"Romel M.","non-dropping-particle":"","parse-names":false,"suffix":""},{"dropping-particle":"","family":"Santos","given":"Marcos A.C.","non-dropping-particle":"dos","parse-names":false,"suffix":""},{"dropping-particle":"","family":"Valerio","given":"Mário E.G.","non-dropping-particle":"","parse-names":false,"suffix":""}],"container-title":"Journal of Luminescence","id":"ITEM-1","issue":"4","issued":{"date-parts":[["2012","4"]]},"page":"1015-1020","title":"Spectroscopy study of SrAl2O4:Eu3+","type":"article-journal","volume":"132"},"uris":["http://www.mendeley.com/documents/?uuid=a204436f-2906-4e21-8936-54bb605a7570"]}],"mendeley":{"formattedCitation":"[29]","plainTextFormattedCitation":"[29]","previouslyFormattedCitation":"[29]"},"properties":{"noteIndex":0},"schema":"https://github.com/citation-style-language/schema/raw/master/csl-citation.json"}</w:instrText>
            </w:r>
            <w:r>
              <w:rPr>
                <w:rFonts w:ascii="Calibri" w:hAnsi="Calibri" w:cs="Calibri"/>
                <w:color w:val="000000" w:themeColor="text1"/>
              </w:rPr>
              <w:fldChar w:fldCharType="separate"/>
            </w:r>
            <w:r w:rsidRPr="00173866">
              <w:rPr>
                <w:rFonts w:ascii="Calibri" w:hAnsi="Calibri" w:cs="Calibri"/>
                <w:noProof/>
                <w:color w:val="000000" w:themeColor="text1"/>
              </w:rPr>
              <w:t>[29]</w:t>
            </w:r>
            <w:r>
              <w:rPr>
                <w:rFonts w:ascii="Calibri" w:hAnsi="Calibri" w:cs="Calibri"/>
                <w:color w:val="000000" w:themeColor="text1"/>
              </w:rPr>
              <w:fldChar w:fldCharType="end"/>
            </w:r>
          </w:p>
        </w:tc>
      </w:tr>
      <w:tr w:rsidR="00212882" w:rsidRPr="00FF1AB7" w14:paraId="7D1AB0E1" w14:textId="77777777" w:rsidTr="00C6226D">
        <w:trPr>
          <w:jc w:val="center"/>
        </w:trPr>
        <w:tc>
          <w:tcPr>
            <w:tcW w:w="0" w:type="auto"/>
          </w:tcPr>
          <w:p w14:paraId="193FBA8B"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SrAl</w:t>
            </w:r>
            <w:r w:rsidRPr="00FF1AB7">
              <w:rPr>
                <w:rFonts w:ascii="Calibri" w:hAnsi="Calibri" w:cs="Calibri"/>
                <w:color w:val="000000" w:themeColor="text1"/>
                <w:vertAlign w:val="subscript"/>
              </w:rPr>
              <w:t>2</w:t>
            </w:r>
            <w:r w:rsidRPr="00FF1AB7">
              <w:rPr>
                <w:rFonts w:ascii="Calibri" w:hAnsi="Calibri" w:cs="Calibri"/>
                <w:color w:val="000000" w:themeColor="text1"/>
              </w:rPr>
              <w:t>O</w:t>
            </w:r>
            <w:r w:rsidRPr="00FF1AB7">
              <w:rPr>
                <w:rFonts w:ascii="Calibri" w:hAnsi="Calibri" w:cs="Calibri"/>
                <w:color w:val="000000" w:themeColor="text1"/>
                <w:vertAlign w:val="subscript"/>
              </w:rPr>
              <w:t>4</w:t>
            </w:r>
            <w:r w:rsidRPr="00FF1AB7">
              <w:rPr>
                <w:rFonts w:ascii="Calibri" w:hAnsi="Calibri" w:cs="Calibri"/>
                <w:color w:val="000000" w:themeColor="text1"/>
              </w:rPr>
              <w:t>:Eu</w:t>
            </w:r>
            <w:r w:rsidRPr="00FF1AB7">
              <w:rPr>
                <w:rFonts w:ascii="Calibri" w:hAnsi="Calibri" w:cs="Calibri"/>
                <w:color w:val="000000" w:themeColor="text1"/>
                <w:vertAlign w:val="superscript"/>
              </w:rPr>
              <w:t>3+</w:t>
            </w:r>
            <w:r w:rsidRPr="00FF1AB7">
              <w:rPr>
                <w:rFonts w:ascii="Calibri" w:hAnsi="Calibri" w:cs="Calibri"/>
                <w:color w:val="000000" w:themeColor="text1"/>
              </w:rPr>
              <w:t>(SOM) site 2</w:t>
            </w:r>
          </w:p>
        </w:tc>
        <w:tc>
          <w:tcPr>
            <w:tcW w:w="0" w:type="auto"/>
          </w:tcPr>
          <w:p w14:paraId="3CE4199A"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29.204</w:t>
            </w:r>
          </w:p>
        </w:tc>
        <w:tc>
          <w:tcPr>
            <w:tcW w:w="0" w:type="auto"/>
          </w:tcPr>
          <w:p w14:paraId="15B6EEC8"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5.7735</w:t>
            </w:r>
          </w:p>
        </w:tc>
        <w:tc>
          <w:tcPr>
            <w:tcW w:w="0" w:type="auto"/>
          </w:tcPr>
          <w:p w14:paraId="25F32D39" w14:textId="77777777" w:rsidR="00212882" w:rsidRPr="00FF1AB7" w:rsidRDefault="00212882" w:rsidP="00C6226D">
            <w:pPr>
              <w:jc w:val="center"/>
              <w:rPr>
                <w:rFonts w:ascii="Calibri" w:hAnsi="Calibri" w:cs="Calibri"/>
                <w:color w:val="000000" w:themeColor="text1"/>
              </w:rPr>
            </w:pPr>
            <w:r>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{"citationItems":[{"id":"ITEM-1","itemData":{"DOI":"10.1016/j.jlumin.2011.09.008","ISSN":"00222313","author":[{"dropping-particle":"","family":"Santos","given":"Bento F.","non-dropping-particle":"dos","parse-names":false,"suffix":""},{"dropping-particle":"V.","family":"Santos Rezende","given":"Marcos","non-dropping-particle":"dos","parse-names":false,"suffix":""},{"dropping-particle":"","family":"Montes","given":"Paulo J.R.","non-dropping-particle":"","parse-names":false,"suffix":""},{"dropping-particle":"","family":"Araujo","given":"Romel M.","non-dropping-particle":"","parse-names":false,"suffix":""},{"dropping-particle":"","family":"Santos","given":"Marcos A.C.","non-dropping-particle":"dos","parse-names":false,"suffix":""},{"dropping-particle":"","family":"Valerio","given":"Mário E.G.","non-dropping-particle":"","parse-names":false,"suffix":""}],"container-title":"Journal of Luminescence","id":"ITEM-1","issue":"4","issued":{"date-parts":[["2012","4"]]},"page":"1015-1020","title":"Spectroscopy study of SrAl2O4:Eu3+","type":"article-journal","volume":"132"},"uris":["http://www.mendeley.com/documents/?uuid=a204436f-2906-4e21-8936-54bb605a7570"]}],"mendeley":{"formattedCitation":"[29]","plainTextFormattedCitation":"[29]","previouslyFormattedCitation":"[29]"},"properties":{"noteIndex":0},"schema":"https://github.com/citation-style-language/schema/raw/master/csl-citation.json"}</w:instrText>
            </w:r>
            <w:r>
              <w:rPr>
                <w:rFonts w:ascii="Calibri" w:hAnsi="Calibri" w:cs="Calibri"/>
                <w:color w:val="000000" w:themeColor="text1"/>
              </w:rPr>
              <w:fldChar w:fldCharType="separate"/>
            </w:r>
            <w:r w:rsidRPr="00173866">
              <w:rPr>
                <w:rFonts w:ascii="Calibri" w:hAnsi="Calibri" w:cs="Calibri"/>
                <w:noProof/>
                <w:color w:val="000000" w:themeColor="text1"/>
              </w:rPr>
              <w:t>[29]</w:t>
            </w:r>
            <w:r>
              <w:rPr>
                <w:rFonts w:ascii="Calibri" w:hAnsi="Calibri" w:cs="Calibri"/>
                <w:color w:val="000000" w:themeColor="text1"/>
              </w:rPr>
              <w:fldChar w:fldCharType="end"/>
            </w:r>
          </w:p>
        </w:tc>
      </w:tr>
      <w:tr w:rsidR="00212882" w:rsidRPr="00FF1AB7" w14:paraId="6B4264A0" w14:textId="77777777" w:rsidTr="00C6226D">
        <w:trPr>
          <w:jc w:val="center"/>
        </w:trPr>
        <w:tc>
          <w:tcPr>
            <w:tcW w:w="0" w:type="auto"/>
          </w:tcPr>
          <w:p w14:paraId="0400AB64"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YVO</w:t>
            </w:r>
            <w:r w:rsidRPr="00FF1AB7">
              <w:rPr>
                <w:rFonts w:ascii="Calibri" w:hAnsi="Calibri" w:cs="Calibri"/>
                <w:color w:val="000000" w:themeColor="text1"/>
                <w:vertAlign w:val="subscript"/>
              </w:rPr>
              <w:t>4</w:t>
            </w:r>
            <w:r w:rsidRPr="00FF1AB7">
              <w:rPr>
                <w:rFonts w:ascii="Calibri" w:hAnsi="Calibri" w:cs="Calibri"/>
                <w:color w:val="000000" w:themeColor="text1"/>
              </w:rPr>
              <w:t>: Eu</w:t>
            </w:r>
            <w:r w:rsidRPr="00FF1AB7">
              <w:rPr>
                <w:rFonts w:ascii="Calibri" w:hAnsi="Calibri" w:cs="Calibri"/>
                <w:color w:val="000000" w:themeColor="text1"/>
                <w:vertAlign w:val="superscript"/>
              </w:rPr>
              <w:t>3+</w:t>
            </w:r>
            <w:r w:rsidRPr="00FF1AB7">
              <w:rPr>
                <w:rFonts w:ascii="Calibri" w:hAnsi="Calibri" w:cs="Calibri"/>
                <w:color w:val="000000" w:themeColor="text1"/>
              </w:rPr>
              <w:t xml:space="preserve"> (Exp)(PL)</w:t>
            </w:r>
          </w:p>
        </w:tc>
        <w:tc>
          <w:tcPr>
            <w:tcW w:w="0" w:type="auto"/>
          </w:tcPr>
          <w:p w14:paraId="28BBD45A"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26.177</w:t>
            </w:r>
          </w:p>
        </w:tc>
        <w:tc>
          <w:tcPr>
            <w:tcW w:w="0" w:type="auto"/>
          </w:tcPr>
          <w:p w14:paraId="48CE3CF0"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8.8901</w:t>
            </w:r>
          </w:p>
        </w:tc>
        <w:tc>
          <w:tcPr>
            <w:tcW w:w="0" w:type="auto"/>
          </w:tcPr>
          <w:p w14:paraId="2B049E87" w14:textId="77777777" w:rsidR="00212882" w:rsidRPr="00FF1AB7" w:rsidRDefault="00212882" w:rsidP="00C6226D">
            <w:pPr>
              <w:jc w:val="center"/>
              <w:rPr>
                <w:rFonts w:ascii="Calibri" w:hAnsi="Calibri" w:cs="Calibri"/>
                <w:color w:val="000000" w:themeColor="text1"/>
              </w:rPr>
            </w:pPr>
            <w:r>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DOI":"10.1016/j.solidstatesciences.2015.03.006","ISSN":"12932558","author":[{"dropping-particle":"","family":"Santos","given":"B.F.","non-dropping-particle":"dos","parse-names":false,"suffix":""},{"dropping-particle":"","family":"Araujo","given":"R.M.","non-dropping-particle":"","parse-names":false,"suffix":""},{"dropping-particle":"","family":"Valerio","given":"M.E.G.","non-dropping-particle":"","parse-names":false,"suffix":""},{"dropping-particle":"","family":"Rezende","given":"M.V. dos S.","non-dropping-particle":"","parse-names":false,"suffix":""}],"container-title":"Solid State Sciences","id":"ITEM-1","issued":{"date-parts":[["2015"]]},"page":"45-51","title":"Optical spectroscopy study of YVO4:Eu3+ nanopowders prepared by the proteic sol–gel route","type":"article-journal","volume":"42"},"uris":["http://www.mendeley.com/documents/?uuid=af3a48c2-9f2e-47ce-afe5-de38ffb1e74e"]}],"mendeley":{"formattedCitation":"[30]","plainTextFormattedCitation":"[30]","previouslyFormattedCitation":"[30]"},"properties":{"noteIndex":0},"schema":"https://github.com/citation-style-language/schema/raw/master/csl-citation.json"}</w:instrText>
            </w:r>
            <w:r>
              <w:rPr>
                <w:rFonts w:ascii="Calibri" w:hAnsi="Calibri" w:cs="Calibri"/>
                <w:color w:val="000000" w:themeColor="text1"/>
              </w:rPr>
              <w:fldChar w:fldCharType="separate"/>
            </w:r>
            <w:r w:rsidRPr="00173866">
              <w:rPr>
                <w:rFonts w:ascii="Calibri" w:hAnsi="Calibri" w:cs="Calibri"/>
                <w:noProof/>
                <w:color w:val="000000" w:themeColor="text1"/>
              </w:rPr>
              <w:t>[30]</w:t>
            </w:r>
            <w:r>
              <w:rPr>
                <w:rFonts w:ascii="Calibri" w:hAnsi="Calibri" w:cs="Calibri"/>
                <w:color w:val="000000" w:themeColor="text1"/>
              </w:rPr>
              <w:fldChar w:fldCharType="end"/>
            </w:r>
          </w:p>
        </w:tc>
      </w:tr>
      <w:tr w:rsidR="00212882" w:rsidRPr="00FF1AB7" w14:paraId="56B0CB1C" w14:textId="77777777" w:rsidTr="00C6226D">
        <w:trPr>
          <w:jc w:val="center"/>
        </w:trPr>
        <w:tc>
          <w:tcPr>
            <w:tcW w:w="0" w:type="auto"/>
          </w:tcPr>
          <w:p w14:paraId="6D1B482E"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YVO</w:t>
            </w:r>
            <w:r w:rsidRPr="00FF1AB7">
              <w:rPr>
                <w:rFonts w:ascii="Calibri" w:hAnsi="Calibri" w:cs="Calibri"/>
                <w:color w:val="000000" w:themeColor="text1"/>
                <w:vertAlign w:val="subscript"/>
              </w:rPr>
              <w:t>4</w:t>
            </w:r>
            <w:r w:rsidRPr="00FF1AB7">
              <w:rPr>
                <w:rFonts w:ascii="Calibri" w:hAnsi="Calibri" w:cs="Calibri"/>
                <w:color w:val="000000" w:themeColor="text1"/>
              </w:rPr>
              <w:t>: Eu</w:t>
            </w:r>
            <w:r w:rsidRPr="00FF1AB7">
              <w:rPr>
                <w:rFonts w:ascii="Calibri" w:hAnsi="Calibri" w:cs="Calibri"/>
                <w:color w:val="000000" w:themeColor="text1"/>
                <w:vertAlign w:val="superscript"/>
              </w:rPr>
              <w:t>3+</w:t>
            </w:r>
            <w:r w:rsidRPr="00FF1AB7">
              <w:rPr>
                <w:rFonts w:ascii="Calibri" w:hAnsi="Calibri" w:cs="Calibri"/>
                <w:color w:val="000000" w:themeColor="text1"/>
              </w:rPr>
              <w:t xml:space="preserve"> (Exp)(RL)</w:t>
            </w:r>
          </w:p>
        </w:tc>
        <w:tc>
          <w:tcPr>
            <w:tcW w:w="0" w:type="auto"/>
          </w:tcPr>
          <w:p w14:paraId="4AAD08DE"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26.651</w:t>
            </w:r>
          </w:p>
        </w:tc>
        <w:tc>
          <w:tcPr>
            <w:tcW w:w="0" w:type="auto"/>
          </w:tcPr>
          <w:p w14:paraId="6B3A05BC"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8.6172</w:t>
            </w:r>
          </w:p>
        </w:tc>
        <w:tc>
          <w:tcPr>
            <w:tcW w:w="0" w:type="auto"/>
          </w:tcPr>
          <w:p w14:paraId="2BFAFC60" w14:textId="77777777" w:rsidR="00212882" w:rsidRPr="00FF1AB7" w:rsidRDefault="00212882" w:rsidP="00C6226D">
            <w:pPr>
              <w:jc w:val="center"/>
              <w:rPr>
                <w:rFonts w:ascii="Calibri" w:hAnsi="Calibri" w:cs="Calibri"/>
                <w:color w:val="000000" w:themeColor="text1"/>
              </w:rPr>
            </w:pPr>
            <w:r>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DOI":"10.1016/j.solidstatesciences.2015.03.006","ISSN":"12932558","author":[{"dropping-particle":"","family":"Santos","given":"B.F.","non-dropping-particle":"dos","parse-names":false,"suffix":""},{"dropping-particle":"","family":"Araujo","given":"R.M.","non-dropping-particle":"","parse-names":false,"suffix":""},{"dropping-particle":"","family":"Valerio","given":"M.E.G.","non-dropping-particle":"","parse-names":false,"suffix":""},{"dropping-particle":"","family":"Rezende","given":"M.V. dos S.","non-dropping-particle":"","parse-names":false,"suffix":""}],"container-title":"Solid State Sciences","id":"ITEM-1","issued":{"date-parts":[["2015"]]},"page":"45-51","title":"Optical spectroscopy study of YVO4:Eu3+ nanopowders prepared by the proteic sol–gel route","type":"article-journal","volume":"42"},"uris":["http://www.mendeley.com/documents/?uuid=af3a48c2-9f2e-47ce-afe5-de38ffb1e74e"]}],"mendeley":{"formattedCitation":"[30]","plainTextFormattedCitation":"[30]","previouslyFormattedCitation":"[30]"},"properties":{"noteIndex":0},"schema":"https://github.com/citation-style-language/schema/raw/master/csl-citation.json"}</w:instrText>
            </w:r>
            <w:r>
              <w:rPr>
                <w:rFonts w:ascii="Calibri" w:hAnsi="Calibri" w:cs="Calibri"/>
                <w:color w:val="000000" w:themeColor="text1"/>
              </w:rPr>
              <w:fldChar w:fldCharType="separate"/>
            </w:r>
            <w:r w:rsidRPr="00173866">
              <w:rPr>
                <w:rFonts w:ascii="Calibri" w:hAnsi="Calibri" w:cs="Calibri"/>
                <w:noProof/>
                <w:color w:val="000000" w:themeColor="text1"/>
              </w:rPr>
              <w:t>[30]</w:t>
            </w:r>
            <w:r>
              <w:rPr>
                <w:rFonts w:ascii="Calibri" w:hAnsi="Calibri" w:cs="Calibri"/>
                <w:color w:val="000000" w:themeColor="text1"/>
              </w:rPr>
              <w:fldChar w:fldCharType="end"/>
            </w:r>
          </w:p>
        </w:tc>
      </w:tr>
      <w:tr w:rsidR="00212882" w:rsidRPr="00FF1AB7" w14:paraId="6296876D" w14:textId="77777777" w:rsidTr="00C6226D">
        <w:trPr>
          <w:jc w:val="center"/>
        </w:trPr>
        <w:tc>
          <w:tcPr>
            <w:tcW w:w="0" w:type="auto"/>
          </w:tcPr>
          <w:p w14:paraId="576CE203"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YVO</w:t>
            </w:r>
            <w:r w:rsidRPr="00FF1AB7">
              <w:rPr>
                <w:rFonts w:ascii="Calibri" w:hAnsi="Calibri" w:cs="Calibri"/>
                <w:color w:val="000000" w:themeColor="text1"/>
                <w:vertAlign w:val="subscript"/>
              </w:rPr>
              <w:t>4</w:t>
            </w:r>
            <w:r w:rsidRPr="00FF1AB7">
              <w:rPr>
                <w:rFonts w:ascii="Calibri" w:hAnsi="Calibri" w:cs="Calibri"/>
                <w:color w:val="000000" w:themeColor="text1"/>
              </w:rPr>
              <w:t>:Eu</w:t>
            </w:r>
            <w:r w:rsidRPr="00FF1AB7">
              <w:rPr>
                <w:rFonts w:ascii="Calibri" w:hAnsi="Calibri" w:cs="Calibri"/>
                <w:color w:val="000000" w:themeColor="text1"/>
                <w:vertAlign w:val="superscript"/>
              </w:rPr>
              <w:t>3+</w:t>
            </w:r>
            <w:r w:rsidRPr="00FF1AB7">
              <w:rPr>
                <w:rFonts w:ascii="Calibri" w:hAnsi="Calibri" w:cs="Calibri"/>
                <w:color w:val="000000" w:themeColor="text1"/>
              </w:rPr>
              <w:t>(SOM)</w:t>
            </w:r>
          </w:p>
        </w:tc>
        <w:tc>
          <w:tcPr>
            <w:tcW w:w="0" w:type="auto"/>
          </w:tcPr>
          <w:p w14:paraId="07277C10"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26.129</w:t>
            </w:r>
          </w:p>
        </w:tc>
        <w:tc>
          <w:tcPr>
            <w:tcW w:w="0" w:type="auto"/>
          </w:tcPr>
          <w:p w14:paraId="10CF25AB" w14:textId="77777777" w:rsidR="00212882" w:rsidRPr="00FF1AB7" w:rsidRDefault="00212882" w:rsidP="00C6226D">
            <w:pPr>
              <w:jc w:val="center"/>
              <w:rPr>
                <w:rFonts w:ascii="Calibri" w:hAnsi="Calibri" w:cs="Calibri"/>
                <w:color w:val="000000" w:themeColor="text1"/>
              </w:rPr>
            </w:pPr>
            <w:r w:rsidRPr="00FF1AB7">
              <w:rPr>
                <w:rFonts w:ascii="Calibri" w:hAnsi="Calibri" w:cs="Calibri"/>
                <w:color w:val="000000" w:themeColor="text1"/>
              </w:rPr>
              <w:t>8.8256</w:t>
            </w:r>
          </w:p>
        </w:tc>
        <w:tc>
          <w:tcPr>
            <w:tcW w:w="0" w:type="auto"/>
          </w:tcPr>
          <w:p w14:paraId="75E4B8E8" w14:textId="77777777" w:rsidR="00212882" w:rsidRPr="00FF1AB7" w:rsidRDefault="00212882" w:rsidP="00C6226D">
            <w:pPr>
              <w:jc w:val="center"/>
              <w:rPr>
                <w:rFonts w:ascii="Calibri" w:hAnsi="Calibri" w:cs="Calibri"/>
                <w:color w:val="000000" w:themeColor="text1"/>
              </w:rPr>
            </w:pPr>
            <w:r>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DOI":"10.1016/j.solidstatesciences.2015.03.006","ISSN":"12932558","author":[{"dropping-particle":"","family":"Santos","given":"B.F.","non-dropping-particle":"dos","parse-names":false,"suffix":""},{"dropping-particle":"","family":"Araujo","given":"R.M.","non-dropping-particle":"","parse-names":false,"suffix":""},{"dropping-particle":"","family":"Valerio","given":"M.E.G.","non-dropping-particle":"","parse-names":false,"suffix":""},{"dropping-particle":"","family":"Rezende","given":"M.V. dos S.","non-dropping-particle":"","parse-names":false,"suffix":""}],"container-title":"Solid State Sciences","id":"ITEM-1","issued":{"date-parts":[["2015"]]},"page":"45-51","title":"Optical spectroscopy study of YVO4:Eu3+ nanopowders prepared by the proteic sol–gel route","type":"article-journal","volume":"42"},"uris":["http://www.mendeley.com/documents/?uuid=af3a48c2-9f2e-47ce-afe5-de38ffb1e74e"]}],"mendeley":{"formattedCitation":"[30]","plainTextFormattedCitation":"[30]","previouslyFormattedCitation":"[30]"},"properties":{"noteIndex":0},"schema":"https://github.com/citation-style-language/schema/raw/master/csl-citation.json"}</w:instrText>
            </w:r>
            <w:r>
              <w:rPr>
                <w:rFonts w:ascii="Calibri" w:hAnsi="Calibri" w:cs="Calibri"/>
                <w:color w:val="000000" w:themeColor="text1"/>
              </w:rPr>
              <w:fldChar w:fldCharType="separate"/>
            </w:r>
            <w:r w:rsidRPr="00173866">
              <w:rPr>
                <w:rFonts w:ascii="Calibri" w:hAnsi="Calibri" w:cs="Calibri"/>
                <w:noProof/>
                <w:color w:val="000000" w:themeColor="text1"/>
              </w:rPr>
              <w:t>[30]</w:t>
            </w:r>
            <w:r>
              <w:rPr>
                <w:rFonts w:ascii="Calibri" w:hAnsi="Calibri" w:cs="Calibri"/>
                <w:color w:val="000000" w:themeColor="text1"/>
              </w:rPr>
              <w:fldChar w:fldCharType="end"/>
            </w:r>
          </w:p>
        </w:tc>
      </w:tr>
      <w:tr w:rsidR="00212882" w:rsidRPr="00FF1AB7" w14:paraId="2B0021D5" w14:textId="77777777" w:rsidTr="00C6226D">
        <w:trPr>
          <w:jc w:val="center"/>
        </w:trPr>
        <w:tc>
          <w:tcPr>
            <w:tcW w:w="0" w:type="auto"/>
          </w:tcPr>
          <w:p w14:paraId="43D65736" w14:textId="77777777" w:rsidR="00212882" w:rsidRPr="008D6AE6" w:rsidRDefault="00212882" w:rsidP="00C6226D">
            <w:pPr>
              <w:jc w:val="center"/>
              <w:rPr>
                <w:rFonts w:ascii="Calibri" w:hAnsi="Calibri" w:cs="Calibri"/>
                <w:color w:val="000000" w:themeColor="text1"/>
              </w:rPr>
            </w:pPr>
            <w:r w:rsidRPr="008D6AE6">
              <w:rPr>
                <w:rFonts w:ascii="Calibri" w:hAnsi="Calibri" w:cs="Calibri"/>
                <w:lang w:val="en-GB"/>
              </w:rPr>
              <w:t>BaAl</w:t>
            </w:r>
            <w:r w:rsidRPr="008D6AE6">
              <w:rPr>
                <w:rFonts w:ascii="Calibri" w:hAnsi="Calibri" w:cs="Calibri"/>
                <w:vertAlign w:val="subscript"/>
                <w:lang w:val="en-GB"/>
              </w:rPr>
              <w:t>2</w:t>
            </w:r>
            <w:r w:rsidRPr="008D6AE6">
              <w:rPr>
                <w:rFonts w:ascii="Calibri" w:hAnsi="Calibri" w:cs="Calibri"/>
                <w:lang w:val="en-GB"/>
              </w:rPr>
              <w:t>O</w:t>
            </w:r>
            <w:r w:rsidRPr="008D6AE6">
              <w:rPr>
                <w:rFonts w:ascii="Calibri" w:hAnsi="Calibri" w:cs="Calibri"/>
                <w:vertAlign w:val="subscript"/>
                <w:lang w:val="en-GB"/>
              </w:rPr>
              <w:t>4</w:t>
            </w:r>
            <w:r w:rsidRPr="008D6AE6">
              <w:rPr>
                <w:rFonts w:ascii="Calibri" w:hAnsi="Calibri" w:cs="Calibri"/>
                <w:lang w:val="en-GB"/>
              </w:rPr>
              <w:t>:Eu</w:t>
            </w:r>
            <w:r w:rsidRPr="008D6AE6">
              <w:rPr>
                <w:rFonts w:ascii="Calibri" w:hAnsi="Calibri" w:cs="Calibri"/>
                <w:vertAlign w:val="superscript"/>
                <w:lang w:val="en-GB"/>
              </w:rPr>
              <w:t>3+</w:t>
            </w:r>
            <w:r w:rsidRPr="008D6AE6">
              <w:rPr>
                <w:rFonts w:ascii="Calibri" w:hAnsi="Calibri" w:cs="Calibri"/>
                <w:lang w:val="en-GB"/>
              </w:rPr>
              <w:t>(Exp)(PL)</w:t>
            </w:r>
          </w:p>
        </w:tc>
        <w:tc>
          <w:tcPr>
            <w:tcW w:w="0" w:type="auto"/>
          </w:tcPr>
          <w:p w14:paraId="10DC7AB4" w14:textId="77777777" w:rsidR="00212882" w:rsidRPr="008D6AE6" w:rsidRDefault="00212882" w:rsidP="00C6226D">
            <w:pPr>
              <w:jc w:val="center"/>
              <w:rPr>
                <w:rFonts w:ascii="Calibri" w:hAnsi="Calibri" w:cs="Calibri"/>
                <w:color w:val="000000" w:themeColor="text1"/>
              </w:rPr>
            </w:pPr>
            <w:r w:rsidRPr="008D6AE6">
              <w:rPr>
                <w:rFonts w:ascii="Calibri" w:hAnsi="Calibri" w:cs="Calibri"/>
              </w:rPr>
              <w:t>23.865</w:t>
            </w:r>
          </w:p>
        </w:tc>
        <w:tc>
          <w:tcPr>
            <w:tcW w:w="0" w:type="auto"/>
          </w:tcPr>
          <w:p w14:paraId="755BF4D3" w14:textId="77777777" w:rsidR="00212882" w:rsidRPr="008D6AE6" w:rsidRDefault="00212882" w:rsidP="00C6226D">
            <w:pPr>
              <w:jc w:val="center"/>
              <w:rPr>
                <w:rFonts w:ascii="Calibri" w:hAnsi="Calibri" w:cs="Calibri"/>
                <w:color w:val="000000" w:themeColor="text1"/>
              </w:rPr>
            </w:pPr>
            <w:r w:rsidRPr="008D6AE6">
              <w:rPr>
                <w:rFonts w:ascii="Calibri" w:hAnsi="Calibri" w:cs="Calibri"/>
              </w:rPr>
              <w:t>3.342</w:t>
            </w:r>
          </w:p>
        </w:tc>
        <w:tc>
          <w:tcPr>
            <w:tcW w:w="0" w:type="auto"/>
          </w:tcPr>
          <w:p w14:paraId="63CC2DA6" w14:textId="77777777" w:rsidR="00212882" w:rsidRPr="008D6AE6" w:rsidRDefault="00212882" w:rsidP="00C6226D">
            <w:pPr>
              <w:jc w:val="center"/>
              <w:rPr>
                <w:rFonts w:ascii="Calibri" w:hAnsi="Calibri" w:cs="Calibri"/>
                <w:color w:val="000000" w:themeColor="text1"/>
              </w:rPr>
            </w:pPr>
            <w:r w:rsidRPr="008D6AE6">
              <w:rPr>
                <w:rFonts w:ascii="Calibri" w:hAnsi="Calibri" w:cs="Calibri"/>
                <w:lang w:val="en-GB"/>
              </w:rPr>
              <w:t xml:space="preserve">present work   </w:t>
            </w:r>
          </w:p>
        </w:tc>
      </w:tr>
      <w:tr w:rsidR="00212882" w:rsidRPr="00FF1AB7" w14:paraId="10EE13ED" w14:textId="77777777" w:rsidTr="00C6226D">
        <w:trPr>
          <w:jc w:val="center"/>
        </w:trPr>
        <w:tc>
          <w:tcPr>
            <w:tcW w:w="0" w:type="auto"/>
          </w:tcPr>
          <w:p w14:paraId="3F1EAAC4" w14:textId="77777777" w:rsidR="00212882" w:rsidRPr="008D6AE6" w:rsidRDefault="00212882" w:rsidP="00C6226D">
            <w:pPr>
              <w:jc w:val="center"/>
              <w:rPr>
                <w:rFonts w:ascii="Calibri" w:hAnsi="Calibri" w:cs="Calibri"/>
                <w:color w:val="000000" w:themeColor="text1"/>
              </w:rPr>
            </w:pPr>
            <w:r w:rsidRPr="008D6AE6">
              <w:rPr>
                <w:rFonts w:ascii="Calibri" w:hAnsi="Calibri" w:cs="Calibri"/>
                <w:lang w:val="en-GB"/>
              </w:rPr>
              <w:t>BaAl</w:t>
            </w:r>
            <w:r w:rsidRPr="008D6AE6">
              <w:rPr>
                <w:rFonts w:ascii="Calibri" w:hAnsi="Calibri" w:cs="Calibri"/>
                <w:vertAlign w:val="subscript"/>
                <w:lang w:val="en-GB"/>
              </w:rPr>
              <w:t>2</w:t>
            </w:r>
            <w:r w:rsidRPr="008D6AE6">
              <w:rPr>
                <w:rFonts w:ascii="Calibri" w:hAnsi="Calibri" w:cs="Calibri"/>
                <w:lang w:val="en-GB"/>
              </w:rPr>
              <w:t>O</w:t>
            </w:r>
            <w:r w:rsidRPr="008D6AE6">
              <w:rPr>
                <w:rFonts w:ascii="Calibri" w:hAnsi="Calibri" w:cs="Calibri"/>
                <w:vertAlign w:val="subscript"/>
                <w:lang w:val="en-GB"/>
              </w:rPr>
              <w:t>4</w:t>
            </w:r>
            <w:r w:rsidRPr="008D6AE6">
              <w:rPr>
                <w:rFonts w:ascii="Calibri" w:hAnsi="Calibri" w:cs="Calibri"/>
                <w:lang w:val="en-GB"/>
              </w:rPr>
              <w:t>:Eu</w:t>
            </w:r>
            <w:r w:rsidRPr="008D6AE6">
              <w:rPr>
                <w:rFonts w:ascii="Calibri" w:hAnsi="Calibri" w:cs="Calibri"/>
                <w:vertAlign w:val="superscript"/>
                <w:lang w:val="en-GB"/>
              </w:rPr>
              <w:t>3+</w:t>
            </w:r>
            <w:r w:rsidRPr="008D6AE6">
              <w:rPr>
                <w:rFonts w:ascii="Calibri" w:hAnsi="Calibri" w:cs="Calibri"/>
                <w:lang w:val="en-GB"/>
              </w:rPr>
              <w:t>(SOM)</w:t>
            </w:r>
            <w:r w:rsidRPr="008D6AE6">
              <w:rPr>
                <w:rFonts w:ascii="Calibri" w:hAnsi="Calibri" w:cs="Calibri"/>
                <w:color w:val="000000" w:themeColor="text1"/>
              </w:rPr>
              <w:t xml:space="preserve"> site 1</w:t>
            </w:r>
          </w:p>
        </w:tc>
        <w:tc>
          <w:tcPr>
            <w:tcW w:w="0" w:type="auto"/>
          </w:tcPr>
          <w:p w14:paraId="1689F87F" w14:textId="77777777" w:rsidR="00212882" w:rsidRPr="008D6AE6" w:rsidRDefault="00212882" w:rsidP="00C6226D">
            <w:pPr>
              <w:jc w:val="center"/>
              <w:rPr>
                <w:rFonts w:ascii="Calibri" w:hAnsi="Calibri" w:cs="Calibri"/>
                <w:color w:val="000000" w:themeColor="text1"/>
              </w:rPr>
            </w:pPr>
            <w:r w:rsidRPr="008D6AE6">
              <w:rPr>
                <w:rFonts w:ascii="Calibri" w:hAnsi="Calibri" w:cs="Calibri"/>
              </w:rPr>
              <w:t>23.935</w:t>
            </w:r>
          </w:p>
        </w:tc>
        <w:tc>
          <w:tcPr>
            <w:tcW w:w="0" w:type="auto"/>
          </w:tcPr>
          <w:p w14:paraId="460EEB11" w14:textId="77777777" w:rsidR="00212882" w:rsidRPr="008D6AE6" w:rsidRDefault="00212882" w:rsidP="00C6226D">
            <w:pPr>
              <w:jc w:val="center"/>
              <w:rPr>
                <w:rFonts w:ascii="Calibri" w:hAnsi="Calibri" w:cs="Calibri"/>
                <w:color w:val="000000" w:themeColor="text1"/>
              </w:rPr>
            </w:pPr>
            <w:r w:rsidRPr="008D6AE6">
              <w:rPr>
                <w:rFonts w:ascii="Calibri" w:hAnsi="Calibri" w:cs="Calibri"/>
              </w:rPr>
              <w:t>3.709</w:t>
            </w:r>
          </w:p>
        </w:tc>
        <w:tc>
          <w:tcPr>
            <w:tcW w:w="0" w:type="auto"/>
          </w:tcPr>
          <w:p w14:paraId="455CB73A" w14:textId="77777777" w:rsidR="00212882" w:rsidRPr="008D6AE6" w:rsidRDefault="00212882" w:rsidP="00C6226D">
            <w:pPr>
              <w:jc w:val="center"/>
              <w:rPr>
                <w:rFonts w:ascii="Calibri" w:hAnsi="Calibri" w:cs="Calibri"/>
                <w:color w:val="000000" w:themeColor="text1"/>
              </w:rPr>
            </w:pPr>
            <w:r w:rsidRPr="008D6AE6">
              <w:rPr>
                <w:rFonts w:ascii="Calibri" w:hAnsi="Calibri" w:cs="Calibri"/>
                <w:lang w:val="en-GB"/>
              </w:rPr>
              <w:t>present work</w:t>
            </w:r>
          </w:p>
        </w:tc>
      </w:tr>
      <w:tr w:rsidR="00212882" w:rsidRPr="00FF1AB7" w14:paraId="661F6937" w14:textId="77777777" w:rsidTr="00C6226D">
        <w:trPr>
          <w:jc w:val="center"/>
        </w:trPr>
        <w:tc>
          <w:tcPr>
            <w:tcW w:w="0" w:type="auto"/>
          </w:tcPr>
          <w:p w14:paraId="187F1523" w14:textId="77777777" w:rsidR="00212882" w:rsidRPr="008D6AE6" w:rsidRDefault="00212882" w:rsidP="00C6226D">
            <w:pPr>
              <w:jc w:val="center"/>
              <w:rPr>
                <w:rFonts w:ascii="Calibri" w:hAnsi="Calibri" w:cs="Calibri"/>
                <w:color w:val="000000" w:themeColor="text1"/>
              </w:rPr>
            </w:pPr>
            <w:r w:rsidRPr="008D6AE6">
              <w:rPr>
                <w:rFonts w:ascii="Calibri" w:hAnsi="Calibri" w:cs="Calibri"/>
                <w:lang w:val="en-GB"/>
              </w:rPr>
              <w:t>BaAl</w:t>
            </w:r>
            <w:r w:rsidRPr="008D6AE6">
              <w:rPr>
                <w:rFonts w:ascii="Calibri" w:hAnsi="Calibri" w:cs="Calibri"/>
                <w:vertAlign w:val="subscript"/>
                <w:lang w:val="en-GB"/>
              </w:rPr>
              <w:t>2</w:t>
            </w:r>
            <w:r w:rsidRPr="008D6AE6">
              <w:rPr>
                <w:rFonts w:ascii="Calibri" w:hAnsi="Calibri" w:cs="Calibri"/>
                <w:lang w:val="en-GB"/>
              </w:rPr>
              <w:t>O</w:t>
            </w:r>
            <w:r w:rsidRPr="008D6AE6">
              <w:rPr>
                <w:rFonts w:ascii="Calibri" w:hAnsi="Calibri" w:cs="Calibri"/>
                <w:vertAlign w:val="subscript"/>
                <w:lang w:val="en-GB"/>
              </w:rPr>
              <w:t>4</w:t>
            </w:r>
            <w:r w:rsidRPr="008D6AE6">
              <w:rPr>
                <w:rFonts w:ascii="Calibri" w:hAnsi="Calibri" w:cs="Calibri"/>
                <w:lang w:val="en-GB"/>
              </w:rPr>
              <w:t>:Eu</w:t>
            </w:r>
            <w:r w:rsidRPr="008D6AE6">
              <w:rPr>
                <w:rFonts w:ascii="Calibri" w:hAnsi="Calibri" w:cs="Calibri"/>
                <w:vertAlign w:val="superscript"/>
                <w:lang w:val="en-GB"/>
              </w:rPr>
              <w:t>3+</w:t>
            </w:r>
            <w:r w:rsidRPr="008D6AE6">
              <w:rPr>
                <w:rFonts w:ascii="Calibri" w:hAnsi="Calibri" w:cs="Calibri"/>
                <w:lang w:val="en-GB"/>
              </w:rPr>
              <w:t>(SOM)</w:t>
            </w:r>
            <w:r w:rsidRPr="008D6AE6">
              <w:rPr>
                <w:rFonts w:ascii="Calibri" w:hAnsi="Calibri" w:cs="Calibri"/>
                <w:color w:val="000000" w:themeColor="text1"/>
              </w:rPr>
              <w:t xml:space="preserve"> site 2</w:t>
            </w:r>
          </w:p>
        </w:tc>
        <w:tc>
          <w:tcPr>
            <w:tcW w:w="0" w:type="auto"/>
          </w:tcPr>
          <w:p w14:paraId="5E5A8F5E" w14:textId="77777777" w:rsidR="00212882" w:rsidRPr="008D6AE6" w:rsidRDefault="00212882" w:rsidP="00C6226D">
            <w:pPr>
              <w:jc w:val="center"/>
              <w:rPr>
                <w:rFonts w:ascii="Calibri" w:hAnsi="Calibri" w:cs="Calibri"/>
                <w:color w:val="000000" w:themeColor="text1"/>
              </w:rPr>
            </w:pPr>
            <w:r w:rsidRPr="008D6AE6">
              <w:rPr>
                <w:rFonts w:ascii="Calibri" w:hAnsi="Calibri" w:cs="Calibri"/>
              </w:rPr>
              <w:t>23.896</w:t>
            </w:r>
          </w:p>
        </w:tc>
        <w:tc>
          <w:tcPr>
            <w:tcW w:w="0" w:type="auto"/>
          </w:tcPr>
          <w:p w14:paraId="533AF711" w14:textId="77777777" w:rsidR="00212882" w:rsidRPr="008D6AE6" w:rsidRDefault="00212882" w:rsidP="00C6226D">
            <w:pPr>
              <w:jc w:val="center"/>
              <w:rPr>
                <w:rFonts w:ascii="Calibri" w:hAnsi="Calibri" w:cs="Calibri"/>
                <w:color w:val="000000" w:themeColor="text1"/>
              </w:rPr>
            </w:pPr>
            <w:r w:rsidRPr="008D6AE6">
              <w:rPr>
                <w:rFonts w:ascii="Calibri" w:hAnsi="Calibri" w:cs="Calibri"/>
              </w:rPr>
              <w:t>3.364</w:t>
            </w:r>
          </w:p>
        </w:tc>
        <w:tc>
          <w:tcPr>
            <w:tcW w:w="0" w:type="auto"/>
          </w:tcPr>
          <w:p w14:paraId="182532ED" w14:textId="77777777" w:rsidR="00212882" w:rsidRPr="008D6AE6" w:rsidRDefault="00212882" w:rsidP="00C6226D">
            <w:pPr>
              <w:jc w:val="center"/>
              <w:rPr>
                <w:rFonts w:ascii="Calibri" w:hAnsi="Calibri" w:cs="Calibri"/>
                <w:color w:val="000000" w:themeColor="text1"/>
              </w:rPr>
            </w:pPr>
            <w:r w:rsidRPr="008D6AE6">
              <w:rPr>
                <w:rFonts w:ascii="Calibri" w:hAnsi="Calibri" w:cs="Calibri"/>
                <w:lang w:val="en-GB"/>
              </w:rPr>
              <w:t>present work</w:t>
            </w:r>
          </w:p>
        </w:tc>
      </w:tr>
    </w:tbl>
    <w:p w14:paraId="5E1448E2" w14:textId="77777777" w:rsidR="00212882" w:rsidRPr="00DF6343" w:rsidRDefault="00212882" w:rsidP="00212882">
      <w:pPr>
        <w:tabs>
          <w:tab w:val="left" w:pos="930"/>
        </w:tabs>
        <w:autoSpaceDE w:val="0"/>
        <w:autoSpaceDN w:val="0"/>
        <w:adjustRightInd w:val="0"/>
        <w:spacing w:line="360" w:lineRule="auto"/>
        <w:ind w:firstLine="708"/>
        <w:jc w:val="both"/>
        <w:rPr>
          <w:rFonts w:eastAsia="AdvP4DF60E"/>
          <w:color w:val="FF0000"/>
        </w:rPr>
      </w:pPr>
    </w:p>
    <w:p w14:paraId="4B3CE124" w14:textId="77777777" w:rsidR="00212882" w:rsidRPr="00E24C51" w:rsidRDefault="00212882" w:rsidP="00212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eastAsia="en-GB"/>
        </w:rPr>
      </w:pPr>
      <w:r w:rsidRPr="00E24C51">
        <w:rPr>
          <w:b/>
          <w:bCs/>
          <w:lang w:eastAsia="en-GB"/>
        </w:rPr>
        <w:lastRenderedPageBreak/>
        <w:t xml:space="preserve">Table 4 – </w:t>
      </w:r>
      <w:r w:rsidRPr="00E24C51">
        <w:rPr>
          <w:rFonts w:eastAsia="AdvP4DF60E"/>
        </w:rPr>
        <w:t>Experimental and theoretical values of ΔE</w:t>
      </w:r>
      <w:r w:rsidRPr="00E24C51">
        <w:rPr>
          <w:rFonts w:eastAsia="AdvP4DF60E"/>
          <w:vertAlign w:val="subscript"/>
        </w:rPr>
        <w:t>0-1</w:t>
      </w:r>
      <w:r w:rsidRPr="00E24C51">
        <w:rPr>
          <w:rFonts w:eastAsia="AdvP4DF60E"/>
        </w:rPr>
        <w:t>, E</w:t>
      </w:r>
      <w:r w:rsidRPr="00E24C51">
        <w:rPr>
          <w:rFonts w:eastAsia="AdvP4DF60E"/>
          <w:vertAlign w:val="subscript"/>
        </w:rPr>
        <w:t>0</w:t>
      </w:r>
      <w:r w:rsidRPr="00E24C51">
        <w:rPr>
          <w:rFonts w:eastAsia="AdvP4DF60E"/>
        </w:rPr>
        <w:t>, E</w:t>
      </w:r>
      <w:r w:rsidRPr="00E24C51">
        <w:rPr>
          <w:rFonts w:eastAsia="AdvP4DF60E"/>
          <w:vertAlign w:val="subscript"/>
        </w:rPr>
        <w:t>-1</w:t>
      </w:r>
      <w:r w:rsidRPr="00E24C51">
        <w:rPr>
          <w:rFonts w:eastAsia="AdvP4DF60E"/>
        </w:rPr>
        <w:t>, E</w:t>
      </w:r>
      <w:r w:rsidRPr="00E24C51">
        <w:rPr>
          <w:rFonts w:eastAsia="AdvP4DF60E"/>
          <w:vertAlign w:val="subscript"/>
        </w:rPr>
        <w:t>+1</w:t>
      </w:r>
      <w:r w:rsidRPr="00E24C51">
        <w:rPr>
          <w:rFonts w:eastAsia="AdvP4DF60E"/>
        </w:rPr>
        <w:t xml:space="preserve"> </w:t>
      </w:r>
      <w:r w:rsidRPr="00E24C51">
        <w:rPr>
          <w:lang w:eastAsia="en-GB"/>
        </w:rPr>
        <w:t>measured in relation to the barycenter.</w:t>
      </w:r>
    </w:p>
    <w:p w14:paraId="7995F026" w14:textId="77777777" w:rsidR="00212882" w:rsidRPr="008D6AE6" w:rsidRDefault="00212882" w:rsidP="00212882">
      <w:pPr>
        <w:autoSpaceDE w:val="0"/>
        <w:autoSpaceDN w:val="0"/>
        <w:adjustRightInd w:val="0"/>
        <w:spacing w:line="360" w:lineRule="auto"/>
        <w:jc w:val="both"/>
        <w:rPr>
          <w:rFonts w:ascii="Calibri" w:hAnsi="Calibri" w:cs="Calibri"/>
          <w:lang w:eastAsia="en-GB"/>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1275"/>
        <w:gridCol w:w="1275"/>
        <w:gridCol w:w="1029"/>
      </w:tblGrid>
      <w:tr w:rsidR="00212882" w:rsidRPr="001C54CD" w14:paraId="13860975" w14:textId="77777777" w:rsidTr="00C6226D">
        <w:trPr>
          <w:jc w:val="center"/>
        </w:trPr>
        <w:tc>
          <w:tcPr>
            <w:tcW w:w="0" w:type="auto"/>
            <w:tcBorders>
              <w:top w:val="single" w:sz="8" w:space="0" w:color="auto"/>
              <w:bottom w:val="single" w:sz="4" w:space="0" w:color="auto"/>
            </w:tcBorders>
            <w:vAlign w:val="center"/>
          </w:tcPr>
          <w:p w14:paraId="082AEC5A" w14:textId="77777777" w:rsidR="00212882" w:rsidRPr="001C54CD" w:rsidRDefault="00212882" w:rsidP="00C6226D">
            <w:pPr>
              <w:pStyle w:val="NoSpacing"/>
              <w:jc w:val="center"/>
              <w:rPr>
                <w:rFonts w:ascii="Calibri" w:hAnsi="Calibri" w:cs="Calibri"/>
                <w:sz w:val="24"/>
                <w:szCs w:val="24"/>
              </w:rPr>
            </w:pPr>
            <w:r w:rsidRPr="001C54CD">
              <w:rPr>
                <w:rFonts w:ascii="Calibri" w:hAnsi="Calibri" w:cs="Calibri"/>
                <w:sz w:val="24"/>
                <w:szCs w:val="24"/>
              </w:rPr>
              <w:t>E(cm</w:t>
            </w:r>
            <w:r w:rsidRPr="001C54CD">
              <w:rPr>
                <w:rFonts w:ascii="Calibri" w:hAnsi="Calibri" w:cs="Calibri"/>
                <w:sz w:val="24"/>
                <w:szCs w:val="24"/>
                <w:vertAlign w:val="superscript"/>
              </w:rPr>
              <w:t>-1</w:t>
            </w:r>
            <w:r w:rsidRPr="001C54CD">
              <w:rPr>
                <w:rFonts w:ascii="Calibri" w:hAnsi="Calibri" w:cs="Calibri"/>
                <w:sz w:val="24"/>
                <w:szCs w:val="24"/>
              </w:rPr>
              <w:t>)</w:t>
            </w:r>
          </w:p>
        </w:tc>
        <w:tc>
          <w:tcPr>
            <w:tcW w:w="0" w:type="auto"/>
            <w:tcBorders>
              <w:top w:val="single" w:sz="8" w:space="0" w:color="auto"/>
              <w:bottom w:val="single" w:sz="4" w:space="0" w:color="auto"/>
            </w:tcBorders>
            <w:vAlign w:val="center"/>
          </w:tcPr>
          <w:p w14:paraId="71B9E6A0" w14:textId="77777777" w:rsidR="00212882" w:rsidRPr="001C54CD" w:rsidRDefault="00212882" w:rsidP="00C6226D">
            <w:pPr>
              <w:pStyle w:val="NoSpacing"/>
              <w:jc w:val="center"/>
              <w:rPr>
                <w:rFonts w:ascii="Calibri" w:hAnsi="Calibri" w:cs="Calibri"/>
                <w:sz w:val="24"/>
                <w:szCs w:val="24"/>
              </w:rPr>
            </w:pPr>
            <w:r w:rsidRPr="001C54CD">
              <w:rPr>
                <w:rFonts w:ascii="Calibri" w:eastAsia="AdvP4DF60E" w:hAnsi="Calibri" w:cs="Calibri"/>
                <w:sz w:val="24"/>
                <w:szCs w:val="24"/>
              </w:rPr>
              <w:t>Site 1 (nm)</w:t>
            </w:r>
          </w:p>
        </w:tc>
        <w:tc>
          <w:tcPr>
            <w:tcW w:w="0" w:type="auto"/>
            <w:tcBorders>
              <w:top w:val="single" w:sz="8" w:space="0" w:color="auto"/>
              <w:bottom w:val="single" w:sz="4" w:space="0" w:color="auto"/>
            </w:tcBorders>
            <w:vAlign w:val="center"/>
          </w:tcPr>
          <w:p w14:paraId="03D16F3B" w14:textId="77777777" w:rsidR="00212882" w:rsidRPr="00F1609D" w:rsidRDefault="00212882" w:rsidP="00C6226D">
            <w:pPr>
              <w:pStyle w:val="NoSpacing"/>
              <w:jc w:val="center"/>
              <w:rPr>
                <w:rFonts w:ascii="Calibri" w:hAnsi="Calibri" w:cs="Calibri"/>
                <w:sz w:val="24"/>
                <w:szCs w:val="24"/>
              </w:rPr>
            </w:pPr>
            <w:r w:rsidRPr="00F1609D">
              <w:rPr>
                <w:rFonts w:ascii="Calibri" w:eastAsia="AdvP4DF60E" w:hAnsi="Calibri" w:cs="Calibri"/>
                <w:sz w:val="24"/>
                <w:szCs w:val="24"/>
              </w:rPr>
              <w:t>Site 2 (nm)</w:t>
            </w:r>
          </w:p>
        </w:tc>
        <w:tc>
          <w:tcPr>
            <w:tcW w:w="0" w:type="auto"/>
            <w:tcBorders>
              <w:top w:val="single" w:sz="8" w:space="0" w:color="auto"/>
              <w:bottom w:val="single" w:sz="4" w:space="0" w:color="auto"/>
            </w:tcBorders>
            <w:vAlign w:val="center"/>
          </w:tcPr>
          <w:p w14:paraId="14A4DB84" w14:textId="77777777" w:rsidR="00212882" w:rsidRPr="001C54CD" w:rsidRDefault="00212882" w:rsidP="00C6226D">
            <w:pPr>
              <w:pStyle w:val="NoSpacing"/>
              <w:jc w:val="center"/>
              <w:rPr>
                <w:rFonts w:ascii="Calibri" w:hAnsi="Calibri" w:cs="Calibri"/>
                <w:sz w:val="24"/>
                <w:szCs w:val="24"/>
              </w:rPr>
            </w:pPr>
            <w:proofErr w:type="spellStart"/>
            <w:r w:rsidRPr="001C54CD">
              <w:rPr>
                <w:rFonts w:ascii="Calibri" w:eastAsia="AdvP4DF60E" w:hAnsi="Calibri" w:cs="Calibri"/>
                <w:sz w:val="24"/>
                <w:szCs w:val="24"/>
              </w:rPr>
              <w:t>E</w:t>
            </w:r>
            <w:r w:rsidRPr="001C54CD">
              <w:rPr>
                <w:rFonts w:ascii="Calibri" w:eastAsia="AdvP4DF60E" w:hAnsi="Calibri" w:cs="Calibri"/>
                <w:sz w:val="24"/>
                <w:szCs w:val="24"/>
                <w:vertAlign w:val="subscript"/>
              </w:rPr>
              <w:t>Exp</w:t>
            </w:r>
            <w:proofErr w:type="spellEnd"/>
            <w:r w:rsidRPr="001C54CD">
              <w:rPr>
                <w:rFonts w:ascii="Calibri" w:eastAsia="AdvP4DF60E" w:hAnsi="Calibri" w:cs="Calibri"/>
                <w:sz w:val="24"/>
                <w:szCs w:val="24"/>
                <w:vertAlign w:val="subscript"/>
              </w:rPr>
              <w:softHyphen/>
            </w:r>
            <w:r w:rsidRPr="001C54CD">
              <w:rPr>
                <w:rFonts w:ascii="Calibri" w:eastAsia="AdvP4DF60E" w:hAnsi="Calibri" w:cs="Calibri"/>
                <w:sz w:val="24"/>
                <w:szCs w:val="24"/>
              </w:rPr>
              <w:t>(nm)</w:t>
            </w:r>
          </w:p>
        </w:tc>
      </w:tr>
      <w:tr w:rsidR="00212882" w:rsidRPr="001C54CD" w14:paraId="37B1DEEE" w14:textId="77777777" w:rsidTr="00C6226D">
        <w:trPr>
          <w:jc w:val="center"/>
        </w:trPr>
        <w:tc>
          <w:tcPr>
            <w:tcW w:w="0" w:type="auto"/>
            <w:tcBorders>
              <w:top w:val="single" w:sz="4" w:space="0" w:color="auto"/>
            </w:tcBorders>
            <w:vAlign w:val="center"/>
          </w:tcPr>
          <w:p w14:paraId="18259151" w14:textId="77777777" w:rsidR="00212882" w:rsidRPr="00034C55" w:rsidRDefault="00212882" w:rsidP="00C6226D">
            <w:pPr>
              <w:pStyle w:val="NoSpacing"/>
              <w:jc w:val="center"/>
              <w:rPr>
                <w:rFonts w:ascii="Calibri" w:hAnsi="Calibri" w:cs="Calibri"/>
                <w:sz w:val="24"/>
                <w:szCs w:val="24"/>
              </w:rPr>
            </w:pPr>
            <w:r w:rsidRPr="00034C55">
              <w:rPr>
                <w:rFonts w:ascii="Calibri" w:hAnsi="Calibri" w:cs="Calibri"/>
                <w:sz w:val="24"/>
                <w:szCs w:val="24"/>
              </w:rPr>
              <w:t>E</w:t>
            </w:r>
            <w:r w:rsidRPr="00034C55">
              <w:rPr>
                <w:rFonts w:ascii="Calibri" w:hAnsi="Calibri" w:cs="Calibri"/>
                <w:sz w:val="24"/>
                <w:szCs w:val="24"/>
                <w:vertAlign w:val="subscript"/>
              </w:rPr>
              <w:t>0</w:t>
            </w:r>
          </w:p>
        </w:tc>
        <w:tc>
          <w:tcPr>
            <w:tcW w:w="0" w:type="auto"/>
            <w:tcBorders>
              <w:top w:val="single" w:sz="4" w:space="0" w:color="auto"/>
            </w:tcBorders>
            <w:vAlign w:val="center"/>
          </w:tcPr>
          <w:p w14:paraId="744492A9" w14:textId="77777777" w:rsidR="00212882" w:rsidRPr="00034C55" w:rsidRDefault="00212882" w:rsidP="00C6226D">
            <w:pPr>
              <w:pStyle w:val="NoSpacing"/>
              <w:jc w:val="center"/>
              <w:rPr>
                <w:rFonts w:ascii="Calibri" w:hAnsi="Calibri" w:cs="Calibri"/>
                <w:sz w:val="24"/>
                <w:szCs w:val="24"/>
              </w:rPr>
            </w:pPr>
            <w:r w:rsidRPr="00034C55">
              <w:rPr>
                <w:rFonts w:ascii="Calibri" w:hAnsi="Calibri" w:cs="Calibri"/>
                <w:sz w:val="24"/>
                <w:szCs w:val="24"/>
              </w:rPr>
              <w:t>586.5</w:t>
            </w:r>
          </w:p>
        </w:tc>
        <w:tc>
          <w:tcPr>
            <w:tcW w:w="0" w:type="auto"/>
            <w:tcBorders>
              <w:top w:val="single" w:sz="4" w:space="0" w:color="auto"/>
            </w:tcBorders>
            <w:vAlign w:val="center"/>
          </w:tcPr>
          <w:p w14:paraId="05BB4D1E" w14:textId="77777777" w:rsidR="00212882" w:rsidRPr="00F1609D" w:rsidRDefault="00212882" w:rsidP="00C6226D">
            <w:pPr>
              <w:pStyle w:val="NoSpacing"/>
              <w:jc w:val="center"/>
              <w:rPr>
                <w:rFonts w:ascii="Calibri" w:hAnsi="Calibri" w:cs="Calibri"/>
                <w:sz w:val="24"/>
                <w:szCs w:val="24"/>
              </w:rPr>
            </w:pPr>
            <w:r w:rsidRPr="00F1609D">
              <w:rPr>
                <w:rFonts w:ascii="Calibri" w:hAnsi="Calibri" w:cs="Calibri"/>
                <w:sz w:val="24"/>
                <w:szCs w:val="24"/>
              </w:rPr>
              <w:t>595.2</w:t>
            </w:r>
          </w:p>
        </w:tc>
        <w:tc>
          <w:tcPr>
            <w:tcW w:w="0" w:type="auto"/>
            <w:tcBorders>
              <w:top w:val="single" w:sz="4" w:space="0" w:color="auto"/>
            </w:tcBorders>
            <w:vAlign w:val="center"/>
          </w:tcPr>
          <w:p w14:paraId="7D8A24C7" w14:textId="77777777" w:rsidR="00212882" w:rsidRPr="00034C55" w:rsidRDefault="00212882" w:rsidP="00C6226D">
            <w:pPr>
              <w:pStyle w:val="NoSpacing"/>
              <w:jc w:val="center"/>
              <w:rPr>
                <w:rFonts w:ascii="Calibri" w:hAnsi="Calibri" w:cs="Calibri"/>
                <w:sz w:val="24"/>
                <w:szCs w:val="24"/>
              </w:rPr>
            </w:pPr>
            <w:r w:rsidRPr="00034C55">
              <w:rPr>
                <w:rFonts w:ascii="Calibri" w:hAnsi="Calibri" w:cs="Calibri"/>
                <w:sz w:val="24"/>
                <w:szCs w:val="24"/>
              </w:rPr>
              <w:t>590.0</w:t>
            </w:r>
          </w:p>
        </w:tc>
      </w:tr>
      <w:tr w:rsidR="00212882" w:rsidRPr="00034C55" w14:paraId="788EE5C3" w14:textId="77777777" w:rsidTr="00C6226D">
        <w:trPr>
          <w:jc w:val="center"/>
        </w:trPr>
        <w:tc>
          <w:tcPr>
            <w:tcW w:w="0" w:type="auto"/>
            <w:vAlign w:val="center"/>
          </w:tcPr>
          <w:p w14:paraId="3DC21505" w14:textId="77777777" w:rsidR="00212882" w:rsidRPr="00034C55" w:rsidRDefault="00212882" w:rsidP="00C6226D">
            <w:pPr>
              <w:pStyle w:val="NoSpacing"/>
              <w:jc w:val="center"/>
              <w:rPr>
                <w:rFonts w:ascii="Calibri" w:hAnsi="Calibri" w:cs="Calibri"/>
                <w:sz w:val="24"/>
                <w:szCs w:val="24"/>
              </w:rPr>
            </w:pPr>
            <w:r w:rsidRPr="00034C55">
              <w:rPr>
                <w:rFonts w:ascii="Calibri" w:hAnsi="Calibri" w:cs="Calibri"/>
                <w:sz w:val="24"/>
                <w:szCs w:val="24"/>
              </w:rPr>
              <w:t>E</w:t>
            </w:r>
            <w:r w:rsidRPr="00034C55">
              <w:rPr>
                <w:rFonts w:ascii="Calibri" w:hAnsi="Calibri" w:cs="Calibri"/>
                <w:sz w:val="24"/>
                <w:szCs w:val="24"/>
                <w:vertAlign w:val="subscript"/>
              </w:rPr>
              <w:t>-1</w:t>
            </w:r>
          </w:p>
        </w:tc>
        <w:tc>
          <w:tcPr>
            <w:tcW w:w="0" w:type="auto"/>
            <w:vAlign w:val="center"/>
          </w:tcPr>
          <w:p w14:paraId="59AD425F" w14:textId="77777777" w:rsidR="00212882" w:rsidRPr="00034C55" w:rsidRDefault="00212882" w:rsidP="00C6226D">
            <w:pPr>
              <w:pStyle w:val="NoSpacing"/>
              <w:jc w:val="center"/>
              <w:rPr>
                <w:rFonts w:ascii="Calibri" w:hAnsi="Calibri" w:cs="Calibri"/>
                <w:sz w:val="24"/>
                <w:szCs w:val="24"/>
              </w:rPr>
            </w:pPr>
            <w:r w:rsidRPr="00034C55">
              <w:rPr>
                <w:rFonts w:ascii="Calibri" w:hAnsi="Calibri" w:cs="Calibri"/>
                <w:sz w:val="24"/>
                <w:szCs w:val="24"/>
              </w:rPr>
              <w:t>563.3</w:t>
            </w:r>
          </w:p>
        </w:tc>
        <w:tc>
          <w:tcPr>
            <w:tcW w:w="0" w:type="auto"/>
            <w:vAlign w:val="center"/>
          </w:tcPr>
          <w:p w14:paraId="66D82361" w14:textId="77777777" w:rsidR="00212882" w:rsidRPr="00F1609D" w:rsidRDefault="00212882" w:rsidP="00C6226D">
            <w:pPr>
              <w:pStyle w:val="NoSpacing"/>
              <w:jc w:val="center"/>
              <w:rPr>
                <w:rFonts w:ascii="Calibri" w:hAnsi="Calibri" w:cs="Calibri"/>
                <w:sz w:val="24"/>
                <w:szCs w:val="24"/>
              </w:rPr>
            </w:pPr>
            <w:r w:rsidRPr="00F1609D">
              <w:rPr>
                <w:rFonts w:ascii="Calibri" w:hAnsi="Calibri" w:cs="Calibri"/>
                <w:sz w:val="24"/>
                <w:szCs w:val="24"/>
              </w:rPr>
              <w:t>588.0</w:t>
            </w:r>
          </w:p>
        </w:tc>
        <w:tc>
          <w:tcPr>
            <w:tcW w:w="0" w:type="auto"/>
            <w:vAlign w:val="center"/>
          </w:tcPr>
          <w:p w14:paraId="0CD23D86" w14:textId="77777777" w:rsidR="00212882" w:rsidRPr="00034C55" w:rsidRDefault="00212882" w:rsidP="00C6226D">
            <w:pPr>
              <w:pStyle w:val="NoSpacing"/>
              <w:jc w:val="center"/>
              <w:rPr>
                <w:rFonts w:ascii="Calibri" w:hAnsi="Calibri" w:cs="Calibri"/>
                <w:sz w:val="24"/>
                <w:szCs w:val="24"/>
              </w:rPr>
            </w:pPr>
            <w:r w:rsidRPr="00034C55">
              <w:rPr>
                <w:rFonts w:ascii="Calibri" w:hAnsi="Calibri" w:cs="Calibri"/>
                <w:sz w:val="24"/>
                <w:szCs w:val="24"/>
              </w:rPr>
              <w:t>594.7</w:t>
            </w:r>
          </w:p>
        </w:tc>
      </w:tr>
      <w:tr w:rsidR="00212882" w:rsidRPr="00034C55" w14:paraId="0DDB7DAA" w14:textId="77777777" w:rsidTr="00C6226D">
        <w:trPr>
          <w:jc w:val="center"/>
        </w:trPr>
        <w:tc>
          <w:tcPr>
            <w:tcW w:w="0" w:type="auto"/>
            <w:vAlign w:val="center"/>
          </w:tcPr>
          <w:p w14:paraId="1D1170DD" w14:textId="77777777" w:rsidR="00212882" w:rsidRPr="00034C55" w:rsidRDefault="00212882" w:rsidP="00C6226D">
            <w:pPr>
              <w:pStyle w:val="NoSpacing"/>
              <w:jc w:val="center"/>
              <w:rPr>
                <w:rFonts w:ascii="Calibri" w:hAnsi="Calibri" w:cs="Calibri"/>
                <w:sz w:val="24"/>
                <w:szCs w:val="24"/>
              </w:rPr>
            </w:pPr>
            <w:r w:rsidRPr="00034C55">
              <w:rPr>
                <w:rFonts w:ascii="Calibri" w:hAnsi="Calibri" w:cs="Calibri"/>
                <w:sz w:val="24"/>
                <w:szCs w:val="24"/>
              </w:rPr>
              <w:t>E</w:t>
            </w:r>
            <w:r w:rsidRPr="00034C55">
              <w:rPr>
                <w:rFonts w:ascii="Calibri" w:hAnsi="Calibri" w:cs="Calibri"/>
                <w:sz w:val="24"/>
                <w:szCs w:val="24"/>
                <w:vertAlign w:val="subscript"/>
              </w:rPr>
              <w:t>+1</w:t>
            </w:r>
          </w:p>
        </w:tc>
        <w:tc>
          <w:tcPr>
            <w:tcW w:w="0" w:type="auto"/>
            <w:vAlign w:val="center"/>
          </w:tcPr>
          <w:p w14:paraId="41238E0D" w14:textId="77777777" w:rsidR="00212882" w:rsidRPr="00034C55" w:rsidRDefault="00212882" w:rsidP="00C6226D">
            <w:pPr>
              <w:pStyle w:val="NoSpacing"/>
              <w:jc w:val="center"/>
              <w:rPr>
                <w:rFonts w:ascii="Calibri" w:hAnsi="Calibri" w:cs="Calibri"/>
                <w:sz w:val="24"/>
                <w:szCs w:val="24"/>
              </w:rPr>
            </w:pPr>
            <w:r w:rsidRPr="00034C55">
              <w:rPr>
                <w:rFonts w:ascii="Calibri" w:hAnsi="Calibri" w:cs="Calibri"/>
                <w:sz w:val="24"/>
                <w:szCs w:val="24"/>
              </w:rPr>
              <w:t>587.5</w:t>
            </w:r>
          </w:p>
        </w:tc>
        <w:tc>
          <w:tcPr>
            <w:tcW w:w="0" w:type="auto"/>
            <w:vAlign w:val="center"/>
          </w:tcPr>
          <w:p w14:paraId="0C0D524E" w14:textId="77777777" w:rsidR="00212882" w:rsidRPr="00F1609D" w:rsidRDefault="00212882" w:rsidP="00C6226D">
            <w:pPr>
              <w:pStyle w:val="NoSpacing"/>
              <w:jc w:val="center"/>
              <w:rPr>
                <w:rFonts w:ascii="Calibri" w:hAnsi="Calibri" w:cs="Calibri"/>
                <w:sz w:val="24"/>
                <w:szCs w:val="24"/>
              </w:rPr>
            </w:pPr>
            <w:r w:rsidRPr="00F1609D">
              <w:rPr>
                <w:rFonts w:ascii="Calibri" w:hAnsi="Calibri" w:cs="Calibri"/>
                <w:sz w:val="24"/>
                <w:szCs w:val="24"/>
              </w:rPr>
              <w:t>575.7</w:t>
            </w:r>
          </w:p>
        </w:tc>
        <w:tc>
          <w:tcPr>
            <w:tcW w:w="0" w:type="auto"/>
            <w:vAlign w:val="center"/>
          </w:tcPr>
          <w:p w14:paraId="761B3C0C" w14:textId="77777777" w:rsidR="00212882" w:rsidRPr="00034C55" w:rsidRDefault="00212882" w:rsidP="00C6226D">
            <w:pPr>
              <w:pStyle w:val="NoSpacing"/>
              <w:jc w:val="center"/>
              <w:rPr>
                <w:rFonts w:ascii="Calibri" w:hAnsi="Calibri" w:cs="Calibri"/>
                <w:sz w:val="24"/>
                <w:szCs w:val="24"/>
              </w:rPr>
            </w:pPr>
            <w:r w:rsidRPr="00034C55">
              <w:rPr>
                <w:rFonts w:ascii="Calibri" w:hAnsi="Calibri" w:cs="Calibri"/>
                <w:sz w:val="24"/>
                <w:szCs w:val="24"/>
              </w:rPr>
              <w:t>601.1</w:t>
            </w:r>
          </w:p>
        </w:tc>
      </w:tr>
      <w:tr w:rsidR="00212882" w:rsidRPr="001C54CD" w14:paraId="302A1EE8" w14:textId="77777777" w:rsidTr="00C6226D">
        <w:trPr>
          <w:jc w:val="center"/>
        </w:trPr>
        <w:tc>
          <w:tcPr>
            <w:tcW w:w="0" w:type="auto"/>
            <w:vAlign w:val="center"/>
          </w:tcPr>
          <w:p w14:paraId="3870AC6A" w14:textId="77777777" w:rsidR="00212882" w:rsidRPr="00034C55" w:rsidRDefault="00212882" w:rsidP="00C6226D">
            <w:pPr>
              <w:pStyle w:val="NoSpacing"/>
              <w:jc w:val="center"/>
              <w:rPr>
                <w:rFonts w:ascii="Calibri" w:hAnsi="Calibri" w:cs="Calibri"/>
                <w:sz w:val="24"/>
                <w:szCs w:val="24"/>
              </w:rPr>
            </w:pPr>
            <w:r w:rsidRPr="00034C55">
              <w:rPr>
                <w:rFonts w:ascii="Calibri" w:hAnsi="Calibri" w:cs="Calibri"/>
                <w:sz w:val="24"/>
                <w:szCs w:val="24"/>
              </w:rPr>
              <w:t>ΔE</w:t>
            </w:r>
          </w:p>
        </w:tc>
        <w:tc>
          <w:tcPr>
            <w:tcW w:w="0" w:type="auto"/>
            <w:vAlign w:val="center"/>
          </w:tcPr>
          <w:p w14:paraId="55932730" w14:textId="77777777" w:rsidR="00212882" w:rsidRPr="00034C55" w:rsidRDefault="00212882" w:rsidP="00C6226D">
            <w:pPr>
              <w:pStyle w:val="NoSpacing"/>
              <w:jc w:val="center"/>
              <w:rPr>
                <w:rFonts w:ascii="Calibri" w:hAnsi="Calibri" w:cs="Calibri"/>
                <w:sz w:val="24"/>
                <w:szCs w:val="24"/>
              </w:rPr>
            </w:pPr>
            <w:r w:rsidRPr="00034C55">
              <w:rPr>
                <w:rFonts w:ascii="Calibri" w:hAnsi="Calibri" w:cs="Calibri"/>
                <w:sz w:val="24"/>
                <w:szCs w:val="24"/>
              </w:rPr>
              <w:t>133.5</w:t>
            </w:r>
          </w:p>
        </w:tc>
        <w:tc>
          <w:tcPr>
            <w:tcW w:w="0" w:type="auto"/>
            <w:vAlign w:val="center"/>
          </w:tcPr>
          <w:p w14:paraId="09533DA0" w14:textId="77777777" w:rsidR="00212882" w:rsidRPr="00034C55" w:rsidRDefault="00212882" w:rsidP="00C6226D">
            <w:pPr>
              <w:pStyle w:val="NoSpacing"/>
              <w:jc w:val="center"/>
              <w:rPr>
                <w:rFonts w:ascii="Calibri" w:hAnsi="Calibri" w:cs="Calibri"/>
                <w:sz w:val="24"/>
                <w:szCs w:val="24"/>
                <w:highlight w:val="yellow"/>
              </w:rPr>
            </w:pPr>
            <w:r w:rsidRPr="00243BEC">
              <w:rPr>
                <w:rFonts w:ascii="Calibri" w:hAnsi="Calibri" w:cs="Calibri"/>
                <w:sz w:val="24"/>
                <w:szCs w:val="24"/>
              </w:rPr>
              <w:t>133.5</w:t>
            </w:r>
          </w:p>
        </w:tc>
        <w:tc>
          <w:tcPr>
            <w:tcW w:w="0" w:type="auto"/>
            <w:vAlign w:val="center"/>
          </w:tcPr>
          <w:p w14:paraId="596FC6CA" w14:textId="77777777" w:rsidR="00212882" w:rsidRPr="00034C55" w:rsidRDefault="00212882" w:rsidP="00C6226D">
            <w:pPr>
              <w:pStyle w:val="NoSpacing"/>
              <w:jc w:val="center"/>
              <w:rPr>
                <w:rFonts w:ascii="Calibri" w:hAnsi="Calibri" w:cs="Calibri"/>
                <w:sz w:val="24"/>
                <w:szCs w:val="24"/>
              </w:rPr>
            </w:pPr>
            <w:r w:rsidRPr="00034C55">
              <w:rPr>
                <w:rFonts w:ascii="Calibri" w:hAnsi="Calibri" w:cs="Calibri"/>
                <w:sz w:val="24"/>
                <w:szCs w:val="24"/>
              </w:rPr>
              <w:t>133.9</w:t>
            </w:r>
          </w:p>
        </w:tc>
      </w:tr>
    </w:tbl>
    <w:p w14:paraId="5AF076DB" w14:textId="77777777" w:rsidR="00212882" w:rsidRDefault="00212882" w:rsidP="00212882">
      <w:pPr>
        <w:autoSpaceDE w:val="0"/>
        <w:autoSpaceDN w:val="0"/>
        <w:adjustRightInd w:val="0"/>
        <w:spacing w:line="360" w:lineRule="auto"/>
        <w:jc w:val="both"/>
        <w:rPr>
          <w:rFonts w:eastAsia="AdvP4DF60E"/>
          <w:color w:val="FF0000"/>
        </w:rPr>
      </w:pPr>
    </w:p>
    <w:p w14:paraId="560CA1D3" w14:textId="77777777" w:rsidR="00212882" w:rsidRDefault="00212882" w:rsidP="00212882">
      <w:pPr>
        <w:autoSpaceDE w:val="0"/>
        <w:autoSpaceDN w:val="0"/>
        <w:adjustRightInd w:val="0"/>
        <w:spacing w:line="360" w:lineRule="auto"/>
        <w:jc w:val="both"/>
        <w:rPr>
          <w:rFonts w:eastAsia="AdvP4DF60E"/>
          <w:color w:val="FF0000"/>
        </w:rPr>
      </w:pPr>
    </w:p>
    <w:p w14:paraId="3DA8F591" w14:textId="77777777" w:rsidR="00212882" w:rsidRPr="00E24C51" w:rsidRDefault="00212882" w:rsidP="00E24C51">
      <w:pPr>
        <w:pStyle w:val="ListParagraph"/>
        <w:numPr>
          <w:ilvl w:val="0"/>
          <w:numId w:val="25"/>
        </w:numPr>
        <w:tabs>
          <w:tab w:val="left" w:pos="7797"/>
        </w:tabs>
        <w:autoSpaceDE w:val="0"/>
        <w:autoSpaceDN w:val="0"/>
        <w:adjustRightInd w:val="0"/>
        <w:spacing w:line="360" w:lineRule="auto"/>
        <w:ind w:left="426"/>
        <w:jc w:val="both"/>
        <w:rPr>
          <w:rFonts w:ascii="Times New Roman" w:eastAsia="AdvP4DF60E" w:hAnsi="Times New Roman" w:cs="Times New Roman"/>
          <w:b/>
          <w:color w:val="000000" w:themeColor="text1"/>
          <w:sz w:val="24"/>
          <w:szCs w:val="24"/>
        </w:rPr>
      </w:pPr>
      <w:r w:rsidRPr="00E24C51">
        <w:rPr>
          <w:rFonts w:ascii="Times New Roman" w:eastAsia="AdvP4DF60E" w:hAnsi="Times New Roman" w:cs="Times New Roman"/>
          <w:b/>
          <w:color w:val="000000" w:themeColor="text1"/>
          <w:sz w:val="24"/>
          <w:szCs w:val="24"/>
        </w:rPr>
        <w:t>Conclusion</w:t>
      </w:r>
    </w:p>
    <w:p w14:paraId="15E19452" w14:textId="77777777" w:rsidR="00212882" w:rsidRPr="00894973" w:rsidRDefault="00212882" w:rsidP="00212882">
      <w:pPr>
        <w:tabs>
          <w:tab w:val="left" w:pos="7797"/>
        </w:tabs>
        <w:autoSpaceDE w:val="0"/>
        <w:autoSpaceDN w:val="0"/>
        <w:adjustRightInd w:val="0"/>
        <w:spacing w:line="360" w:lineRule="auto"/>
        <w:ind w:firstLine="708"/>
        <w:jc w:val="both"/>
        <w:rPr>
          <w:rFonts w:ascii="Calibri" w:eastAsia="AdvP4DF60E" w:hAnsi="Calibri" w:cs="Calibri"/>
          <w:b/>
          <w:color w:val="000000" w:themeColor="text1"/>
        </w:rPr>
      </w:pPr>
    </w:p>
    <w:p w14:paraId="0A03BCB3" w14:textId="77777777" w:rsidR="00212882" w:rsidRPr="008C0F6E" w:rsidRDefault="00212882" w:rsidP="00212882">
      <w:pPr>
        <w:autoSpaceDE w:val="0"/>
        <w:autoSpaceDN w:val="0"/>
        <w:adjustRightInd w:val="0"/>
        <w:spacing w:line="360" w:lineRule="auto"/>
        <w:ind w:firstLine="708"/>
        <w:jc w:val="both"/>
        <w:rPr>
          <w:rFonts w:eastAsia="AdvP4DF60E"/>
        </w:rPr>
      </w:pPr>
      <w:r w:rsidRPr="00E24C51">
        <w:rPr>
          <w:rFonts w:eastAsia="AdvP4DF60E"/>
          <w:color w:val="000000" w:themeColor="text1"/>
        </w:rPr>
        <w:t xml:space="preserve">The </w:t>
      </w:r>
      <w:r w:rsidRPr="00E24C51">
        <w:rPr>
          <w:rFonts w:eastAsia="AdvP4DF60E"/>
          <w:color w:val="000000" w:themeColor="text1"/>
          <w:vertAlign w:val="superscript"/>
        </w:rPr>
        <w:t>5</w:t>
      </w:r>
      <w:r w:rsidRPr="00E24C51">
        <w:rPr>
          <w:rFonts w:eastAsia="AdvP4DF60E"/>
          <w:color w:val="000000" w:themeColor="text1"/>
        </w:rPr>
        <w:t>D</w:t>
      </w:r>
      <w:r w:rsidRPr="00E24C51">
        <w:rPr>
          <w:rFonts w:eastAsia="AdvP4DF60E"/>
          <w:color w:val="000000" w:themeColor="text1"/>
          <w:vertAlign w:val="subscript"/>
        </w:rPr>
        <w:t>0</w:t>
      </w:r>
      <w:r w:rsidRPr="00E24C51">
        <w:rPr>
          <w:rFonts w:eastAsia="AdvP4DF60E"/>
          <w:color w:val="000000" w:themeColor="text1"/>
        </w:rPr>
        <w:t>-</w:t>
      </w:r>
      <w:r w:rsidRPr="00E24C51">
        <w:rPr>
          <w:rFonts w:eastAsia="AdvP4DF60E"/>
          <w:color w:val="000000" w:themeColor="text1"/>
          <w:vertAlign w:val="superscript"/>
        </w:rPr>
        <w:t>7</w:t>
      </w:r>
      <w:r w:rsidRPr="00E24C51">
        <w:rPr>
          <w:rFonts w:eastAsia="AdvP4DF60E"/>
          <w:color w:val="000000" w:themeColor="text1"/>
        </w:rPr>
        <w:t>F</w:t>
      </w:r>
      <w:r w:rsidRPr="00E24C51">
        <w:rPr>
          <w:rFonts w:eastAsia="AdvP4DF60E"/>
          <w:color w:val="000000" w:themeColor="text1"/>
          <w:vertAlign w:val="subscript"/>
        </w:rPr>
        <w:t xml:space="preserve">1 </w:t>
      </w:r>
      <w:r w:rsidRPr="00E24C51">
        <w:rPr>
          <w:rFonts w:eastAsia="AdvP4DF60E"/>
          <w:color w:val="000000" w:themeColor="text1"/>
        </w:rPr>
        <w:t>transition splitting (ΔE</w:t>
      </w:r>
      <w:r w:rsidRPr="00E24C51">
        <w:rPr>
          <w:rFonts w:eastAsia="AdvP4DF60E"/>
          <w:color w:val="000000" w:themeColor="text1"/>
          <w:vertAlign w:val="subscript"/>
        </w:rPr>
        <w:t>0-1</w:t>
      </w:r>
      <w:r w:rsidRPr="00E24C51">
        <w:rPr>
          <w:rFonts w:eastAsia="AdvP4DF60E"/>
          <w:color w:val="000000" w:themeColor="text1"/>
        </w:rPr>
        <w:t xml:space="preserve">) and intensity parameters </w:t>
      </w:r>
      <w:r w:rsidRPr="00E24C51">
        <w:rPr>
          <w:color w:val="000000" w:themeColor="text1"/>
          <w:position w:val="-12"/>
        </w:rPr>
        <w:object w:dxaOrig="340" w:dyaOrig="360" w14:anchorId="5C3A5C86">
          <v:shape id="_x0000_i1075" type="#_x0000_t75" style="width:14.4pt;height:21.6pt" o:ole="">
            <v:imagedata r:id="rId84" o:title=""/>
          </v:shape>
          <o:OLEObject Type="Embed" ProgID="Equation.DSMT4" ShapeID="_x0000_i1075" DrawAspect="Content" ObjectID="_1683354896" r:id="rId102"/>
        </w:object>
      </w:r>
      <w:r w:rsidRPr="00E24C51">
        <w:rPr>
          <w:rFonts w:eastAsia="AdvP4DF60E"/>
          <w:color w:val="000000" w:themeColor="text1"/>
        </w:rPr>
        <w:t xml:space="preserve"> and </w:t>
      </w:r>
      <w:r w:rsidRPr="00E24C51">
        <w:rPr>
          <w:color w:val="000000" w:themeColor="text1"/>
          <w:position w:val="-12"/>
        </w:rPr>
        <w:object w:dxaOrig="340" w:dyaOrig="360" w14:anchorId="45FC6383">
          <v:shape id="_x0000_i1076" type="#_x0000_t75" style="width:14.4pt;height:21.6pt" o:ole="">
            <v:imagedata r:id="rId97" o:title=""/>
          </v:shape>
          <o:OLEObject Type="Embed" ProgID="Equation.DSMT4" ShapeID="_x0000_i1076" DrawAspect="Content" ObjectID="_1683354897" r:id="rId103"/>
        </w:object>
      </w:r>
      <w:r w:rsidRPr="00E24C51">
        <w:rPr>
          <w:rFonts w:eastAsia="AdvP4DF60E"/>
          <w:color w:val="000000" w:themeColor="text1"/>
        </w:rPr>
        <w:t xml:space="preserve"> have been derived from the emission spectrum and from theoretical modelling based on electrostatic equilibrium theory and the agreement between the experimental and the predicted values are very good. As an overall conclusion, the combination of different modelling techniques with experimental results revealed interesting aspects of the optical activity of Eu</w:t>
      </w:r>
      <w:r w:rsidRPr="00E24C51">
        <w:rPr>
          <w:rFonts w:eastAsia="AdvP4DF60E"/>
          <w:color w:val="000000" w:themeColor="text1"/>
          <w:vertAlign w:val="superscript"/>
        </w:rPr>
        <w:t xml:space="preserve">3+ </w:t>
      </w:r>
      <w:r w:rsidRPr="00E24C51">
        <w:rPr>
          <w:rFonts w:eastAsia="AdvP4DF60E"/>
          <w:color w:val="000000" w:themeColor="text1"/>
        </w:rPr>
        <w:t>ions in the BaAl</w:t>
      </w:r>
      <w:r w:rsidRPr="00E24C51">
        <w:rPr>
          <w:rFonts w:eastAsia="AdvP4DF60E"/>
          <w:color w:val="000000" w:themeColor="text1"/>
          <w:vertAlign w:val="subscript"/>
        </w:rPr>
        <w:t>2</w:t>
      </w:r>
      <w:r w:rsidRPr="00E24C51">
        <w:rPr>
          <w:rFonts w:eastAsia="AdvP4DF60E"/>
          <w:color w:val="000000" w:themeColor="text1"/>
        </w:rPr>
        <w:t>O</w:t>
      </w:r>
      <w:r w:rsidRPr="00E24C51">
        <w:rPr>
          <w:rFonts w:eastAsia="AdvP4DF60E"/>
          <w:color w:val="000000" w:themeColor="text1"/>
          <w:vertAlign w:val="subscript"/>
        </w:rPr>
        <w:t xml:space="preserve">4 </w:t>
      </w:r>
      <w:r w:rsidRPr="00E24C51">
        <w:rPr>
          <w:rFonts w:eastAsia="AdvP4DF60E"/>
          <w:color w:val="000000" w:themeColor="text1"/>
        </w:rPr>
        <w:t xml:space="preserve">matrix that could not be accessible separately. The same strategy will continue to be used for a number of other systems where samples are readily available. </w:t>
      </w:r>
      <w:r w:rsidRPr="008C0F6E">
        <w:rPr>
          <w:rFonts w:eastAsia="AdvP4DF60E"/>
        </w:rPr>
        <w:t>The Judd-</w:t>
      </w:r>
      <w:proofErr w:type="spellStart"/>
      <w:r w:rsidRPr="008C0F6E">
        <w:rPr>
          <w:rFonts w:eastAsia="AdvP4DF60E"/>
        </w:rPr>
        <w:t>Ofelt</w:t>
      </w:r>
      <w:proofErr w:type="spellEnd"/>
      <w:r w:rsidRPr="008C0F6E">
        <w:rPr>
          <w:rFonts w:eastAsia="AdvP4DF60E"/>
        </w:rPr>
        <w:t xml:space="preserve"> parameters results will serve to determine the quantum efficiency and the radiative lifetime that can influence the luminescent properties of BaAl</w:t>
      </w:r>
      <w:r w:rsidRPr="008C0F6E">
        <w:rPr>
          <w:rFonts w:eastAsia="AdvP4DF60E"/>
          <w:vertAlign w:val="subscript"/>
        </w:rPr>
        <w:t>2</w:t>
      </w:r>
      <w:r w:rsidRPr="008C0F6E">
        <w:rPr>
          <w:rFonts w:eastAsia="AdvP4DF60E"/>
        </w:rPr>
        <w:t>O</w:t>
      </w:r>
      <w:r w:rsidRPr="008C0F6E">
        <w:rPr>
          <w:rFonts w:eastAsia="AdvP4DF60E"/>
          <w:vertAlign w:val="subscript"/>
        </w:rPr>
        <w:t>4</w:t>
      </w:r>
      <w:r w:rsidRPr="008C0F6E">
        <w:rPr>
          <w:rFonts w:eastAsia="AdvP4DF60E"/>
        </w:rPr>
        <w:t>:Eu</w:t>
      </w:r>
      <w:r w:rsidRPr="008C0F6E">
        <w:rPr>
          <w:rFonts w:eastAsia="AdvP4DF60E"/>
          <w:vertAlign w:val="superscript"/>
        </w:rPr>
        <w:t>3+</w:t>
      </w:r>
      <w:r w:rsidRPr="008C0F6E">
        <w:rPr>
          <w:rFonts w:eastAsia="AdvP4DF60E"/>
        </w:rPr>
        <w:t>. In addition, this paper has also reformulated the SOM model, making these parameters better determined.</w:t>
      </w:r>
    </w:p>
    <w:p w14:paraId="4C6AC743" w14:textId="77777777" w:rsidR="00212882" w:rsidRPr="00E24C51" w:rsidRDefault="00212882" w:rsidP="00212882">
      <w:pPr>
        <w:autoSpaceDE w:val="0"/>
        <w:autoSpaceDN w:val="0"/>
        <w:adjustRightInd w:val="0"/>
        <w:spacing w:line="360" w:lineRule="auto"/>
        <w:ind w:firstLine="708"/>
        <w:jc w:val="both"/>
        <w:rPr>
          <w:rFonts w:eastAsia="AdvP4DF60E"/>
        </w:rPr>
      </w:pPr>
    </w:p>
    <w:p w14:paraId="376B43EF" w14:textId="77777777" w:rsidR="00212882" w:rsidRPr="00E24C51" w:rsidRDefault="00212882" w:rsidP="00212882">
      <w:pPr>
        <w:pStyle w:val="Body"/>
        <w:spacing w:after="0"/>
        <w:rPr>
          <w:rFonts w:ascii="Times New Roman" w:hAnsi="Times New Roman" w:cs="Times New Roman"/>
          <w:b/>
          <w:bCs/>
          <w:color w:val="auto"/>
          <w:sz w:val="24"/>
          <w:szCs w:val="24"/>
          <w:lang w:val="en-GB"/>
        </w:rPr>
      </w:pPr>
      <w:r w:rsidRPr="00E24C51">
        <w:rPr>
          <w:rFonts w:ascii="Times New Roman" w:hAnsi="Times New Roman" w:cs="Times New Roman"/>
          <w:b/>
          <w:bCs/>
          <w:color w:val="auto"/>
          <w:sz w:val="24"/>
          <w:szCs w:val="24"/>
          <w:lang w:val="en-GB"/>
        </w:rPr>
        <w:t>Acknowledgments</w:t>
      </w:r>
    </w:p>
    <w:p w14:paraId="291A0590" w14:textId="77777777" w:rsidR="00212882" w:rsidRPr="00E24C51" w:rsidRDefault="00212882" w:rsidP="00212882">
      <w:pPr>
        <w:pStyle w:val="Body"/>
        <w:spacing w:after="0"/>
        <w:rPr>
          <w:rFonts w:ascii="Times New Roman" w:hAnsi="Times New Roman" w:cs="Times New Roman"/>
          <w:b/>
          <w:bCs/>
          <w:color w:val="auto"/>
          <w:sz w:val="24"/>
          <w:szCs w:val="24"/>
          <w:lang w:val="en-GB"/>
        </w:rPr>
      </w:pPr>
      <w:r w:rsidRPr="00E24C51">
        <w:rPr>
          <w:rFonts w:ascii="Times New Roman" w:eastAsia="AdvP4DF60E" w:hAnsi="Times New Roman" w:cs="Times New Roman"/>
          <w:color w:val="auto"/>
          <w:sz w:val="24"/>
          <w:szCs w:val="24"/>
          <w:lang w:val="en-US"/>
        </w:rPr>
        <w:t xml:space="preserve">The authors are grateful to INCT-INAMI, FAPITEC/SE, </w:t>
      </w:r>
      <w:proofErr w:type="spellStart"/>
      <w:r w:rsidRPr="00E24C51">
        <w:rPr>
          <w:rFonts w:ascii="Times New Roman" w:eastAsia="AdvP4DF60E" w:hAnsi="Times New Roman" w:cs="Times New Roman"/>
          <w:color w:val="auto"/>
          <w:sz w:val="24"/>
          <w:szCs w:val="24"/>
          <w:lang w:val="en-US"/>
        </w:rPr>
        <w:t>CNPq</w:t>
      </w:r>
      <w:proofErr w:type="spellEnd"/>
      <w:r w:rsidRPr="00E24C51">
        <w:rPr>
          <w:rFonts w:ascii="Times New Roman" w:eastAsia="AdvP4DF60E" w:hAnsi="Times New Roman" w:cs="Times New Roman"/>
          <w:color w:val="auto"/>
          <w:sz w:val="24"/>
          <w:szCs w:val="24"/>
          <w:lang w:val="en-US"/>
        </w:rPr>
        <w:t>, CAPES and FINEP</w:t>
      </w:r>
    </w:p>
    <w:p w14:paraId="665421B4" w14:textId="77777777" w:rsidR="00212882" w:rsidRPr="00E24C51" w:rsidRDefault="00212882" w:rsidP="00212882">
      <w:pPr>
        <w:pStyle w:val="Body"/>
        <w:spacing w:after="0"/>
        <w:rPr>
          <w:rFonts w:ascii="Times New Roman" w:hAnsi="Times New Roman" w:cs="Times New Roman"/>
          <w:b/>
          <w:bCs/>
          <w:color w:val="auto"/>
          <w:sz w:val="24"/>
          <w:szCs w:val="24"/>
          <w:lang w:val="en-GB"/>
        </w:rPr>
      </w:pPr>
    </w:p>
    <w:p w14:paraId="449DDFAA" w14:textId="77777777" w:rsidR="00212882" w:rsidRPr="00E24C51" w:rsidRDefault="00212882" w:rsidP="00212882">
      <w:pPr>
        <w:pStyle w:val="Body"/>
        <w:spacing w:after="0"/>
        <w:rPr>
          <w:rFonts w:ascii="Times New Roman" w:hAnsi="Times New Roman" w:cs="Times New Roman"/>
          <w:b/>
          <w:bCs/>
          <w:color w:val="auto"/>
          <w:sz w:val="24"/>
          <w:szCs w:val="24"/>
          <w:lang w:val="en-GB"/>
        </w:rPr>
      </w:pPr>
    </w:p>
    <w:p w14:paraId="779A5E76" w14:textId="77777777" w:rsidR="00212882" w:rsidRPr="00E24C51" w:rsidRDefault="00212882" w:rsidP="00212882">
      <w:pPr>
        <w:pStyle w:val="Body"/>
        <w:spacing w:after="0"/>
        <w:rPr>
          <w:rFonts w:ascii="Times New Roman" w:hAnsi="Times New Roman" w:cs="Times New Roman"/>
          <w:b/>
          <w:bCs/>
          <w:color w:val="auto"/>
          <w:sz w:val="24"/>
          <w:szCs w:val="24"/>
          <w:lang w:val="en-GB"/>
        </w:rPr>
      </w:pPr>
      <w:r w:rsidRPr="00E24C51">
        <w:rPr>
          <w:rFonts w:ascii="Times New Roman" w:hAnsi="Times New Roman" w:cs="Times New Roman"/>
          <w:b/>
          <w:bCs/>
          <w:color w:val="auto"/>
          <w:sz w:val="24"/>
          <w:szCs w:val="24"/>
          <w:lang w:val="en-GB"/>
        </w:rPr>
        <w:t>Declaration of Competing Interest</w:t>
      </w:r>
    </w:p>
    <w:p w14:paraId="7826CFAC" w14:textId="77777777" w:rsidR="00212882" w:rsidRPr="00E24C51" w:rsidRDefault="00212882" w:rsidP="00212882">
      <w:pPr>
        <w:pStyle w:val="Body"/>
        <w:spacing w:after="0"/>
        <w:rPr>
          <w:rFonts w:ascii="Times New Roman" w:hAnsi="Times New Roman" w:cs="Times New Roman"/>
          <w:b/>
          <w:bCs/>
          <w:color w:val="auto"/>
          <w:sz w:val="24"/>
          <w:szCs w:val="24"/>
          <w:lang w:val="en-GB"/>
        </w:rPr>
      </w:pPr>
    </w:p>
    <w:p w14:paraId="03F9EE9A" w14:textId="77777777" w:rsidR="00212882" w:rsidRPr="00E24C51" w:rsidRDefault="00212882" w:rsidP="00212882">
      <w:pPr>
        <w:pStyle w:val="Body"/>
        <w:jc w:val="both"/>
        <w:rPr>
          <w:rFonts w:ascii="Times New Roman" w:hAnsi="Times New Roman" w:cs="Times New Roman"/>
          <w:color w:val="auto"/>
          <w:sz w:val="24"/>
          <w:szCs w:val="24"/>
          <w:u w:color="1F497D"/>
          <w:lang w:val="en-GB"/>
        </w:rPr>
      </w:pPr>
      <w:r w:rsidRPr="00E24C51">
        <w:rPr>
          <w:rFonts w:ascii="Times New Roman" w:hAnsi="Times New Roman" w:cs="Times New Roman"/>
          <w:color w:val="auto"/>
          <w:sz w:val="24"/>
          <w:szCs w:val="24"/>
          <w:u w:color="1F497D"/>
          <w:lang w:val="en-GB"/>
        </w:rPr>
        <w:t xml:space="preserve"> The authors declare that they have no known competing financial interests or personal relationships which have, or could be perceived to have, influenced the work reported in this article.</w:t>
      </w:r>
    </w:p>
    <w:p w14:paraId="264339D4" w14:textId="77777777" w:rsidR="00212882" w:rsidRDefault="00212882" w:rsidP="00212882">
      <w:pPr>
        <w:pStyle w:val="Body"/>
        <w:jc w:val="both"/>
        <w:rPr>
          <w:color w:val="auto"/>
          <w:sz w:val="24"/>
          <w:szCs w:val="24"/>
          <w:u w:color="1F497D"/>
          <w:lang w:val="en-GB"/>
        </w:rPr>
      </w:pPr>
    </w:p>
    <w:p w14:paraId="7C0E301C" w14:textId="77777777" w:rsidR="00212882" w:rsidRPr="00E24C51" w:rsidRDefault="00212882" w:rsidP="00212882">
      <w:pPr>
        <w:pStyle w:val="Body"/>
        <w:spacing w:after="0"/>
        <w:rPr>
          <w:rFonts w:ascii="Times New Roman" w:hAnsi="Times New Roman" w:cs="Times New Roman"/>
          <w:b/>
          <w:bCs/>
          <w:color w:val="auto"/>
          <w:sz w:val="24"/>
          <w:szCs w:val="24"/>
          <w:lang w:val="pt-BR"/>
        </w:rPr>
      </w:pPr>
      <w:r w:rsidRPr="00E24C51">
        <w:rPr>
          <w:rFonts w:ascii="Times New Roman" w:hAnsi="Times New Roman" w:cs="Times New Roman"/>
          <w:b/>
          <w:bCs/>
          <w:color w:val="auto"/>
          <w:sz w:val="24"/>
          <w:szCs w:val="24"/>
          <w:lang w:val="pt-BR"/>
        </w:rPr>
        <w:lastRenderedPageBreak/>
        <w:t>References</w:t>
      </w:r>
    </w:p>
    <w:p w14:paraId="4758A7EB" w14:textId="77777777" w:rsidR="00212882" w:rsidRPr="00E24C51" w:rsidRDefault="00212882" w:rsidP="00212882">
      <w:pPr>
        <w:pStyle w:val="Body"/>
        <w:spacing w:line="360" w:lineRule="auto"/>
        <w:rPr>
          <w:rFonts w:ascii="Times New Roman" w:hAnsi="Times New Roman" w:cs="Times New Roman"/>
          <w:color w:val="auto"/>
          <w:sz w:val="24"/>
          <w:szCs w:val="24"/>
          <w:lang w:val="pt-BR"/>
        </w:rPr>
      </w:pPr>
    </w:p>
    <w:p w14:paraId="2F2EC50E"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highlight w:val="yellow"/>
          <w:lang w:val="pt-BR"/>
        </w:rPr>
        <w:fldChar w:fldCharType="begin" w:fldLock="1"/>
      </w:r>
      <w:r w:rsidRPr="00E24C51">
        <w:rPr>
          <w:highlight w:val="yellow"/>
          <w:lang w:val="pt-BR"/>
        </w:rPr>
        <w:instrText xml:space="preserve">ADDIN Mendeley Bibliography CSL_BIBLIOGRAPHY </w:instrText>
      </w:r>
      <w:r w:rsidRPr="00E24C51">
        <w:rPr>
          <w:highlight w:val="yellow"/>
          <w:lang w:val="pt-BR"/>
        </w:rPr>
        <w:fldChar w:fldCharType="separate"/>
      </w:r>
      <w:r w:rsidRPr="00E24C51">
        <w:rPr>
          <w:noProof/>
          <w:lang w:val="pt-BR"/>
        </w:rPr>
        <w:t>[1]</w:t>
      </w:r>
      <w:r w:rsidRPr="00E24C51">
        <w:rPr>
          <w:noProof/>
          <w:lang w:val="pt-BR"/>
        </w:rPr>
        <w:tab/>
        <w:t xml:space="preserve">T. Katsumata, T. Nabae, K. Sasajima, T. Matsuzawa, J. Cryst. </w:t>
      </w:r>
      <w:r w:rsidRPr="00E24C51">
        <w:rPr>
          <w:noProof/>
        </w:rPr>
        <w:t>Growth 183 (1998) 361–365.</w:t>
      </w:r>
    </w:p>
    <w:p w14:paraId="304A6608"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[2]</w:t>
      </w:r>
      <w:r w:rsidRPr="00E24C51">
        <w:rPr>
          <w:noProof/>
        </w:rPr>
        <w:tab/>
        <w:t>Z. Qiu, Y. Zhou, M. Lü, A. Zhang, Q. Ma, Acta Mater. 55 (2007) 2615–2620.</w:t>
      </w:r>
    </w:p>
    <w:p w14:paraId="3139005F"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[3]</w:t>
      </w:r>
      <w:r w:rsidRPr="00E24C51">
        <w:rPr>
          <w:noProof/>
        </w:rPr>
        <w:tab/>
        <w:t>G. Blasse, J. Solid State Chem. 62 (1986) 207–211.</w:t>
      </w:r>
    </w:p>
    <w:p w14:paraId="72D01094"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[4]</w:t>
      </w:r>
      <w:r w:rsidRPr="00E24C51">
        <w:rPr>
          <w:noProof/>
        </w:rPr>
        <w:tab/>
        <w:t>F.C. Palilla, A.K. Levine, Appl. Opt. 5 (1966) 1467–8.</w:t>
      </w:r>
    </w:p>
    <w:p w14:paraId="3318F654"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[5]</w:t>
      </w:r>
      <w:r w:rsidRPr="00E24C51">
        <w:rPr>
          <w:noProof/>
        </w:rPr>
        <w:tab/>
        <w:t>S.H.M. Poort, W.P. Blokpoel, G. Blasse, Chem. Mater. 7 (1995) 1547–1551.</w:t>
      </w:r>
    </w:p>
    <w:p w14:paraId="5FAEB208" w14:textId="77777777" w:rsidR="00212882" w:rsidRPr="00E24C51" w:rsidRDefault="00212882" w:rsidP="00212882">
      <w:pPr>
        <w:widowControl w:val="0"/>
        <w:autoSpaceDE w:val="0"/>
        <w:autoSpaceDN w:val="0"/>
        <w:adjustRightInd w:val="0"/>
        <w:spacing w:line="360" w:lineRule="auto"/>
        <w:ind w:left="640" w:hanging="640"/>
        <w:rPr>
          <w:noProof/>
          <w:lang w:val="pt-BR"/>
        </w:rPr>
      </w:pPr>
      <w:r w:rsidRPr="00E24C51">
        <w:rPr>
          <w:noProof/>
        </w:rPr>
        <w:t>[6]</w:t>
      </w:r>
      <w:r w:rsidRPr="00E24C51">
        <w:rPr>
          <w:noProof/>
        </w:rPr>
        <w:tab/>
        <w:t xml:space="preserve">D. Jia, X. Wang, E. van der Kolk, W.M. Yen, Opt. </w:t>
      </w:r>
      <w:r w:rsidRPr="00E24C51">
        <w:rPr>
          <w:noProof/>
          <w:lang w:val="pt-BR"/>
        </w:rPr>
        <w:t>Commun. 204 (2002) 247–251.</w:t>
      </w:r>
    </w:p>
    <w:p w14:paraId="4BF0BB9D"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lang w:val="pt-BR"/>
        </w:rPr>
        <w:t>[7]</w:t>
      </w:r>
      <w:r w:rsidRPr="00E24C51">
        <w:rPr>
          <w:noProof/>
          <w:lang w:val="pt-BR"/>
        </w:rPr>
        <w:tab/>
        <w:t xml:space="preserve">N. Kodama, N. Sasaki, M. Yamaga, Y. Masui, J. Lumin. </w:t>
      </w:r>
      <w:r w:rsidRPr="00E24C51">
        <w:rPr>
          <w:noProof/>
        </w:rPr>
        <w:t>94–95 (2001) 19–22.</w:t>
      </w:r>
    </w:p>
    <w:p w14:paraId="6D5A66A6"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[8]</w:t>
      </w:r>
      <w:r w:rsidRPr="00E24C51">
        <w:rPr>
          <w:noProof/>
        </w:rPr>
        <w:tab/>
        <w:t>F. Clabau, X. Rocquefelte, S. Jobic, P. Deniard, M. Whangbo, A. Garcia, J. Rouxel, 2 (2005) 3904–3912.</w:t>
      </w:r>
    </w:p>
    <w:p w14:paraId="4020EEBB"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[9]</w:t>
      </w:r>
      <w:r w:rsidRPr="00E24C51">
        <w:rPr>
          <w:noProof/>
        </w:rPr>
        <w:tab/>
        <w:t>Y. Lin, Z. Tang, Z. Zhang, Mater. Lett. 51 (2001) 14–18.</w:t>
      </w:r>
    </w:p>
    <w:p w14:paraId="4A7362A9"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[10]</w:t>
      </w:r>
      <w:r w:rsidRPr="00E24C51">
        <w:rPr>
          <w:noProof/>
        </w:rPr>
        <w:tab/>
        <w:t>Y. ZHU, M. GE, J. Rare Earths 32 (2014) 598–602.</w:t>
      </w:r>
    </w:p>
    <w:p w14:paraId="479CC85B"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[11]</w:t>
      </w:r>
      <w:r w:rsidRPr="00E24C51">
        <w:rPr>
          <w:noProof/>
        </w:rPr>
        <w:tab/>
        <w:t>R. Zhong, J. Zhang, X. Zhang, S. Lu, X. Wang, J. Lumin. 119–120 (2006) 327–331.</w:t>
      </w:r>
    </w:p>
    <w:p w14:paraId="64BF3887"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[12]</w:t>
      </w:r>
      <w:r w:rsidRPr="00E24C51">
        <w:rPr>
          <w:noProof/>
        </w:rPr>
        <w:tab/>
        <w:t>T. Aitasalo, P. Dereń, J. Hölsä, H. Jungner, J.-C. Krupa, M. Lastusaari, J. Legendziewicz, J. Niittykoski, W. Stręk, J. Solid State Chem. 171 (2003) 114–122.</w:t>
      </w:r>
    </w:p>
    <w:p w14:paraId="16E87B59" w14:textId="77777777" w:rsidR="00212882" w:rsidRPr="00E24C51" w:rsidRDefault="00212882" w:rsidP="00212882">
      <w:pPr>
        <w:widowControl w:val="0"/>
        <w:autoSpaceDE w:val="0"/>
        <w:autoSpaceDN w:val="0"/>
        <w:adjustRightInd w:val="0"/>
        <w:spacing w:line="360" w:lineRule="auto"/>
        <w:ind w:left="640" w:hanging="640"/>
        <w:rPr>
          <w:noProof/>
          <w:lang w:val="pt-BR"/>
        </w:rPr>
      </w:pPr>
      <w:r w:rsidRPr="00E24C51">
        <w:rPr>
          <w:noProof/>
          <w:lang w:val="pt-BR"/>
        </w:rPr>
        <w:t>[13]</w:t>
      </w:r>
      <w:r w:rsidRPr="00E24C51">
        <w:rPr>
          <w:noProof/>
          <w:lang w:val="pt-BR"/>
        </w:rPr>
        <w:tab/>
        <w:t>P.J.R. Montes, M.E.G. Valerio, M.V. do. S. Rezende, J. Electron Spectros. Relat. Phenomena 189 (2013) 39–44.</w:t>
      </w:r>
    </w:p>
    <w:p w14:paraId="6FD0B2D0"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lang w:val="pt-BR"/>
        </w:rPr>
        <w:t>[14]</w:t>
      </w:r>
      <w:r w:rsidRPr="00E24C51">
        <w:rPr>
          <w:noProof/>
          <w:lang w:val="pt-BR"/>
        </w:rPr>
        <w:tab/>
        <w:t xml:space="preserve">M.V. do. S. Rezende, P.J. Montes, M.E.G. Valerio, R.A. Jackson, Opt. </w:t>
      </w:r>
      <w:r w:rsidRPr="00E24C51">
        <w:rPr>
          <w:noProof/>
        </w:rPr>
        <w:t>Mater. (Amst). 34 (2012) 1434–1439.</w:t>
      </w:r>
    </w:p>
    <w:p w14:paraId="3468B938"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[15]</w:t>
      </w:r>
      <w:r w:rsidRPr="00E24C51">
        <w:rPr>
          <w:noProof/>
        </w:rPr>
        <w:tab/>
        <w:t>B. Dick, A. Overhauser, Phys. Rev. 112 (1958) 90–103.</w:t>
      </w:r>
    </w:p>
    <w:p w14:paraId="3096634D"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[16]</w:t>
      </w:r>
      <w:r w:rsidRPr="00E24C51">
        <w:rPr>
          <w:noProof/>
        </w:rPr>
        <w:tab/>
        <w:t>N.F. Mott, M.J. Littleton, Trans. Faraday Soc. 34 (1938) 485.</w:t>
      </w:r>
    </w:p>
    <w:p w14:paraId="146C3F2B" w14:textId="77777777" w:rsidR="00212882" w:rsidRPr="00E24C51" w:rsidRDefault="00212882" w:rsidP="00212882">
      <w:pPr>
        <w:widowControl w:val="0"/>
        <w:autoSpaceDE w:val="0"/>
        <w:autoSpaceDN w:val="0"/>
        <w:adjustRightInd w:val="0"/>
        <w:spacing w:line="360" w:lineRule="auto"/>
        <w:ind w:left="640" w:hanging="640"/>
        <w:rPr>
          <w:noProof/>
          <w:lang w:val="pt-BR"/>
        </w:rPr>
      </w:pPr>
      <w:r w:rsidRPr="00E24C51">
        <w:rPr>
          <w:noProof/>
        </w:rPr>
        <w:t>[17]</w:t>
      </w:r>
      <w:r w:rsidRPr="00E24C51">
        <w:rPr>
          <w:noProof/>
        </w:rPr>
        <w:tab/>
        <w:t xml:space="preserve">O.L. Malta, Chem. Phys. </w:t>
      </w:r>
      <w:r w:rsidRPr="00E24C51">
        <w:rPr>
          <w:noProof/>
          <w:lang w:val="pt-BR"/>
        </w:rPr>
        <w:t>Lett. 88 (1982) 353–356.</w:t>
      </w:r>
    </w:p>
    <w:p w14:paraId="17BFFEF5" w14:textId="77777777" w:rsidR="00212882" w:rsidRPr="00E24C51" w:rsidRDefault="00212882" w:rsidP="00212882">
      <w:pPr>
        <w:widowControl w:val="0"/>
        <w:autoSpaceDE w:val="0"/>
        <w:autoSpaceDN w:val="0"/>
        <w:adjustRightInd w:val="0"/>
        <w:spacing w:line="360" w:lineRule="auto"/>
        <w:ind w:left="640" w:hanging="640"/>
        <w:rPr>
          <w:noProof/>
          <w:lang w:val="pt-BR"/>
        </w:rPr>
      </w:pPr>
      <w:r w:rsidRPr="00E24C51">
        <w:rPr>
          <w:noProof/>
          <w:lang w:val="pt-BR"/>
        </w:rPr>
        <w:t>[18]</w:t>
      </w:r>
      <w:r w:rsidRPr="00E24C51">
        <w:rPr>
          <w:noProof/>
          <w:lang w:val="pt-BR"/>
        </w:rPr>
        <w:tab/>
        <w:t>A.S. Souza, M.A. Couto dos Santos, Chem. Phys. Lett. 521 (2012) 138–141.</w:t>
      </w:r>
    </w:p>
    <w:p w14:paraId="3BA4C888" w14:textId="77777777" w:rsidR="00212882" w:rsidRPr="00E24C51" w:rsidRDefault="00212882" w:rsidP="00212882">
      <w:pPr>
        <w:widowControl w:val="0"/>
        <w:autoSpaceDE w:val="0"/>
        <w:autoSpaceDN w:val="0"/>
        <w:adjustRightInd w:val="0"/>
        <w:spacing w:line="360" w:lineRule="auto"/>
        <w:ind w:left="640" w:hanging="640"/>
        <w:rPr>
          <w:noProof/>
          <w:lang w:val="pt-BR"/>
        </w:rPr>
      </w:pPr>
      <w:r w:rsidRPr="00E24C51">
        <w:rPr>
          <w:noProof/>
          <w:lang w:val="pt-BR"/>
        </w:rPr>
        <w:t>[19]</w:t>
      </w:r>
      <w:r w:rsidRPr="00E24C51">
        <w:rPr>
          <w:noProof/>
          <w:lang w:val="pt-BR"/>
        </w:rPr>
        <w:tab/>
        <w:t>H.J. Batista, R.L. Longo, Int. J. Quantum Chem. 90 (2002) 924–932.</w:t>
      </w:r>
    </w:p>
    <w:p w14:paraId="3BADE6D8"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[20]</w:t>
      </w:r>
      <w:r w:rsidRPr="00E24C51">
        <w:rPr>
          <w:noProof/>
        </w:rPr>
        <w:tab/>
        <w:t>M.J.B. Dougall, J.Mc; Hollis, D.B.; Payne, Phys.Chem.Glasses 35 (1994) 258.</w:t>
      </w:r>
    </w:p>
    <w:p w14:paraId="197DB35B"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[21]</w:t>
      </w:r>
      <w:r w:rsidRPr="00E24C51">
        <w:rPr>
          <w:noProof/>
        </w:rPr>
        <w:tab/>
        <w:t>M.J. Weber, in: InH.M.Crosswhite, H.W. Moos(Eds.), Opt. Prop. Ions Cryst., Wiley/Interscience Inc., New York, 1967, p. 467.</w:t>
      </w:r>
    </w:p>
    <w:p w14:paraId="06565718"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[22]</w:t>
      </w:r>
      <w:r w:rsidRPr="00E24C51">
        <w:rPr>
          <w:noProof/>
        </w:rPr>
        <w:tab/>
        <w:t>S. Zaccaria, M. Casarin, A. Speghini, D. Ajò, M. Bettinelli, Spectrochim. Acta Part A Mol. Biomol. Spectrosc. 55 (1998) 171–177.</w:t>
      </w:r>
    </w:p>
    <w:p w14:paraId="3957ED90"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lastRenderedPageBreak/>
        <w:t>[23]</w:t>
      </w:r>
      <w:r w:rsidRPr="00E24C51">
        <w:rPr>
          <w:noProof/>
        </w:rPr>
        <w:tab/>
        <w:t>R. Balakrishnaiah, R. Vijaya, P. Babu, C.K. Jayasankar, M.L.P. Reddy, J. Non. Cryst. Solids 353 (2007) 1397–1401.</w:t>
      </w:r>
    </w:p>
    <w:p w14:paraId="7D418FD7"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[24]</w:t>
      </w:r>
      <w:r w:rsidRPr="00E24C51">
        <w:rPr>
          <w:noProof/>
        </w:rPr>
        <w:tab/>
        <w:t>S.S. Babu, P. Babu, C.K. Jayasankar, W. Sievers, T. Tröster, G. Wortmann, J. Lumin. 126 (2007) 109–120.</w:t>
      </w:r>
    </w:p>
    <w:p w14:paraId="573825D6"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[25]</w:t>
      </w:r>
      <w:r w:rsidRPr="00E24C51">
        <w:rPr>
          <w:noProof/>
        </w:rPr>
        <w:tab/>
        <w:t>Ž. Antić, R. Krsmanović, V. Ðorđević, T. Dramićanin, M.D. Dramićanin, Acta Phys. Pol. A 116 (2009) 622–624.</w:t>
      </w:r>
    </w:p>
    <w:p w14:paraId="201070F7"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[26]</w:t>
      </w:r>
      <w:r w:rsidRPr="00E24C51">
        <w:rPr>
          <w:noProof/>
        </w:rPr>
        <w:tab/>
        <w:t>R.. I. Nayak, A.;Goswami, K.; Ghosh,A.; Debnath, Indian J. Pure Appl. Phys. 47 (2009) 775.</w:t>
      </w:r>
    </w:p>
    <w:p w14:paraId="31CA6EA0" w14:textId="77777777" w:rsidR="00212882" w:rsidRPr="00E24C51" w:rsidRDefault="00212882" w:rsidP="00212882">
      <w:pPr>
        <w:widowControl w:val="0"/>
        <w:autoSpaceDE w:val="0"/>
        <w:autoSpaceDN w:val="0"/>
        <w:adjustRightInd w:val="0"/>
        <w:spacing w:line="360" w:lineRule="auto"/>
        <w:ind w:left="640" w:hanging="640"/>
        <w:rPr>
          <w:noProof/>
        </w:rPr>
      </w:pPr>
      <w:r w:rsidRPr="00E24C51">
        <w:rPr>
          <w:noProof/>
        </w:rPr>
        <w:t>[27]</w:t>
      </w:r>
      <w:r w:rsidRPr="00E24C51">
        <w:rPr>
          <w:noProof/>
        </w:rPr>
        <w:tab/>
        <w:t>B. Tian, B. Chen, Y. Tian, X. Li, J. Zhang, J. Sun, H. Zhong, L. Cheng, S. Fu, H. Zhong, Y. Wang, X. Zhang, H. Xia, R. Hua, J. Mater. Chem. C 1 (2013) 2338.</w:t>
      </w:r>
    </w:p>
    <w:p w14:paraId="3E02C11F" w14:textId="77777777" w:rsidR="00212882" w:rsidRPr="00E24C51" w:rsidRDefault="00212882" w:rsidP="00212882">
      <w:pPr>
        <w:widowControl w:val="0"/>
        <w:autoSpaceDE w:val="0"/>
        <w:autoSpaceDN w:val="0"/>
        <w:adjustRightInd w:val="0"/>
        <w:spacing w:line="360" w:lineRule="auto"/>
        <w:ind w:left="640" w:hanging="640"/>
        <w:rPr>
          <w:noProof/>
          <w:lang w:val="pt-BR"/>
        </w:rPr>
      </w:pPr>
      <w:r w:rsidRPr="00E24C51">
        <w:rPr>
          <w:noProof/>
        </w:rPr>
        <w:t>[28]</w:t>
      </w:r>
      <w:r w:rsidRPr="00E24C51">
        <w:rPr>
          <w:noProof/>
        </w:rPr>
        <w:tab/>
        <w:t xml:space="preserve">L. Li, X. Tang, Y. Zheng, Z. Wu, W. Chang, S. Jiang, G. Xiang, X. Zhou, J. Am. </w:t>
      </w:r>
      <w:r w:rsidRPr="00E24C51">
        <w:rPr>
          <w:noProof/>
          <w:lang w:val="pt-BR"/>
        </w:rPr>
        <w:t>Ceram. Soc. 101 (2018) 4095–4107.</w:t>
      </w:r>
    </w:p>
    <w:p w14:paraId="0AB7A9AB" w14:textId="77777777" w:rsidR="00212882" w:rsidRPr="00E24C51" w:rsidRDefault="00212882" w:rsidP="00212882">
      <w:pPr>
        <w:widowControl w:val="0"/>
        <w:autoSpaceDE w:val="0"/>
        <w:autoSpaceDN w:val="0"/>
        <w:adjustRightInd w:val="0"/>
        <w:spacing w:line="360" w:lineRule="auto"/>
        <w:ind w:left="640" w:hanging="640"/>
        <w:rPr>
          <w:noProof/>
          <w:lang w:val="pt-BR"/>
        </w:rPr>
      </w:pPr>
      <w:r w:rsidRPr="00E24C51">
        <w:rPr>
          <w:noProof/>
          <w:lang w:val="pt-BR"/>
        </w:rPr>
        <w:t>[29]</w:t>
      </w:r>
      <w:r w:rsidRPr="00E24C51">
        <w:rPr>
          <w:noProof/>
          <w:lang w:val="pt-BR"/>
        </w:rPr>
        <w:tab/>
        <w:t>B.F. dos Santos, M. V. dos Santos Rezende, P.J.R. Montes, R.M. Araujo, M.A.C. dos Santos, M.E.G. Valerio, J. Lumin. 132 (2012) 1015–1020.</w:t>
      </w:r>
    </w:p>
    <w:p w14:paraId="42F4ABB6" w14:textId="77777777" w:rsidR="00212882" w:rsidRPr="00E24C51" w:rsidRDefault="00212882" w:rsidP="00212882">
      <w:pPr>
        <w:widowControl w:val="0"/>
        <w:autoSpaceDE w:val="0"/>
        <w:autoSpaceDN w:val="0"/>
        <w:adjustRightInd w:val="0"/>
        <w:spacing w:line="360" w:lineRule="auto"/>
        <w:ind w:left="640" w:hanging="640"/>
        <w:rPr>
          <w:noProof/>
          <w:lang w:val="pt-BR"/>
        </w:rPr>
      </w:pPr>
      <w:r w:rsidRPr="00E24C51">
        <w:rPr>
          <w:noProof/>
          <w:lang w:val="pt-BR"/>
        </w:rPr>
        <w:t>[30]</w:t>
      </w:r>
      <w:r w:rsidRPr="00E24C51">
        <w:rPr>
          <w:noProof/>
          <w:lang w:val="pt-BR"/>
        </w:rPr>
        <w:tab/>
        <w:t>B.F. dos Santos, R.M. Araujo, M.E.G. Valerio, M.V. dos S. Rezende, Solid State Sci. 42 (2015) 45–51.</w:t>
      </w:r>
    </w:p>
    <w:p w14:paraId="012D7F99" w14:textId="63DC2F96" w:rsidR="0012478A" w:rsidRPr="00212882" w:rsidRDefault="00212882" w:rsidP="00212882">
      <w:pPr>
        <w:widowControl w:val="0"/>
        <w:autoSpaceDE w:val="0"/>
        <w:autoSpaceDN w:val="0"/>
        <w:adjustRightInd w:val="0"/>
        <w:spacing w:line="360" w:lineRule="auto"/>
        <w:ind w:left="640" w:hanging="640"/>
        <w:rPr>
          <w:rFonts w:ascii="Calibri" w:hAnsi="Calibri" w:cs="Calibri"/>
          <w:highlight w:val="yellow"/>
          <w:lang w:val="pt-BR"/>
        </w:rPr>
      </w:pPr>
      <w:r w:rsidRPr="00E24C51">
        <w:rPr>
          <w:highlight w:val="yellow"/>
          <w:lang w:val="pt-BR"/>
        </w:rPr>
        <w:fldChar w:fldCharType="end"/>
      </w:r>
    </w:p>
    <w:sectPr w:rsidR="0012478A" w:rsidRPr="0021288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F398" w14:textId="77777777" w:rsidR="00202287" w:rsidRDefault="00202287">
      <w:r>
        <w:separator/>
      </w:r>
    </w:p>
  </w:endnote>
  <w:endnote w:type="continuationSeparator" w:id="0">
    <w:p w14:paraId="716FDABC" w14:textId="77777777" w:rsidR="00202287" w:rsidRDefault="0020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dvP4DF60E">
    <w:altName w:val="Malgun Gothic Semilight"/>
    <w:panose1 w:val="00000000000000000000"/>
    <w:charset w:val="88"/>
    <w:family w:val="auto"/>
    <w:notTrueType/>
    <w:pitch w:val="default"/>
    <w:sig w:usb0="00000000" w:usb1="08080000" w:usb2="00000010" w:usb3="00000000" w:csb0="00100000" w:csb1="00000000"/>
  </w:font>
  <w:font w:name="AdvTimes">
    <w:altName w:val="Arial Unicode MS"/>
    <w:panose1 w:val="00000000000000000000"/>
    <w:charset w:val="81"/>
    <w:family w:val="auto"/>
    <w:notTrueType/>
    <w:pitch w:val="default"/>
    <w:sig w:usb0="00000003" w:usb1="09060000" w:usb2="00000010" w:usb3="00000000" w:csb0="00080001" w:csb1="00000000"/>
  </w:font>
  <w:font w:name="CharisSIL">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1C0D" w14:textId="77777777" w:rsidR="00202287" w:rsidRDefault="00202287">
      <w:r>
        <w:separator/>
      </w:r>
    </w:p>
  </w:footnote>
  <w:footnote w:type="continuationSeparator" w:id="0">
    <w:p w14:paraId="3D445594" w14:textId="77777777" w:rsidR="00202287" w:rsidRDefault="0020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FD7"/>
    <w:multiLevelType w:val="hybridMultilevel"/>
    <w:tmpl w:val="E94E00D6"/>
    <w:styleLink w:val="ImportedStyle3"/>
    <w:lvl w:ilvl="0" w:tplc="558440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88B5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BE50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42F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4257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3A1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02BF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38B3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6C4B10"/>
    <w:multiLevelType w:val="hybridMultilevel"/>
    <w:tmpl w:val="DE840C5A"/>
    <w:lvl w:ilvl="0" w:tplc="0809000D">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8AC1A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C88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36EF9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FC2C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28B7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08E6F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80794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700CD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B53089"/>
    <w:multiLevelType w:val="hybridMultilevel"/>
    <w:tmpl w:val="BE5C7AC0"/>
    <w:numStyleLink w:val="ImportedStyle2"/>
  </w:abstractNum>
  <w:abstractNum w:abstractNumId="3" w15:restartNumberingAfterBreak="0">
    <w:nsid w:val="12224A8E"/>
    <w:multiLevelType w:val="multilevel"/>
    <w:tmpl w:val="034021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FD28CE"/>
    <w:multiLevelType w:val="hybridMultilevel"/>
    <w:tmpl w:val="4A82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753A3"/>
    <w:multiLevelType w:val="multilevel"/>
    <w:tmpl w:val="034021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AF2E1C"/>
    <w:multiLevelType w:val="hybridMultilevel"/>
    <w:tmpl w:val="605AD634"/>
    <w:lvl w:ilvl="0" w:tplc="3344283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472F4"/>
    <w:multiLevelType w:val="hybridMultilevel"/>
    <w:tmpl w:val="D00C110C"/>
    <w:lvl w:ilvl="0" w:tplc="0809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8AF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382C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DEF8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677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1A02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2852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829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C415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8C1C03"/>
    <w:multiLevelType w:val="hybridMultilevel"/>
    <w:tmpl w:val="8E42F7EA"/>
    <w:lvl w:ilvl="0" w:tplc="1D2C880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710EE"/>
    <w:multiLevelType w:val="multilevel"/>
    <w:tmpl w:val="6632070A"/>
    <w:lvl w:ilvl="0">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140801"/>
    <w:multiLevelType w:val="hybridMultilevel"/>
    <w:tmpl w:val="5EE60AB2"/>
    <w:styleLink w:val="ImportedStyle1"/>
    <w:lvl w:ilvl="0" w:tplc="BB60F1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1C5C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CC2F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EA09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21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2DD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46C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EA6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DA29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47F7BA7"/>
    <w:multiLevelType w:val="hybridMultilevel"/>
    <w:tmpl w:val="EC2621C8"/>
    <w:lvl w:ilvl="0" w:tplc="AE6012B4">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8AF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382C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DEF8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677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1A02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2852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829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C415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7490F31"/>
    <w:multiLevelType w:val="hybridMultilevel"/>
    <w:tmpl w:val="A4A6E04C"/>
    <w:lvl w:ilvl="0" w:tplc="676295C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6279C3"/>
    <w:multiLevelType w:val="hybridMultilevel"/>
    <w:tmpl w:val="EB04C002"/>
    <w:lvl w:ilvl="0" w:tplc="08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8AF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382C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DEF8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677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1A02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2852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829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C415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E254F3"/>
    <w:multiLevelType w:val="hybridMultilevel"/>
    <w:tmpl w:val="5EE60AB2"/>
    <w:numStyleLink w:val="ImportedStyle1"/>
  </w:abstractNum>
  <w:abstractNum w:abstractNumId="15" w15:restartNumberingAfterBreak="0">
    <w:nsid w:val="58515577"/>
    <w:multiLevelType w:val="hybridMultilevel"/>
    <w:tmpl w:val="18E45CA4"/>
    <w:lvl w:ilvl="0" w:tplc="6062FD6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F36196"/>
    <w:multiLevelType w:val="hybridMultilevel"/>
    <w:tmpl w:val="24624A32"/>
    <w:lvl w:ilvl="0" w:tplc="0809000B">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8DD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FA18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D6CB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961C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E422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C64F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2245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E07D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24D7BCC"/>
    <w:multiLevelType w:val="hybridMultilevel"/>
    <w:tmpl w:val="2C68F53C"/>
    <w:lvl w:ilvl="0" w:tplc="AE6012B4">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8AC1A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C88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36EF9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FC2C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28B7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08E6F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80794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700CD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F380ECF"/>
    <w:multiLevelType w:val="hybridMultilevel"/>
    <w:tmpl w:val="BE5C7AC0"/>
    <w:styleLink w:val="ImportedStyle2"/>
    <w:lvl w:ilvl="0" w:tplc="73F63F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E23A8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0CD00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5C2F5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A65E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0C651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50016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2A2E6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C7F2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FAB365E"/>
    <w:multiLevelType w:val="hybridMultilevel"/>
    <w:tmpl w:val="DFAC6B36"/>
    <w:lvl w:ilvl="0" w:tplc="0809000D">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8AC1A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C88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36EF9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FC2C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28B7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08E6F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80794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700CD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1266E3"/>
    <w:multiLevelType w:val="hybridMultilevel"/>
    <w:tmpl w:val="3500A98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F95059"/>
    <w:multiLevelType w:val="hybridMultilevel"/>
    <w:tmpl w:val="86E2143C"/>
    <w:lvl w:ilvl="0" w:tplc="930809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922110"/>
    <w:multiLevelType w:val="hybridMultilevel"/>
    <w:tmpl w:val="E94E00D6"/>
    <w:numStyleLink w:val="ImportedStyle3"/>
  </w:abstractNum>
  <w:abstractNum w:abstractNumId="23" w15:restartNumberingAfterBreak="0">
    <w:nsid w:val="76FA2DED"/>
    <w:multiLevelType w:val="hybridMultilevel"/>
    <w:tmpl w:val="42E01564"/>
    <w:lvl w:ilvl="0" w:tplc="A184E6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2C8804">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828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9248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6AF0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C8CA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F2E7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4AE6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02A1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4"/>
  </w:num>
  <w:num w:numId="3">
    <w:abstractNumId w:val="18"/>
  </w:num>
  <w:num w:numId="4">
    <w:abstractNumId w:val="2"/>
  </w:num>
  <w:num w:numId="5">
    <w:abstractNumId w:val="0"/>
  </w:num>
  <w:num w:numId="6">
    <w:abstractNumId w:val="22"/>
  </w:num>
  <w:num w:numId="7">
    <w:abstractNumId w:val="4"/>
  </w:num>
  <w:num w:numId="8">
    <w:abstractNumId w:val="12"/>
  </w:num>
  <w:num w:numId="9">
    <w:abstractNumId w:val="21"/>
  </w:num>
  <w:num w:numId="10">
    <w:abstractNumId w:val="16"/>
  </w:num>
  <w:num w:numId="11">
    <w:abstractNumId w:val="1"/>
  </w:num>
  <w:num w:numId="12">
    <w:abstractNumId w:val="6"/>
  </w:num>
  <w:num w:numId="13">
    <w:abstractNumId w:val="19"/>
  </w:num>
  <w:num w:numId="14">
    <w:abstractNumId w:val="15"/>
  </w:num>
  <w:num w:numId="15">
    <w:abstractNumId w:val="23"/>
  </w:num>
  <w:num w:numId="16">
    <w:abstractNumId w:val="8"/>
  </w:num>
  <w:num w:numId="17">
    <w:abstractNumId w:val="17"/>
  </w:num>
  <w:num w:numId="18">
    <w:abstractNumId w:val="7"/>
  </w:num>
  <w:num w:numId="19">
    <w:abstractNumId w:val="11"/>
  </w:num>
  <w:num w:numId="20">
    <w:abstractNumId w:val="13"/>
  </w:num>
  <w:num w:numId="21">
    <w:abstractNumId w:val="9"/>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2MLEwNbE0MDcyNzVR0lEKTi0uzszPAykwrAUAA3dCMSwAAAA="/>
  </w:docVars>
  <w:rsids>
    <w:rsidRoot w:val="0028332C"/>
    <w:rsid w:val="00010410"/>
    <w:rsid w:val="000112F7"/>
    <w:rsid w:val="00011B65"/>
    <w:rsid w:val="00011E21"/>
    <w:rsid w:val="00013A29"/>
    <w:rsid w:val="000176FC"/>
    <w:rsid w:val="000219A4"/>
    <w:rsid w:val="00021AE9"/>
    <w:rsid w:val="000273F3"/>
    <w:rsid w:val="000327D1"/>
    <w:rsid w:val="00032CF0"/>
    <w:rsid w:val="000331FE"/>
    <w:rsid w:val="00034EE6"/>
    <w:rsid w:val="00037E39"/>
    <w:rsid w:val="0004191D"/>
    <w:rsid w:val="00041A50"/>
    <w:rsid w:val="00050589"/>
    <w:rsid w:val="0005651E"/>
    <w:rsid w:val="0006058F"/>
    <w:rsid w:val="0006134F"/>
    <w:rsid w:val="00063B6A"/>
    <w:rsid w:val="00064D81"/>
    <w:rsid w:val="000702A7"/>
    <w:rsid w:val="000747D9"/>
    <w:rsid w:val="00081550"/>
    <w:rsid w:val="000833C9"/>
    <w:rsid w:val="00085B28"/>
    <w:rsid w:val="00085FB2"/>
    <w:rsid w:val="0009012D"/>
    <w:rsid w:val="000A422B"/>
    <w:rsid w:val="000A4DCB"/>
    <w:rsid w:val="000B0548"/>
    <w:rsid w:val="000B0999"/>
    <w:rsid w:val="000B6985"/>
    <w:rsid w:val="000C038A"/>
    <w:rsid w:val="000C3B3E"/>
    <w:rsid w:val="000C6B0B"/>
    <w:rsid w:val="000D125B"/>
    <w:rsid w:val="000D16F2"/>
    <w:rsid w:val="000D3909"/>
    <w:rsid w:val="000D39AC"/>
    <w:rsid w:val="000E310D"/>
    <w:rsid w:val="000F6A86"/>
    <w:rsid w:val="000F725F"/>
    <w:rsid w:val="0010016B"/>
    <w:rsid w:val="00100AAD"/>
    <w:rsid w:val="001078D9"/>
    <w:rsid w:val="00123750"/>
    <w:rsid w:val="00124210"/>
    <w:rsid w:val="0012478A"/>
    <w:rsid w:val="001261E8"/>
    <w:rsid w:val="00131ED8"/>
    <w:rsid w:val="0013381C"/>
    <w:rsid w:val="00135AA8"/>
    <w:rsid w:val="00137ECE"/>
    <w:rsid w:val="0014763B"/>
    <w:rsid w:val="0015086D"/>
    <w:rsid w:val="00150CC5"/>
    <w:rsid w:val="001520AF"/>
    <w:rsid w:val="0015365A"/>
    <w:rsid w:val="001624A4"/>
    <w:rsid w:val="00165655"/>
    <w:rsid w:val="00165721"/>
    <w:rsid w:val="00167115"/>
    <w:rsid w:val="0017221B"/>
    <w:rsid w:val="0017326C"/>
    <w:rsid w:val="00175CA0"/>
    <w:rsid w:val="00175FC4"/>
    <w:rsid w:val="00176167"/>
    <w:rsid w:val="00176E34"/>
    <w:rsid w:val="00191574"/>
    <w:rsid w:val="001919EC"/>
    <w:rsid w:val="00197B58"/>
    <w:rsid w:val="001A018D"/>
    <w:rsid w:val="001A0666"/>
    <w:rsid w:val="001A6939"/>
    <w:rsid w:val="001B046F"/>
    <w:rsid w:val="001B317A"/>
    <w:rsid w:val="001B31A3"/>
    <w:rsid w:val="001B76C9"/>
    <w:rsid w:val="001B7B0B"/>
    <w:rsid w:val="001C0AD7"/>
    <w:rsid w:val="001C0C5F"/>
    <w:rsid w:val="001C205D"/>
    <w:rsid w:val="001C4BAB"/>
    <w:rsid w:val="001D08A2"/>
    <w:rsid w:val="001E00C0"/>
    <w:rsid w:val="001E4956"/>
    <w:rsid w:val="001E550A"/>
    <w:rsid w:val="001E772C"/>
    <w:rsid w:val="001F6E2C"/>
    <w:rsid w:val="001F77C3"/>
    <w:rsid w:val="00201E99"/>
    <w:rsid w:val="00202287"/>
    <w:rsid w:val="0020354A"/>
    <w:rsid w:val="002126DE"/>
    <w:rsid w:val="00212882"/>
    <w:rsid w:val="002154C3"/>
    <w:rsid w:val="00216EA9"/>
    <w:rsid w:val="00221B9F"/>
    <w:rsid w:val="00230B03"/>
    <w:rsid w:val="00232935"/>
    <w:rsid w:val="00240AD7"/>
    <w:rsid w:val="002440E5"/>
    <w:rsid w:val="00250FA3"/>
    <w:rsid w:val="00255B15"/>
    <w:rsid w:val="002577BF"/>
    <w:rsid w:val="00257A5F"/>
    <w:rsid w:val="00262D1E"/>
    <w:rsid w:val="00266B8F"/>
    <w:rsid w:val="00270311"/>
    <w:rsid w:val="00274066"/>
    <w:rsid w:val="00274F8E"/>
    <w:rsid w:val="00282267"/>
    <w:rsid w:val="0028332C"/>
    <w:rsid w:val="002840EA"/>
    <w:rsid w:val="00296C97"/>
    <w:rsid w:val="00297649"/>
    <w:rsid w:val="00297B76"/>
    <w:rsid w:val="002A2D0D"/>
    <w:rsid w:val="002A7596"/>
    <w:rsid w:val="002C4C8A"/>
    <w:rsid w:val="002D7045"/>
    <w:rsid w:val="002D7188"/>
    <w:rsid w:val="002D73A7"/>
    <w:rsid w:val="002E3589"/>
    <w:rsid w:val="002E5D8E"/>
    <w:rsid w:val="002F2710"/>
    <w:rsid w:val="002F3882"/>
    <w:rsid w:val="002F7704"/>
    <w:rsid w:val="003048F7"/>
    <w:rsid w:val="00304AA9"/>
    <w:rsid w:val="00304DF2"/>
    <w:rsid w:val="003114B9"/>
    <w:rsid w:val="00315990"/>
    <w:rsid w:val="00321D6A"/>
    <w:rsid w:val="0032256F"/>
    <w:rsid w:val="0032472C"/>
    <w:rsid w:val="00327575"/>
    <w:rsid w:val="0032761C"/>
    <w:rsid w:val="00327E01"/>
    <w:rsid w:val="00330EEB"/>
    <w:rsid w:val="00334B85"/>
    <w:rsid w:val="00334C15"/>
    <w:rsid w:val="00341E70"/>
    <w:rsid w:val="0034575C"/>
    <w:rsid w:val="003510DC"/>
    <w:rsid w:val="00351471"/>
    <w:rsid w:val="0035356E"/>
    <w:rsid w:val="00354BC9"/>
    <w:rsid w:val="0035574D"/>
    <w:rsid w:val="00356266"/>
    <w:rsid w:val="00364687"/>
    <w:rsid w:val="0036636A"/>
    <w:rsid w:val="00375FF5"/>
    <w:rsid w:val="00376959"/>
    <w:rsid w:val="003834B2"/>
    <w:rsid w:val="00390EA9"/>
    <w:rsid w:val="0039140F"/>
    <w:rsid w:val="00393589"/>
    <w:rsid w:val="003954DD"/>
    <w:rsid w:val="0039698E"/>
    <w:rsid w:val="003A0F10"/>
    <w:rsid w:val="003A35DA"/>
    <w:rsid w:val="003A63AA"/>
    <w:rsid w:val="003A6679"/>
    <w:rsid w:val="003A6F7C"/>
    <w:rsid w:val="003B02AA"/>
    <w:rsid w:val="003B1472"/>
    <w:rsid w:val="003B29FE"/>
    <w:rsid w:val="003C74D5"/>
    <w:rsid w:val="003D1130"/>
    <w:rsid w:val="003D12DE"/>
    <w:rsid w:val="003D4599"/>
    <w:rsid w:val="003E0187"/>
    <w:rsid w:val="003E04DC"/>
    <w:rsid w:val="003F3F52"/>
    <w:rsid w:val="003F78D4"/>
    <w:rsid w:val="003F7B88"/>
    <w:rsid w:val="004016FC"/>
    <w:rsid w:val="00401B2B"/>
    <w:rsid w:val="00403B5F"/>
    <w:rsid w:val="00411735"/>
    <w:rsid w:val="00411F7B"/>
    <w:rsid w:val="0041382F"/>
    <w:rsid w:val="00417368"/>
    <w:rsid w:val="00417666"/>
    <w:rsid w:val="004212A4"/>
    <w:rsid w:val="00423BFB"/>
    <w:rsid w:val="00423F67"/>
    <w:rsid w:val="0042500E"/>
    <w:rsid w:val="00430DF9"/>
    <w:rsid w:val="0043259B"/>
    <w:rsid w:val="00432976"/>
    <w:rsid w:val="0043434C"/>
    <w:rsid w:val="0043445B"/>
    <w:rsid w:val="004350E5"/>
    <w:rsid w:val="004416DE"/>
    <w:rsid w:val="00447032"/>
    <w:rsid w:val="004472CF"/>
    <w:rsid w:val="00455806"/>
    <w:rsid w:val="0045610D"/>
    <w:rsid w:val="00456D2D"/>
    <w:rsid w:val="004619D7"/>
    <w:rsid w:val="00462818"/>
    <w:rsid w:val="004637A3"/>
    <w:rsid w:val="004642CC"/>
    <w:rsid w:val="00464DF1"/>
    <w:rsid w:val="00465680"/>
    <w:rsid w:val="00466B78"/>
    <w:rsid w:val="004726BE"/>
    <w:rsid w:val="004727A4"/>
    <w:rsid w:val="0047793C"/>
    <w:rsid w:val="004832FC"/>
    <w:rsid w:val="0048423D"/>
    <w:rsid w:val="00485892"/>
    <w:rsid w:val="00486A01"/>
    <w:rsid w:val="00495773"/>
    <w:rsid w:val="004A054A"/>
    <w:rsid w:val="004A170B"/>
    <w:rsid w:val="004A39C3"/>
    <w:rsid w:val="004A77FD"/>
    <w:rsid w:val="004B5237"/>
    <w:rsid w:val="004B5533"/>
    <w:rsid w:val="004B5866"/>
    <w:rsid w:val="004B5C73"/>
    <w:rsid w:val="004B5CBB"/>
    <w:rsid w:val="004C1C9E"/>
    <w:rsid w:val="004C243E"/>
    <w:rsid w:val="004C6DE5"/>
    <w:rsid w:val="004C70C3"/>
    <w:rsid w:val="004D0F02"/>
    <w:rsid w:val="004D59A0"/>
    <w:rsid w:val="004D6C38"/>
    <w:rsid w:val="004E0576"/>
    <w:rsid w:val="004E3A0C"/>
    <w:rsid w:val="004E79B4"/>
    <w:rsid w:val="004E7D5A"/>
    <w:rsid w:val="004F44C8"/>
    <w:rsid w:val="004F5F53"/>
    <w:rsid w:val="004F60FD"/>
    <w:rsid w:val="004F7615"/>
    <w:rsid w:val="00500F30"/>
    <w:rsid w:val="00504AC9"/>
    <w:rsid w:val="00511615"/>
    <w:rsid w:val="005126FB"/>
    <w:rsid w:val="005155C5"/>
    <w:rsid w:val="005213E9"/>
    <w:rsid w:val="005228EA"/>
    <w:rsid w:val="0052393D"/>
    <w:rsid w:val="00530E2A"/>
    <w:rsid w:val="0053134A"/>
    <w:rsid w:val="00534320"/>
    <w:rsid w:val="00536087"/>
    <w:rsid w:val="005378D0"/>
    <w:rsid w:val="005469B6"/>
    <w:rsid w:val="0054706E"/>
    <w:rsid w:val="00547E98"/>
    <w:rsid w:val="005508EC"/>
    <w:rsid w:val="005510F2"/>
    <w:rsid w:val="00551F35"/>
    <w:rsid w:val="00555DE7"/>
    <w:rsid w:val="00556DE1"/>
    <w:rsid w:val="00561E95"/>
    <w:rsid w:val="0056606E"/>
    <w:rsid w:val="00567928"/>
    <w:rsid w:val="00567F75"/>
    <w:rsid w:val="005726FE"/>
    <w:rsid w:val="00575AA6"/>
    <w:rsid w:val="00576AC3"/>
    <w:rsid w:val="00580991"/>
    <w:rsid w:val="005823DC"/>
    <w:rsid w:val="00587915"/>
    <w:rsid w:val="00592891"/>
    <w:rsid w:val="005A2AFF"/>
    <w:rsid w:val="005A68E9"/>
    <w:rsid w:val="005A7377"/>
    <w:rsid w:val="005B2535"/>
    <w:rsid w:val="005B3049"/>
    <w:rsid w:val="005B794A"/>
    <w:rsid w:val="005C2024"/>
    <w:rsid w:val="005C38B4"/>
    <w:rsid w:val="005C72F1"/>
    <w:rsid w:val="005C7CE4"/>
    <w:rsid w:val="005D4899"/>
    <w:rsid w:val="005D575F"/>
    <w:rsid w:val="005E0B06"/>
    <w:rsid w:val="005E269D"/>
    <w:rsid w:val="005F0624"/>
    <w:rsid w:val="005F3708"/>
    <w:rsid w:val="00600146"/>
    <w:rsid w:val="00602609"/>
    <w:rsid w:val="0060773B"/>
    <w:rsid w:val="00611163"/>
    <w:rsid w:val="00611ED8"/>
    <w:rsid w:val="00614B37"/>
    <w:rsid w:val="00615BF4"/>
    <w:rsid w:val="0062004F"/>
    <w:rsid w:val="006202CA"/>
    <w:rsid w:val="006224A8"/>
    <w:rsid w:val="0063074F"/>
    <w:rsid w:val="00631BE5"/>
    <w:rsid w:val="006335D6"/>
    <w:rsid w:val="00633981"/>
    <w:rsid w:val="00633B81"/>
    <w:rsid w:val="00643532"/>
    <w:rsid w:val="00651A96"/>
    <w:rsid w:val="006521B0"/>
    <w:rsid w:val="006527E1"/>
    <w:rsid w:val="006617F3"/>
    <w:rsid w:val="0066395E"/>
    <w:rsid w:val="00665EA0"/>
    <w:rsid w:val="00666CD5"/>
    <w:rsid w:val="00670497"/>
    <w:rsid w:val="00672B1A"/>
    <w:rsid w:val="006747CF"/>
    <w:rsid w:val="00675E70"/>
    <w:rsid w:val="006816DF"/>
    <w:rsid w:val="00683765"/>
    <w:rsid w:val="00683BED"/>
    <w:rsid w:val="006856D8"/>
    <w:rsid w:val="006A02CB"/>
    <w:rsid w:val="006A2262"/>
    <w:rsid w:val="006A6481"/>
    <w:rsid w:val="006C0BEB"/>
    <w:rsid w:val="006C0C24"/>
    <w:rsid w:val="006D524A"/>
    <w:rsid w:val="006E0B99"/>
    <w:rsid w:val="006E4174"/>
    <w:rsid w:val="006E5449"/>
    <w:rsid w:val="006E5FA5"/>
    <w:rsid w:val="006F6728"/>
    <w:rsid w:val="007010B9"/>
    <w:rsid w:val="00704789"/>
    <w:rsid w:val="007113AC"/>
    <w:rsid w:val="00712DB8"/>
    <w:rsid w:val="00720CB0"/>
    <w:rsid w:val="007223BA"/>
    <w:rsid w:val="0072580E"/>
    <w:rsid w:val="00737594"/>
    <w:rsid w:val="007409E1"/>
    <w:rsid w:val="0074642B"/>
    <w:rsid w:val="0074646A"/>
    <w:rsid w:val="00750035"/>
    <w:rsid w:val="00754F8B"/>
    <w:rsid w:val="0076643D"/>
    <w:rsid w:val="00767A48"/>
    <w:rsid w:val="00770706"/>
    <w:rsid w:val="0077180C"/>
    <w:rsid w:val="00771848"/>
    <w:rsid w:val="007728EE"/>
    <w:rsid w:val="0077386A"/>
    <w:rsid w:val="0077658C"/>
    <w:rsid w:val="00780286"/>
    <w:rsid w:val="00780E5B"/>
    <w:rsid w:val="007844E7"/>
    <w:rsid w:val="007873DE"/>
    <w:rsid w:val="007902A6"/>
    <w:rsid w:val="007917C0"/>
    <w:rsid w:val="00792631"/>
    <w:rsid w:val="00793D7B"/>
    <w:rsid w:val="007A08A3"/>
    <w:rsid w:val="007A0DEB"/>
    <w:rsid w:val="007A5B33"/>
    <w:rsid w:val="007B25AC"/>
    <w:rsid w:val="007B3986"/>
    <w:rsid w:val="007B5138"/>
    <w:rsid w:val="007B5422"/>
    <w:rsid w:val="007C0610"/>
    <w:rsid w:val="007C0781"/>
    <w:rsid w:val="007C1FEA"/>
    <w:rsid w:val="007C7647"/>
    <w:rsid w:val="007D7178"/>
    <w:rsid w:val="007D74AF"/>
    <w:rsid w:val="007E2D46"/>
    <w:rsid w:val="007E4BF3"/>
    <w:rsid w:val="007F3988"/>
    <w:rsid w:val="00803D9C"/>
    <w:rsid w:val="00804480"/>
    <w:rsid w:val="0080645D"/>
    <w:rsid w:val="00807FE7"/>
    <w:rsid w:val="0081005B"/>
    <w:rsid w:val="008161F9"/>
    <w:rsid w:val="00825F45"/>
    <w:rsid w:val="00830B9C"/>
    <w:rsid w:val="00832D55"/>
    <w:rsid w:val="008346C7"/>
    <w:rsid w:val="00834E03"/>
    <w:rsid w:val="00840067"/>
    <w:rsid w:val="008417FD"/>
    <w:rsid w:val="00843EDF"/>
    <w:rsid w:val="00844ACF"/>
    <w:rsid w:val="00852BDC"/>
    <w:rsid w:val="008642B9"/>
    <w:rsid w:val="00864F7E"/>
    <w:rsid w:val="0087105B"/>
    <w:rsid w:val="00871329"/>
    <w:rsid w:val="00874EFA"/>
    <w:rsid w:val="00876241"/>
    <w:rsid w:val="00884833"/>
    <w:rsid w:val="008848FE"/>
    <w:rsid w:val="0088623F"/>
    <w:rsid w:val="00890119"/>
    <w:rsid w:val="00890D36"/>
    <w:rsid w:val="008925B9"/>
    <w:rsid w:val="00893C56"/>
    <w:rsid w:val="00893FC7"/>
    <w:rsid w:val="00895A56"/>
    <w:rsid w:val="00896B5B"/>
    <w:rsid w:val="00897476"/>
    <w:rsid w:val="008A01D8"/>
    <w:rsid w:val="008A190A"/>
    <w:rsid w:val="008A42E3"/>
    <w:rsid w:val="008A5F7C"/>
    <w:rsid w:val="008B41DC"/>
    <w:rsid w:val="008B42D0"/>
    <w:rsid w:val="008B5189"/>
    <w:rsid w:val="008B7089"/>
    <w:rsid w:val="008C0F6E"/>
    <w:rsid w:val="008C25FF"/>
    <w:rsid w:val="008C2943"/>
    <w:rsid w:val="008C2AD9"/>
    <w:rsid w:val="008C456D"/>
    <w:rsid w:val="008C53EE"/>
    <w:rsid w:val="008D3396"/>
    <w:rsid w:val="008D79DE"/>
    <w:rsid w:val="008D7DAC"/>
    <w:rsid w:val="008E1CD5"/>
    <w:rsid w:val="008E342B"/>
    <w:rsid w:val="008E4A6A"/>
    <w:rsid w:val="008F4318"/>
    <w:rsid w:val="00901A69"/>
    <w:rsid w:val="00902041"/>
    <w:rsid w:val="00911258"/>
    <w:rsid w:val="00912105"/>
    <w:rsid w:val="00912AD5"/>
    <w:rsid w:val="009142FD"/>
    <w:rsid w:val="0091659C"/>
    <w:rsid w:val="00916D69"/>
    <w:rsid w:val="009221E6"/>
    <w:rsid w:val="00923E77"/>
    <w:rsid w:val="00927E0F"/>
    <w:rsid w:val="00931BAF"/>
    <w:rsid w:val="0093573C"/>
    <w:rsid w:val="00935BF9"/>
    <w:rsid w:val="009361AC"/>
    <w:rsid w:val="00937F71"/>
    <w:rsid w:val="009409E3"/>
    <w:rsid w:val="009424C2"/>
    <w:rsid w:val="0094459C"/>
    <w:rsid w:val="009521F1"/>
    <w:rsid w:val="00956D0F"/>
    <w:rsid w:val="00961C04"/>
    <w:rsid w:val="00963923"/>
    <w:rsid w:val="00963F9C"/>
    <w:rsid w:val="00965AFF"/>
    <w:rsid w:val="009732CF"/>
    <w:rsid w:val="00973565"/>
    <w:rsid w:val="00975AE0"/>
    <w:rsid w:val="00975C88"/>
    <w:rsid w:val="00975E81"/>
    <w:rsid w:val="009801E8"/>
    <w:rsid w:val="009835D0"/>
    <w:rsid w:val="00986B1F"/>
    <w:rsid w:val="00987ADC"/>
    <w:rsid w:val="00991108"/>
    <w:rsid w:val="0099117A"/>
    <w:rsid w:val="00992020"/>
    <w:rsid w:val="009927AE"/>
    <w:rsid w:val="009938A5"/>
    <w:rsid w:val="00994D26"/>
    <w:rsid w:val="00995C35"/>
    <w:rsid w:val="009971C3"/>
    <w:rsid w:val="009A3E3A"/>
    <w:rsid w:val="009A6D05"/>
    <w:rsid w:val="009B1555"/>
    <w:rsid w:val="009B6932"/>
    <w:rsid w:val="009C010A"/>
    <w:rsid w:val="009C0C0C"/>
    <w:rsid w:val="009E042D"/>
    <w:rsid w:val="009E3697"/>
    <w:rsid w:val="009E7846"/>
    <w:rsid w:val="009F05A1"/>
    <w:rsid w:val="009F2350"/>
    <w:rsid w:val="009F23CF"/>
    <w:rsid w:val="009F40C6"/>
    <w:rsid w:val="00A00569"/>
    <w:rsid w:val="00A01921"/>
    <w:rsid w:val="00A02C41"/>
    <w:rsid w:val="00A044C0"/>
    <w:rsid w:val="00A0682E"/>
    <w:rsid w:val="00A10E42"/>
    <w:rsid w:val="00A14147"/>
    <w:rsid w:val="00A15B95"/>
    <w:rsid w:val="00A1684F"/>
    <w:rsid w:val="00A27EBB"/>
    <w:rsid w:val="00A328FD"/>
    <w:rsid w:val="00A36461"/>
    <w:rsid w:val="00A41D5E"/>
    <w:rsid w:val="00A44068"/>
    <w:rsid w:val="00A445B5"/>
    <w:rsid w:val="00A531EA"/>
    <w:rsid w:val="00A53E4B"/>
    <w:rsid w:val="00A54180"/>
    <w:rsid w:val="00A60A54"/>
    <w:rsid w:val="00A61329"/>
    <w:rsid w:val="00A628BE"/>
    <w:rsid w:val="00A63A81"/>
    <w:rsid w:val="00A64B7F"/>
    <w:rsid w:val="00A65F55"/>
    <w:rsid w:val="00A76B9A"/>
    <w:rsid w:val="00A77D91"/>
    <w:rsid w:val="00A92341"/>
    <w:rsid w:val="00A93F93"/>
    <w:rsid w:val="00A9400B"/>
    <w:rsid w:val="00A95464"/>
    <w:rsid w:val="00AA1F0B"/>
    <w:rsid w:val="00AA5FF5"/>
    <w:rsid w:val="00AB45E6"/>
    <w:rsid w:val="00AB4E3B"/>
    <w:rsid w:val="00AC4316"/>
    <w:rsid w:val="00AC5DC5"/>
    <w:rsid w:val="00AC5E7D"/>
    <w:rsid w:val="00AD3231"/>
    <w:rsid w:val="00AD3628"/>
    <w:rsid w:val="00AD4483"/>
    <w:rsid w:val="00AD4FCE"/>
    <w:rsid w:val="00AD55E8"/>
    <w:rsid w:val="00AE07EC"/>
    <w:rsid w:val="00AE16A2"/>
    <w:rsid w:val="00AE3BEA"/>
    <w:rsid w:val="00AE5B0B"/>
    <w:rsid w:val="00AE62B8"/>
    <w:rsid w:val="00AE6404"/>
    <w:rsid w:val="00AF278E"/>
    <w:rsid w:val="00AF33C4"/>
    <w:rsid w:val="00AF63D5"/>
    <w:rsid w:val="00AF737F"/>
    <w:rsid w:val="00B00A7C"/>
    <w:rsid w:val="00B01F52"/>
    <w:rsid w:val="00B0296D"/>
    <w:rsid w:val="00B04510"/>
    <w:rsid w:val="00B04644"/>
    <w:rsid w:val="00B128C0"/>
    <w:rsid w:val="00B132F3"/>
    <w:rsid w:val="00B145EB"/>
    <w:rsid w:val="00B16D1E"/>
    <w:rsid w:val="00B25EED"/>
    <w:rsid w:val="00B26CE2"/>
    <w:rsid w:val="00B2744E"/>
    <w:rsid w:val="00B27E4B"/>
    <w:rsid w:val="00B27EA9"/>
    <w:rsid w:val="00B30734"/>
    <w:rsid w:val="00B32A6A"/>
    <w:rsid w:val="00B32D0F"/>
    <w:rsid w:val="00B33F53"/>
    <w:rsid w:val="00B40E8E"/>
    <w:rsid w:val="00B411CD"/>
    <w:rsid w:val="00B4125D"/>
    <w:rsid w:val="00B44405"/>
    <w:rsid w:val="00B461DB"/>
    <w:rsid w:val="00B536D7"/>
    <w:rsid w:val="00B5415E"/>
    <w:rsid w:val="00B55948"/>
    <w:rsid w:val="00B6154A"/>
    <w:rsid w:val="00B61A81"/>
    <w:rsid w:val="00B631E0"/>
    <w:rsid w:val="00B65DBF"/>
    <w:rsid w:val="00B65E8B"/>
    <w:rsid w:val="00B66BE2"/>
    <w:rsid w:val="00B737FA"/>
    <w:rsid w:val="00B86CAA"/>
    <w:rsid w:val="00B912F2"/>
    <w:rsid w:val="00B91EE2"/>
    <w:rsid w:val="00B95D56"/>
    <w:rsid w:val="00B97050"/>
    <w:rsid w:val="00B973C3"/>
    <w:rsid w:val="00BA7068"/>
    <w:rsid w:val="00BA7F97"/>
    <w:rsid w:val="00BB51DB"/>
    <w:rsid w:val="00BC79E4"/>
    <w:rsid w:val="00BE2B53"/>
    <w:rsid w:val="00BE2EA3"/>
    <w:rsid w:val="00BE36E4"/>
    <w:rsid w:val="00BF0C88"/>
    <w:rsid w:val="00BF5157"/>
    <w:rsid w:val="00BF5F44"/>
    <w:rsid w:val="00BF62FF"/>
    <w:rsid w:val="00C049FD"/>
    <w:rsid w:val="00C05336"/>
    <w:rsid w:val="00C0600A"/>
    <w:rsid w:val="00C12D4D"/>
    <w:rsid w:val="00C13DF2"/>
    <w:rsid w:val="00C2263C"/>
    <w:rsid w:val="00C259C4"/>
    <w:rsid w:val="00C25AF5"/>
    <w:rsid w:val="00C30BA0"/>
    <w:rsid w:val="00C3263E"/>
    <w:rsid w:val="00C3498D"/>
    <w:rsid w:val="00C35BEA"/>
    <w:rsid w:val="00C378B7"/>
    <w:rsid w:val="00C42A08"/>
    <w:rsid w:val="00C454D9"/>
    <w:rsid w:val="00C45866"/>
    <w:rsid w:val="00C46A9D"/>
    <w:rsid w:val="00C613C8"/>
    <w:rsid w:val="00C6531D"/>
    <w:rsid w:val="00C6734E"/>
    <w:rsid w:val="00C674BF"/>
    <w:rsid w:val="00C7224C"/>
    <w:rsid w:val="00C751E3"/>
    <w:rsid w:val="00C75A97"/>
    <w:rsid w:val="00C834B0"/>
    <w:rsid w:val="00C8586B"/>
    <w:rsid w:val="00C86D7C"/>
    <w:rsid w:val="00C91727"/>
    <w:rsid w:val="00C93D4D"/>
    <w:rsid w:val="00C93FF5"/>
    <w:rsid w:val="00C96000"/>
    <w:rsid w:val="00CA0B1C"/>
    <w:rsid w:val="00CB3AE9"/>
    <w:rsid w:val="00CB52A0"/>
    <w:rsid w:val="00CC28BC"/>
    <w:rsid w:val="00CC71DA"/>
    <w:rsid w:val="00CD1D98"/>
    <w:rsid w:val="00CD5974"/>
    <w:rsid w:val="00CD622C"/>
    <w:rsid w:val="00CD6266"/>
    <w:rsid w:val="00CF1BB2"/>
    <w:rsid w:val="00CF1ED3"/>
    <w:rsid w:val="00D05852"/>
    <w:rsid w:val="00D14BDA"/>
    <w:rsid w:val="00D17892"/>
    <w:rsid w:val="00D17B59"/>
    <w:rsid w:val="00D22113"/>
    <w:rsid w:val="00D23D1E"/>
    <w:rsid w:val="00D24285"/>
    <w:rsid w:val="00D25438"/>
    <w:rsid w:val="00D2659A"/>
    <w:rsid w:val="00D336C4"/>
    <w:rsid w:val="00D33993"/>
    <w:rsid w:val="00D34A22"/>
    <w:rsid w:val="00D357C6"/>
    <w:rsid w:val="00D3740D"/>
    <w:rsid w:val="00D37783"/>
    <w:rsid w:val="00D37CAA"/>
    <w:rsid w:val="00D42E95"/>
    <w:rsid w:val="00D43927"/>
    <w:rsid w:val="00D44B1C"/>
    <w:rsid w:val="00D47DDB"/>
    <w:rsid w:val="00D51728"/>
    <w:rsid w:val="00D547CC"/>
    <w:rsid w:val="00D63C39"/>
    <w:rsid w:val="00D6506F"/>
    <w:rsid w:val="00D71832"/>
    <w:rsid w:val="00D71CDA"/>
    <w:rsid w:val="00D7264E"/>
    <w:rsid w:val="00D741B2"/>
    <w:rsid w:val="00D77669"/>
    <w:rsid w:val="00D815D8"/>
    <w:rsid w:val="00D876BD"/>
    <w:rsid w:val="00D92785"/>
    <w:rsid w:val="00D939EA"/>
    <w:rsid w:val="00D93B6E"/>
    <w:rsid w:val="00DA6BB9"/>
    <w:rsid w:val="00DB293A"/>
    <w:rsid w:val="00DC1D53"/>
    <w:rsid w:val="00DC31D7"/>
    <w:rsid w:val="00DC6356"/>
    <w:rsid w:val="00DC7A0D"/>
    <w:rsid w:val="00DD017D"/>
    <w:rsid w:val="00DD5D76"/>
    <w:rsid w:val="00DE0683"/>
    <w:rsid w:val="00DE083F"/>
    <w:rsid w:val="00DE3C61"/>
    <w:rsid w:val="00DF53A9"/>
    <w:rsid w:val="00E01DE5"/>
    <w:rsid w:val="00E04AF1"/>
    <w:rsid w:val="00E11C8C"/>
    <w:rsid w:val="00E1215B"/>
    <w:rsid w:val="00E22423"/>
    <w:rsid w:val="00E238F4"/>
    <w:rsid w:val="00E24C51"/>
    <w:rsid w:val="00E27B37"/>
    <w:rsid w:val="00E331A9"/>
    <w:rsid w:val="00E34D8D"/>
    <w:rsid w:val="00E35D80"/>
    <w:rsid w:val="00E401C1"/>
    <w:rsid w:val="00E43838"/>
    <w:rsid w:val="00E44612"/>
    <w:rsid w:val="00E45216"/>
    <w:rsid w:val="00E467DA"/>
    <w:rsid w:val="00E47F03"/>
    <w:rsid w:val="00E55F81"/>
    <w:rsid w:val="00E56247"/>
    <w:rsid w:val="00E56C28"/>
    <w:rsid w:val="00E56DED"/>
    <w:rsid w:val="00E57D65"/>
    <w:rsid w:val="00E60FA7"/>
    <w:rsid w:val="00E617CC"/>
    <w:rsid w:val="00E62468"/>
    <w:rsid w:val="00E63F5F"/>
    <w:rsid w:val="00E64C3B"/>
    <w:rsid w:val="00E64D97"/>
    <w:rsid w:val="00E71DBA"/>
    <w:rsid w:val="00E72F9D"/>
    <w:rsid w:val="00E75DB9"/>
    <w:rsid w:val="00E8736C"/>
    <w:rsid w:val="00E908B8"/>
    <w:rsid w:val="00E942FA"/>
    <w:rsid w:val="00EC2C16"/>
    <w:rsid w:val="00EC6E96"/>
    <w:rsid w:val="00ED0C81"/>
    <w:rsid w:val="00EE2D6B"/>
    <w:rsid w:val="00EE2E3E"/>
    <w:rsid w:val="00EE7CD9"/>
    <w:rsid w:val="00EF0BA8"/>
    <w:rsid w:val="00EF2A48"/>
    <w:rsid w:val="00EF53E1"/>
    <w:rsid w:val="00EF6943"/>
    <w:rsid w:val="00F00344"/>
    <w:rsid w:val="00F01299"/>
    <w:rsid w:val="00F0491B"/>
    <w:rsid w:val="00F06185"/>
    <w:rsid w:val="00F156B0"/>
    <w:rsid w:val="00F15742"/>
    <w:rsid w:val="00F216E0"/>
    <w:rsid w:val="00F24175"/>
    <w:rsid w:val="00F24FDE"/>
    <w:rsid w:val="00F27E95"/>
    <w:rsid w:val="00F315F2"/>
    <w:rsid w:val="00F3178A"/>
    <w:rsid w:val="00F33B5E"/>
    <w:rsid w:val="00F34482"/>
    <w:rsid w:val="00F35CC2"/>
    <w:rsid w:val="00F360A3"/>
    <w:rsid w:val="00F365E7"/>
    <w:rsid w:val="00F41302"/>
    <w:rsid w:val="00F533BE"/>
    <w:rsid w:val="00F54B96"/>
    <w:rsid w:val="00F55518"/>
    <w:rsid w:val="00F56D94"/>
    <w:rsid w:val="00F60864"/>
    <w:rsid w:val="00F64C7A"/>
    <w:rsid w:val="00F65AC2"/>
    <w:rsid w:val="00F710FF"/>
    <w:rsid w:val="00F818CE"/>
    <w:rsid w:val="00F83C55"/>
    <w:rsid w:val="00F84952"/>
    <w:rsid w:val="00F85156"/>
    <w:rsid w:val="00F856C4"/>
    <w:rsid w:val="00F9589B"/>
    <w:rsid w:val="00FA2CCA"/>
    <w:rsid w:val="00FA6091"/>
    <w:rsid w:val="00FA7D69"/>
    <w:rsid w:val="00FB5717"/>
    <w:rsid w:val="00FB6354"/>
    <w:rsid w:val="00FC0B96"/>
    <w:rsid w:val="00FC1595"/>
    <w:rsid w:val="00FC201F"/>
    <w:rsid w:val="00FC763F"/>
    <w:rsid w:val="00FC7896"/>
    <w:rsid w:val="00FD12E7"/>
    <w:rsid w:val="00FD3201"/>
    <w:rsid w:val="00FD4411"/>
    <w:rsid w:val="00FE097C"/>
    <w:rsid w:val="00FE3FA0"/>
    <w:rsid w:val="00FE4712"/>
    <w:rsid w:val="00FE66E3"/>
    <w:rsid w:val="00FE7ABA"/>
    <w:rsid w:val="00FF03D0"/>
    <w:rsid w:val="00FF53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B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it-IT"/>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i/>
      <w:iCs/>
      <w:color w:val="0070C0"/>
      <w:u w:val="single" w:color="0070C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1">
    <w:name w:val="Hyperlink.1"/>
    <w:basedOn w:val="Link"/>
    <w:rPr>
      <w:color w:val="0070C0"/>
      <w:u w:val="single" w:color="0070C0"/>
    </w:rPr>
  </w:style>
  <w:style w:type="character" w:customStyle="1" w:styleId="Hyperlink2">
    <w:name w:val="Hyperlink.2"/>
    <w:basedOn w:val="Link"/>
    <w:rPr>
      <w:rFonts w:ascii="Calibri" w:eastAsia="Calibri" w:hAnsi="Calibri" w:cs="Calibri"/>
      <w:b/>
      <w:bCs/>
      <w:color w:val="1F497D"/>
      <w:sz w:val="32"/>
      <w:szCs w:val="32"/>
      <w:u w:val="single" w:color="1F497D"/>
    </w:rPr>
  </w:style>
  <w:style w:type="character" w:customStyle="1" w:styleId="Hyperlink3">
    <w:name w:val="Hyperlink.3"/>
    <w:basedOn w:val="Link"/>
    <w:rPr>
      <w:rFonts w:ascii="Calibri" w:eastAsia="Calibri" w:hAnsi="Calibri" w:cs="Calibri"/>
      <w:b/>
      <w:bCs/>
      <w:color w:val="0070C0"/>
      <w:sz w:val="24"/>
      <w:szCs w:val="24"/>
      <w:u w:val="single" w:color="0070C0"/>
    </w:rPr>
  </w:style>
  <w:style w:type="character" w:customStyle="1" w:styleId="Hyperlink4">
    <w:name w:val="Hyperlink.4"/>
    <w:basedOn w:val="Link"/>
    <w:rPr>
      <w:color w:val="0070C0"/>
      <w:u w:val="single" w:color="0070C0"/>
      <w:lang w:val="en-US"/>
    </w:rPr>
  </w:style>
  <w:style w:type="character" w:customStyle="1" w:styleId="Hyperlink5">
    <w:name w:val="Hyperlink.5"/>
    <w:basedOn w:val="Link"/>
    <w:rPr>
      <w:color w:val="0000FF"/>
      <w:u w:val="single" w:color="0000FF"/>
      <w:shd w:val="clear" w:color="auto" w:fill="FFFF00"/>
    </w:rPr>
  </w:style>
  <w:style w:type="numbering" w:customStyle="1" w:styleId="ImportedStyle2">
    <w:name w:val="Imported Style 2"/>
    <w:pPr>
      <w:numPr>
        <w:numId w:val="3"/>
      </w:numPr>
    </w:pPr>
  </w:style>
  <w:style w:type="character" w:customStyle="1" w:styleId="Hyperlink6">
    <w:name w:val="Hyperlink.6"/>
    <w:basedOn w:val="Link"/>
    <w:rPr>
      <w:color w:val="1F497D"/>
      <w:u w:val="single" w:color="1F497D"/>
      <w:lang w:val="en-US"/>
    </w:rPr>
  </w:style>
  <w:style w:type="character" w:customStyle="1" w:styleId="Hyperlink7">
    <w:name w:val="Hyperlink.7"/>
    <w:basedOn w:val="Link"/>
    <w:rPr>
      <w:rFonts w:ascii="Calibri" w:eastAsia="Calibri" w:hAnsi="Calibri" w:cs="Calibri"/>
      <w:b/>
      <w:bCs/>
      <w:color w:val="0000FF"/>
      <w:u w:val="single" w:color="0000FF"/>
      <w:lang w:val="en-US"/>
    </w:rPr>
  </w:style>
  <w:style w:type="numbering" w:customStyle="1" w:styleId="ImportedStyle3">
    <w:name w:val="Imported Style 3"/>
    <w:pPr>
      <w:numPr>
        <w:numId w:val="5"/>
      </w:numPr>
    </w:p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5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92"/>
    <w:rPr>
      <w:rFonts w:ascii="Segoe UI" w:hAnsi="Segoe UI" w:cs="Segoe UI"/>
      <w:sz w:val="18"/>
      <w:szCs w:val="18"/>
      <w:lang w:val="en-US" w:eastAsia="en-US"/>
    </w:rPr>
  </w:style>
  <w:style w:type="character" w:customStyle="1" w:styleId="UnresolvedMention1">
    <w:name w:val="Unresolved Mention1"/>
    <w:basedOn w:val="DefaultParagraphFont"/>
    <w:uiPriority w:val="99"/>
    <w:semiHidden/>
    <w:unhideWhenUsed/>
    <w:rsid w:val="00C2263C"/>
    <w:rPr>
      <w:color w:val="605E5C"/>
      <w:shd w:val="clear" w:color="auto" w:fill="E1DFDD"/>
    </w:rPr>
  </w:style>
  <w:style w:type="character" w:styleId="FollowedHyperlink">
    <w:name w:val="FollowedHyperlink"/>
    <w:basedOn w:val="DefaultParagraphFont"/>
    <w:uiPriority w:val="99"/>
    <w:semiHidden/>
    <w:unhideWhenUsed/>
    <w:rsid w:val="00DD5D76"/>
    <w:rPr>
      <w:color w:val="FF00FF" w:themeColor="followedHyperlink"/>
      <w:u w:val="single"/>
    </w:rPr>
  </w:style>
  <w:style w:type="paragraph" w:styleId="CommentSubject">
    <w:name w:val="annotation subject"/>
    <w:basedOn w:val="CommentText"/>
    <w:next w:val="CommentText"/>
    <w:link w:val="CommentSubjectChar"/>
    <w:uiPriority w:val="99"/>
    <w:semiHidden/>
    <w:unhideWhenUsed/>
    <w:rsid w:val="00DF53A9"/>
    <w:rPr>
      <w:b/>
      <w:bCs/>
    </w:rPr>
  </w:style>
  <w:style w:type="character" w:customStyle="1" w:styleId="CommentSubjectChar">
    <w:name w:val="Comment Subject Char"/>
    <w:basedOn w:val="CommentTextChar"/>
    <w:link w:val="CommentSubject"/>
    <w:uiPriority w:val="99"/>
    <w:semiHidden/>
    <w:rsid w:val="00DF53A9"/>
    <w:rPr>
      <w:b/>
      <w:bCs/>
      <w:lang w:val="en-US" w:eastAsia="en-US"/>
    </w:rPr>
  </w:style>
  <w:style w:type="character" w:styleId="PlaceholderText">
    <w:name w:val="Placeholder Text"/>
    <w:basedOn w:val="DefaultParagraphFont"/>
    <w:uiPriority w:val="99"/>
    <w:semiHidden/>
    <w:rsid w:val="00683BED"/>
    <w:rPr>
      <w:color w:val="808080"/>
    </w:rPr>
  </w:style>
  <w:style w:type="paragraph" w:styleId="NormalWeb">
    <w:name w:val="Normal (Web)"/>
    <w:basedOn w:val="Normal"/>
    <w:uiPriority w:val="99"/>
    <w:unhideWhenUsed/>
    <w:rsid w:val="00D37C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176167"/>
    <w:rPr>
      <w:color w:val="605E5C"/>
      <w:shd w:val="clear" w:color="auto" w:fill="E1DFDD"/>
    </w:rPr>
  </w:style>
  <w:style w:type="paragraph" w:styleId="NoSpacing">
    <w:name w:val="No Spacing"/>
    <w:uiPriority w:val="1"/>
    <w:qFormat/>
    <w:rsid w:val="004637A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style>
  <w:style w:type="paragraph" w:styleId="Header">
    <w:name w:val="header"/>
    <w:basedOn w:val="Normal"/>
    <w:link w:val="HeaderChar"/>
    <w:uiPriority w:val="99"/>
    <w:unhideWhenUsed/>
    <w:rsid w:val="004B5237"/>
    <w:pPr>
      <w:tabs>
        <w:tab w:val="center" w:pos="4680"/>
        <w:tab w:val="right" w:pos="9360"/>
      </w:tabs>
    </w:pPr>
  </w:style>
  <w:style w:type="character" w:customStyle="1" w:styleId="HeaderChar">
    <w:name w:val="Header Char"/>
    <w:basedOn w:val="DefaultParagraphFont"/>
    <w:link w:val="Header"/>
    <w:uiPriority w:val="99"/>
    <w:rsid w:val="004B5237"/>
    <w:rPr>
      <w:sz w:val="24"/>
      <w:szCs w:val="24"/>
      <w:lang w:val="en-US" w:eastAsia="en-US"/>
    </w:rPr>
  </w:style>
  <w:style w:type="paragraph" w:styleId="Footer">
    <w:name w:val="footer"/>
    <w:basedOn w:val="Normal"/>
    <w:link w:val="FooterChar"/>
    <w:uiPriority w:val="99"/>
    <w:unhideWhenUsed/>
    <w:rsid w:val="004B5237"/>
    <w:pPr>
      <w:tabs>
        <w:tab w:val="center" w:pos="4680"/>
        <w:tab w:val="right" w:pos="9360"/>
      </w:tabs>
    </w:pPr>
  </w:style>
  <w:style w:type="character" w:customStyle="1" w:styleId="FooterChar">
    <w:name w:val="Footer Char"/>
    <w:basedOn w:val="DefaultParagraphFont"/>
    <w:link w:val="Footer"/>
    <w:uiPriority w:val="99"/>
    <w:rsid w:val="004B5237"/>
    <w:rPr>
      <w:sz w:val="24"/>
      <w:szCs w:val="24"/>
      <w:lang w:val="en-US" w:eastAsia="en-US"/>
    </w:rPr>
  </w:style>
  <w:style w:type="character" w:styleId="UnresolvedMention">
    <w:name w:val="Unresolved Mention"/>
    <w:basedOn w:val="DefaultParagraphFont"/>
    <w:uiPriority w:val="99"/>
    <w:semiHidden/>
    <w:unhideWhenUsed/>
    <w:rsid w:val="00F06185"/>
    <w:rPr>
      <w:color w:val="605E5C"/>
      <w:shd w:val="clear" w:color="auto" w:fill="E1DFDD"/>
    </w:rPr>
  </w:style>
  <w:style w:type="character" w:customStyle="1" w:styleId="normaltextrun">
    <w:name w:val="normaltextrun"/>
    <w:basedOn w:val="DefaultParagraphFont"/>
    <w:rsid w:val="005126FB"/>
  </w:style>
  <w:style w:type="character" w:customStyle="1" w:styleId="eop">
    <w:name w:val="eop"/>
    <w:basedOn w:val="DefaultParagraphFont"/>
    <w:rsid w:val="005126FB"/>
  </w:style>
  <w:style w:type="paragraph" w:styleId="HTMLPreformatted">
    <w:name w:val="HTML Preformatted"/>
    <w:basedOn w:val="Normal"/>
    <w:link w:val="HTMLPreformattedChar"/>
    <w:uiPriority w:val="99"/>
    <w:unhideWhenUsed/>
    <w:rsid w:val="00F24FD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pt-BR" w:eastAsia="pt-BR"/>
    </w:rPr>
  </w:style>
  <w:style w:type="character" w:customStyle="1" w:styleId="HTMLPreformattedChar">
    <w:name w:val="HTML Preformatted Char"/>
    <w:basedOn w:val="DefaultParagraphFont"/>
    <w:link w:val="HTMLPreformatted"/>
    <w:uiPriority w:val="99"/>
    <w:rsid w:val="00F24FDE"/>
    <w:rPr>
      <w:rFonts w:ascii="Courier New" w:eastAsia="Times New Roman" w:hAnsi="Courier New" w:cs="Courier New"/>
      <w:bdr w:val="none" w:sz="0" w:space="0" w:color="auto"/>
      <w:lang w:val="pt-BR" w:eastAsia="pt-BR"/>
    </w:rPr>
  </w:style>
  <w:style w:type="table" w:styleId="TableGrid">
    <w:name w:val="Table Grid"/>
    <w:basedOn w:val="TableNormal"/>
    <w:uiPriority w:val="59"/>
    <w:rsid w:val="00F856C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F3178A"/>
  </w:style>
  <w:style w:type="character" w:customStyle="1" w:styleId="UnresolvedMention3">
    <w:name w:val="Unresolved Mention3"/>
    <w:basedOn w:val="DefaultParagraphFont"/>
    <w:uiPriority w:val="99"/>
    <w:semiHidden/>
    <w:unhideWhenUsed/>
    <w:rsid w:val="00212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4873">
      <w:bodyDiv w:val="1"/>
      <w:marLeft w:val="0"/>
      <w:marRight w:val="0"/>
      <w:marTop w:val="0"/>
      <w:marBottom w:val="0"/>
      <w:divBdr>
        <w:top w:val="none" w:sz="0" w:space="0" w:color="auto"/>
        <w:left w:val="none" w:sz="0" w:space="0" w:color="auto"/>
        <w:bottom w:val="none" w:sz="0" w:space="0" w:color="auto"/>
        <w:right w:val="none" w:sz="0" w:space="0" w:color="auto"/>
      </w:divBdr>
    </w:div>
    <w:div w:id="321084102">
      <w:bodyDiv w:val="1"/>
      <w:marLeft w:val="0"/>
      <w:marRight w:val="0"/>
      <w:marTop w:val="0"/>
      <w:marBottom w:val="0"/>
      <w:divBdr>
        <w:top w:val="none" w:sz="0" w:space="0" w:color="auto"/>
        <w:left w:val="none" w:sz="0" w:space="0" w:color="auto"/>
        <w:bottom w:val="none" w:sz="0" w:space="0" w:color="auto"/>
        <w:right w:val="none" w:sz="0" w:space="0" w:color="auto"/>
      </w:divBdr>
    </w:div>
    <w:div w:id="457339699">
      <w:bodyDiv w:val="1"/>
      <w:marLeft w:val="0"/>
      <w:marRight w:val="0"/>
      <w:marTop w:val="0"/>
      <w:marBottom w:val="0"/>
      <w:divBdr>
        <w:top w:val="none" w:sz="0" w:space="0" w:color="auto"/>
        <w:left w:val="none" w:sz="0" w:space="0" w:color="auto"/>
        <w:bottom w:val="none" w:sz="0" w:space="0" w:color="auto"/>
        <w:right w:val="none" w:sz="0" w:space="0" w:color="auto"/>
      </w:divBdr>
    </w:div>
    <w:div w:id="615983809">
      <w:bodyDiv w:val="1"/>
      <w:marLeft w:val="0"/>
      <w:marRight w:val="0"/>
      <w:marTop w:val="0"/>
      <w:marBottom w:val="0"/>
      <w:divBdr>
        <w:top w:val="none" w:sz="0" w:space="0" w:color="auto"/>
        <w:left w:val="none" w:sz="0" w:space="0" w:color="auto"/>
        <w:bottom w:val="none" w:sz="0" w:space="0" w:color="auto"/>
        <w:right w:val="none" w:sz="0" w:space="0" w:color="auto"/>
      </w:divBdr>
    </w:div>
    <w:div w:id="632953824">
      <w:bodyDiv w:val="1"/>
      <w:marLeft w:val="0"/>
      <w:marRight w:val="0"/>
      <w:marTop w:val="0"/>
      <w:marBottom w:val="0"/>
      <w:divBdr>
        <w:top w:val="none" w:sz="0" w:space="0" w:color="auto"/>
        <w:left w:val="none" w:sz="0" w:space="0" w:color="auto"/>
        <w:bottom w:val="none" w:sz="0" w:space="0" w:color="auto"/>
        <w:right w:val="none" w:sz="0" w:space="0" w:color="auto"/>
      </w:divBdr>
    </w:div>
    <w:div w:id="781002109">
      <w:bodyDiv w:val="1"/>
      <w:marLeft w:val="0"/>
      <w:marRight w:val="0"/>
      <w:marTop w:val="0"/>
      <w:marBottom w:val="0"/>
      <w:divBdr>
        <w:top w:val="none" w:sz="0" w:space="0" w:color="auto"/>
        <w:left w:val="none" w:sz="0" w:space="0" w:color="auto"/>
        <w:bottom w:val="none" w:sz="0" w:space="0" w:color="auto"/>
        <w:right w:val="none" w:sz="0" w:space="0" w:color="auto"/>
      </w:divBdr>
    </w:div>
    <w:div w:id="806824772">
      <w:bodyDiv w:val="1"/>
      <w:marLeft w:val="0"/>
      <w:marRight w:val="0"/>
      <w:marTop w:val="0"/>
      <w:marBottom w:val="0"/>
      <w:divBdr>
        <w:top w:val="none" w:sz="0" w:space="0" w:color="auto"/>
        <w:left w:val="none" w:sz="0" w:space="0" w:color="auto"/>
        <w:bottom w:val="none" w:sz="0" w:space="0" w:color="auto"/>
        <w:right w:val="none" w:sz="0" w:space="0" w:color="auto"/>
      </w:divBdr>
    </w:div>
    <w:div w:id="1261642904">
      <w:bodyDiv w:val="1"/>
      <w:marLeft w:val="0"/>
      <w:marRight w:val="0"/>
      <w:marTop w:val="0"/>
      <w:marBottom w:val="0"/>
      <w:divBdr>
        <w:top w:val="none" w:sz="0" w:space="0" w:color="auto"/>
        <w:left w:val="none" w:sz="0" w:space="0" w:color="auto"/>
        <w:bottom w:val="none" w:sz="0" w:space="0" w:color="auto"/>
        <w:right w:val="none" w:sz="0" w:space="0" w:color="auto"/>
      </w:divBdr>
    </w:div>
    <w:div w:id="1488202566">
      <w:bodyDiv w:val="1"/>
      <w:marLeft w:val="0"/>
      <w:marRight w:val="0"/>
      <w:marTop w:val="0"/>
      <w:marBottom w:val="0"/>
      <w:divBdr>
        <w:top w:val="none" w:sz="0" w:space="0" w:color="auto"/>
        <w:left w:val="none" w:sz="0" w:space="0" w:color="auto"/>
        <w:bottom w:val="none" w:sz="0" w:space="0" w:color="auto"/>
        <w:right w:val="none" w:sz="0" w:space="0" w:color="auto"/>
      </w:divBdr>
    </w:div>
    <w:div w:id="1841240614">
      <w:bodyDiv w:val="1"/>
      <w:marLeft w:val="0"/>
      <w:marRight w:val="0"/>
      <w:marTop w:val="0"/>
      <w:marBottom w:val="0"/>
      <w:divBdr>
        <w:top w:val="none" w:sz="0" w:space="0" w:color="auto"/>
        <w:left w:val="none" w:sz="0" w:space="0" w:color="auto"/>
        <w:bottom w:val="none" w:sz="0" w:space="0" w:color="auto"/>
        <w:right w:val="none" w:sz="0" w:space="0" w:color="auto"/>
      </w:divBdr>
    </w:div>
    <w:div w:id="2003308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26.wmf"/><Relationship Id="rId84" Type="http://schemas.openxmlformats.org/officeDocument/2006/relationships/image" Target="media/image35.wmf"/><Relationship Id="rId89" Type="http://schemas.openxmlformats.org/officeDocument/2006/relationships/oleObject" Target="embeddings/oleObject40.bin"/><Relationship Id="rId7" Type="http://schemas.openxmlformats.org/officeDocument/2006/relationships/settings" Target="setting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mailto:bfsantosster@gmail.com" TargetMode="External"/><Relationship Id="rId24" Type="http://schemas.openxmlformats.org/officeDocument/2006/relationships/oleObject" Target="embeddings/oleObject6.bin"/><Relationship Id="rId32" Type="http://schemas.openxmlformats.org/officeDocument/2006/relationships/image" Target="media/image10.wmf"/><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36.bin"/><Relationship Id="rId87" Type="http://schemas.openxmlformats.org/officeDocument/2006/relationships/oleObject" Target="embeddings/oleObject39.bin"/><Relationship Id="rId102" Type="http://schemas.openxmlformats.org/officeDocument/2006/relationships/oleObject" Target="embeddings/oleObject51.bin"/><Relationship Id="rId5" Type="http://schemas.openxmlformats.org/officeDocument/2006/relationships/numbering" Target="numbering.xml"/><Relationship Id="rId61" Type="http://schemas.openxmlformats.org/officeDocument/2006/relationships/oleObject" Target="embeddings/oleObject27.bin"/><Relationship Id="rId82" Type="http://schemas.openxmlformats.org/officeDocument/2006/relationships/image" Target="media/image33.png"/><Relationship Id="rId90" Type="http://schemas.openxmlformats.org/officeDocument/2006/relationships/oleObject" Target="embeddings/oleObject41.bin"/><Relationship Id="rId95" Type="http://schemas.openxmlformats.org/officeDocument/2006/relationships/oleObject" Target="embeddings/oleObject46.bin"/><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50.bin"/><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38.bin"/><Relationship Id="rId93" Type="http://schemas.openxmlformats.org/officeDocument/2006/relationships/oleObject" Target="embeddings/oleObject44.bin"/><Relationship Id="rId98" Type="http://schemas.openxmlformats.org/officeDocument/2006/relationships/oleObject" Target="embeddings/oleObject48.bin"/><Relationship Id="rId3" Type="http://schemas.openxmlformats.org/officeDocument/2006/relationships/customXml" Target="../customXml/item3.xml"/><Relationship Id="rId12" Type="http://schemas.openxmlformats.org/officeDocument/2006/relationships/hyperlink" Target="https://data.mendeley.com/drafts/w77bjtr92t" TargetMode="Externa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2.wmf"/><Relationship Id="rId46" Type="http://schemas.openxmlformats.org/officeDocument/2006/relationships/image" Target="media/image15.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2.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34.bin"/><Relationship Id="rId83" Type="http://schemas.openxmlformats.org/officeDocument/2006/relationships/image" Target="media/image34.png"/><Relationship Id="rId88"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1.wmf"/><Relationship Id="rId81" Type="http://schemas.openxmlformats.org/officeDocument/2006/relationships/oleObject" Target="embeddings/oleObject37.bin"/><Relationship Id="rId86"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image" Target="media/image39.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17.wmf"/><Relationship Id="rId55" Type="http://schemas.openxmlformats.org/officeDocument/2006/relationships/oleObject" Target="embeddings/oleObject24.bin"/><Relationship Id="rId76" Type="http://schemas.openxmlformats.org/officeDocument/2006/relationships/image" Target="media/image30.wmf"/><Relationship Id="rId97" Type="http://schemas.openxmlformats.org/officeDocument/2006/relationships/image" Target="media/image38.wmf"/><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B65C03F94DCB4299D58A107A7E24E1" ma:contentTypeVersion="13" ma:contentTypeDescription="Create a new document." ma:contentTypeScope="" ma:versionID="117f1c8bc8adc74c2c585769cea5ca33">
  <xsd:schema xmlns:xsd="http://www.w3.org/2001/XMLSchema" xmlns:xs="http://www.w3.org/2001/XMLSchema" xmlns:p="http://schemas.microsoft.com/office/2006/metadata/properties" xmlns:ns3="5d37f634-0c24-48b4-baf7-816e43ef06ad" xmlns:ns4="e2f15c9a-5c1d-48e5-b97d-febdfa653922" targetNamespace="http://schemas.microsoft.com/office/2006/metadata/properties" ma:root="true" ma:fieldsID="767de05b07c6e58ce8f8c2066307f26e" ns3:_="" ns4:_="">
    <xsd:import namespace="5d37f634-0c24-48b4-baf7-816e43ef06ad"/>
    <xsd:import namespace="e2f15c9a-5c1d-48e5-b97d-febdfa65392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7f634-0c24-48b4-baf7-816e43ef0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f15c9a-5c1d-48e5-b97d-febdfa6539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8B0C9-F891-4901-9F45-F8C4FBB27208}">
  <ds:schemaRefs>
    <ds:schemaRef ds:uri="http://schemas.microsoft.com/sharepoint/v3/contenttype/forms"/>
  </ds:schemaRefs>
</ds:datastoreItem>
</file>

<file path=customXml/itemProps2.xml><?xml version="1.0" encoding="utf-8"?>
<ds:datastoreItem xmlns:ds="http://schemas.openxmlformats.org/officeDocument/2006/customXml" ds:itemID="{CA4F6260-3920-4FA9-AD02-DD27E0D973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79EFA6-AEAD-4D7D-BB2C-FC1D8362F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7f634-0c24-48b4-baf7-816e43ef06ad"/>
    <ds:schemaRef ds:uri="e2f15c9a-5c1d-48e5-b97d-febdfa653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0D6C7-62BC-4246-B100-2A853B73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10127</Words>
  <Characters>57730</Characters>
  <Application>Microsoft Office Word</Application>
  <DocSecurity>0</DocSecurity>
  <Lines>481</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2021-05-24T08:47:00Z</dcterms:created>
  <dcterms:modified xsi:type="dcterms:W3CDTF">2021-05-24T08:47:00Z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0x0101005BB65C03F94DCB4299D58A107A7E24E1</vt:lpwstr>
  </property>
</Properties>
</file>