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3D9FA4" w14:textId="77777777" w:rsidR="005F515B" w:rsidRPr="00405E28" w:rsidRDefault="005F515B" w:rsidP="005F515B">
      <w:pPr>
        <w:spacing w:after="0" w:line="480" w:lineRule="auto"/>
        <w:rPr>
          <w:b/>
          <w:color w:val="000000" w:themeColor="text1"/>
          <w:sz w:val="24"/>
        </w:rPr>
      </w:pPr>
      <w:r>
        <w:rPr>
          <w:b/>
          <w:color w:val="000000" w:themeColor="text1"/>
          <w:sz w:val="24"/>
        </w:rPr>
        <w:t>T</w:t>
      </w:r>
      <w:r w:rsidRPr="00405E28">
        <w:rPr>
          <w:b/>
          <w:color w:val="000000" w:themeColor="text1"/>
          <w:sz w:val="24"/>
        </w:rPr>
        <w:t>he Use of Technology in the Subcategorisation of Osteoarthritis</w:t>
      </w:r>
      <w:r>
        <w:rPr>
          <w:b/>
          <w:color w:val="000000" w:themeColor="text1"/>
          <w:sz w:val="24"/>
        </w:rPr>
        <w:t>: a Delphi Study Approach</w:t>
      </w:r>
      <w:r w:rsidRPr="00405E28">
        <w:rPr>
          <w:b/>
          <w:color w:val="000000" w:themeColor="text1"/>
          <w:sz w:val="24"/>
        </w:rPr>
        <w:t xml:space="preserve"> </w:t>
      </w:r>
    </w:p>
    <w:p w14:paraId="3D222853" w14:textId="77777777" w:rsidR="005F515B" w:rsidRPr="00405E28" w:rsidRDefault="005F515B" w:rsidP="005F515B">
      <w:pPr>
        <w:spacing w:after="0" w:line="480" w:lineRule="auto"/>
        <w:rPr>
          <w:rStyle w:val="Strong"/>
          <w:b w:val="0"/>
          <w:color w:val="000000" w:themeColor="text1"/>
          <w:szCs w:val="28"/>
          <w:shd w:val="clear" w:color="auto" w:fill="FFFFFF"/>
        </w:rPr>
      </w:pPr>
      <w:r w:rsidRPr="00405E28">
        <w:rPr>
          <w:rStyle w:val="Strong"/>
          <w:color w:val="000000" w:themeColor="text1"/>
          <w:szCs w:val="28"/>
          <w:shd w:val="clear" w:color="auto" w:fill="FFFFFF"/>
        </w:rPr>
        <w:t>Claire Mennan</w:t>
      </w:r>
      <w:r w:rsidRPr="00405E28">
        <w:rPr>
          <w:rStyle w:val="Strong"/>
          <w:color w:val="000000" w:themeColor="text1"/>
          <w:szCs w:val="28"/>
          <w:shd w:val="clear" w:color="auto" w:fill="FFFFFF"/>
          <w:vertAlign w:val="superscript"/>
        </w:rPr>
        <w:t>1</w:t>
      </w:r>
      <w:r w:rsidRPr="00405E28">
        <w:rPr>
          <w:rStyle w:val="Strong"/>
          <w:color w:val="000000" w:themeColor="text1"/>
          <w:szCs w:val="28"/>
          <w:shd w:val="clear" w:color="auto" w:fill="FFFFFF"/>
        </w:rPr>
        <w:t>, Timothy Hopkins</w:t>
      </w:r>
      <w:r w:rsidRPr="00405E28">
        <w:rPr>
          <w:rStyle w:val="Strong"/>
          <w:color w:val="000000" w:themeColor="text1"/>
          <w:szCs w:val="28"/>
          <w:shd w:val="clear" w:color="auto" w:fill="FFFFFF"/>
          <w:vertAlign w:val="superscript"/>
        </w:rPr>
        <w:t>1</w:t>
      </w:r>
      <w:r w:rsidRPr="00405E28">
        <w:rPr>
          <w:rStyle w:val="Strong"/>
          <w:color w:val="000000" w:themeColor="text1"/>
          <w:szCs w:val="28"/>
          <w:shd w:val="clear" w:color="auto" w:fill="FFFFFF"/>
        </w:rPr>
        <w:t>, Alastair Channon</w:t>
      </w:r>
      <w:r w:rsidRPr="00405E28">
        <w:rPr>
          <w:rStyle w:val="Strong"/>
          <w:color w:val="000000" w:themeColor="text1"/>
          <w:szCs w:val="28"/>
          <w:shd w:val="clear" w:color="auto" w:fill="FFFFFF"/>
          <w:vertAlign w:val="superscript"/>
        </w:rPr>
        <w:t>2</w:t>
      </w:r>
      <w:r w:rsidRPr="00405E28">
        <w:rPr>
          <w:rStyle w:val="Strong"/>
          <w:color w:val="000000" w:themeColor="text1"/>
          <w:szCs w:val="28"/>
          <w:shd w:val="clear" w:color="auto" w:fill="FFFFFF"/>
        </w:rPr>
        <w:t>, Mark Ellio</w:t>
      </w:r>
      <w:r>
        <w:rPr>
          <w:rStyle w:val="Strong"/>
          <w:color w:val="000000" w:themeColor="text1"/>
          <w:szCs w:val="28"/>
          <w:shd w:val="clear" w:color="auto" w:fill="FFFFFF"/>
        </w:rPr>
        <w:t>t</w:t>
      </w:r>
      <w:r w:rsidRPr="00405E28">
        <w:rPr>
          <w:rStyle w:val="Strong"/>
          <w:color w:val="000000" w:themeColor="text1"/>
          <w:szCs w:val="28"/>
          <w:shd w:val="clear" w:color="auto" w:fill="FFFFFF"/>
        </w:rPr>
        <w:t>t</w:t>
      </w:r>
      <w:r w:rsidRPr="00405E28">
        <w:rPr>
          <w:rStyle w:val="Strong"/>
          <w:color w:val="000000" w:themeColor="text1"/>
          <w:szCs w:val="28"/>
          <w:shd w:val="clear" w:color="auto" w:fill="FFFFFF"/>
          <w:vertAlign w:val="superscript"/>
        </w:rPr>
        <w:t>3</w:t>
      </w:r>
      <w:r w:rsidRPr="00405E28">
        <w:rPr>
          <w:rStyle w:val="Strong"/>
          <w:color w:val="000000" w:themeColor="text1"/>
          <w:szCs w:val="28"/>
          <w:shd w:val="clear" w:color="auto" w:fill="FFFFFF"/>
        </w:rPr>
        <w:t>,</w:t>
      </w:r>
      <w:r w:rsidRPr="00405E28">
        <w:rPr>
          <w:rStyle w:val="Strong"/>
          <w:color w:val="000000" w:themeColor="text1"/>
          <w:szCs w:val="28"/>
          <w:shd w:val="clear" w:color="auto" w:fill="FFFFFF"/>
          <w:vertAlign w:val="superscript"/>
        </w:rPr>
        <w:t xml:space="preserve"> </w:t>
      </w:r>
      <w:r w:rsidRPr="00405E28">
        <w:rPr>
          <w:rStyle w:val="Strong"/>
          <w:color w:val="000000" w:themeColor="text1"/>
          <w:szCs w:val="28"/>
          <w:shd w:val="clear" w:color="auto" w:fill="FFFFFF"/>
        </w:rPr>
        <w:t>Brian Johnstone</w:t>
      </w:r>
      <w:r w:rsidRPr="00405E28">
        <w:rPr>
          <w:rStyle w:val="Strong"/>
          <w:color w:val="000000" w:themeColor="text1"/>
          <w:szCs w:val="28"/>
          <w:shd w:val="clear" w:color="auto" w:fill="FFFFFF"/>
          <w:vertAlign w:val="superscript"/>
        </w:rPr>
        <w:t>4</w:t>
      </w:r>
      <w:r w:rsidRPr="00405E28">
        <w:rPr>
          <w:rStyle w:val="Strong"/>
          <w:color w:val="000000" w:themeColor="text1"/>
          <w:szCs w:val="28"/>
          <w:shd w:val="clear" w:color="auto" w:fill="FFFFFF"/>
        </w:rPr>
        <w:t>, Timor Kadir</w:t>
      </w:r>
      <w:r w:rsidRPr="00405E28">
        <w:rPr>
          <w:rStyle w:val="Strong"/>
          <w:color w:val="000000" w:themeColor="text1"/>
          <w:szCs w:val="28"/>
          <w:shd w:val="clear" w:color="auto" w:fill="FFFFFF"/>
          <w:vertAlign w:val="superscript"/>
        </w:rPr>
        <w:t>5</w:t>
      </w:r>
      <w:r w:rsidRPr="00405E28">
        <w:rPr>
          <w:rStyle w:val="Strong"/>
          <w:color w:val="000000" w:themeColor="text1"/>
          <w:szCs w:val="28"/>
          <w:shd w:val="clear" w:color="auto" w:fill="FFFFFF"/>
        </w:rPr>
        <w:t>, John Loughlin</w:t>
      </w:r>
      <w:r w:rsidRPr="00405E28">
        <w:rPr>
          <w:rStyle w:val="Strong"/>
          <w:color w:val="000000" w:themeColor="text1"/>
          <w:szCs w:val="28"/>
          <w:shd w:val="clear" w:color="auto" w:fill="FFFFFF"/>
          <w:vertAlign w:val="superscript"/>
        </w:rPr>
        <w:t>6</w:t>
      </w:r>
      <w:r w:rsidRPr="00405E28">
        <w:rPr>
          <w:rStyle w:val="Strong"/>
          <w:color w:val="000000" w:themeColor="text1"/>
          <w:szCs w:val="28"/>
          <w:shd w:val="clear" w:color="auto" w:fill="FFFFFF"/>
        </w:rPr>
        <w:t>, Mandy Peffers</w:t>
      </w:r>
      <w:r w:rsidRPr="00405E28">
        <w:rPr>
          <w:rStyle w:val="Strong"/>
          <w:color w:val="000000" w:themeColor="text1"/>
          <w:szCs w:val="28"/>
          <w:shd w:val="clear" w:color="auto" w:fill="FFFFFF"/>
          <w:vertAlign w:val="superscript"/>
        </w:rPr>
        <w:t>7</w:t>
      </w:r>
      <w:r w:rsidRPr="00405E28">
        <w:rPr>
          <w:rStyle w:val="Strong"/>
          <w:color w:val="000000" w:themeColor="text1"/>
          <w:szCs w:val="28"/>
          <w:shd w:val="clear" w:color="auto" w:fill="FFFFFF"/>
        </w:rPr>
        <w:t>, Andrew Pitsillides</w:t>
      </w:r>
      <w:r w:rsidRPr="00405E28">
        <w:rPr>
          <w:rStyle w:val="Strong"/>
          <w:color w:val="000000" w:themeColor="text1"/>
          <w:szCs w:val="28"/>
          <w:shd w:val="clear" w:color="auto" w:fill="FFFFFF"/>
          <w:vertAlign w:val="superscript"/>
        </w:rPr>
        <w:t xml:space="preserve">8 </w:t>
      </w:r>
      <w:r w:rsidRPr="00405E28">
        <w:rPr>
          <w:rStyle w:val="Strong"/>
          <w:color w:val="000000" w:themeColor="text1"/>
          <w:szCs w:val="28"/>
          <w:shd w:val="clear" w:color="auto" w:fill="FFFFFF"/>
        </w:rPr>
        <w:t>, Nidhi Sofat</w:t>
      </w:r>
      <w:r w:rsidRPr="00405E28">
        <w:rPr>
          <w:rStyle w:val="Strong"/>
          <w:color w:val="000000" w:themeColor="text1"/>
          <w:szCs w:val="28"/>
          <w:shd w:val="clear" w:color="auto" w:fill="FFFFFF"/>
          <w:vertAlign w:val="superscript"/>
        </w:rPr>
        <w:t>9</w:t>
      </w:r>
      <w:r w:rsidRPr="00405E28">
        <w:rPr>
          <w:rStyle w:val="Strong"/>
          <w:color w:val="000000" w:themeColor="text1"/>
          <w:szCs w:val="28"/>
          <w:shd w:val="clear" w:color="auto" w:fill="FFFFFF"/>
        </w:rPr>
        <w:t>, Caroline Stewart</w:t>
      </w:r>
      <w:r w:rsidRPr="00405E28">
        <w:rPr>
          <w:rStyle w:val="Strong"/>
          <w:color w:val="000000" w:themeColor="text1"/>
          <w:szCs w:val="28"/>
          <w:shd w:val="clear" w:color="auto" w:fill="FFFFFF"/>
          <w:vertAlign w:val="superscript"/>
        </w:rPr>
        <w:t>1</w:t>
      </w:r>
      <w:r w:rsidRPr="00405E28">
        <w:rPr>
          <w:rStyle w:val="Strong"/>
          <w:color w:val="000000" w:themeColor="text1"/>
          <w:szCs w:val="28"/>
          <w:shd w:val="clear" w:color="auto" w:fill="FFFFFF"/>
        </w:rPr>
        <w:t>, Fiona E. Watt</w:t>
      </w:r>
      <w:r w:rsidRPr="00405E28">
        <w:rPr>
          <w:rStyle w:val="Strong"/>
          <w:color w:val="000000" w:themeColor="text1"/>
          <w:szCs w:val="28"/>
          <w:shd w:val="clear" w:color="auto" w:fill="FFFFFF"/>
          <w:vertAlign w:val="superscript"/>
        </w:rPr>
        <w:t>10</w:t>
      </w:r>
      <w:r w:rsidRPr="00405E28">
        <w:rPr>
          <w:rStyle w:val="Strong"/>
          <w:color w:val="000000" w:themeColor="text1"/>
          <w:szCs w:val="28"/>
          <w:shd w:val="clear" w:color="auto" w:fill="FFFFFF"/>
        </w:rPr>
        <w:t>, Eleftheria Zeggini</w:t>
      </w:r>
      <w:r w:rsidRPr="00405E28">
        <w:rPr>
          <w:rStyle w:val="Strong"/>
          <w:color w:val="000000" w:themeColor="text1"/>
          <w:szCs w:val="28"/>
          <w:shd w:val="clear" w:color="auto" w:fill="FFFFFF"/>
          <w:vertAlign w:val="superscript"/>
        </w:rPr>
        <w:t>11</w:t>
      </w:r>
      <w:r w:rsidRPr="00405E28">
        <w:rPr>
          <w:rStyle w:val="Strong"/>
          <w:color w:val="000000" w:themeColor="text1"/>
          <w:szCs w:val="28"/>
          <w:shd w:val="clear" w:color="auto" w:fill="FFFFFF"/>
        </w:rPr>
        <w:t xml:space="preserve">,  </w:t>
      </w:r>
      <w:r>
        <w:rPr>
          <w:rStyle w:val="Strong"/>
          <w:color w:val="000000" w:themeColor="text1"/>
          <w:szCs w:val="28"/>
          <w:shd w:val="clear" w:color="auto" w:fill="FFFFFF"/>
        </w:rPr>
        <w:t>Cathy Holt</w:t>
      </w:r>
      <w:r w:rsidRPr="00F033B8">
        <w:rPr>
          <w:rStyle w:val="Strong"/>
          <w:color w:val="000000" w:themeColor="text1"/>
          <w:szCs w:val="28"/>
          <w:shd w:val="clear" w:color="auto" w:fill="FFFFFF"/>
          <w:vertAlign w:val="superscript"/>
        </w:rPr>
        <w:t>12</w:t>
      </w:r>
      <w:r>
        <w:rPr>
          <w:rStyle w:val="Strong"/>
          <w:color w:val="000000" w:themeColor="text1"/>
          <w:szCs w:val="28"/>
          <w:shd w:val="clear" w:color="auto" w:fill="FFFFFF"/>
        </w:rPr>
        <w:t xml:space="preserve">, </w:t>
      </w:r>
      <w:r w:rsidRPr="00405E28">
        <w:rPr>
          <w:rStyle w:val="Strong"/>
          <w:color w:val="000000" w:themeColor="text1"/>
          <w:szCs w:val="28"/>
          <w:shd w:val="clear" w:color="auto" w:fill="FFFFFF"/>
        </w:rPr>
        <w:t>Sally Roberts</w:t>
      </w:r>
      <w:r w:rsidRPr="00405E28">
        <w:rPr>
          <w:rStyle w:val="Strong"/>
          <w:color w:val="000000" w:themeColor="text1"/>
          <w:szCs w:val="28"/>
          <w:shd w:val="clear" w:color="auto" w:fill="FFFFFF"/>
          <w:vertAlign w:val="superscript"/>
        </w:rPr>
        <w:t>1</w:t>
      </w:r>
      <w:r w:rsidRPr="00405E28">
        <w:rPr>
          <w:rStyle w:val="Strong"/>
          <w:color w:val="000000" w:themeColor="text1"/>
          <w:szCs w:val="28"/>
          <w:shd w:val="clear" w:color="auto" w:fill="FFFFFF"/>
        </w:rPr>
        <w:t xml:space="preserve"> &amp; The OATech Network+ Consortium</w:t>
      </w:r>
      <w:r w:rsidRPr="00405E28">
        <w:rPr>
          <w:rStyle w:val="Strong"/>
          <w:color w:val="000000" w:themeColor="text1"/>
          <w:szCs w:val="28"/>
          <w:shd w:val="clear" w:color="auto" w:fill="FFFFFF"/>
          <w:vertAlign w:val="superscript"/>
        </w:rPr>
        <w:t>12</w:t>
      </w:r>
      <w:r w:rsidRPr="00405E28">
        <w:rPr>
          <w:rStyle w:val="Strong"/>
          <w:color w:val="000000" w:themeColor="text1"/>
          <w:szCs w:val="28"/>
          <w:shd w:val="clear" w:color="auto" w:fill="FFFFFF"/>
        </w:rPr>
        <w:t>.</w:t>
      </w:r>
    </w:p>
    <w:p w14:paraId="6271D882" w14:textId="77777777" w:rsidR="005F515B" w:rsidRPr="00405E28" w:rsidRDefault="005F515B" w:rsidP="005F515B">
      <w:pPr>
        <w:autoSpaceDE w:val="0"/>
        <w:autoSpaceDN w:val="0"/>
        <w:adjustRightInd w:val="0"/>
        <w:spacing w:after="0" w:line="480" w:lineRule="auto"/>
        <w:rPr>
          <w:color w:val="000000" w:themeColor="text1"/>
        </w:rPr>
      </w:pPr>
      <w:r w:rsidRPr="00405E28">
        <w:rPr>
          <w:rStyle w:val="Strong"/>
          <w:color w:val="000000" w:themeColor="text1"/>
          <w:szCs w:val="28"/>
          <w:shd w:val="clear" w:color="auto" w:fill="FFFFFF"/>
        </w:rPr>
        <w:t>Affiliations</w:t>
      </w:r>
      <w:r w:rsidRPr="00405E28">
        <w:rPr>
          <w:rStyle w:val="Strong"/>
          <w:color w:val="000000" w:themeColor="text1"/>
          <w:szCs w:val="28"/>
          <w:shd w:val="clear" w:color="auto" w:fill="FFFFFF"/>
        </w:rPr>
        <w:br/>
      </w:r>
      <w:r w:rsidRPr="00405E28">
        <w:rPr>
          <w:rFonts w:cs="Times New Roman"/>
          <w:color w:val="000000" w:themeColor="text1"/>
        </w:rPr>
        <w:t xml:space="preserve">1. The Robert Jones &amp; Agnes Hunt Orthopaedic Hospital NHS Foundation Trust &amp; </w:t>
      </w:r>
      <w:r>
        <w:rPr>
          <w:rFonts w:cs="Times New Roman"/>
          <w:color w:val="000000" w:themeColor="text1"/>
        </w:rPr>
        <w:t>School of Pharmacy &amp; Bioengineering</w:t>
      </w:r>
      <w:r w:rsidRPr="00405E28" w:rsidDel="003D2AB9">
        <w:rPr>
          <w:rFonts w:cs="Times New Roman"/>
          <w:color w:val="000000" w:themeColor="text1"/>
        </w:rPr>
        <w:t xml:space="preserve"> </w:t>
      </w:r>
      <w:r w:rsidRPr="00405E28">
        <w:rPr>
          <w:rFonts w:cs="Times New Roman"/>
          <w:color w:val="000000" w:themeColor="text1"/>
        </w:rPr>
        <w:t>, Keele University, Oswestry, Shropshire, SY10 7AG</w:t>
      </w:r>
      <w:r>
        <w:rPr>
          <w:rFonts w:cs="Times New Roman"/>
          <w:color w:val="000000" w:themeColor="text1"/>
        </w:rPr>
        <w:t>, UK</w:t>
      </w:r>
      <w:r w:rsidRPr="00405E28">
        <w:rPr>
          <w:rFonts w:cs="Times New Roman"/>
          <w:color w:val="000000" w:themeColor="text1"/>
        </w:rPr>
        <w:t>.</w:t>
      </w:r>
      <w:r w:rsidRPr="00405E28">
        <w:rPr>
          <w:rFonts w:cs="Times New Roman"/>
          <w:color w:val="000000" w:themeColor="text1"/>
        </w:rPr>
        <w:br/>
      </w:r>
      <w:r w:rsidRPr="00405E28">
        <w:rPr>
          <w:color w:val="000000" w:themeColor="text1"/>
        </w:rPr>
        <w:t>2</w:t>
      </w:r>
      <w:r w:rsidRPr="00405E28">
        <w:rPr>
          <w:b/>
          <w:color w:val="000000" w:themeColor="text1"/>
        </w:rPr>
        <w:t>.</w:t>
      </w:r>
      <w:r w:rsidRPr="00405E28">
        <w:rPr>
          <w:color w:val="000000" w:themeColor="text1"/>
        </w:rPr>
        <w:t xml:space="preserve"> School of Computing &amp; Mathematics, Keele University, Staffordshire, ST5 5BG</w:t>
      </w:r>
      <w:r>
        <w:rPr>
          <w:color w:val="000000" w:themeColor="text1"/>
        </w:rPr>
        <w:t>, UK</w:t>
      </w:r>
      <w:r w:rsidRPr="00405E28">
        <w:rPr>
          <w:color w:val="000000" w:themeColor="text1"/>
        </w:rPr>
        <w:t>.</w:t>
      </w:r>
    </w:p>
    <w:p w14:paraId="448BE3B2" w14:textId="77777777" w:rsidR="005F515B" w:rsidRPr="00405E28" w:rsidRDefault="005F515B" w:rsidP="005F515B">
      <w:pPr>
        <w:autoSpaceDE w:val="0"/>
        <w:autoSpaceDN w:val="0"/>
        <w:adjustRightInd w:val="0"/>
        <w:spacing w:after="0" w:line="480" w:lineRule="auto"/>
        <w:rPr>
          <w:rFonts w:cs="AdvOTb92eb7df.I"/>
          <w:b/>
          <w:color w:val="000000" w:themeColor="text1"/>
        </w:rPr>
      </w:pPr>
      <w:r w:rsidRPr="00405E28">
        <w:rPr>
          <w:color w:val="000000" w:themeColor="text1"/>
        </w:rPr>
        <w:t>3. Institute of Digital Healthcare, WMG, University of Warwick, Coventry, CV4 7AL</w:t>
      </w:r>
      <w:r>
        <w:rPr>
          <w:color w:val="000000" w:themeColor="text1"/>
        </w:rPr>
        <w:t>, UK</w:t>
      </w:r>
      <w:r w:rsidRPr="00405E28">
        <w:rPr>
          <w:color w:val="000000" w:themeColor="text1"/>
        </w:rPr>
        <w:t xml:space="preserve">. </w:t>
      </w:r>
      <w:r w:rsidRPr="00405E28">
        <w:rPr>
          <w:color w:val="000000" w:themeColor="text1"/>
        </w:rPr>
        <w:br/>
      </w:r>
      <w:r w:rsidRPr="00405E28">
        <w:rPr>
          <w:color w:val="000000" w:themeColor="text1"/>
          <w:lang w:val="en-US"/>
        </w:rPr>
        <w:t xml:space="preserve">4. Department of Orthopaedics and Rehabilitation, Oregon Health and Science University, Portland,  </w:t>
      </w:r>
      <w:r w:rsidRPr="00405E28">
        <w:rPr>
          <w:color w:val="000000" w:themeColor="text1"/>
          <w:lang w:val="en-US"/>
        </w:rPr>
        <w:br/>
        <w:t xml:space="preserve">    Oregon, </w:t>
      </w:r>
      <w:r w:rsidRPr="00405E28">
        <w:rPr>
          <w:rFonts w:cs="Helvetica"/>
          <w:color w:val="000000" w:themeColor="text1"/>
          <w:shd w:val="clear" w:color="auto" w:fill="FFFFFF"/>
        </w:rPr>
        <w:t>97239</w:t>
      </w:r>
      <w:r>
        <w:rPr>
          <w:rFonts w:cs="Helvetica"/>
          <w:color w:val="000000" w:themeColor="text1"/>
          <w:shd w:val="clear" w:color="auto" w:fill="FFFFFF"/>
        </w:rPr>
        <w:t>, USA</w:t>
      </w:r>
      <w:r w:rsidRPr="00405E28">
        <w:rPr>
          <w:rFonts w:cs="Helvetica"/>
          <w:color w:val="000000" w:themeColor="text1"/>
          <w:shd w:val="clear" w:color="auto" w:fill="FFFFFF"/>
        </w:rPr>
        <w:t>.</w:t>
      </w:r>
      <w:r w:rsidRPr="00405E28">
        <w:rPr>
          <w:color w:val="000000" w:themeColor="text1"/>
          <w:lang w:val="en-US"/>
        </w:rPr>
        <w:t xml:space="preserve"> </w:t>
      </w:r>
      <w:r w:rsidRPr="00405E28">
        <w:rPr>
          <w:color w:val="000000" w:themeColor="text1"/>
          <w:lang w:val="en-US"/>
        </w:rPr>
        <w:br/>
        <w:t>5.  Optellum Ltd, Oxford Centre for Innovation, Oxford, OX1 1BY</w:t>
      </w:r>
      <w:r>
        <w:rPr>
          <w:color w:val="000000" w:themeColor="text1"/>
          <w:lang w:val="en-US"/>
        </w:rPr>
        <w:t>, UK</w:t>
      </w:r>
      <w:r w:rsidRPr="00405E28">
        <w:rPr>
          <w:color w:val="000000" w:themeColor="text1"/>
          <w:lang w:val="en-US"/>
        </w:rPr>
        <w:t>.</w:t>
      </w:r>
      <w:r w:rsidRPr="00405E28">
        <w:rPr>
          <w:color w:val="000000" w:themeColor="text1"/>
          <w:lang w:val="en-US"/>
        </w:rPr>
        <w:br/>
        <w:t xml:space="preserve">6. </w:t>
      </w:r>
      <w:r>
        <w:rPr>
          <w:color w:val="000000" w:themeColor="text1"/>
          <w:lang w:val="en-US"/>
        </w:rPr>
        <w:t xml:space="preserve">Biosciences </w:t>
      </w:r>
      <w:r w:rsidRPr="00405E28">
        <w:rPr>
          <w:color w:val="000000" w:themeColor="text1"/>
          <w:lang w:val="en-US"/>
        </w:rPr>
        <w:t xml:space="preserve">Institute, International Centre for Life, Newcastle University, Newcastle upon  </w:t>
      </w:r>
      <w:r w:rsidRPr="00405E28">
        <w:rPr>
          <w:color w:val="000000" w:themeColor="text1"/>
          <w:lang w:val="en-US"/>
        </w:rPr>
        <w:br/>
        <w:t xml:space="preserve">    Tyne, NE1 3BX</w:t>
      </w:r>
      <w:r>
        <w:rPr>
          <w:color w:val="000000" w:themeColor="text1"/>
          <w:lang w:val="en-US"/>
        </w:rPr>
        <w:t>, UK</w:t>
      </w:r>
      <w:r w:rsidRPr="00405E28">
        <w:rPr>
          <w:color w:val="000000" w:themeColor="text1"/>
          <w:lang w:val="en-US"/>
        </w:rPr>
        <w:t>.</w:t>
      </w:r>
      <w:r w:rsidRPr="00405E28">
        <w:rPr>
          <w:color w:val="000000" w:themeColor="text1"/>
          <w:lang w:val="en-US"/>
        </w:rPr>
        <w:br/>
        <w:t>7. Institute of Ag</w:t>
      </w:r>
      <w:r>
        <w:rPr>
          <w:color w:val="000000" w:themeColor="text1"/>
          <w:lang w:val="en-US"/>
        </w:rPr>
        <w:t>e</w:t>
      </w:r>
      <w:r w:rsidRPr="00405E28">
        <w:rPr>
          <w:color w:val="000000" w:themeColor="text1"/>
          <w:lang w:val="en-US"/>
        </w:rPr>
        <w:t xml:space="preserve">ing and Chronic Disease, The University of Liverpool, </w:t>
      </w:r>
      <w:r w:rsidRPr="00405E28">
        <w:rPr>
          <w:rFonts w:cs="Arial"/>
          <w:color w:val="000000" w:themeColor="text1"/>
          <w:szCs w:val="26"/>
          <w:shd w:val="clear" w:color="auto" w:fill="FFFFFF"/>
        </w:rPr>
        <w:t>L69 7ZX</w:t>
      </w:r>
      <w:r>
        <w:rPr>
          <w:rFonts w:cs="Arial"/>
          <w:color w:val="000000" w:themeColor="text1"/>
          <w:szCs w:val="26"/>
          <w:shd w:val="clear" w:color="auto" w:fill="FFFFFF"/>
        </w:rPr>
        <w:t>, UK</w:t>
      </w:r>
      <w:r w:rsidRPr="00405E28">
        <w:rPr>
          <w:rFonts w:cs="Arial"/>
          <w:color w:val="000000" w:themeColor="text1"/>
          <w:szCs w:val="26"/>
          <w:shd w:val="clear" w:color="auto" w:fill="FFFFFF"/>
        </w:rPr>
        <w:t>.</w:t>
      </w:r>
      <w:r w:rsidRPr="00405E28">
        <w:rPr>
          <w:rFonts w:cs="Arial"/>
          <w:color w:val="000000" w:themeColor="text1"/>
          <w:szCs w:val="26"/>
          <w:shd w:val="clear" w:color="auto" w:fill="FFFFFF"/>
        </w:rPr>
        <w:br/>
        <w:t xml:space="preserve">8. Comparative Biomedical Sciences, The </w:t>
      </w:r>
      <w:r w:rsidRPr="00405E28">
        <w:rPr>
          <w:rFonts w:cs="Arial"/>
          <w:color w:val="000000" w:themeColor="text1"/>
        </w:rPr>
        <w:t>Royal Veterinary College, London, NW1 0TU</w:t>
      </w:r>
      <w:r>
        <w:rPr>
          <w:rFonts w:cs="Arial"/>
          <w:color w:val="000000" w:themeColor="text1"/>
        </w:rPr>
        <w:t>, UK</w:t>
      </w:r>
      <w:r w:rsidRPr="00405E28">
        <w:rPr>
          <w:rFonts w:cs="Arial"/>
          <w:color w:val="000000" w:themeColor="text1"/>
          <w:sz w:val="21"/>
          <w:szCs w:val="21"/>
        </w:rPr>
        <w:t>.</w:t>
      </w:r>
      <w:r w:rsidRPr="00405E28">
        <w:rPr>
          <w:rFonts w:cs="Arial"/>
          <w:color w:val="000000" w:themeColor="text1"/>
          <w:sz w:val="21"/>
          <w:szCs w:val="21"/>
        </w:rPr>
        <w:br/>
      </w:r>
      <w:r w:rsidRPr="00405E28">
        <w:rPr>
          <w:rFonts w:cs="Arial"/>
          <w:color w:val="000000" w:themeColor="text1"/>
          <w:szCs w:val="21"/>
        </w:rPr>
        <w:t>9.  Institute of Infection and Immunity, St Georges University of London, SW17 0RE</w:t>
      </w:r>
      <w:r>
        <w:rPr>
          <w:rFonts w:cs="Arial"/>
          <w:color w:val="000000" w:themeColor="text1"/>
          <w:szCs w:val="21"/>
        </w:rPr>
        <w:t>,UK</w:t>
      </w:r>
      <w:r w:rsidRPr="00405E28">
        <w:rPr>
          <w:rFonts w:cs="Arial"/>
          <w:color w:val="000000" w:themeColor="text1"/>
          <w:szCs w:val="21"/>
        </w:rPr>
        <w:t>.</w:t>
      </w:r>
      <w:r w:rsidRPr="00405E28">
        <w:rPr>
          <w:rFonts w:cs="Arial"/>
          <w:color w:val="000000" w:themeColor="text1"/>
          <w:szCs w:val="21"/>
        </w:rPr>
        <w:br/>
        <w:t xml:space="preserve">10.  </w:t>
      </w:r>
      <w:r w:rsidRPr="00405E28">
        <w:rPr>
          <w:rFonts w:cs="Calibri"/>
        </w:rPr>
        <w:t>Centre for Osteoarthritis Pathogenesis</w:t>
      </w:r>
      <w:r>
        <w:rPr>
          <w:rFonts w:cs="Calibri"/>
        </w:rPr>
        <w:t xml:space="preserve"> Versus Arthritis</w:t>
      </w:r>
      <w:r w:rsidRPr="00405E28">
        <w:rPr>
          <w:rFonts w:cs="Calibri"/>
        </w:rPr>
        <w:t xml:space="preserve">, Kennedy Institute of Rheumatology, </w:t>
      </w:r>
      <w:r>
        <w:rPr>
          <w:rFonts w:cs="Calibri"/>
        </w:rPr>
        <w:t xml:space="preserve"> </w:t>
      </w:r>
      <w:r>
        <w:rPr>
          <w:rFonts w:cs="Calibri"/>
        </w:rPr>
        <w:br/>
        <w:t xml:space="preserve">     NDORMS, </w:t>
      </w:r>
      <w:r w:rsidRPr="00405E28">
        <w:rPr>
          <w:rFonts w:cs="Calibri"/>
        </w:rPr>
        <w:t xml:space="preserve">University of </w:t>
      </w:r>
      <w:r w:rsidRPr="00561ADB">
        <w:rPr>
          <w:rFonts w:cs="Calibri"/>
          <w:color w:val="000000" w:themeColor="text1"/>
        </w:rPr>
        <w:t xml:space="preserve">Oxford, </w:t>
      </w:r>
      <w:r w:rsidRPr="00561ADB">
        <w:rPr>
          <w:rFonts w:cs="Helvetica"/>
          <w:color w:val="000000" w:themeColor="text1"/>
          <w:shd w:val="clear" w:color="auto" w:fill="FFFFFF"/>
        </w:rPr>
        <w:t>OX3 7FY</w:t>
      </w:r>
      <w:r>
        <w:rPr>
          <w:rFonts w:cs="Helvetica"/>
          <w:color w:val="000000" w:themeColor="text1"/>
          <w:shd w:val="clear" w:color="auto" w:fill="FFFFFF"/>
        </w:rPr>
        <w:t>, UK</w:t>
      </w:r>
      <w:r w:rsidRPr="00561ADB">
        <w:rPr>
          <w:rFonts w:cs="Helvetica"/>
          <w:color w:val="000000" w:themeColor="text1"/>
          <w:shd w:val="clear" w:color="auto" w:fill="FFFFFF"/>
        </w:rPr>
        <w:t>.</w:t>
      </w:r>
      <w:r w:rsidRPr="00405E28">
        <w:rPr>
          <w:rFonts w:cs="Arial"/>
          <w:color w:val="000000" w:themeColor="text1"/>
        </w:rPr>
        <w:br/>
      </w:r>
      <w:r w:rsidRPr="00405E28">
        <w:rPr>
          <w:color w:val="000000" w:themeColor="text1"/>
          <w:shd w:val="clear" w:color="auto" w:fill="FFFFFF"/>
        </w:rPr>
        <w:t xml:space="preserve">11. </w:t>
      </w:r>
      <w:r w:rsidRPr="00405E28">
        <w:rPr>
          <w:rFonts w:cs="Arial"/>
          <w:color w:val="000000" w:themeColor="text1"/>
          <w:shd w:val="clear" w:color="auto" w:fill="FFFFFF"/>
        </w:rPr>
        <w:t>Helmholtz Zentrum München - German Research Center for Environmental Health</w:t>
      </w:r>
      <w:r w:rsidRPr="00405E28">
        <w:rPr>
          <w:rFonts w:cs="Arial"/>
          <w:color w:val="000000" w:themeColor="text1"/>
        </w:rPr>
        <w:t xml:space="preserve">, </w:t>
      </w:r>
      <w:r w:rsidRPr="00405E28">
        <w:rPr>
          <w:rFonts w:cs="Arial"/>
          <w:color w:val="000000" w:themeColor="text1"/>
          <w:shd w:val="clear" w:color="auto" w:fill="FFFFFF"/>
        </w:rPr>
        <w:t xml:space="preserve">Institute for </w:t>
      </w:r>
      <w:r w:rsidRPr="00405E28">
        <w:rPr>
          <w:rFonts w:cs="Arial"/>
          <w:color w:val="000000" w:themeColor="text1"/>
          <w:shd w:val="clear" w:color="auto" w:fill="FFFFFF"/>
        </w:rPr>
        <w:br/>
        <w:t xml:space="preserve">       Translational Genomics</w:t>
      </w:r>
      <w:r w:rsidRPr="00405E28">
        <w:rPr>
          <w:rFonts w:cs="Arial"/>
          <w:color w:val="000000" w:themeColor="text1"/>
        </w:rPr>
        <w:t xml:space="preserve">, </w:t>
      </w:r>
      <w:r w:rsidRPr="00405E28">
        <w:rPr>
          <w:rFonts w:cs="Arial"/>
          <w:color w:val="000000" w:themeColor="text1"/>
          <w:shd w:val="clear" w:color="auto" w:fill="FFFFFF"/>
        </w:rPr>
        <w:t>Ingolstädter Landstr. 185764 Neuherberg</w:t>
      </w:r>
      <w:r>
        <w:rPr>
          <w:rFonts w:cs="Arial"/>
          <w:color w:val="000000" w:themeColor="text1"/>
          <w:shd w:val="clear" w:color="auto" w:fill="FFFFFF"/>
        </w:rPr>
        <w:t>, Germany</w:t>
      </w:r>
      <w:r w:rsidRPr="00405E28">
        <w:rPr>
          <w:rFonts w:cs="Arial"/>
          <w:color w:val="000000" w:themeColor="text1"/>
          <w:shd w:val="clear" w:color="auto" w:fill="FFFFFF"/>
        </w:rPr>
        <w:t>. </w:t>
      </w:r>
    </w:p>
    <w:p w14:paraId="45AAEFCB" w14:textId="77777777" w:rsidR="005F515B" w:rsidRPr="00405E28" w:rsidRDefault="005F515B" w:rsidP="005F515B">
      <w:pPr>
        <w:spacing w:after="0" w:line="480" w:lineRule="auto"/>
        <w:rPr>
          <w:color w:val="000000" w:themeColor="text1"/>
          <w:shd w:val="clear" w:color="auto" w:fill="FFFFFF"/>
        </w:rPr>
      </w:pPr>
      <w:r w:rsidRPr="00405E28">
        <w:rPr>
          <w:color w:val="000000" w:themeColor="text1"/>
          <w:shd w:val="clear" w:color="auto" w:fill="FFFFFF"/>
        </w:rPr>
        <w:t>12. Professor Cathy Holt, Cardiff University, Queen’s Buildings, The Parade, Cardiff, CF24 3AA</w:t>
      </w:r>
      <w:r>
        <w:rPr>
          <w:color w:val="000000" w:themeColor="text1"/>
          <w:shd w:val="clear" w:color="auto" w:fill="FFFFFF"/>
        </w:rPr>
        <w:t>, UK</w:t>
      </w:r>
      <w:r w:rsidRPr="00405E28">
        <w:rPr>
          <w:color w:val="000000" w:themeColor="text1"/>
          <w:shd w:val="clear" w:color="auto" w:fill="FFFFFF"/>
        </w:rPr>
        <w:t>.</w:t>
      </w:r>
      <w:r w:rsidRPr="00405E28">
        <w:rPr>
          <w:color w:val="000000" w:themeColor="text1"/>
          <w:sz w:val="19"/>
          <w:szCs w:val="19"/>
        </w:rPr>
        <w:br/>
      </w:r>
    </w:p>
    <w:p w14:paraId="49BE0734" w14:textId="77777777" w:rsidR="005F515B" w:rsidRDefault="005F515B" w:rsidP="005F515B">
      <w:pPr>
        <w:spacing w:after="0" w:line="480" w:lineRule="auto"/>
        <w:rPr>
          <w:u w:val="single"/>
        </w:rPr>
      </w:pPr>
      <w:r w:rsidRPr="00405E28">
        <w:rPr>
          <w:rStyle w:val="Strong"/>
          <w:color w:val="000000" w:themeColor="text1"/>
          <w:szCs w:val="28"/>
          <w:shd w:val="clear" w:color="auto" w:fill="FFFFFF"/>
        </w:rPr>
        <w:t xml:space="preserve">Claire Mennan  </w:t>
      </w:r>
      <w:r w:rsidRPr="00405E28">
        <w:rPr>
          <w:rStyle w:val="Strong"/>
          <w:color w:val="000000" w:themeColor="text1"/>
          <w:szCs w:val="28"/>
          <w:shd w:val="clear" w:color="auto" w:fill="FFFFFF"/>
        </w:rPr>
        <w:tab/>
      </w:r>
      <w:r w:rsidRPr="00405E28">
        <w:rPr>
          <w:rStyle w:val="Strong"/>
          <w:color w:val="000000" w:themeColor="text1"/>
          <w:szCs w:val="28"/>
          <w:shd w:val="clear" w:color="auto" w:fill="FFFFFF"/>
        </w:rPr>
        <w:tab/>
      </w:r>
      <w:hyperlink r:id="rId9" w:history="1">
        <w:r w:rsidRPr="00405E28">
          <w:rPr>
            <w:rStyle w:val="Hyperlink"/>
            <w:szCs w:val="28"/>
            <w:shd w:val="clear" w:color="auto" w:fill="FFFFFF"/>
          </w:rPr>
          <w:t>Claire.Mennan@nhs.net</w:t>
        </w:r>
      </w:hyperlink>
      <w:r w:rsidRPr="00405E28">
        <w:rPr>
          <w:rStyle w:val="Hyperlink"/>
          <w:color w:val="000000" w:themeColor="text1"/>
          <w:szCs w:val="28"/>
          <w:shd w:val="clear" w:color="auto" w:fill="FFFFFF"/>
        </w:rPr>
        <w:br/>
      </w:r>
      <w:r w:rsidRPr="005F515B">
        <w:rPr>
          <w:rStyle w:val="Hyperlink"/>
          <w:b/>
          <w:color w:val="000000" w:themeColor="text1"/>
          <w:szCs w:val="28"/>
          <w:u w:val="none"/>
          <w:shd w:val="clear" w:color="auto" w:fill="FFFFFF"/>
        </w:rPr>
        <w:t>Timothy Hopkins</w:t>
      </w:r>
      <w:r w:rsidRPr="005F515B">
        <w:rPr>
          <w:rStyle w:val="Hyperlink"/>
          <w:color w:val="000000" w:themeColor="text1"/>
          <w:szCs w:val="28"/>
          <w:u w:val="none"/>
          <w:shd w:val="clear" w:color="auto" w:fill="FFFFFF"/>
        </w:rPr>
        <w:tab/>
      </w:r>
      <w:hyperlink r:id="rId10" w:history="1">
        <w:r w:rsidRPr="00405E28">
          <w:rPr>
            <w:rStyle w:val="Hyperlink"/>
            <w:szCs w:val="28"/>
            <w:shd w:val="clear" w:color="auto" w:fill="FFFFFF"/>
          </w:rPr>
          <w:t>Timothy.Hopkins@nhs.net</w:t>
        </w:r>
      </w:hyperlink>
      <w:r w:rsidRPr="00405E28">
        <w:rPr>
          <w:rStyle w:val="Hyperlink"/>
          <w:color w:val="000000" w:themeColor="text1"/>
          <w:szCs w:val="28"/>
          <w:shd w:val="clear" w:color="auto" w:fill="FFFFFF"/>
        </w:rPr>
        <w:t xml:space="preserve"> </w:t>
      </w:r>
      <w:r w:rsidRPr="00405E28">
        <w:rPr>
          <w:rStyle w:val="Strong"/>
          <w:color w:val="000000" w:themeColor="text1"/>
          <w:szCs w:val="28"/>
          <w:shd w:val="clear" w:color="auto" w:fill="FFFFFF"/>
        </w:rPr>
        <w:t xml:space="preserve"> </w:t>
      </w:r>
      <w:r w:rsidRPr="00405E28">
        <w:rPr>
          <w:rStyle w:val="Strong"/>
          <w:color w:val="000000" w:themeColor="text1"/>
          <w:szCs w:val="28"/>
          <w:shd w:val="clear" w:color="auto" w:fill="FFFFFF"/>
        </w:rPr>
        <w:br/>
        <w:t>Alastair Channon</w:t>
      </w:r>
      <w:r w:rsidRPr="00405E28">
        <w:rPr>
          <w:rStyle w:val="Strong"/>
          <w:color w:val="000000" w:themeColor="text1"/>
          <w:szCs w:val="28"/>
          <w:shd w:val="clear" w:color="auto" w:fill="FFFFFF"/>
        </w:rPr>
        <w:tab/>
      </w:r>
      <w:hyperlink r:id="rId11" w:history="1">
        <w:r w:rsidRPr="00405E28">
          <w:rPr>
            <w:rStyle w:val="Hyperlink"/>
            <w:szCs w:val="28"/>
            <w:shd w:val="clear" w:color="auto" w:fill="FFFFFF"/>
          </w:rPr>
          <w:t>A.D.Channon@keele.ac.uk</w:t>
        </w:r>
      </w:hyperlink>
      <w:r w:rsidRPr="00405E28">
        <w:rPr>
          <w:rStyle w:val="Strong"/>
          <w:color w:val="000000" w:themeColor="text1"/>
          <w:szCs w:val="28"/>
          <w:shd w:val="clear" w:color="auto" w:fill="FFFFFF"/>
        </w:rPr>
        <w:br/>
        <w:t>Mark Elliot</w:t>
      </w:r>
      <w:r>
        <w:rPr>
          <w:rStyle w:val="Strong"/>
          <w:color w:val="000000" w:themeColor="text1"/>
          <w:szCs w:val="28"/>
          <w:shd w:val="clear" w:color="auto" w:fill="FFFFFF"/>
        </w:rPr>
        <w:t>t</w:t>
      </w:r>
      <w:r w:rsidRPr="00405E28">
        <w:rPr>
          <w:rStyle w:val="Strong"/>
          <w:color w:val="000000" w:themeColor="text1"/>
          <w:szCs w:val="28"/>
          <w:shd w:val="clear" w:color="auto" w:fill="FFFFFF"/>
        </w:rPr>
        <w:tab/>
      </w:r>
      <w:r w:rsidRPr="00405E28">
        <w:rPr>
          <w:rStyle w:val="Strong"/>
          <w:color w:val="000000" w:themeColor="text1"/>
          <w:szCs w:val="28"/>
          <w:shd w:val="clear" w:color="auto" w:fill="FFFFFF"/>
        </w:rPr>
        <w:tab/>
      </w:r>
      <w:hyperlink r:id="rId12" w:history="1">
        <w:r w:rsidRPr="00405E28">
          <w:rPr>
            <w:rStyle w:val="Hyperlink"/>
            <w:lang w:val="en-US" w:eastAsia="en-GB"/>
          </w:rPr>
          <w:t>M.T.Elliott@warwick.ac.uk</w:t>
        </w:r>
      </w:hyperlink>
      <w:r w:rsidRPr="00405E28">
        <w:rPr>
          <w:rStyle w:val="Hyperlink"/>
          <w:color w:val="000000" w:themeColor="text1"/>
          <w:lang w:val="en-US" w:eastAsia="en-GB"/>
        </w:rPr>
        <w:t xml:space="preserve">   </w:t>
      </w:r>
      <w:r w:rsidRPr="00405E28">
        <w:rPr>
          <w:rStyle w:val="Strong"/>
          <w:szCs w:val="28"/>
          <w:shd w:val="clear" w:color="auto" w:fill="FFFFFF"/>
        </w:rPr>
        <w:t xml:space="preserve"> </w:t>
      </w:r>
      <w:r w:rsidRPr="00405E28">
        <w:rPr>
          <w:rStyle w:val="Strong"/>
          <w:szCs w:val="28"/>
          <w:shd w:val="clear" w:color="auto" w:fill="FFFFFF"/>
        </w:rPr>
        <w:br/>
      </w:r>
      <w:r w:rsidRPr="00405E28">
        <w:rPr>
          <w:rStyle w:val="Strong"/>
          <w:color w:val="000000" w:themeColor="text1"/>
          <w:szCs w:val="28"/>
          <w:shd w:val="clear" w:color="auto" w:fill="FFFFFF"/>
        </w:rPr>
        <w:lastRenderedPageBreak/>
        <w:t xml:space="preserve">Brian Johnstone </w:t>
      </w:r>
      <w:r w:rsidRPr="00405E28">
        <w:rPr>
          <w:rStyle w:val="Strong"/>
          <w:color w:val="000000" w:themeColor="text1"/>
          <w:szCs w:val="28"/>
          <w:shd w:val="clear" w:color="auto" w:fill="FFFFFF"/>
        </w:rPr>
        <w:tab/>
      </w:r>
      <w:hyperlink r:id="rId13" w:history="1">
        <w:r w:rsidRPr="00405E28">
          <w:rPr>
            <w:rStyle w:val="Hyperlink"/>
            <w:szCs w:val="28"/>
            <w:shd w:val="clear" w:color="auto" w:fill="FFFFFF"/>
          </w:rPr>
          <w:t>johnstob@ohsu.edu</w:t>
        </w:r>
      </w:hyperlink>
      <w:r w:rsidRPr="00405E28">
        <w:rPr>
          <w:rStyle w:val="Hyperlink"/>
          <w:color w:val="000000" w:themeColor="text1"/>
          <w:szCs w:val="28"/>
          <w:shd w:val="clear" w:color="auto" w:fill="FFFFFF"/>
        </w:rPr>
        <w:t xml:space="preserve">  </w:t>
      </w:r>
      <w:r w:rsidRPr="00405E28">
        <w:rPr>
          <w:rStyle w:val="Strong"/>
          <w:color w:val="000000" w:themeColor="text1"/>
          <w:szCs w:val="28"/>
          <w:shd w:val="clear" w:color="auto" w:fill="FFFFFF"/>
        </w:rPr>
        <w:t xml:space="preserve"> </w:t>
      </w:r>
      <w:r w:rsidRPr="00405E28">
        <w:rPr>
          <w:rStyle w:val="Strong"/>
          <w:color w:val="000000" w:themeColor="text1"/>
          <w:szCs w:val="28"/>
          <w:shd w:val="clear" w:color="auto" w:fill="FFFFFF"/>
        </w:rPr>
        <w:br/>
        <w:t>Andrew Pitsillides</w:t>
      </w:r>
      <w:r w:rsidRPr="00405E28">
        <w:rPr>
          <w:rStyle w:val="Strong"/>
          <w:color w:val="000000" w:themeColor="text1"/>
          <w:szCs w:val="28"/>
          <w:shd w:val="clear" w:color="auto" w:fill="FFFFFF"/>
        </w:rPr>
        <w:tab/>
      </w:r>
      <w:hyperlink r:id="rId14" w:history="1">
        <w:r w:rsidRPr="002C6321">
          <w:rPr>
            <w:rStyle w:val="Hyperlink"/>
            <w:rFonts w:cs="Tahoma"/>
            <w:lang w:val="en-US"/>
          </w:rPr>
          <w:t>apitsillides@rvc.ac.uk</w:t>
        </w:r>
      </w:hyperlink>
      <w:r w:rsidRPr="002C6321">
        <w:rPr>
          <w:rStyle w:val="Hyperlink"/>
          <w:rFonts w:cs="Tahoma"/>
          <w:color w:val="000000" w:themeColor="text1"/>
          <w:lang w:val="en-US"/>
        </w:rPr>
        <w:t xml:space="preserve">  </w:t>
      </w:r>
      <w:r w:rsidRPr="002C6321">
        <w:rPr>
          <w:rFonts w:cs="Tahoma"/>
          <w:color w:val="000000" w:themeColor="text1"/>
          <w:lang w:val="en-US"/>
        </w:rPr>
        <w:t xml:space="preserve"> </w:t>
      </w:r>
      <w:r w:rsidRPr="00405E28">
        <w:rPr>
          <w:rStyle w:val="Strong"/>
          <w:color w:val="000000" w:themeColor="text1"/>
          <w:szCs w:val="28"/>
          <w:shd w:val="clear" w:color="auto" w:fill="FFFFFF"/>
        </w:rPr>
        <w:br/>
        <w:t>Nidhi Sofat</w:t>
      </w:r>
      <w:r w:rsidRPr="00405E28">
        <w:rPr>
          <w:rStyle w:val="Strong"/>
          <w:color w:val="000000" w:themeColor="text1"/>
          <w:szCs w:val="28"/>
          <w:shd w:val="clear" w:color="auto" w:fill="FFFFFF"/>
        </w:rPr>
        <w:tab/>
      </w:r>
      <w:r w:rsidRPr="00405E28">
        <w:rPr>
          <w:rStyle w:val="Strong"/>
          <w:color w:val="000000" w:themeColor="text1"/>
          <w:szCs w:val="28"/>
          <w:shd w:val="clear" w:color="auto" w:fill="FFFFFF"/>
        </w:rPr>
        <w:tab/>
      </w:r>
      <w:hyperlink r:id="rId15" w:history="1">
        <w:r w:rsidRPr="00405E28">
          <w:rPr>
            <w:rStyle w:val="Hyperlink"/>
            <w:szCs w:val="28"/>
            <w:shd w:val="clear" w:color="auto" w:fill="FFFFFF"/>
          </w:rPr>
          <w:t>nsofat@sgul.ac.uk</w:t>
        </w:r>
      </w:hyperlink>
      <w:r w:rsidRPr="00405E28">
        <w:rPr>
          <w:rStyle w:val="Hyperlink"/>
          <w:color w:val="000000" w:themeColor="text1"/>
          <w:szCs w:val="28"/>
          <w:shd w:val="clear" w:color="auto" w:fill="FFFFFF"/>
        </w:rPr>
        <w:t xml:space="preserve">  </w:t>
      </w:r>
      <w:r w:rsidRPr="00405E28">
        <w:rPr>
          <w:rStyle w:val="Strong"/>
          <w:color w:val="000000" w:themeColor="text1"/>
          <w:szCs w:val="28"/>
          <w:shd w:val="clear" w:color="auto" w:fill="FFFFFF"/>
        </w:rPr>
        <w:t xml:space="preserve"> </w:t>
      </w:r>
      <w:r w:rsidRPr="00405E28">
        <w:rPr>
          <w:rStyle w:val="Strong"/>
          <w:color w:val="000000" w:themeColor="text1"/>
          <w:szCs w:val="28"/>
          <w:shd w:val="clear" w:color="auto" w:fill="FFFFFF"/>
        </w:rPr>
        <w:br/>
        <w:t>Timor Kadir</w:t>
      </w:r>
      <w:r w:rsidRPr="00405E28">
        <w:rPr>
          <w:rStyle w:val="Strong"/>
          <w:color w:val="000000" w:themeColor="text1"/>
          <w:sz w:val="24"/>
          <w:szCs w:val="28"/>
          <w:shd w:val="clear" w:color="auto" w:fill="FFFFFF"/>
        </w:rPr>
        <w:tab/>
      </w:r>
      <w:r w:rsidRPr="00405E28">
        <w:rPr>
          <w:rStyle w:val="Strong"/>
          <w:color w:val="000000" w:themeColor="text1"/>
          <w:sz w:val="24"/>
          <w:szCs w:val="28"/>
          <w:shd w:val="clear" w:color="auto" w:fill="FFFFFF"/>
        </w:rPr>
        <w:tab/>
      </w:r>
      <w:hyperlink r:id="rId16" w:history="1">
        <w:r w:rsidRPr="00405E28">
          <w:rPr>
            <w:rStyle w:val="Hyperlink"/>
            <w:lang w:val="en-US" w:eastAsia="en-GB"/>
          </w:rPr>
          <w:t>Timor.Kadir@optellum.com</w:t>
        </w:r>
      </w:hyperlink>
      <w:r w:rsidRPr="00405E28">
        <w:rPr>
          <w:rStyle w:val="Strong"/>
          <w:color w:val="000000" w:themeColor="text1"/>
          <w:szCs w:val="28"/>
          <w:shd w:val="clear" w:color="auto" w:fill="FFFFFF"/>
        </w:rPr>
        <w:br/>
        <w:t>John Loughlin</w:t>
      </w:r>
      <w:r w:rsidRPr="00405E28">
        <w:rPr>
          <w:rStyle w:val="Strong"/>
          <w:color w:val="000000" w:themeColor="text1"/>
          <w:szCs w:val="28"/>
          <w:shd w:val="clear" w:color="auto" w:fill="FFFFFF"/>
        </w:rPr>
        <w:tab/>
      </w:r>
      <w:r w:rsidRPr="00405E28">
        <w:rPr>
          <w:rStyle w:val="Strong"/>
          <w:color w:val="000000" w:themeColor="text1"/>
          <w:szCs w:val="28"/>
          <w:shd w:val="clear" w:color="auto" w:fill="FFFFFF"/>
        </w:rPr>
        <w:tab/>
      </w:r>
      <w:hyperlink r:id="rId17" w:history="1">
        <w:r w:rsidRPr="00405E28">
          <w:rPr>
            <w:rStyle w:val="Hyperlink"/>
            <w:lang w:val="en-US" w:eastAsia="en-GB"/>
          </w:rPr>
          <w:t>John.Loughlin@newcastle.ac.uk</w:t>
        </w:r>
      </w:hyperlink>
      <w:r w:rsidRPr="00405E28">
        <w:rPr>
          <w:rStyle w:val="Strong"/>
          <w:color w:val="000000" w:themeColor="text1"/>
          <w:szCs w:val="28"/>
          <w:shd w:val="clear" w:color="auto" w:fill="FFFFFF"/>
        </w:rPr>
        <w:br/>
        <w:t>Mandy Peffers</w:t>
      </w:r>
      <w:r w:rsidRPr="00405E28">
        <w:rPr>
          <w:rStyle w:val="Strong"/>
          <w:color w:val="000000" w:themeColor="text1"/>
          <w:szCs w:val="28"/>
          <w:shd w:val="clear" w:color="auto" w:fill="FFFFFF"/>
        </w:rPr>
        <w:tab/>
      </w:r>
      <w:r w:rsidRPr="00405E28">
        <w:rPr>
          <w:rStyle w:val="Strong"/>
          <w:color w:val="000000" w:themeColor="text1"/>
          <w:szCs w:val="28"/>
          <w:shd w:val="clear" w:color="auto" w:fill="FFFFFF"/>
        </w:rPr>
        <w:tab/>
      </w:r>
      <w:hyperlink r:id="rId18" w:history="1">
        <w:r w:rsidRPr="00405E28">
          <w:rPr>
            <w:rStyle w:val="Hyperlink"/>
            <w:lang w:val="en-US" w:eastAsia="en-GB"/>
          </w:rPr>
          <w:t>M.J.Peffers@liverpool.ac.uk</w:t>
        </w:r>
      </w:hyperlink>
      <w:r w:rsidRPr="00405E28">
        <w:rPr>
          <w:rStyle w:val="Hyperlink"/>
          <w:color w:val="000000" w:themeColor="text1"/>
          <w:lang w:val="en-US" w:eastAsia="en-GB"/>
        </w:rPr>
        <w:t xml:space="preserve"> </w:t>
      </w:r>
      <w:r w:rsidRPr="00405E28">
        <w:rPr>
          <w:rStyle w:val="Strong"/>
          <w:color w:val="000000" w:themeColor="text1"/>
          <w:szCs w:val="28"/>
          <w:shd w:val="clear" w:color="auto" w:fill="FFFFFF"/>
        </w:rPr>
        <w:br/>
        <w:t>Caroline Stewart</w:t>
      </w:r>
      <w:r w:rsidRPr="00405E28">
        <w:rPr>
          <w:rStyle w:val="Strong"/>
          <w:color w:val="000000" w:themeColor="text1"/>
          <w:szCs w:val="28"/>
          <w:shd w:val="clear" w:color="auto" w:fill="FFFFFF"/>
        </w:rPr>
        <w:tab/>
      </w:r>
      <w:hyperlink r:id="rId19" w:history="1">
        <w:r w:rsidRPr="00CF745B">
          <w:rPr>
            <w:rStyle w:val="Hyperlink"/>
            <w:lang w:val="en-US" w:eastAsia="en-GB"/>
          </w:rPr>
          <w:t>Caroline.Stewart9@nhs.net</w:t>
        </w:r>
      </w:hyperlink>
      <w:r w:rsidRPr="00405E28">
        <w:rPr>
          <w:szCs w:val="28"/>
          <w:shd w:val="clear" w:color="auto" w:fill="FFFFFF"/>
        </w:rPr>
        <w:t xml:space="preserve"> </w:t>
      </w:r>
      <w:r w:rsidRPr="00405E28">
        <w:rPr>
          <w:rStyle w:val="Strong"/>
          <w:color w:val="000000" w:themeColor="text1"/>
          <w:szCs w:val="28"/>
          <w:shd w:val="clear" w:color="auto" w:fill="FFFFFF"/>
        </w:rPr>
        <w:t xml:space="preserve"> </w:t>
      </w:r>
      <w:r w:rsidRPr="00405E28">
        <w:rPr>
          <w:rStyle w:val="Strong"/>
          <w:color w:val="000000" w:themeColor="text1"/>
          <w:szCs w:val="28"/>
          <w:shd w:val="clear" w:color="auto" w:fill="FFFFFF"/>
        </w:rPr>
        <w:br/>
        <w:t>Fiona Watt</w:t>
      </w:r>
      <w:r w:rsidRPr="00405E28">
        <w:rPr>
          <w:rStyle w:val="Strong"/>
          <w:color w:val="000000" w:themeColor="text1"/>
          <w:szCs w:val="28"/>
          <w:shd w:val="clear" w:color="auto" w:fill="FFFFFF"/>
        </w:rPr>
        <w:tab/>
      </w:r>
      <w:r w:rsidRPr="00405E28">
        <w:rPr>
          <w:rStyle w:val="Strong"/>
          <w:color w:val="000000" w:themeColor="text1"/>
          <w:szCs w:val="28"/>
          <w:shd w:val="clear" w:color="auto" w:fill="FFFFFF"/>
        </w:rPr>
        <w:tab/>
      </w:r>
      <w:hyperlink r:id="rId20" w:history="1">
        <w:r w:rsidRPr="00405E28">
          <w:rPr>
            <w:rStyle w:val="Hyperlink"/>
            <w:lang w:val="en-US" w:eastAsia="en-GB"/>
          </w:rPr>
          <w:t>Fiona.Watt@kennedy.ox.ac.uk</w:t>
        </w:r>
      </w:hyperlink>
      <w:r w:rsidRPr="00405E28">
        <w:rPr>
          <w:rStyle w:val="Strong"/>
          <w:color w:val="000000" w:themeColor="text1"/>
          <w:szCs w:val="28"/>
          <w:shd w:val="clear" w:color="auto" w:fill="FFFFFF"/>
        </w:rPr>
        <w:br/>
        <w:t xml:space="preserve">Eleftheria Zeggini </w:t>
      </w:r>
      <w:r w:rsidRPr="00405E28">
        <w:rPr>
          <w:rStyle w:val="Strong"/>
          <w:color w:val="000000" w:themeColor="text1"/>
          <w:szCs w:val="28"/>
          <w:shd w:val="clear" w:color="auto" w:fill="FFFFFF"/>
        </w:rPr>
        <w:tab/>
      </w:r>
      <w:hyperlink r:id="rId21" w:history="1">
        <w:r w:rsidRPr="00405E28">
          <w:rPr>
            <w:rStyle w:val="Hyperlink"/>
          </w:rPr>
          <w:t>Eleftheria.Zeggini@helmholtz-muenchen.de</w:t>
        </w:r>
      </w:hyperlink>
      <w:r w:rsidRPr="00405E28">
        <w:rPr>
          <w:u w:val="single"/>
        </w:rPr>
        <w:t xml:space="preserve"> </w:t>
      </w:r>
    </w:p>
    <w:p w14:paraId="1A27222C" w14:textId="77777777" w:rsidR="005F515B" w:rsidRPr="00B73A84" w:rsidRDefault="005F515B" w:rsidP="005F515B">
      <w:pPr>
        <w:spacing w:after="0" w:line="480" w:lineRule="auto"/>
        <w:rPr>
          <w:rStyle w:val="Strong"/>
          <w:color w:val="000000" w:themeColor="text1"/>
          <w:szCs w:val="28"/>
          <w:shd w:val="clear" w:color="auto" w:fill="FFFFFF"/>
        </w:rPr>
      </w:pPr>
      <w:r w:rsidRPr="00405E28">
        <w:rPr>
          <w:rStyle w:val="Strong"/>
          <w:color w:val="000000" w:themeColor="text1"/>
          <w:szCs w:val="28"/>
          <w:shd w:val="clear" w:color="auto" w:fill="FFFFFF"/>
        </w:rPr>
        <w:t>Sally Roberts</w:t>
      </w:r>
      <w:r w:rsidRPr="00405E28">
        <w:rPr>
          <w:rStyle w:val="Strong"/>
          <w:color w:val="000000" w:themeColor="text1"/>
          <w:szCs w:val="28"/>
          <w:shd w:val="clear" w:color="auto" w:fill="FFFFFF"/>
        </w:rPr>
        <w:tab/>
      </w:r>
      <w:r w:rsidRPr="00405E28">
        <w:rPr>
          <w:rStyle w:val="Strong"/>
          <w:color w:val="000000" w:themeColor="text1"/>
          <w:szCs w:val="28"/>
          <w:shd w:val="clear" w:color="auto" w:fill="FFFFFF"/>
        </w:rPr>
        <w:tab/>
      </w:r>
      <w:hyperlink r:id="rId22" w:history="1">
        <w:r w:rsidRPr="00405E28">
          <w:rPr>
            <w:rStyle w:val="Hyperlink"/>
            <w:szCs w:val="28"/>
            <w:shd w:val="clear" w:color="auto" w:fill="FFFFFF"/>
          </w:rPr>
          <w:t>Sally.Roberts4@nhs.net</w:t>
        </w:r>
      </w:hyperlink>
      <w:r w:rsidRPr="00405E28">
        <w:rPr>
          <w:rStyle w:val="Hyperlink"/>
          <w:color w:val="000000" w:themeColor="text1"/>
          <w:szCs w:val="28"/>
          <w:shd w:val="clear" w:color="auto" w:fill="FFFFFF"/>
        </w:rPr>
        <w:t xml:space="preserve"> </w:t>
      </w:r>
      <w:r w:rsidRPr="00405E28">
        <w:rPr>
          <w:rStyle w:val="Strong"/>
          <w:color w:val="000000" w:themeColor="text1"/>
          <w:szCs w:val="28"/>
          <w:shd w:val="clear" w:color="auto" w:fill="FFFFFF"/>
        </w:rPr>
        <w:t xml:space="preserve"> </w:t>
      </w:r>
    </w:p>
    <w:p w14:paraId="6A56A203" w14:textId="77777777" w:rsidR="005F515B" w:rsidRPr="00405E28" w:rsidRDefault="005F515B" w:rsidP="005F515B">
      <w:pPr>
        <w:spacing w:after="0" w:line="480" w:lineRule="auto"/>
        <w:rPr>
          <w:rStyle w:val="Strong"/>
          <w:b w:val="0"/>
          <w:color w:val="000000" w:themeColor="text1"/>
          <w:szCs w:val="28"/>
          <w:shd w:val="clear" w:color="auto" w:fill="FFFFFF"/>
        </w:rPr>
      </w:pPr>
      <w:r w:rsidRPr="00405E28">
        <w:rPr>
          <w:rStyle w:val="Strong"/>
          <w:color w:val="000000" w:themeColor="text1"/>
          <w:szCs w:val="28"/>
          <w:shd w:val="clear" w:color="auto" w:fill="FFFFFF"/>
        </w:rPr>
        <w:t>OATech Network+</w:t>
      </w:r>
      <w:r w:rsidRPr="00405E28">
        <w:rPr>
          <w:rStyle w:val="Strong"/>
          <w:color w:val="000000" w:themeColor="text1"/>
          <w:szCs w:val="28"/>
          <w:shd w:val="clear" w:color="auto" w:fill="FFFFFF"/>
        </w:rPr>
        <w:tab/>
      </w:r>
      <w:hyperlink r:id="rId23" w:history="1">
        <w:r w:rsidRPr="00405E28">
          <w:rPr>
            <w:rStyle w:val="Hyperlink"/>
            <w:rFonts w:cs="Arial"/>
            <w:spacing w:val="15"/>
            <w:shd w:val="clear" w:color="auto" w:fill="FFFFFF"/>
          </w:rPr>
          <w:t>Holt@cardiff.ac.uk</w:t>
        </w:r>
      </w:hyperlink>
      <w:r w:rsidRPr="00405E28">
        <w:rPr>
          <w:rStyle w:val="Hyperlink"/>
          <w:rFonts w:cs="Arial"/>
          <w:color w:val="000000" w:themeColor="text1"/>
          <w:spacing w:val="15"/>
          <w:shd w:val="clear" w:color="auto" w:fill="FFFFFF"/>
        </w:rPr>
        <w:t xml:space="preserve"> </w:t>
      </w:r>
      <w:r w:rsidRPr="00405E28">
        <w:rPr>
          <w:rFonts w:cs="Arial"/>
          <w:color w:val="000000" w:themeColor="text1"/>
          <w:spacing w:val="15"/>
          <w:sz w:val="20"/>
          <w:szCs w:val="20"/>
          <w:shd w:val="clear" w:color="auto" w:fill="FFFFFF"/>
        </w:rPr>
        <w:t xml:space="preserve"> </w:t>
      </w:r>
    </w:p>
    <w:p w14:paraId="1892377E" w14:textId="77777777" w:rsidR="005F515B" w:rsidRDefault="005F515B" w:rsidP="005F515B">
      <w:pPr>
        <w:autoSpaceDE w:val="0"/>
        <w:autoSpaceDN w:val="0"/>
        <w:adjustRightInd w:val="0"/>
        <w:spacing w:after="0" w:line="480" w:lineRule="auto"/>
        <w:rPr>
          <w:rFonts w:cs="AdvOTb92eb7df.I"/>
          <w:b/>
          <w:color w:val="000000" w:themeColor="text1"/>
        </w:rPr>
      </w:pPr>
    </w:p>
    <w:p w14:paraId="3C678D8D" w14:textId="77777777" w:rsidR="005F515B" w:rsidRPr="00405E28" w:rsidRDefault="005F515B" w:rsidP="005F515B">
      <w:pPr>
        <w:autoSpaceDE w:val="0"/>
        <w:autoSpaceDN w:val="0"/>
        <w:adjustRightInd w:val="0"/>
        <w:spacing w:after="0" w:line="480" w:lineRule="auto"/>
        <w:rPr>
          <w:rFonts w:cs="AdvOTb92eb7df.I"/>
          <w:b/>
          <w:color w:val="000000" w:themeColor="text1"/>
        </w:rPr>
      </w:pPr>
      <w:r w:rsidRPr="00405E28">
        <w:rPr>
          <w:rFonts w:cs="AdvOTb92eb7df.I"/>
          <w:b/>
          <w:color w:val="000000" w:themeColor="text1"/>
        </w:rPr>
        <w:t>Corresponding Author</w:t>
      </w:r>
    </w:p>
    <w:p w14:paraId="6BAE3D93" w14:textId="77777777" w:rsidR="005F515B" w:rsidRPr="00405E28" w:rsidRDefault="005F515B" w:rsidP="005F515B">
      <w:pPr>
        <w:spacing w:after="0" w:line="480" w:lineRule="auto"/>
        <w:rPr>
          <w:color w:val="000000"/>
        </w:rPr>
      </w:pPr>
      <w:r w:rsidRPr="00405E28">
        <w:rPr>
          <w:rFonts w:cs="AdvOTb92eb7df.I"/>
          <w:color w:val="000000" w:themeColor="text1"/>
        </w:rPr>
        <w:t>Sally Roberts</w:t>
      </w:r>
      <w:r w:rsidRPr="00405E28" w:rsidDel="00684788">
        <w:rPr>
          <w:rFonts w:cs="AdvOTb92eb7df.I"/>
          <w:color w:val="000000" w:themeColor="text1"/>
        </w:rPr>
        <w:t xml:space="preserve"> </w:t>
      </w:r>
      <w:r w:rsidRPr="00405E28">
        <w:rPr>
          <w:rFonts w:cs="AdvOTb92eb7df.I"/>
          <w:color w:val="000000" w:themeColor="text1"/>
        </w:rPr>
        <w:br/>
      </w:r>
      <w:r w:rsidRPr="00405E28">
        <w:rPr>
          <w:color w:val="000000"/>
        </w:rPr>
        <w:t>Spinal Studies &amp; Cartilage Research Group</w:t>
      </w:r>
    </w:p>
    <w:p w14:paraId="167D2B10" w14:textId="77777777" w:rsidR="005F515B" w:rsidRPr="00405E28" w:rsidRDefault="005F515B" w:rsidP="005F515B">
      <w:pPr>
        <w:spacing w:after="0" w:line="480" w:lineRule="auto"/>
        <w:rPr>
          <w:color w:val="000000"/>
        </w:rPr>
      </w:pPr>
      <w:r>
        <w:rPr>
          <w:color w:val="000000"/>
        </w:rPr>
        <w:t>PhaB</w:t>
      </w:r>
      <w:r w:rsidRPr="00405E28">
        <w:rPr>
          <w:color w:val="000000"/>
        </w:rPr>
        <w:t xml:space="preserve"> (Keele University)</w:t>
      </w:r>
    </w:p>
    <w:p w14:paraId="5AE9C5A0" w14:textId="77777777" w:rsidR="005F515B" w:rsidRPr="00405E28" w:rsidRDefault="005F515B" w:rsidP="005F515B">
      <w:pPr>
        <w:autoSpaceDE w:val="0"/>
        <w:autoSpaceDN w:val="0"/>
        <w:adjustRightInd w:val="0"/>
        <w:spacing w:after="0" w:line="480" w:lineRule="auto"/>
        <w:rPr>
          <w:rFonts w:cs="Times New Roman"/>
          <w:color w:val="000000" w:themeColor="text1"/>
        </w:rPr>
      </w:pPr>
      <w:r w:rsidRPr="00405E28">
        <w:rPr>
          <w:rFonts w:cs="Times New Roman"/>
          <w:color w:val="000000" w:themeColor="text1"/>
        </w:rPr>
        <w:t>Robert Jones &amp; Agnes Hunt Orthopaedic Hospital NHS Foundation Trust</w:t>
      </w:r>
      <w:r w:rsidRPr="00405E28">
        <w:rPr>
          <w:rFonts w:cs="Times New Roman"/>
          <w:color w:val="000000" w:themeColor="text1"/>
        </w:rPr>
        <w:br/>
        <w:t>Oswestry</w:t>
      </w:r>
      <w:r w:rsidRPr="00405E28">
        <w:rPr>
          <w:rFonts w:cs="Times New Roman"/>
          <w:color w:val="000000" w:themeColor="text1"/>
        </w:rPr>
        <w:br/>
        <w:t>Shropshire</w:t>
      </w:r>
      <w:r w:rsidRPr="00405E28">
        <w:rPr>
          <w:rFonts w:cs="Times New Roman"/>
          <w:color w:val="000000" w:themeColor="text1"/>
        </w:rPr>
        <w:br/>
        <w:t>SY10 7AG</w:t>
      </w:r>
      <w:r>
        <w:rPr>
          <w:rFonts w:cs="Times New Roman"/>
          <w:color w:val="000000" w:themeColor="text1"/>
        </w:rPr>
        <w:t>, UK</w:t>
      </w:r>
    </w:p>
    <w:p w14:paraId="554F6989" w14:textId="77777777" w:rsidR="005F515B" w:rsidRPr="00405E28" w:rsidRDefault="005F515B" w:rsidP="005F515B">
      <w:pPr>
        <w:autoSpaceDE w:val="0"/>
        <w:autoSpaceDN w:val="0"/>
        <w:adjustRightInd w:val="0"/>
        <w:spacing w:after="0" w:line="480" w:lineRule="auto"/>
        <w:rPr>
          <w:rFonts w:cs="AdvOTb92eb7df.I"/>
          <w:b/>
          <w:color w:val="000000" w:themeColor="text1"/>
        </w:rPr>
      </w:pPr>
    </w:p>
    <w:p w14:paraId="62908183" w14:textId="77777777" w:rsidR="005F515B" w:rsidRPr="00405E28" w:rsidRDefault="005F515B" w:rsidP="005F515B">
      <w:pPr>
        <w:autoSpaceDE w:val="0"/>
        <w:autoSpaceDN w:val="0"/>
        <w:adjustRightInd w:val="0"/>
        <w:spacing w:after="0" w:line="480" w:lineRule="auto"/>
        <w:jc w:val="both"/>
        <w:rPr>
          <w:rFonts w:cs="AdvOTb92eb7df.I"/>
          <w:b/>
          <w:color w:val="000000" w:themeColor="text1"/>
        </w:rPr>
      </w:pPr>
      <w:r w:rsidRPr="00405E28">
        <w:rPr>
          <w:rFonts w:cs="AdvOTb92eb7df.I"/>
          <w:b/>
          <w:color w:val="000000" w:themeColor="text1"/>
        </w:rPr>
        <w:t xml:space="preserve">Running Headline </w:t>
      </w:r>
    </w:p>
    <w:p w14:paraId="5CC56923" w14:textId="77777777" w:rsidR="005F515B" w:rsidRPr="00405E28" w:rsidRDefault="005F515B" w:rsidP="005F515B">
      <w:pPr>
        <w:autoSpaceDE w:val="0"/>
        <w:autoSpaceDN w:val="0"/>
        <w:adjustRightInd w:val="0"/>
        <w:spacing w:after="0" w:line="480" w:lineRule="auto"/>
        <w:jc w:val="both"/>
        <w:rPr>
          <w:rFonts w:cs="AdvOTb92eb7df.I"/>
          <w:color w:val="000000" w:themeColor="text1"/>
        </w:rPr>
      </w:pPr>
      <w:r w:rsidRPr="00405E28">
        <w:rPr>
          <w:rFonts w:cs="AdvOTb92eb7df.I"/>
          <w:color w:val="000000" w:themeColor="text1"/>
        </w:rPr>
        <w:t>Subcategorising Osteoarthritis</w:t>
      </w:r>
    </w:p>
    <w:p w14:paraId="1C5F48CC" w14:textId="77777777" w:rsidR="005F515B" w:rsidRPr="00405E28" w:rsidRDefault="005F515B" w:rsidP="005F515B">
      <w:pPr>
        <w:autoSpaceDE w:val="0"/>
        <w:autoSpaceDN w:val="0"/>
        <w:adjustRightInd w:val="0"/>
        <w:spacing w:after="0" w:line="360" w:lineRule="auto"/>
        <w:jc w:val="both"/>
        <w:rPr>
          <w:rFonts w:cs="AdvOTb92eb7df.I"/>
          <w:b/>
          <w:color w:val="000000" w:themeColor="text1"/>
        </w:rPr>
      </w:pPr>
    </w:p>
    <w:p w14:paraId="0E786EDD" w14:textId="77777777" w:rsidR="005F515B" w:rsidRPr="00405E28" w:rsidRDefault="005F515B" w:rsidP="005F515B">
      <w:pPr>
        <w:rPr>
          <w:rFonts w:cs="AdvOTb92eb7df.I"/>
          <w:b/>
          <w:color w:val="000000" w:themeColor="text1"/>
        </w:rPr>
      </w:pPr>
    </w:p>
    <w:p w14:paraId="1EDD3A29" w14:textId="77777777" w:rsidR="005F515B" w:rsidRDefault="005F515B" w:rsidP="005F515B">
      <w:pPr>
        <w:autoSpaceDE w:val="0"/>
        <w:autoSpaceDN w:val="0"/>
        <w:adjustRightInd w:val="0"/>
        <w:spacing w:after="0" w:line="240" w:lineRule="auto"/>
        <w:jc w:val="both"/>
        <w:rPr>
          <w:rFonts w:cs="AdvOTb92eb7df.I"/>
          <w:b/>
          <w:color w:val="000000" w:themeColor="text1"/>
        </w:rPr>
      </w:pPr>
    </w:p>
    <w:p w14:paraId="37F72C0D" w14:textId="77777777" w:rsidR="005F515B" w:rsidRDefault="005F515B" w:rsidP="005F515B">
      <w:pPr>
        <w:autoSpaceDE w:val="0"/>
        <w:autoSpaceDN w:val="0"/>
        <w:adjustRightInd w:val="0"/>
        <w:spacing w:after="0" w:line="240" w:lineRule="auto"/>
        <w:jc w:val="both"/>
        <w:rPr>
          <w:rFonts w:cs="AdvOTb92eb7df.I"/>
          <w:b/>
          <w:color w:val="000000" w:themeColor="text1"/>
        </w:rPr>
      </w:pPr>
    </w:p>
    <w:p w14:paraId="489ADCA9" w14:textId="77777777" w:rsidR="005F515B" w:rsidRDefault="005F515B" w:rsidP="005F515B">
      <w:pPr>
        <w:autoSpaceDE w:val="0"/>
        <w:autoSpaceDN w:val="0"/>
        <w:adjustRightInd w:val="0"/>
        <w:spacing w:after="0" w:line="240" w:lineRule="auto"/>
        <w:jc w:val="both"/>
        <w:rPr>
          <w:rFonts w:cs="AdvOTb92eb7df.I"/>
          <w:b/>
          <w:color w:val="000000" w:themeColor="text1"/>
        </w:rPr>
      </w:pPr>
    </w:p>
    <w:p w14:paraId="4A1627DB" w14:textId="77777777" w:rsidR="005F515B" w:rsidRDefault="005F515B" w:rsidP="005F515B">
      <w:pPr>
        <w:autoSpaceDE w:val="0"/>
        <w:autoSpaceDN w:val="0"/>
        <w:adjustRightInd w:val="0"/>
        <w:spacing w:after="0" w:line="240" w:lineRule="auto"/>
        <w:jc w:val="both"/>
        <w:rPr>
          <w:rFonts w:cs="AdvOTb92eb7df.I"/>
          <w:b/>
          <w:color w:val="000000" w:themeColor="text1"/>
        </w:rPr>
      </w:pPr>
    </w:p>
    <w:p w14:paraId="3D41C2F7" w14:textId="77777777" w:rsidR="005F515B" w:rsidRDefault="005F515B" w:rsidP="005F515B">
      <w:pPr>
        <w:autoSpaceDE w:val="0"/>
        <w:autoSpaceDN w:val="0"/>
        <w:adjustRightInd w:val="0"/>
        <w:spacing w:after="0" w:line="240" w:lineRule="auto"/>
        <w:jc w:val="both"/>
        <w:rPr>
          <w:rFonts w:cs="AdvOTb92eb7df.I"/>
          <w:b/>
          <w:color w:val="000000" w:themeColor="text1"/>
        </w:rPr>
      </w:pPr>
      <w:r w:rsidRPr="00405E28">
        <w:rPr>
          <w:rFonts w:cs="AdvOTb92eb7df.I"/>
          <w:b/>
          <w:color w:val="000000" w:themeColor="text1"/>
        </w:rPr>
        <w:lastRenderedPageBreak/>
        <w:t xml:space="preserve">ABSTRACT  </w:t>
      </w:r>
    </w:p>
    <w:p w14:paraId="1EE15DCA" w14:textId="77777777" w:rsidR="005F515B" w:rsidRPr="00405E28" w:rsidRDefault="005F515B" w:rsidP="005F515B">
      <w:pPr>
        <w:autoSpaceDE w:val="0"/>
        <w:autoSpaceDN w:val="0"/>
        <w:adjustRightInd w:val="0"/>
        <w:spacing w:after="0" w:line="360" w:lineRule="auto"/>
        <w:jc w:val="both"/>
        <w:rPr>
          <w:rFonts w:cs="AdvOTb92eb7df.I"/>
          <w:b/>
          <w:color w:val="000000" w:themeColor="text1"/>
        </w:rPr>
      </w:pPr>
      <w:r>
        <w:rPr>
          <w:rFonts w:cs="AdvOTb92eb7df.I"/>
          <w:b/>
          <w:color w:val="000000" w:themeColor="text1"/>
        </w:rPr>
        <w:br/>
      </w:r>
      <w:r w:rsidRPr="00405E28">
        <w:rPr>
          <w:rFonts w:cs="AdvOTb92eb7df.I"/>
          <w:b/>
          <w:color w:val="000000" w:themeColor="text1"/>
        </w:rPr>
        <w:t>Objective</w:t>
      </w:r>
    </w:p>
    <w:p w14:paraId="46D7E2FA" w14:textId="77777777" w:rsidR="005F515B" w:rsidRPr="005F515B" w:rsidRDefault="005F515B" w:rsidP="005F515B">
      <w:pPr>
        <w:autoSpaceDE w:val="0"/>
        <w:autoSpaceDN w:val="0"/>
        <w:adjustRightInd w:val="0"/>
        <w:spacing w:after="0" w:line="480" w:lineRule="auto"/>
        <w:rPr>
          <w:rFonts w:cs="AdvOTb92eb7df.I"/>
          <w:color w:val="000000" w:themeColor="text1"/>
        </w:rPr>
      </w:pPr>
      <w:r w:rsidRPr="005F515B">
        <w:rPr>
          <w:rFonts w:cs="AdvOTb92eb7df.I"/>
          <w:color w:val="000000" w:themeColor="text1"/>
        </w:rPr>
        <w:t xml:space="preserve">This  UK-wide OATech+ Network consensus  study utilised a Delphi approach to discern levels </w:t>
      </w:r>
    </w:p>
    <w:p w14:paraId="249DE3C1" w14:textId="77777777" w:rsidR="005F515B" w:rsidRDefault="005F515B" w:rsidP="005F515B">
      <w:pPr>
        <w:autoSpaceDE w:val="0"/>
        <w:autoSpaceDN w:val="0"/>
        <w:adjustRightInd w:val="0"/>
        <w:spacing w:after="0" w:line="480" w:lineRule="auto"/>
        <w:rPr>
          <w:rFonts w:cs="AdvOTb92eb7df.I"/>
          <w:color w:val="000000" w:themeColor="text1"/>
        </w:rPr>
      </w:pPr>
      <w:r w:rsidRPr="005F515B">
        <w:rPr>
          <w:rFonts w:cs="AdvOTb92eb7df.I"/>
          <w:color w:val="000000" w:themeColor="text1"/>
        </w:rPr>
        <w:t xml:space="preserve">of awareness across an expert panel regarding the role of existing and novel technologies  in osteoarthritis research. To direct future cross-disciplinary research it aimed to identify which could be adopted to subcategorise patients with osteoarthritis (OA).  </w:t>
      </w:r>
      <w:r w:rsidRPr="005F515B" w:rsidDel="00922420">
        <w:rPr>
          <w:rFonts w:cs="AdvOTb92eb7df.I"/>
          <w:color w:val="000000" w:themeColor="text1"/>
        </w:rPr>
        <w:t xml:space="preserve"> </w:t>
      </w:r>
    </w:p>
    <w:p w14:paraId="632B6D6E" w14:textId="583722E0" w:rsidR="005F515B" w:rsidRPr="005F515B" w:rsidRDefault="005F515B" w:rsidP="005F515B">
      <w:pPr>
        <w:autoSpaceDE w:val="0"/>
        <w:autoSpaceDN w:val="0"/>
        <w:adjustRightInd w:val="0"/>
        <w:spacing w:after="0" w:line="480" w:lineRule="auto"/>
        <w:rPr>
          <w:rFonts w:cs="AdvOT863180fb"/>
          <w:color w:val="000000" w:themeColor="text1"/>
        </w:rPr>
      </w:pPr>
      <w:r w:rsidRPr="005F515B">
        <w:rPr>
          <w:rFonts w:cs="AdvOTb92eb7df.I"/>
          <w:b/>
          <w:color w:val="000000" w:themeColor="text1"/>
        </w:rPr>
        <w:t xml:space="preserve">Design </w:t>
      </w:r>
    </w:p>
    <w:p w14:paraId="14120249" w14:textId="77777777" w:rsidR="005F515B" w:rsidRPr="005F515B" w:rsidRDefault="005F515B" w:rsidP="005F515B">
      <w:pPr>
        <w:autoSpaceDE w:val="0"/>
        <w:autoSpaceDN w:val="0"/>
        <w:adjustRightInd w:val="0"/>
        <w:spacing w:after="0" w:line="480" w:lineRule="auto"/>
        <w:rPr>
          <w:rFonts w:cs="Times New Roman"/>
          <w:color w:val="000000" w:themeColor="text1"/>
        </w:rPr>
      </w:pPr>
      <w:r w:rsidRPr="005F515B">
        <w:rPr>
          <w:rFonts w:cs="Times New Roman"/>
          <w:color w:val="000000" w:themeColor="text1"/>
        </w:rPr>
        <w:t>An online questionnaire was formulated based on technologies which might aid OA research and subcategorisation.  During a two-day face-to-face meeting concordance of expert opinion was established with surveys (23 questions) before,</w:t>
      </w:r>
      <w:r w:rsidRPr="005F515B" w:rsidDel="00A60E82">
        <w:rPr>
          <w:rFonts w:cs="Times New Roman"/>
          <w:color w:val="000000" w:themeColor="text1"/>
        </w:rPr>
        <w:t xml:space="preserve"> </w:t>
      </w:r>
      <w:r w:rsidRPr="005F515B">
        <w:rPr>
          <w:rFonts w:cs="Times New Roman"/>
          <w:color w:val="000000" w:themeColor="text1"/>
        </w:rPr>
        <w:t xml:space="preserve"> during and at the end of  the meeting (Rounds 1,2 and 3, respectively). Experts spoke on current evidence for imaging, genomics, epigenomics, proteomics, metabolomics, biomarkers, activity monitoring, clinical engineering and machine learning relating to subcategorisation.   </w:t>
      </w:r>
      <w:r w:rsidRPr="005F515B">
        <w:t>For each round of voting, ≥80% votes led to consensus and ≤20% to exclusion of a statement.</w:t>
      </w:r>
    </w:p>
    <w:p w14:paraId="11EE5E86" w14:textId="77777777" w:rsidR="005F515B" w:rsidRPr="005F515B" w:rsidRDefault="005F515B" w:rsidP="005F515B">
      <w:pPr>
        <w:autoSpaceDE w:val="0"/>
        <w:autoSpaceDN w:val="0"/>
        <w:adjustRightInd w:val="0"/>
        <w:spacing w:after="0" w:line="480" w:lineRule="auto"/>
        <w:rPr>
          <w:rFonts w:cs="Times New Roman"/>
          <w:b/>
          <w:color w:val="000000" w:themeColor="text1"/>
        </w:rPr>
      </w:pPr>
      <w:r w:rsidRPr="005F515B">
        <w:rPr>
          <w:rFonts w:cs="Times New Roman"/>
          <w:b/>
          <w:color w:val="000000" w:themeColor="text1"/>
        </w:rPr>
        <w:t>Results</w:t>
      </w:r>
    </w:p>
    <w:p w14:paraId="00ACF068" w14:textId="77777777" w:rsidR="005F515B" w:rsidRPr="005F515B" w:rsidRDefault="005F515B" w:rsidP="005F515B">
      <w:pPr>
        <w:autoSpaceDE w:val="0"/>
        <w:autoSpaceDN w:val="0"/>
        <w:adjustRightInd w:val="0"/>
        <w:spacing w:after="0" w:line="480" w:lineRule="auto"/>
        <w:rPr>
          <w:color w:val="000000" w:themeColor="text1"/>
        </w:rPr>
      </w:pPr>
      <w:r w:rsidRPr="005F515B">
        <w:rPr>
          <w:rFonts w:cs="Times New Roman"/>
          <w:color w:val="000000" w:themeColor="text1"/>
        </w:rPr>
        <w:t xml:space="preserve">Panel members were unanimous that a combination of novel technological advances have potential to improve OA diagnostics and treatment through subcategorisation,. agreeing in Rounds 1 and 2 that epigenetics, genetics, MRI, proteomics, wet biomarkers and machine learning could aid subcategorisation. Expert presentations changed participants’ opinions on the value of metabolomics, activity monitoring and clinical engineering, all reaching consensus in Round 2.   X-rays lost consensus between Rounds 1 and 2; clinical X-rays   reached consensus in Round 3.  </w:t>
      </w:r>
      <w:r w:rsidRPr="005F515B">
        <w:rPr>
          <w:b/>
          <w:color w:val="000000" w:themeColor="text1"/>
        </w:rPr>
        <w:t>Conclusion</w:t>
      </w:r>
      <w:r w:rsidRPr="005F515B">
        <w:rPr>
          <w:b/>
          <w:color w:val="000000" w:themeColor="text1"/>
        </w:rPr>
        <w:br/>
      </w:r>
      <w:r w:rsidRPr="005F515B">
        <w:rPr>
          <w:color w:val="000000" w:themeColor="text1"/>
        </w:rPr>
        <w:t xml:space="preserve">Consensus identified that 9 of the 11 technologies should be targeted towards OA subcategorisation to address existing OA research technology and knowledge gaps. These novel, rapidly evolving technologies are recommended as a focus for  emergent, cross-disciplinary osteoarthritis research programmes. </w:t>
      </w:r>
    </w:p>
    <w:p w14:paraId="058F8254" w14:textId="77777777" w:rsidR="005F515B" w:rsidRPr="005F515B" w:rsidRDefault="005F515B" w:rsidP="005F515B">
      <w:pPr>
        <w:spacing w:line="480" w:lineRule="auto"/>
        <w:jc w:val="both"/>
        <w:rPr>
          <w:b/>
          <w:color w:val="000000" w:themeColor="text1"/>
        </w:rPr>
      </w:pPr>
      <w:r w:rsidRPr="005F515B">
        <w:rPr>
          <w:b/>
          <w:color w:val="000000" w:themeColor="text1"/>
        </w:rPr>
        <w:t>Keywords (4-6 words).</w:t>
      </w:r>
    </w:p>
    <w:p w14:paraId="6D877B00" w14:textId="77777777" w:rsidR="005F515B" w:rsidRPr="00405E28" w:rsidRDefault="005F515B" w:rsidP="005F515B">
      <w:pPr>
        <w:spacing w:line="480" w:lineRule="auto"/>
        <w:jc w:val="both"/>
        <w:rPr>
          <w:color w:val="000000" w:themeColor="text1"/>
        </w:rPr>
      </w:pPr>
      <w:r w:rsidRPr="005F515B">
        <w:rPr>
          <w:color w:val="000000" w:themeColor="text1"/>
        </w:rPr>
        <w:lastRenderedPageBreak/>
        <w:t>Stratification; Osteoarthritis; Technology;  Phenotype; Omics; Biomarkers.</w:t>
      </w:r>
    </w:p>
    <w:p w14:paraId="057C9671" w14:textId="77777777" w:rsidR="00DC1A76" w:rsidRDefault="00931529" w:rsidP="005F515B">
      <w:pPr>
        <w:spacing w:after="0" w:line="480" w:lineRule="auto"/>
        <w:ind w:left="284"/>
        <w:jc w:val="both"/>
        <w:rPr>
          <w:b/>
          <w:color w:val="000000" w:themeColor="text1"/>
        </w:rPr>
      </w:pPr>
      <w:r w:rsidRPr="005C493F">
        <w:rPr>
          <w:b/>
          <w:color w:val="000000" w:themeColor="text1"/>
        </w:rPr>
        <w:t>INTRODUCTION</w:t>
      </w:r>
    </w:p>
    <w:p w14:paraId="02AD4EEF" w14:textId="14C34AAB" w:rsidR="00A85706" w:rsidRPr="005F515B" w:rsidRDefault="007D0A02" w:rsidP="00934392">
      <w:pPr>
        <w:tabs>
          <w:tab w:val="left" w:pos="284"/>
        </w:tabs>
        <w:spacing w:after="0" w:line="480" w:lineRule="auto"/>
        <w:ind w:left="284"/>
        <w:jc w:val="both"/>
        <w:rPr>
          <w:color w:val="000000" w:themeColor="text1"/>
          <w:shd w:val="clear" w:color="auto" w:fill="FFFFFF"/>
        </w:rPr>
      </w:pPr>
      <w:r>
        <w:rPr>
          <w:b/>
          <w:color w:val="000000" w:themeColor="text1"/>
        </w:rPr>
        <w:br/>
      </w:r>
      <w:r w:rsidR="00931529" w:rsidRPr="005F515B">
        <w:rPr>
          <w:rFonts w:cs="AdvOT863180fb"/>
          <w:color w:val="000000" w:themeColor="text1"/>
        </w:rPr>
        <w:t>It is predicted that there will be a 4- to 6-fold increase in the number of total joint replacements for osteoarthritis (OA) in the coming decades</w:t>
      </w:r>
      <w:r w:rsidR="00931529" w:rsidRPr="005F515B">
        <w:rPr>
          <w:rFonts w:cs="AdvOT863180fb"/>
          <w:color w:val="000000" w:themeColor="text1"/>
          <w:vertAlign w:val="superscript"/>
        </w:rPr>
        <w:t>[1]</w:t>
      </w:r>
      <w:r w:rsidR="00931529" w:rsidRPr="005F515B">
        <w:rPr>
          <w:rFonts w:cs="AdvOT863180fb"/>
          <w:color w:val="000000" w:themeColor="text1"/>
        </w:rPr>
        <w:t xml:space="preserve">.  Despite the increase in prevalence and the large body of literature existing on the subject, definitions of OA subgcategories, whether in clinical or research environments, are often disparate.  </w:t>
      </w:r>
      <w:r w:rsidR="00A85706" w:rsidRPr="005F515B">
        <w:rPr>
          <w:color w:val="000000" w:themeColor="text1"/>
          <w:shd w:val="clear" w:color="auto" w:fill="FFFFFF"/>
        </w:rPr>
        <w:t xml:space="preserve">The OATech Network+, a multidisciplinary consortium, had identified this as a potential limitation to furthering OA research. Whilst X-rays </w:t>
      </w:r>
      <w:r w:rsidR="00952738" w:rsidRPr="005F515B">
        <w:rPr>
          <w:color w:val="000000" w:themeColor="text1"/>
          <w:shd w:val="clear" w:color="auto" w:fill="FFFFFF"/>
        </w:rPr>
        <w:t>are</w:t>
      </w:r>
      <w:r w:rsidR="00A85706" w:rsidRPr="005F515B">
        <w:rPr>
          <w:color w:val="000000" w:themeColor="text1"/>
          <w:shd w:val="clear" w:color="auto" w:fill="FFFFFF"/>
        </w:rPr>
        <w:t xml:space="preserve"> one of the most commonly used technologies for studying OA for decades</w:t>
      </w:r>
      <w:r w:rsidR="00952738" w:rsidRPr="005F515B">
        <w:rPr>
          <w:color w:val="000000" w:themeColor="text1"/>
          <w:shd w:val="clear" w:color="auto" w:fill="FFFFFF"/>
        </w:rPr>
        <w:t xml:space="preserve">, </w:t>
      </w:r>
      <w:r w:rsidR="00A85706" w:rsidRPr="005F515B">
        <w:rPr>
          <w:color w:val="000000" w:themeColor="text1"/>
          <w:shd w:val="clear" w:color="auto" w:fill="FFFFFF"/>
        </w:rPr>
        <w:t xml:space="preserve">there have been many recent technological developments applied to the field, for example, in genomics and other ‘omics’, different forms of imaging, and computational analysis of big data. </w:t>
      </w:r>
    </w:p>
    <w:p w14:paraId="2385345D" w14:textId="77777777" w:rsidR="00A85706" w:rsidRPr="005F515B" w:rsidRDefault="00A85706" w:rsidP="00285213">
      <w:pPr>
        <w:tabs>
          <w:tab w:val="left" w:pos="284"/>
        </w:tabs>
        <w:spacing w:after="0" w:line="480" w:lineRule="auto"/>
        <w:ind w:left="284"/>
        <w:jc w:val="both"/>
        <w:rPr>
          <w:color w:val="000000" w:themeColor="text1"/>
          <w:shd w:val="clear" w:color="auto" w:fill="FFFFFF"/>
        </w:rPr>
      </w:pPr>
    </w:p>
    <w:p w14:paraId="5C78AC90" w14:textId="4D8A5E79" w:rsidR="00435665" w:rsidRPr="005F515B" w:rsidRDefault="00A85706" w:rsidP="00285213">
      <w:pPr>
        <w:tabs>
          <w:tab w:val="left" w:pos="284"/>
        </w:tabs>
        <w:spacing w:after="0" w:line="480" w:lineRule="auto"/>
        <w:ind w:left="284"/>
        <w:jc w:val="both"/>
        <w:rPr>
          <w:color w:val="000000" w:themeColor="text1"/>
          <w:shd w:val="clear" w:color="auto" w:fill="FFFFFF"/>
        </w:rPr>
      </w:pPr>
      <w:r w:rsidRPr="005F515B">
        <w:rPr>
          <w:color w:val="000000" w:themeColor="text1"/>
          <w:shd w:val="clear" w:color="auto" w:fill="FFFFFF"/>
        </w:rPr>
        <w:t>The OATech Network+ organised a consensus meeting combining</w:t>
      </w:r>
      <w:r w:rsidRPr="005F515B" w:rsidDel="00E2589C">
        <w:rPr>
          <w:color w:val="000000" w:themeColor="text1"/>
          <w:shd w:val="clear" w:color="auto" w:fill="FFFFFF"/>
        </w:rPr>
        <w:t xml:space="preserve"> </w:t>
      </w:r>
      <w:r w:rsidRPr="005F515B">
        <w:rPr>
          <w:color w:val="000000" w:themeColor="text1"/>
          <w:shd w:val="clear" w:color="auto" w:fill="FFFFFF"/>
        </w:rPr>
        <w:t>experts in a broad range of existing and novel technologies (with basic scientists and clinicians) to appraise the potential of existing and new technologies and improve OA subcategorisation. A Delphi approach was adopted</w:t>
      </w:r>
      <w:r w:rsidR="00492FDF" w:rsidRPr="005F515B">
        <w:rPr>
          <w:color w:val="000000" w:themeColor="text1"/>
          <w:shd w:val="clear" w:color="auto" w:fill="FFFFFF"/>
        </w:rPr>
        <w:t>,</w:t>
      </w:r>
      <w:r w:rsidR="005F515B">
        <w:rPr>
          <w:color w:val="000000" w:themeColor="text1"/>
          <w:shd w:val="clear" w:color="auto" w:fill="FFFFFF"/>
        </w:rPr>
        <w:t xml:space="preserve"> aiming to recommend</w:t>
      </w:r>
      <w:r w:rsidR="002A7445" w:rsidRPr="005F515B">
        <w:rPr>
          <w:color w:val="000000" w:themeColor="text1"/>
          <w:shd w:val="clear" w:color="auto" w:fill="FFFFFF"/>
        </w:rPr>
        <w:t xml:space="preserve"> improved  </w:t>
      </w:r>
      <w:r w:rsidRPr="005F515B">
        <w:rPr>
          <w:color w:val="000000" w:themeColor="text1"/>
          <w:shd w:val="clear" w:color="auto" w:fill="FFFFFF"/>
        </w:rPr>
        <w:t>targeting of technology for OA s</w:t>
      </w:r>
      <w:r w:rsidRPr="005F515B">
        <w:rPr>
          <w:rFonts w:cs="AdvOT863180fb"/>
          <w:color w:val="000000" w:themeColor="text1"/>
        </w:rPr>
        <w:t xml:space="preserve">ubcategorisation  so that existing and emerging </w:t>
      </w:r>
      <w:r w:rsidR="00931529" w:rsidRPr="005F515B">
        <w:t xml:space="preserve">treatments </w:t>
      </w:r>
      <w:r w:rsidRPr="005F515B">
        <w:t xml:space="preserve">could be applied </w:t>
      </w:r>
      <w:r w:rsidR="00931529" w:rsidRPr="005F515B">
        <w:t>more effective</w:t>
      </w:r>
      <w:r w:rsidRPr="005F515B">
        <w:t>ly</w:t>
      </w:r>
      <w:r w:rsidR="00931529" w:rsidRPr="005F515B">
        <w:t xml:space="preserve"> to selected patient</w:t>
      </w:r>
      <w:r w:rsidRPr="005F515B">
        <w:t>s or subgroups</w:t>
      </w:r>
      <w:r w:rsidR="00931529" w:rsidRPr="005F515B">
        <w:rPr>
          <w:rFonts w:cs="AdvOT863180fb"/>
          <w:color w:val="000000" w:themeColor="text1"/>
        </w:rPr>
        <w:t xml:space="preserve">. </w:t>
      </w:r>
      <w:r w:rsidR="00931529" w:rsidRPr="005F515B">
        <w:rPr>
          <w:color w:val="000000" w:themeColor="text1"/>
          <w:shd w:val="clear" w:color="auto" w:fill="FFFFFF"/>
        </w:rPr>
        <w:t xml:space="preserve"> </w:t>
      </w:r>
    </w:p>
    <w:p w14:paraId="7167D674" w14:textId="77777777" w:rsidR="00454569" w:rsidRPr="005F515B" w:rsidRDefault="00454569" w:rsidP="00934392">
      <w:pPr>
        <w:spacing w:after="0" w:line="480" w:lineRule="auto"/>
        <w:ind w:left="360"/>
        <w:jc w:val="both"/>
        <w:rPr>
          <w:color w:val="000000" w:themeColor="text1"/>
          <w:shd w:val="clear" w:color="auto" w:fill="FFFFFF"/>
        </w:rPr>
      </w:pPr>
    </w:p>
    <w:p w14:paraId="63A90A0E" w14:textId="5C323D03" w:rsidR="00931529" w:rsidRPr="005F515B" w:rsidRDefault="00931529" w:rsidP="00934392">
      <w:pPr>
        <w:spacing w:after="0" w:line="480" w:lineRule="auto"/>
        <w:ind w:left="360"/>
        <w:jc w:val="both"/>
        <w:rPr>
          <w:b/>
          <w:color w:val="000000" w:themeColor="text1"/>
        </w:rPr>
      </w:pPr>
      <w:r w:rsidRPr="005F515B">
        <w:rPr>
          <w:color w:val="000000" w:themeColor="text1"/>
          <w:shd w:val="clear" w:color="auto" w:fill="FFFFFF"/>
        </w:rPr>
        <w:t>The meeting commenced with experts in the fields of engineering, rheumatology, orthopaedic surgery, radiology, physiotherapy, biology and OA pain perception sharing their exper</w:t>
      </w:r>
      <w:r w:rsidR="00DC69EB" w:rsidRPr="005F515B">
        <w:rPr>
          <w:color w:val="000000" w:themeColor="text1"/>
          <w:shd w:val="clear" w:color="auto" w:fill="FFFFFF"/>
        </w:rPr>
        <w:t>ience</w:t>
      </w:r>
      <w:r w:rsidRPr="005F515B">
        <w:rPr>
          <w:color w:val="000000" w:themeColor="text1"/>
          <w:shd w:val="clear" w:color="auto" w:fill="FFFFFF"/>
        </w:rPr>
        <w:t xml:space="preserve"> of OA </w:t>
      </w:r>
      <w:r w:rsidR="00DC69EB" w:rsidRPr="005F515B">
        <w:rPr>
          <w:color w:val="000000" w:themeColor="text1"/>
          <w:shd w:val="clear" w:color="auto" w:fill="FFFFFF"/>
        </w:rPr>
        <w:t>research</w:t>
      </w:r>
      <w:r w:rsidRPr="005F515B">
        <w:rPr>
          <w:color w:val="000000" w:themeColor="text1"/>
          <w:shd w:val="clear" w:color="auto" w:fill="FFFFFF"/>
        </w:rPr>
        <w:t xml:space="preserve">. Experts in more recently developed technologies </w:t>
      </w:r>
      <w:r w:rsidR="00DC69EB" w:rsidRPr="005F515B">
        <w:rPr>
          <w:color w:val="000000" w:themeColor="text1"/>
          <w:shd w:val="clear" w:color="auto" w:fill="FFFFFF"/>
        </w:rPr>
        <w:t>lectured</w:t>
      </w:r>
      <w:r w:rsidRPr="005F515B">
        <w:rPr>
          <w:color w:val="000000" w:themeColor="text1"/>
          <w:shd w:val="clear" w:color="auto" w:fill="FFFFFF"/>
        </w:rPr>
        <w:t xml:space="preserve"> on the</w:t>
      </w:r>
      <w:r w:rsidR="00DC69EB" w:rsidRPr="005F515B">
        <w:rPr>
          <w:color w:val="000000" w:themeColor="text1"/>
          <w:shd w:val="clear" w:color="auto" w:fill="FFFFFF"/>
        </w:rPr>
        <w:t>ir OA research</w:t>
      </w:r>
      <w:r w:rsidRPr="005F515B">
        <w:rPr>
          <w:color w:val="000000" w:themeColor="text1"/>
          <w:shd w:val="clear" w:color="auto" w:fill="FFFFFF"/>
        </w:rPr>
        <w:t xml:space="preserve"> application</w:t>
      </w:r>
      <w:r w:rsidR="00DC69EB" w:rsidRPr="005F515B">
        <w:rPr>
          <w:color w:val="000000" w:themeColor="text1"/>
          <w:shd w:val="clear" w:color="auto" w:fill="FFFFFF"/>
        </w:rPr>
        <w:t xml:space="preserve">, </w:t>
      </w:r>
      <w:r w:rsidRPr="005F515B">
        <w:rPr>
          <w:color w:val="000000" w:themeColor="text1"/>
          <w:shd w:val="clear" w:color="auto" w:fill="FFFFFF"/>
        </w:rPr>
        <w:t>summar</w:t>
      </w:r>
      <w:r w:rsidR="00DC69EB" w:rsidRPr="005F515B">
        <w:rPr>
          <w:color w:val="000000" w:themeColor="text1"/>
          <w:shd w:val="clear" w:color="auto" w:fill="FFFFFF"/>
        </w:rPr>
        <w:t>ised</w:t>
      </w:r>
      <w:r w:rsidRPr="005F515B">
        <w:rPr>
          <w:color w:val="000000" w:themeColor="text1"/>
          <w:shd w:val="clear" w:color="auto" w:fill="FFFFFF"/>
        </w:rPr>
        <w:t xml:space="preserve"> below.</w:t>
      </w:r>
    </w:p>
    <w:p w14:paraId="288C87F4" w14:textId="77777777" w:rsidR="00454569" w:rsidRPr="005F515B" w:rsidRDefault="00454569" w:rsidP="00934392">
      <w:pPr>
        <w:spacing w:after="0" w:line="480" w:lineRule="auto"/>
        <w:ind w:left="360"/>
        <w:jc w:val="both"/>
        <w:rPr>
          <w:b/>
          <w:color w:val="000000" w:themeColor="text1"/>
        </w:rPr>
      </w:pPr>
    </w:p>
    <w:p w14:paraId="3F965942" w14:textId="77777777" w:rsidR="005F515B" w:rsidRDefault="005F515B" w:rsidP="00934392">
      <w:pPr>
        <w:spacing w:after="0" w:line="480" w:lineRule="auto"/>
        <w:ind w:left="360"/>
        <w:jc w:val="both"/>
        <w:rPr>
          <w:b/>
          <w:color w:val="000000" w:themeColor="text1"/>
        </w:rPr>
      </w:pPr>
    </w:p>
    <w:p w14:paraId="05EB17D7" w14:textId="77777777" w:rsidR="005F515B" w:rsidRDefault="005F515B" w:rsidP="00934392">
      <w:pPr>
        <w:spacing w:after="0" w:line="480" w:lineRule="auto"/>
        <w:ind w:left="360"/>
        <w:jc w:val="both"/>
        <w:rPr>
          <w:b/>
          <w:color w:val="000000" w:themeColor="text1"/>
        </w:rPr>
      </w:pPr>
    </w:p>
    <w:p w14:paraId="26FE44EF" w14:textId="77777777" w:rsidR="005F515B" w:rsidRDefault="005F515B" w:rsidP="00934392">
      <w:pPr>
        <w:spacing w:after="0" w:line="480" w:lineRule="auto"/>
        <w:ind w:left="360"/>
        <w:jc w:val="both"/>
        <w:rPr>
          <w:b/>
          <w:color w:val="000000" w:themeColor="text1"/>
        </w:rPr>
      </w:pPr>
    </w:p>
    <w:p w14:paraId="3573F40F" w14:textId="77777777" w:rsidR="00435665" w:rsidRDefault="00931529" w:rsidP="00934392">
      <w:pPr>
        <w:spacing w:after="0" w:line="480" w:lineRule="auto"/>
        <w:ind w:left="360"/>
        <w:jc w:val="both"/>
        <w:rPr>
          <w:b/>
          <w:color w:val="000000" w:themeColor="text1"/>
        </w:rPr>
      </w:pPr>
      <w:r w:rsidRPr="005F515B">
        <w:rPr>
          <w:b/>
          <w:color w:val="000000" w:themeColor="text1"/>
        </w:rPr>
        <w:lastRenderedPageBreak/>
        <w:t>Genetics and genomics</w:t>
      </w:r>
      <w:r w:rsidRPr="005C493F">
        <w:rPr>
          <w:b/>
          <w:color w:val="000000" w:themeColor="text1"/>
        </w:rPr>
        <w:t xml:space="preserve"> </w:t>
      </w:r>
    </w:p>
    <w:p w14:paraId="4AAEE814" w14:textId="77777777" w:rsidR="00DC1A76" w:rsidRDefault="00DC1A76" w:rsidP="00934392">
      <w:pPr>
        <w:spacing w:after="0" w:line="480" w:lineRule="auto"/>
        <w:ind w:left="360"/>
        <w:jc w:val="both"/>
        <w:rPr>
          <w:b/>
          <w:color w:val="000000" w:themeColor="text1"/>
        </w:rPr>
      </w:pPr>
    </w:p>
    <w:p w14:paraId="2B9C2324" w14:textId="70DF23F5" w:rsidR="00931529" w:rsidRDefault="00931529" w:rsidP="00934392">
      <w:pPr>
        <w:spacing w:after="0" w:line="480" w:lineRule="auto"/>
        <w:ind w:left="284"/>
        <w:jc w:val="both"/>
        <w:rPr>
          <w:bCs/>
          <w:color w:val="000000" w:themeColor="text1"/>
        </w:rPr>
      </w:pPr>
      <w:r w:rsidRPr="005C493F">
        <w:rPr>
          <w:color w:val="000000" w:themeColor="text1"/>
        </w:rPr>
        <w:t>The field of complex trait genetics has witnessed a revolution in technological advances over the last decade, enabling the genome-wide interrogation of sequence variation, leading to the discovery of thousands of genetic risk loci. Recent methodological advances have also enabled deep molecular characterisation of disease-relevant tissues collected from human patients or studied in cellular and organismal models of disease. Together, these can help enhance our understanding of the mechanisms underlying disease development and progression</w:t>
      </w:r>
      <w:r w:rsidRPr="005C493F">
        <w:rPr>
          <w:color w:val="000000" w:themeColor="text1"/>
          <w:vertAlign w:val="superscript"/>
        </w:rPr>
        <w:t>[2]</w:t>
      </w:r>
      <w:r w:rsidRPr="005C493F">
        <w:rPr>
          <w:color w:val="000000" w:themeColor="text1"/>
        </w:rPr>
        <w:t xml:space="preserve">. Large-scale genetics can help improve our understanding of the genetic aetiology of OA and related sub-groups by interrogating big data in genetics, genomics and medically-relevant phenotypes from rich epidemiological resources, patient collections and disease registries. Functional genomic approaches for integrated molecular phenotyping of relevant cell types can help </w:t>
      </w:r>
      <w:r w:rsidRPr="005C493F">
        <w:rPr>
          <w:bCs/>
          <w:color w:val="000000" w:themeColor="text1"/>
        </w:rPr>
        <w:t>translate insights from genomics into mechanisms of disease in order to overcome the critical barrier of there being currently no disease-modifying treatment for OA. The relevant diseased OA tissues are readily available from joint replacement surgery, enabling the study of molecular processes in the appropriate tissues, both to fill a gap in our fundamental understanding of biology and to identify novel therapeutic avenues.</w:t>
      </w:r>
    </w:p>
    <w:p w14:paraId="3B03B938" w14:textId="77777777" w:rsidR="00F84FD4" w:rsidRDefault="00F84FD4" w:rsidP="00934392">
      <w:pPr>
        <w:spacing w:after="0" w:line="480" w:lineRule="auto"/>
        <w:ind w:left="284"/>
        <w:jc w:val="both"/>
        <w:rPr>
          <w:b/>
          <w:color w:val="000000" w:themeColor="text1"/>
          <w:lang w:val="en-US"/>
        </w:rPr>
      </w:pPr>
    </w:p>
    <w:p w14:paraId="7BFF890E" w14:textId="77777777" w:rsidR="00435665" w:rsidRDefault="00931529" w:rsidP="00934392">
      <w:pPr>
        <w:spacing w:after="0" w:line="480" w:lineRule="auto"/>
        <w:ind w:left="284"/>
        <w:jc w:val="both"/>
        <w:rPr>
          <w:b/>
          <w:color w:val="000000" w:themeColor="text1"/>
          <w:lang w:val="en-US"/>
        </w:rPr>
      </w:pPr>
      <w:r w:rsidRPr="005C493F">
        <w:rPr>
          <w:b/>
          <w:color w:val="000000" w:themeColor="text1"/>
          <w:lang w:val="en-US"/>
        </w:rPr>
        <w:t>Epig</w:t>
      </w:r>
      <w:r w:rsidR="007D0A02">
        <w:rPr>
          <w:b/>
          <w:color w:val="000000" w:themeColor="text1"/>
          <w:lang w:val="en-US"/>
        </w:rPr>
        <w:t>enetics and Functional Analysis</w:t>
      </w:r>
    </w:p>
    <w:p w14:paraId="4D253227" w14:textId="77777777" w:rsidR="00DC1A76" w:rsidRDefault="00DC1A76" w:rsidP="00934392">
      <w:pPr>
        <w:spacing w:after="0" w:line="480" w:lineRule="auto"/>
        <w:ind w:left="284"/>
        <w:jc w:val="both"/>
        <w:rPr>
          <w:b/>
          <w:color w:val="000000" w:themeColor="text1"/>
          <w:lang w:val="en-US"/>
        </w:rPr>
      </w:pPr>
    </w:p>
    <w:p w14:paraId="00ED7E6D" w14:textId="3B7354E2" w:rsidR="00931529" w:rsidRDefault="00931529" w:rsidP="00934392">
      <w:pPr>
        <w:spacing w:after="0" w:line="480" w:lineRule="auto"/>
        <w:ind w:left="284"/>
        <w:jc w:val="both"/>
        <w:rPr>
          <w:color w:val="000000" w:themeColor="text1"/>
          <w:lang w:val="en-US"/>
        </w:rPr>
      </w:pPr>
      <w:r w:rsidRPr="005C493F">
        <w:rPr>
          <w:color w:val="000000" w:themeColor="text1"/>
          <w:lang w:val="en-US"/>
        </w:rPr>
        <w:t>Epigenetics is a mechanism used by the cell, tissue and organ to regulate gene expression in a dynamic manner by reversible chemical changes to the genome. There are three epigenetic markers: DNA methylation, histone modification and the activity of regulatory RNAs</w:t>
      </w:r>
      <w:r w:rsidRPr="005C493F">
        <w:rPr>
          <w:color w:val="000000" w:themeColor="text1"/>
          <w:vertAlign w:val="superscript"/>
          <w:lang w:val="en-US"/>
        </w:rPr>
        <w:t>[3]</w:t>
      </w:r>
      <w:r w:rsidRPr="005C493F">
        <w:rPr>
          <w:color w:val="000000" w:themeColor="text1"/>
          <w:lang w:val="en-US"/>
        </w:rPr>
        <w:t>. Epigenetic changes are context specific and show temporal and spatial effects. They act during skeletogenesis and joint formation, and have a role in OA</w:t>
      </w:r>
      <w:r w:rsidRPr="005C493F">
        <w:rPr>
          <w:color w:val="000000" w:themeColor="text1"/>
          <w:vertAlign w:val="superscript"/>
          <w:lang w:val="en-US"/>
        </w:rPr>
        <w:t>[3-5]</w:t>
      </w:r>
      <w:r w:rsidRPr="005C493F">
        <w:rPr>
          <w:color w:val="000000" w:themeColor="text1"/>
          <w:lang w:val="en-US"/>
        </w:rPr>
        <w:t>. As for genomic studies,</w:t>
      </w:r>
      <w:r w:rsidR="0058183B" w:rsidRPr="005C493F">
        <w:rPr>
          <w:color w:val="000000" w:themeColor="text1"/>
          <w:lang w:val="en-US"/>
        </w:rPr>
        <w:t xml:space="preserve"> the</w:t>
      </w:r>
      <w:r w:rsidRPr="005C493F">
        <w:rPr>
          <w:color w:val="000000" w:themeColor="text1"/>
          <w:lang w:val="en-US"/>
        </w:rPr>
        <w:t xml:space="preserve"> diseased joint tissues such as articular cartilage, synovium or bone, are </w:t>
      </w:r>
      <w:r w:rsidR="0058183B" w:rsidRPr="005C493F">
        <w:rPr>
          <w:color w:val="000000" w:themeColor="text1"/>
          <w:lang w:val="en-US"/>
        </w:rPr>
        <w:t xml:space="preserve">used </w:t>
      </w:r>
      <w:r w:rsidRPr="005C493F">
        <w:rPr>
          <w:color w:val="000000" w:themeColor="text1"/>
          <w:lang w:val="en-US"/>
        </w:rPr>
        <w:t xml:space="preserve">in relatively large quantities to extract DNA, chromatin and RNA for epigenetic analysis. Such studies have led to </w:t>
      </w:r>
      <w:r w:rsidRPr="005C493F">
        <w:rPr>
          <w:color w:val="000000" w:themeColor="text1"/>
          <w:lang w:val="en-US"/>
        </w:rPr>
        <w:lastRenderedPageBreak/>
        <w:t>subcategorisation of OA by, for example, identifying individuals who appear to have an inflammatory component to their disease</w:t>
      </w:r>
      <w:r w:rsidRPr="005C493F">
        <w:rPr>
          <w:color w:val="000000" w:themeColor="text1"/>
          <w:vertAlign w:val="superscript"/>
          <w:lang w:val="en-US"/>
        </w:rPr>
        <w:t xml:space="preserve"> [4]</w:t>
      </w:r>
      <w:r w:rsidRPr="005C493F">
        <w:rPr>
          <w:color w:val="000000" w:themeColor="text1"/>
          <w:lang w:val="en-US"/>
        </w:rPr>
        <w:t xml:space="preserve">. </w:t>
      </w:r>
    </w:p>
    <w:p w14:paraId="4E972405" w14:textId="77777777" w:rsidR="00F84FD4" w:rsidRDefault="00F84FD4" w:rsidP="00934392">
      <w:pPr>
        <w:spacing w:after="0" w:line="480" w:lineRule="auto"/>
        <w:ind w:left="284"/>
        <w:jc w:val="both"/>
        <w:rPr>
          <w:b/>
          <w:color w:val="000000" w:themeColor="text1"/>
        </w:rPr>
      </w:pPr>
    </w:p>
    <w:p w14:paraId="4DC361DA" w14:textId="77777777" w:rsidR="00435665" w:rsidRDefault="007D0A02" w:rsidP="00934392">
      <w:pPr>
        <w:spacing w:after="0" w:line="480" w:lineRule="auto"/>
        <w:ind w:left="284"/>
        <w:jc w:val="both"/>
        <w:rPr>
          <w:b/>
          <w:color w:val="000000" w:themeColor="text1"/>
        </w:rPr>
      </w:pPr>
      <w:r>
        <w:rPr>
          <w:b/>
          <w:color w:val="000000" w:themeColor="text1"/>
        </w:rPr>
        <w:t>Proteomics and Metabolomics</w:t>
      </w:r>
    </w:p>
    <w:p w14:paraId="59D52CD7" w14:textId="77777777" w:rsidR="00DC1A76" w:rsidRDefault="00DC1A76" w:rsidP="00934392">
      <w:pPr>
        <w:spacing w:after="0" w:line="480" w:lineRule="auto"/>
        <w:ind w:left="284"/>
        <w:jc w:val="both"/>
        <w:rPr>
          <w:b/>
          <w:color w:val="000000" w:themeColor="text1"/>
        </w:rPr>
      </w:pPr>
    </w:p>
    <w:p w14:paraId="573ED443" w14:textId="65694650" w:rsidR="00931529" w:rsidRPr="007D0A02" w:rsidRDefault="00931529" w:rsidP="00934392">
      <w:pPr>
        <w:spacing w:after="0" w:line="480" w:lineRule="auto"/>
        <w:ind w:left="284"/>
        <w:jc w:val="both"/>
        <w:rPr>
          <w:b/>
          <w:color w:val="000000" w:themeColor="text1"/>
        </w:rPr>
      </w:pPr>
      <w:r w:rsidRPr="005C493F">
        <w:rPr>
          <w:color w:val="000000" w:themeColor="text1"/>
        </w:rPr>
        <w:t xml:space="preserve">Proteomics and metabolomics can be used to identify molecules </w:t>
      </w:r>
      <w:r w:rsidR="00DC69EB">
        <w:rPr>
          <w:color w:val="000000" w:themeColor="text1"/>
        </w:rPr>
        <w:t xml:space="preserve">as possible </w:t>
      </w:r>
      <w:r w:rsidRPr="005C493F">
        <w:rPr>
          <w:color w:val="000000" w:themeColor="text1"/>
        </w:rPr>
        <w:t>predictors of early disease, disease progression and response to treatment.  Synovial fluid contains systemic proteins and metabolite markers of disease and holds significant potential for the discovery of proteins and metabolites to aid subcategorisation of the disease.</w:t>
      </w:r>
    </w:p>
    <w:p w14:paraId="3015E504" w14:textId="77777777" w:rsidR="00F84FD4" w:rsidRDefault="00F84FD4" w:rsidP="00934392">
      <w:pPr>
        <w:spacing w:after="0" w:line="480" w:lineRule="auto"/>
        <w:ind w:left="284"/>
        <w:jc w:val="both"/>
        <w:rPr>
          <w:color w:val="000000" w:themeColor="text1"/>
          <w:szCs w:val="20"/>
        </w:rPr>
      </w:pPr>
    </w:p>
    <w:p w14:paraId="279A0B2B" w14:textId="36F89073" w:rsidR="00435665" w:rsidRDefault="00931529" w:rsidP="00934392">
      <w:pPr>
        <w:spacing w:after="0" w:line="480" w:lineRule="auto"/>
        <w:ind w:left="284"/>
        <w:jc w:val="both"/>
      </w:pPr>
      <w:r w:rsidRPr="005C493F">
        <w:rPr>
          <w:color w:val="000000" w:themeColor="text1"/>
          <w:szCs w:val="20"/>
        </w:rPr>
        <w:t>Whilst transcriptomi</w:t>
      </w:r>
      <w:r w:rsidR="0058183B" w:rsidRPr="005C493F">
        <w:rPr>
          <w:color w:val="000000" w:themeColor="text1"/>
          <w:szCs w:val="20"/>
        </w:rPr>
        <w:t>cs can indicate</w:t>
      </w:r>
      <w:r w:rsidRPr="005C493F">
        <w:rPr>
          <w:color w:val="000000" w:themeColor="text1"/>
          <w:szCs w:val="20"/>
        </w:rPr>
        <w:t xml:space="preserve"> the proteome, the relationship between mRNA and proteins </w:t>
      </w:r>
      <w:r w:rsidR="0058183B" w:rsidRPr="005C493F">
        <w:rPr>
          <w:color w:val="000000" w:themeColor="text1"/>
          <w:szCs w:val="20"/>
        </w:rPr>
        <w:t xml:space="preserve">is complex </w:t>
      </w:r>
      <w:r w:rsidRPr="005C493F">
        <w:rPr>
          <w:color w:val="000000" w:themeColor="text1"/>
          <w:szCs w:val="20"/>
        </w:rPr>
        <w:t>and thus identifying proteins in a sample and how they vary is paramount. Quantitative proteomic differences between sample groups can be identified using either absolute or relative quantification, with or without labelling (reviewed</w:t>
      </w:r>
      <w:r w:rsidRPr="005C493F">
        <w:rPr>
          <w:color w:val="000000" w:themeColor="text1"/>
          <w:szCs w:val="20"/>
          <w:vertAlign w:val="superscript"/>
        </w:rPr>
        <w:t>[6]</w:t>
      </w:r>
      <w:r w:rsidRPr="005C493F">
        <w:rPr>
          <w:color w:val="000000" w:themeColor="text1"/>
          <w:szCs w:val="20"/>
        </w:rPr>
        <w:t>). Absolute quantification has been used to measure up to 20 targeted proteins in a single experiment</w:t>
      </w:r>
      <w:r w:rsidRPr="005C493F">
        <w:rPr>
          <w:color w:val="000000" w:themeColor="text1"/>
          <w:szCs w:val="20"/>
          <w:vertAlign w:val="superscript"/>
        </w:rPr>
        <w:t>[7]</w:t>
      </w:r>
      <w:r w:rsidR="003A27EE">
        <w:rPr>
          <w:color w:val="000000" w:themeColor="text1"/>
          <w:szCs w:val="20"/>
        </w:rPr>
        <w:t xml:space="preserve">. </w:t>
      </w:r>
      <w:r w:rsidRPr="005C493F">
        <w:rPr>
          <w:color w:val="000000" w:themeColor="text1"/>
          <w:szCs w:val="20"/>
        </w:rPr>
        <w:t>Label-free relative quantification using synovial fluid has been used and predictors of treatment outcome with autologous chondrocyte implantation (ACI) have been investigated for a number of biomarkers</w:t>
      </w:r>
      <w:r w:rsidRPr="005C493F">
        <w:rPr>
          <w:color w:val="000000" w:themeColor="text1"/>
          <w:szCs w:val="20"/>
          <w:vertAlign w:val="superscript"/>
        </w:rPr>
        <w:t>[8]</w:t>
      </w:r>
      <w:r w:rsidRPr="005C493F">
        <w:rPr>
          <w:color w:val="000000" w:themeColor="text1"/>
          <w:szCs w:val="20"/>
        </w:rPr>
        <w:t xml:space="preserve">.  </w:t>
      </w:r>
      <w:r w:rsidRPr="005C493F">
        <w:rPr>
          <w:color w:val="000000" w:themeColor="text1"/>
        </w:rPr>
        <w:t>Nuclear magnetic resonance (NMR) and MS have been used in assessing metabalomics, being non-destructive, quantitative, reproducible and cost effective.  Both techniques have identified up to 32 differentially expressed metabolites in synovial fluid from OA and rheumatoid arthritis</w:t>
      </w:r>
      <w:r w:rsidRPr="005C493F">
        <w:rPr>
          <w:color w:val="000000" w:themeColor="text1"/>
          <w:vertAlign w:val="superscript"/>
        </w:rPr>
        <w:t>[9].</w:t>
      </w:r>
    </w:p>
    <w:p w14:paraId="14FB0A9E" w14:textId="77777777" w:rsidR="00F84FD4" w:rsidRDefault="00F84FD4" w:rsidP="00934392">
      <w:pPr>
        <w:spacing w:after="0" w:line="480" w:lineRule="auto"/>
        <w:ind w:left="284"/>
        <w:jc w:val="both"/>
        <w:rPr>
          <w:color w:val="000000" w:themeColor="text1"/>
        </w:rPr>
      </w:pPr>
    </w:p>
    <w:p w14:paraId="1B9C01FB" w14:textId="78CA690F" w:rsidR="00931529" w:rsidRDefault="00931529" w:rsidP="00934392">
      <w:pPr>
        <w:spacing w:after="0" w:line="480" w:lineRule="auto"/>
        <w:ind w:left="284"/>
        <w:jc w:val="both"/>
        <w:rPr>
          <w:color w:val="000000" w:themeColor="text1"/>
        </w:rPr>
      </w:pPr>
      <w:r w:rsidRPr="005C493F">
        <w:rPr>
          <w:color w:val="000000" w:themeColor="text1"/>
        </w:rPr>
        <w:t>Degradomics is another proteomic method that may be useful in OA sub</w:t>
      </w:r>
      <w:r w:rsidR="00DC69EB">
        <w:rPr>
          <w:color w:val="000000" w:themeColor="text1"/>
        </w:rPr>
        <w:t>categorisation</w:t>
      </w:r>
      <w:r w:rsidRPr="005C493F">
        <w:rPr>
          <w:color w:val="000000" w:themeColor="text1"/>
        </w:rPr>
        <w:t>, assessing cleavage products at different stages in OA</w:t>
      </w:r>
      <w:r w:rsidRPr="005C493F">
        <w:rPr>
          <w:color w:val="000000" w:themeColor="text1"/>
          <w:vertAlign w:val="superscript"/>
        </w:rPr>
        <w:t>[8]</w:t>
      </w:r>
      <w:r w:rsidRPr="005C493F">
        <w:rPr>
          <w:color w:val="000000" w:themeColor="text1"/>
        </w:rPr>
        <w:t>. A further development, Matrix Assisted Laser Desorption Ionization Mass Spectrometry Imaging (MALDI-IMS), has been used to identify proteins and neopeptides altered in cartilage ageing and OA</w:t>
      </w:r>
      <w:r w:rsidRPr="005C493F">
        <w:rPr>
          <w:color w:val="000000" w:themeColor="text1"/>
          <w:vertAlign w:val="superscript"/>
        </w:rPr>
        <w:t>[8]</w:t>
      </w:r>
      <w:r w:rsidRPr="005C493F">
        <w:rPr>
          <w:color w:val="000000" w:themeColor="text1"/>
        </w:rPr>
        <w:t xml:space="preserve">. </w:t>
      </w:r>
    </w:p>
    <w:p w14:paraId="356896F7" w14:textId="77777777" w:rsidR="00DC1A76" w:rsidRDefault="00DC1A76" w:rsidP="00285213">
      <w:pPr>
        <w:spacing w:after="0" w:line="480" w:lineRule="auto"/>
        <w:ind w:left="284"/>
        <w:jc w:val="both"/>
        <w:rPr>
          <w:rFonts w:eastAsia="Times New Roman" w:cs="Calibri"/>
          <w:b/>
        </w:rPr>
      </w:pPr>
    </w:p>
    <w:p w14:paraId="03A756A6" w14:textId="77777777" w:rsidR="005F515B" w:rsidRDefault="005F515B" w:rsidP="00285213">
      <w:pPr>
        <w:spacing w:after="0" w:line="480" w:lineRule="auto"/>
        <w:ind w:left="284"/>
        <w:jc w:val="both"/>
        <w:rPr>
          <w:rFonts w:eastAsia="Times New Roman" w:cs="Calibri"/>
          <w:b/>
        </w:rPr>
      </w:pPr>
    </w:p>
    <w:p w14:paraId="4B04CB08" w14:textId="77777777" w:rsidR="00931529" w:rsidRDefault="00931529" w:rsidP="00285213">
      <w:pPr>
        <w:spacing w:after="0" w:line="480" w:lineRule="auto"/>
        <w:ind w:left="284"/>
        <w:jc w:val="both"/>
        <w:rPr>
          <w:rFonts w:eastAsia="Times New Roman" w:cs="Calibri"/>
          <w:b/>
        </w:rPr>
      </w:pPr>
      <w:r w:rsidRPr="005C493F">
        <w:rPr>
          <w:rFonts w:eastAsia="Times New Roman" w:cs="Calibri"/>
          <w:b/>
        </w:rPr>
        <w:lastRenderedPageBreak/>
        <w:t>Molecular signatures and biomarkers</w:t>
      </w:r>
    </w:p>
    <w:p w14:paraId="48F2000C" w14:textId="77777777" w:rsidR="00DC1A76" w:rsidRDefault="00DC1A76" w:rsidP="00A85C88">
      <w:pPr>
        <w:spacing w:after="0" w:line="480" w:lineRule="auto"/>
        <w:ind w:left="284"/>
        <w:jc w:val="both"/>
        <w:rPr>
          <w:rFonts w:eastAsia="Times New Roman" w:cs="Calibri"/>
          <w:b/>
        </w:rPr>
      </w:pPr>
    </w:p>
    <w:p w14:paraId="7517D09A" w14:textId="12751104" w:rsidR="00435665" w:rsidRDefault="00931529" w:rsidP="00A85C88">
      <w:pPr>
        <w:spacing w:after="0" w:line="480" w:lineRule="auto"/>
        <w:ind w:left="284"/>
        <w:jc w:val="both"/>
        <w:rPr>
          <w:rFonts w:eastAsia="Times New Roman" w:cs="Calibri"/>
        </w:rPr>
      </w:pPr>
      <w:r w:rsidRPr="005C493F">
        <w:rPr>
          <w:rFonts w:eastAsia="Times New Roman" w:cs="Calibri"/>
        </w:rPr>
        <w:t xml:space="preserve">All the </w:t>
      </w:r>
      <w:r w:rsidR="00DC69EB">
        <w:rPr>
          <w:rFonts w:eastAsia="Times New Roman" w:cs="Calibri"/>
        </w:rPr>
        <w:t xml:space="preserve">above </w:t>
      </w:r>
      <w:r w:rsidRPr="005C493F">
        <w:rPr>
          <w:rFonts w:eastAsia="Times New Roman" w:cs="Calibri"/>
        </w:rPr>
        <w:t xml:space="preserve">techniques (genomics, epigenomics, proteomics) can assist in the search for </w:t>
      </w:r>
      <w:r w:rsidR="00DC69EB">
        <w:rPr>
          <w:rFonts w:eastAsia="Times New Roman" w:cs="Calibri"/>
        </w:rPr>
        <w:t xml:space="preserve">OA </w:t>
      </w:r>
      <w:r w:rsidRPr="005C493F">
        <w:rPr>
          <w:rFonts w:eastAsia="Times New Roman" w:cs="Calibri"/>
        </w:rPr>
        <w:t>biomarkers , in terms of the “B</w:t>
      </w:r>
      <w:r w:rsidRPr="005C493F">
        <w:rPr>
          <w:rFonts w:eastAsia="Times New Roman" w:cs="Helvetica"/>
          <w:color w:val="333333"/>
          <w:shd w:val="clear" w:color="auto" w:fill="FFFFFF"/>
        </w:rPr>
        <w:t>urden of disease, Investigative, Prognostic, Efficacy of intervention and Diagnostic (BIPED)” classification scheme</w:t>
      </w:r>
      <w:r w:rsidRPr="005C493F">
        <w:rPr>
          <w:rFonts w:eastAsia="Times New Roman" w:cs="Helvetica"/>
          <w:color w:val="333333"/>
          <w:shd w:val="clear" w:color="auto" w:fill="FFFFFF"/>
          <w:vertAlign w:val="superscript"/>
        </w:rPr>
        <w:t>[</w:t>
      </w:r>
      <w:r w:rsidRPr="005C493F">
        <w:rPr>
          <w:rFonts w:eastAsia="Times New Roman" w:cs="Calibri"/>
          <w:vertAlign w:val="superscript"/>
        </w:rPr>
        <w:t>10]</w:t>
      </w:r>
      <w:r w:rsidRPr="005C493F">
        <w:rPr>
          <w:rFonts w:eastAsia="Times New Roman" w:cs="Calibri"/>
        </w:rPr>
        <w:t>. To date, many candidate proteins, carbohydrates and lipids</w:t>
      </w:r>
      <w:r w:rsidRPr="005C493F">
        <w:rPr>
          <w:rFonts w:eastAsia="Times New Roman" w:cs="Calibri"/>
          <w:vertAlign w:val="superscript"/>
        </w:rPr>
        <w:t>[11]</w:t>
      </w:r>
      <w:r w:rsidRPr="005C493F">
        <w:rPr>
          <w:rFonts w:eastAsia="Times New Roman" w:cs="Calibri"/>
        </w:rPr>
        <w:t xml:space="preserve"> have been investigated</w:t>
      </w:r>
      <w:r w:rsidRPr="005C493F">
        <w:rPr>
          <w:rFonts w:eastAsia="Times New Roman" w:cs="Calibri"/>
          <w:vertAlign w:val="superscript"/>
        </w:rPr>
        <w:t>[12]</w:t>
      </w:r>
      <w:r w:rsidRPr="005C493F">
        <w:rPr>
          <w:rFonts w:eastAsia="Times New Roman" w:cs="Calibri"/>
        </w:rPr>
        <w:t>.</w:t>
      </w:r>
      <w:r w:rsidRPr="005C493F">
        <w:rPr>
          <w:rFonts w:eastAsia="Times New Roman" w:cs="Calibri"/>
        </w:rPr>
        <w:fldChar w:fldCharType="begin">
          <w:fldData xml:space="preserve">PEVuZE5vdGU+PENpdGU+PEF1dGhvcj5Tb3VsPC9BdXRob3I+PFllYXI+MjAxODwvWWVhcj48UmVj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</w:fldData>
        </w:fldChar>
      </w:r>
      <w:r w:rsidRPr="005C493F">
        <w:rPr>
          <w:rFonts w:eastAsia="Times New Roman" w:cs="Calibri"/>
        </w:rPr>
        <w:instrText xml:space="preserve"> ADDIN EN.CITE </w:instrText>
      </w:r>
      <w:r w:rsidRPr="005C493F">
        <w:rPr>
          <w:rFonts w:eastAsia="Times New Roman" w:cs="Calibri"/>
        </w:rPr>
        <w:fldChar w:fldCharType="begin">
          <w:fldData xml:space="preserve">PEVuZE5vdGU+PENpdGU+PEF1dGhvcj5Tb3VsPC9BdXRob3I+PFllYXI+MjAxODwvWWVhcj48UmVj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</w:fldData>
        </w:fldChar>
      </w:r>
      <w:r w:rsidRPr="005C493F">
        <w:rPr>
          <w:rFonts w:eastAsia="Times New Roman" w:cs="Calibri"/>
        </w:rPr>
        <w:instrText xml:space="preserve"> ADDIN EN.CITE.DATA </w:instrText>
      </w:r>
      <w:r w:rsidRPr="005C493F">
        <w:rPr>
          <w:rFonts w:eastAsia="Times New Roman" w:cs="Calibri"/>
        </w:rPr>
      </w:r>
      <w:r w:rsidRPr="005C493F">
        <w:rPr>
          <w:rFonts w:eastAsia="Times New Roman" w:cs="Calibri"/>
        </w:rPr>
        <w:fldChar w:fldCharType="end"/>
      </w:r>
      <w:r w:rsidRPr="005C493F">
        <w:rPr>
          <w:rFonts w:eastAsia="Times New Roman" w:cs="Calibri"/>
        </w:rPr>
      </w:r>
      <w:r w:rsidRPr="005C493F">
        <w:rPr>
          <w:rFonts w:eastAsia="Times New Roman" w:cs="Calibri"/>
        </w:rPr>
        <w:fldChar w:fldCharType="end"/>
      </w:r>
      <w:r w:rsidRPr="005C493F">
        <w:rPr>
          <w:rFonts w:eastAsia="Times New Roman" w:cs="Calibri"/>
        </w:rPr>
        <w:t xml:space="preserve"> Several are associated with disease progression in OA cohorts, but are not able to stratify individuals</w:t>
      </w:r>
      <w:r w:rsidRPr="005C493F">
        <w:rPr>
          <w:rFonts w:eastAsia="Times New Roman" w:cs="Calibri"/>
          <w:vertAlign w:val="superscript"/>
        </w:rPr>
        <w:t>[13]</w:t>
      </w:r>
      <w:r w:rsidRPr="005C493F">
        <w:rPr>
          <w:rFonts w:eastAsia="Times New Roman" w:cs="Calibri"/>
        </w:rPr>
        <w:t xml:space="preserve">. A ‘molecular signature’ representing multiple protein or non-protein markers may be more realistic for OA than finding a single biomarker, perhaps better indicating relevant shared </w:t>
      </w:r>
      <w:r w:rsidR="00435665">
        <w:rPr>
          <w:rFonts w:eastAsia="Times New Roman" w:cs="Calibri"/>
        </w:rPr>
        <w:t xml:space="preserve">mechanisms within the disease. </w:t>
      </w:r>
    </w:p>
    <w:p w14:paraId="361F7789" w14:textId="77777777" w:rsidR="00F84FD4" w:rsidRDefault="00F84FD4" w:rsidP="00934392">
      <w:pPr>
        <w:spacing w:after="0" w:line="480" w:lineRule="auto"/>
        <w:ind w:left="284"/>
        <w:jc w:val="both"/>
        <w:rPr>
          <w:rFonts w:eastAsia="Times New Roman" w:cs="Calibri"/>
        </w:rPr>
      </w:pPr>
    </w:p>
    <w:p w14:paraId="47B5FC5E" w14:textId="77777777" w:rsidR="003A27EE" w:rsidRDefault="00931529" w:rsidP="00934392">
      <w:pPr>
        <w:spacing w:after="0" w:line="480" w:lineRule="auto"/>
        <w:ind w:left="284"/>
        <w:jc w:val="both"/>
        <w:rPr>
          <w:rFonts w:eastAsia="Times New Roman" w:cs="Calibri"/>
        </w:rPr>
      </w:pPr>
      <w:r w:rsidRPr="005C493F">
        <w:rPr>
          <w:rFonts w:eastAsia="Times New Roman" w:cs="Calibri"/>
        </w:rPr>
        <w:t>Although singleplex antibody-based assays remain the mainstay for investigation of candidate protein biomarkers, multiplexing with higher sensitivity and specificity for complex biological fluids is now possible by proprietary adaptive immunoassay approaches, such as electrochemiluminescence or proximity extension assays (combining antibody and PCR technology)</w:t>
      </w:r>
      <w:r w:rsidRPr="005C493F">
        <w:rPr>
          <w:rFonts w:eastAsia="Times New Roman" w:cs="Calibri"/>
          <w:vertAlign w:val="superscript"/>
        </w:rPr>
        <w:t>[14]</w:t>
      </w:r>
      <w:r w:rsidRPr="005C493F">
        <w:rPr>
          <w:rFonts w:eastAsia="Times New Roman" w:cs="Calibri"/>
        </w:rPr>
        <w:fldChar w:fldCharType="begin"/>
      </w:r>
      <w:r w:rsidRPr="005C493F">
        <w:rPr>
          <w:rFonts w:eastAsia="Times New Roman" w:cs="Calibri"/>
        </w:rPr>
        <w:instrText xml:space="preserve"> ADDIN EN.CITE &lt;EndNote&gt;&lt;Cite&gt;&lt;Author&gt;Watt&lt;/Author&gt;&lt;Year&gt;2016&lt;/Year&gt;&lt;RecNum&gt;2713&lt;/RecNum&gt;&lt;DisplayText&gt;(6)&lt;/DisplayText&gt;&lt;record&gt;&lt;rec-number&gt;2713&lt;/rec-number&gt;&lt;foreign-keys&gt;&lt;key app="EN" db-id="ssswzxvszxdt2he9txkvewr590t9arp9fv0t" timestamp="1473189179"&gt;2713&lt;/key&gt;&lt;/foreign-keys&gt;&lt;ref-type name="Journal Article"&gt;17&lt;/ref-type&gt;&lt;contributors&gt;&lt;authors&gt;&lt;author&gt;Watt, F. E.&lt;/author&gt;&lt;author&gt;Paterson, E.&lt;/author&gt;&lt;author&gt;Freidin, A.&lt;/author&gt;&lt;author&gt;Kenny, M.&lt;/author&gt;&lt;author&gt;Judge, A.&lt;/author&gt;&lt;author&gt;Saklatvala, J.&lt;/author&gt;&lt;author&gt;Williams, A.&lt;/author&gt;&lt;author&gt;Vincent, T. L.&lt;/author&gt;&lt;/authors&gt;&lt;/contributors&gt;&lt;auth-address&gt;Arthritis Research UK Centre for Osteoarthritis Pathogenesis, Kennedy Institute of Rheumatology, University of Oxford, Oxford, UK.&amp;#xD;Fortius Clinic, Imperial College Healthcare NHS Trust, St. Mary&amp;apos;s Hospital, London, UK.&amp;#xD;NIHR Musculoskeletal Biomedical Research Unit, University of Oxford, Oxford, UK, and University of Southampton, Southampton, UK.&amp;#xD;Arthritis Research UK Centre for Osteoarthritis Pathogenesis, Kennedy Institute of Rheumatology, University of Oxford, Oxford, UK, and Fortius Clinic, London, UK.&lt;/auth-address&gt;&lt;titles&gt;&lt;title&gt;Acute Molecular Changes in Synovial Fluid Following Human Knee Injury: Association With Early Clinical Outcomes&lt;/title&gt;&lt;secondary-title&gt;Arthritis Rheumatol&lt;/secondary-title&gt;&lt;alt-title&gt;Arthritis &amp;amp; rheumatology&lt;/alt-title&gt;&lt;/titles&gt;&lt;periodical&gt;&lt;full-title&gt;Arthritis Rheumatol&lt;/full-title&gt;&lt;abbr-1&gt;Arthritis &amp;amp; rheumatology&lt;/abbr-1&gt;&lt;/periodical&gt;&lt;alt-periodical&gt;&lt;full-title&gt;Arthritis Rheumatol&lt;/full-title&gt;&lt;abbr-1&gt;Arthritis &amp;amp; rheumatology&lt;/abbr-1&gt;&lt;/alt-periodical&gt;&lt;pages&gt;2129-40&lt;/pages&gt;&lt;volume&gt;68&lt;/volume&gt;&lt;number&gt;9&lt;/number&gt;&lt;dates&gt;&lt;year&gt;2016&lt;/year&gt;&lt;pub-dates&gt;&lt;date&gt;Sep&lt;/date&gt;&lt;/pub-dates&gt;&lt;/dates&gt;&lt;isbn&gt;2326-5205 (Electronic)&amp;#xD;2326-5191 (Linking)&lt;/isbn&gt;&lt;accession-num&gt;26991527&lt;/accession-num&gt;&lt;urls&gt;&lt;related-urls&gt;&lt;url&gt;http://www.ncbi.nlm.nih.gov/pubmed/26991527&lt;/url&gt;&lt;/related-urls&gt;&lt;/urls&gt;&lt;electronic-resource-num&gt;10.1002/art.39677&lt;/electronic-resource-num&gt;&lt;/record&gt;&lt;/Cite&gt;&lt;/EndNote&gt;</w:instrText>
      </w:r>
      <w:r w:rsidRPr="005C493F">
        <w:rPr>
          <w:rFonts w:eastAsia="Times New Roman" w:cs="Calibri"/>
        </w:rPr>
        <w:fldChar w:fldCharType="end"/>
      </w:r>
      <w:r w:rsidRPr="005C493F">
        <w:rPr>
          <w:rFonts w:eastAsia="Times New Roman" w:cs="Calibri"/>
        </w:rPr>
        <w:t>. Whether using immunoassay or mass cytometry (e.g. CyTOF), antibodies limit the absolute number and combinations possible, whereas non-antibody approaches circumvent these issues. Modified aptameric assays (aptamers being short sequences of nucleotides which are selected for their specificity to bind proteins in much the same way as an antibody) can be multiplexed to quantify thousands of proteins simultaneously in a single sample. These approaches have the ability to identify molecular endotypes (molecular subgroups in disease) or to predict drug toxicity and transform the way we are able to dissect molecular pathways or identify molecular signatures as bi</w:t>
      </w:r>
      <w:r w:rsidR="00435665">
        <w:rPr>
          <w:rFonts w:eastAsia="Times New Roman" w:cs="Calibri"/>
        </w:rPr>
        <w:t xml:space="preserve">omarkers in biological fluids. </w:t>
      </w:r>
    </w:p>
    <w:p w14:paraId="0D900A77" w14:textId="77777777" w:rsidR="00DC1A76" w:rsidRDefault="00DC1A76" w:rsidP="00934392">
      <w:pPr>
        <w:spacing w:after="0" w:line="480" w:lineRule="auto"/>
        <w:ind w:left="284"/>
        <w:jc w:val="both"/>
        <w:rPr>
          <w:b/>
          <w:color w:val="000000" w:themeColor="text1"/>
          <w:szCs w:val="24"/>
        </w:rPr>
      </w:pPr>
    </w:p>
    <w:p w14:paraId="52D0CB53" w14:textId="209DE7FF" w:rsidR="007D0A02" w:rsidRDefault="00931529" w:rsidP="00934392">
      <w:pPr>
        <w:spacing w:after="0" w:line="480" w:lineRule="auto"/>
        <w:ind w:left="284"/>
        <w:jc w:val="both"/>
        <w:rPr>
          <w:b/>
          <w:color w:val="000000" w:themeColor="text1"/>
          <w:szCs w:val="24"/>
        </w:rPr>
      </w:pPr>
      <w:r w:rsidRPr="005C493F">
        <w:rPr>
          <w:b/>
          <w:color w:val="000000" w:themeColor="text1"/>
          <w:szCs w:val="24"/>
        </w:rPr>
        <w:t>Clinical Engineering</w:t>
      </w:r>
    </w:p>
    <w:p w14:paraId="7183A0C4" w14:textId="77777777" w:rsidR="00DC1A76" w:rsidRPr="00435665" w:rsidRDefault="00DC1A76" w:rsidP="00934392">
      <w:pPr>
        <w:spacing w:after="0" w:line="480" w:lineRule="auto"/>
        <w:ind w:left="284"/>
        <w:jc w:val="both"/>
        <w:rPr>
          <w:rFonts w:eastAsia="Times New Roman" w:cs="Calibri"/>
        </w:rPr>
      </w:pPr>
    </w:p>
    <w:p w14:paraId="68074FA5" w14:textId="301A89AA" w:rsidR="005C493F" w:rsidRDefault="00931529" w:rsidP="00934392">
      <w:pPr>
        <w:spacing w:after="0" w:line="480" w:lineRule="auto"/>
        <w:ind w:left="284"/>
        <w:jc w:val="both"/>
        <w:rPr>
          <w:color w:val="000000" w:themeColor="text1"/>
          <w:szCs w:val="24"/>
        </w:rPr>
      </w:pPr>
      <w:r w:rsidRPr="005C493F">
        <w:rPr>
          <w:color w:val="000000" w:themeColor="text1"/>
          <w:szCs w:val="24"/>
        </w:rPr>
        <w:t xml:space="preserve">The International Classification of Functioning, Disability and Health (ICF) provides a framework for understanding disability which links the body functions and structures to activity and </w:t>
      </w:r>
      <w:r w:rsidRPr="005C493F">
        <w:rPr>
          <w:color w:val="000000" w:themeColor="text1"/>
          <w:szCs w:val="24"/>
        </w:rPr>
        <w:lastRenderedPageBreak/>
        <w:t xml:space="preserve">participation.  Clinical movement analysis, in particular 3D gait analysis, allows clinicians to measure the impact of </w:t>
      </w:r>
      <w:r w:rsidR="00DC69EB" w:rsidRPr="00DC69EB">
        <w:rPr>
          <w:color w:val="000000" w:themeColor="text1"/>
          <w:szCs w:val="24"/>
        </w:rPr>
        <w:t>OA</w:t>
      </w:r>
      <w:r w:rsidRPr="009C6D98">
        <w:rPr>
          <w:color w:val="000000" w:themeColor="text1"/>
          <w:szCs w:val="24"/>
        </w:rPr>
        <w:t xml:space="preserve"> on walking.  This is important as patients often perceive their walking pattern as a cause as well as a consequence </w:t>
      </w:r>
      <w:r w:rsidRPr="005C493F">
        <w:rPr>
          <w:color w:val="000000" w:themeColor="text1"/>
          <w:szCs w:val="24"/>
        </w:rPr>
        <w:t>of the disease.  Patients with unilateral disease often develop bilateral symptoms</w:t>
      </w:r>
      <w:r w:rsidRPr="005C493F">
        <w:rPr>
          <w:color w:val="000000" w:themeColor="text1"/>
          <w:szCs w:val="24"/>
          <w:vertAlign w:val="superscript"/>
        </w:rPr>
        <w:t>[15]</w:t>
      </w:r>
      <w:r w:rsidRPr="005C493F">
        <w:rPr>
          <w:color w:val="000000" w:themeColor="text1"/>
          <w:szCs w:val="24"/>
        </w:rPr>
        <w:t>.</w:t>
      </w:r>
    </w:p>
    <w:p w14:paraId="267E216B" w14:textId="77777777" w:rsidR="00F84FD4" w:rsidRDefault="00F84FD4" w:rsidP="00934392">
      <w:pPr>
        <w:spacing w:after="0" w:line="480" w:lineRule="auto"/>
        <w:ind w:left="284"/>
        <w:jc w:val="both"/>
        <w:rPr>
          <w:color w:val="000000" w:themeColor="text1"/>
          <w:szCs w:val="24"/>
        </w:rPr>
      </w:pPr>
    </w:p>
    <w:p w14:paraId="0EAD49CA" w14:textId="77777777" w:rsidR="00931529" w:rsidRDefault="00931529" w:rsidP="00934392">
      <w:pPr>
        <w:spacing w:after="0" w:line="480" w:lineRule="auto"/>
        <w:ind w:left="284"/>
        <w:jc w:val="both"/>
        <w:rPr>
          <w:color w:val="000000" w:themeColor="text1"/>
          <w:szCs w:val="24"/>
        </w:rPr>
      </w:pPr>
      <w:r w:rsidRPr="005C493F">
        <w:rPr>
          <w:color w:val="000000" w:themeColor="text1"/>
          <w:szCs w:val="24"/>
        </w:rPr>
        <w:t>Previous work</w:t>
      </w:r>
      <w:r w:rsidRPr="005C493F">
        <w:rPr>
          <w:color w:val="000000" w:themeColor="text1"/>
          <w:szCs w:val="24"/>
          <w:vertAlign w:val="superscript"/>
        </w:rPr>
        <w:t>[16]</w:t>
      </w:r>
      <w:r w:rsidRPr="005C493F">
        <w:rPr>
          <w:color w:val="000000" w:themeColor="text1"/>
          <w:szCs w:val="24"/>
        </w:rPr>
        <w:t xml:space="preserve"> has described gait in patients with single joint disease, who do not have a typically antalgic gait pattern, but have knee loading which is high throughout the stance phase, giving them a high moment impulse, combined with muscular co-contraction.  This co-contraction, measured using electromyography (EMG) further increases contact forces in the joint.  3D gait analysis can detect bilateral overloading in both hip and knee joints in patients with unilateral, single joint disease.  The adopted tentative gait pattern seems to predispose other joints to OA .</w:t>
      </w:r>
    </w:p>
    <w:p w14:paraId="68DEC9B1" w14:textId="77777777" w:rsidR="00F84FD4" w:rsidRDefault="00F84FD4" w:rsidP="00934392">
      <w:pPr>
        <w:spacing w:after="0" w:line="480" w:lineRule="auto"/>
        <w:ind w:left="284"/>
        <w:jc w:val="both"/>
        <w:rPr>
          <w:color w:val="000000" w:themeColor="text1"/>
          <w:szCs w:val="24"/>
        </w:rPr>
      </w:pPr>
    </w:p>
    <w:p w14:paraId="5BAF56BE" w14:textId="01B1477F" w:rsidR="00F84FD4" w:rsidRDefault="00931529" w:rsidP="00934392">
      <w:pPr>
        <w:spacing w:after="0" w:line="480" w:lineRule="auto"/>
        <w:ind w:left="284"/>
        <w:jc w:val="both"/>
        <w:rPr>
          <w:color w:val="000000" w:themeColor="text1"/>
          <w:szCs w:val="24"/>
        </w:rPr>
      </w:pPr>
      <w:r w:rsidRPr="005C493F">
        <w:rPr>
          <w:color w:val="000000" w:themeColor="text1"/>
          <w:szCs w:val="24"/>
        </w:rPr>
        <w:t>Whilst knee pain and loading measures improve after knee arthroplasty, some patients improve more than others and abnormal loading patterns often persist</w:t>
      </w:r>
      <w:r w:rsidRPr="005C493F">
        <w:rPr>
          <w:color w:val="000000" w:themeColor="text1"/>
          <w:szCs w:val="24"/>
          <w:vertAlign w:val="superscript"/>
        </w:rPr>
        <w:t>[16]</w:t>
      </w:r>
      <w:r w:rsidRPr="005C493F">
        <w:rPr>
          <w:color w:val="000000" w:themeColor="text1"/>
          <w:szCs w:val="24"/>
        </w:rPr>
        <w:t xml:space="preserve">.  3D gait analysis is useful in understanding the control and loading of the joints during movement and </w:t>
      </w:r>
      <w:r w:rsidR="006C5121">
        <w:rPr>
          <w:color w:val="000000" w:themeColor="text1"/>
          <w:szCs w:val="24"/>
        </w:rPr>
        <w:t>interpreting how</w:t>
      </w:r>
      <w:r w:rsidRPr="005C493F">
        <w:rPr>
          <w:color w:val="000000" w:themeColor="text1"/>
          <w:szCs w:val="24"/>
        </w:rPr>
        <w:t xml:space="preserve"> these change in </w:t>
      </w:r>
      <w:r w:rsidR="006C5121">
        <w:rPr>
          <w:color w:val="000000" w:themeColor="text1"/>
          <w:szCs w:val="24"/>
        </w:rPr>
        <w:t xml:space="preserve">OA </w:t>
      </w:r>
      <w:r w:rsidRPr="005C493F">
        <w:rPr>
          <w:color w:val="000000" w:themeColor="text1"/>
          <w:szCs w:val="24"/>
        </w:rPr>
        <w:t>gait is important in providing appropriate therapies, such as bracing or biofeedback.</w:t>
      </w:r>
    </w:p>
    <w:p w14:paraId="357567E9" w14:textId="77777777" w:rsidR="00F84FD4" w:rsidRDefault="00F84FD4" w:rsidP="00934392">
      <w:pPr>
        <w:spacing w:after="0" w:line="480" w:lineRule="auto"/>
        <w:ind w:left="284"/>
        <w:jc w:val="both"/>
        <w:rPr>
          <w:color w:val="000000" w:themeColor="text1"/>
          <w:szCs w:val="24"/>
        </w:rPr>
      </w:pPr>
    </w:p>
    <w:p w14:paraId="231C26A1" w14:textId="709F8F10" w:rsidR="003A27EE" w:rsidRPr="00F84FD4" w:rsidRDefault="00931529" w:rsidP="00934392">
      <w:pPr>
        <w:spacing w:after="0" w:line="480" w:lineRule="auto"/>
        <w:ind w:left="284"/>
        <w:jc w:val="both"/>
        <w:rPr>
          <w:color w:val="000000" w:themeColor="text1"/>
          <w:szCs w:val="24"/>
        </w:rPr>
      </w:pPr>
      <w:r w:rsidRPr="005C493F">
        <w:rPr>
          <w:color w:val="000000" w:themeColor="text1"/>
        </w:rPr>
        <w:t>In knee OA populations biomechanical measures at baseline have also been used to predict radiographic disease progression</w:t>
      </w:r>
      <w:r w:rsidRPr="005C493F">
        <w:rPr>
          <w:color w:val="000000" w:themeColor="text1"/>
          <w:vertAlign w:val="superscript"/>
        </w:rPr>
        <w:t>[17]</w:t>
      </w:r>
      <w:r w:rsidRPr="005C493F">
        <w:rPr>
          <w:color w:val="000000" w:themeColor="text1"/>
        </w:rPr>
        <w:t>, future total knee arthroplasty (TKA)</w:t>
      </w:r>
      <w:r w:rsidRPr="005C493F">
        <w:rPr>
          <w:color w:val="000000" w:themeColor="text1"/>
          <w:vertAlign w:val="superscript"/>
        </w:rPr>
        <w:t>[18]</w:t>
      </w:r>
      <w:r w:rsidRPr="005C493F">
        <w:rPr>
          <w:color w:val="000000" w:themeColor="text1"/>
        </w:rPr>
        <w:t xml:space="preserve"> and stratify response to interventions such as and lateral wedge insoles and TKA</w:t>
      </w:r>
      <w:r w:rsidRPr="005C493F">
        <w:rPr>
          <w:color w:val="000000" w:themeColor="text1"/>
          <w:vertAlign w:val="superscript"/>
        </w:rPr>
        <w:t>[16]</w:t>
      </w:r>
      <w:r w:rsidR="003A27EE">
        <w:rPr>
          <w:color w:val="000000" w:themeColor="text1"/>
        </w:rPr>
        <w:t>.</w:t>
      </w:r>
    </w:p>
    <w:p w14:paraId="3C120393" w14:textId="77777777" w:rsidR="00F84FD4" w:rsidRDefault="00F84FD4" w:rsidP="00934392">
      <w:pPr>
        <w:spacing w:after="0" w:line="480" w:lineRule="auto"/>
        <w:ind w:left="284"/>
        <w:jc w:val="both"/>
        <w:rPr>
          <w:rFonts w:eastAsiaTheme="majorEastAsia" w:cstheme="majorBidi"/>
          <w:b/>
          <w:color w:val="000000" w:themeColor="text1"/>
          <w:spacing w:val="-10"/>
          <w:kern w:val="28"/>
          <w:szCs w:val="24"/>
        </w:rPr>
      </w:pPr>
    </w:p>
    <w:p w14:paraId="33837476" w14:textId="2733B70B" w:rsidR="00931529" w:rsidRPr="005F515B" w:rsidRDefault="00931529" w:rsidP="00934392">
      <w:pPr>
        <w:spacing w:after="0" w:line="480" w:lineRule="auto"/>
        <w:ind w:left="284"/>
        <w:jc w:val="both"/>
        <w:rPr>
          <w:rFonts w:eastAsiaTheme="majorEastAsia" w:cstheme="majorBidi"/>
          <w:b/>
          <w:color w:val="000000" w:themeColor="text1"/>
          <w:spacing w:val="-10"/>
          <w:kern w:val="28"/>
          <w:szCs w:val="24"/>
        </w:rPr>
      </w:pPr>
      <w:r w:rsidRPr="005F515B">
        <w:rPr>
          <w:rFonts w:eastAsiaTheme="majorEastAsia" w:cstheme="majorBidi"/>
          <w:b/>
          <w:color w:val="000000" w:themeColor="text1"/>
          <w:spacing w:val="-10"/>
          <w:kern w:val="28"/>
          <w:szCs w:val="24"/>
        </w:rPr>
        <w:t>Activity monitoring</w:t>
      </w:r>
    </w:p>
    <w:p w14:paraId="7AB82DA4" w14:textId="77777777" w:rsidR="00DC1A76" w:rsidRPr="005F515B" w:rsidRDefault="00DC1A76" w:rsidP="00934392">
      <w:pPr>
        <w:spacing w:after="0" w:line="480" w:lineRule="auto"/>
        <w:ind w:left="284"/>
        <w:jc w:val="both"/>
        <w:rPr>
          <w:color w:val="000000" w:themeColor="text1"/>
        </w:rPr>
      </w:pPr>
    </w:p>
    <w:p w14:paraId="5517928E" w14:textId="2CCAFEA9" w:rsidR="00931529" w:rsidRPr="005F515B" w:rsidRDefault="00931529" w:rsidP="00934392">
      <w:pPr>
        <w:spacing w:after="0" w:line="480" w:lineRule="auto"/>
        <w:ind w:left="284"/>
        <w:jc w:val="both"/>
        <w:rPr>
          <w:color w:val="000000" w:themeColor="text1"/>
        </w:rPr>
      </w:pPr>
      <w:r w:rsidRPr="005F515B">
        <w:rPr>
          <w:color w:val="000000" w:themeColor="text1"/>
        </w:rPr>
        <w:t>Recent OARSI guidelines have advocated the use of activity monitoring devices to collect objective measures of physical activity</w:t>
      </w:r>
      <w:r w:rsidRPr="005F515B">
        <w:rPr>
          <w:color w:val="000000" w:themeColor="text1"/>
          <w:vertAlign w:val="superscript"/>
        </w:rPr>
        <w:t>[19]</w:t>
      </w:r>
      <w:r w:rsidRPr="005F515B">
        <w:rPr>
          <w:color w:val="000000" w:themeColor="text1"/>
        </w:rPr>
        <w:t>.  It is important for individuals with OA to remain physically active</w:t>
      </w:r>
      <w:r w:rsidR="006C5121" w:rsidRPr="005F515B">
        <w:rPr>
          <w:color w:val="000000" w:themeColor="text1"/>
        </w:rPr>
        <w:t>. E</w:t>
      </w:r>
      <w:r w:rsidRPr="005F515B">
        <w:rPr>
          <w:color w:val="000000" w:themeColor="text1"/>
        </w:rPr>
        <w:t xml:space="preserve">vidence </w:t>
      </w:r>
      <w:r w:rsidR="006C5121" w:rsidRPr="005F515B">
        <w:rPr>
          <w:color w:val="000000" w:themeColor="text1"/>
        </w:rPr>
        <w:t xml:space="preserve">indicates </w:t>
      </w:r>
      <w:r w:rsidRPr="005F515B">
        <w:rPr>
          <w:color w:val="000000" w:themeColor="text1"/>
        </w:rPr>
        <w:t xml:space="preserve">that </w:t>
      </w:r>
      <w:r w:rsidR="006C5121" w:rsidRPr="005F515B">
        <w:rPr>
          <w:color w:val="000000" w:themeColor="text1"/>
        </w:rPr>
        <w:t xml:space="preserve">it </w:t>
      </w:r>
      <w:r w:rsidRPr="005F515B">
        <w:rPr>
          <w:color w:val="000000" w:themeColor="text1"/>
        </w:rPr>
        <w:t>can reduce OA related pain</w:t>
      </w:r>
      <w:r w:rsidRPr="005F515B">
        <w:rPr>
          <w:color w:val="000000" w:themeColor="text1"/>
        </w:rPr>
        <w:fldChar w:fldCharType="begin"/>
      </w:r>
      <w:r w:rsidRPr="005F515B">
        <w:rPr>
          <w:color w:val="000000" w:themeColor="text1"/>
        </w:rPr>
        <w:instrText xml:space="preserve"> ADDIN ZOTERO_ITEM CSL_CITATION {"citationID":"22k4377740","properties":{"formattedCitation":"{\\rtf \\super 1\\nosupersub{}}","plainCitation":""},"citationItems":[{"id":3782,"uris":["http://zotero.org/users/40141/items/MRSIMBM5"],"uri":["http://zotero.org/users/40141/items/MRSIMBM5"],"itemData":{"id":3782,"type":"article-journal","title":"Exercise for osteoarthritis of the knee","container-title":"The Cochrane Database of Systematic Reviews","page":"CD004376","volume":"1","source":"PubMed","abstract":"BACKGROUND: Knee osteoarthritis (OA) is a major public health issue because it causes chronic pain, reduces physical function and diminishes quality of life. Ageing of the population and increased global prevalence of obesity are anticipated to dramatically increase the prevalence of knee OA and its associated impairments. No cure for knee OA is known, but exercise therapy is among the dominant non-pharmacological interventions recommended by international guidelines.\nOBJECTIVES: To determine whether land-based therapeutic exercise is beneficial for people with knee OA in terms of reduced joint pain or improved physical function and quality of life.\nSEARCH METHODS: Five electronic databases were searched, up until May 2013.\nSELECTION CRITERIA: All randomised controlled trials (RCTs) randomly assigning individuals and comparing groups treated with some form of land-based therapeutic exercise (as opposed to exercise conducted in the water) with a non-exercise group or a non-treatment control group.\nDATA COLLECTION AND ANALYSIS: Three teams of two review authors independently extracted data, assessed risk of bias for each study and assessed the quality of the body of evidence for each outcome using the GRADE (Grades of Recommendation, Assessment, Development and Evaluation) approach. We conducted analyses on continuous outcomes (pain, physical function and quality of life) immediately after treatment and on dichotomous outcomes (proportion of study withdrawals) at the end of the study; we also conducted analyses on the sustained effects of exercise on pain and function (two to six months, and longer than six months).\nMAIN RESULTS: In total, we extracted data from 54 studies. Overall, 19 (20%) studies reported adequate random sequence generation and allocation concealment and adequately accounted for incomplete outcome data; we considered these studies to have an overall low risk of bias. Studies were largely free from selection bias, but research results may be vulnerable to performance and detection bias, as only four of the RCTs reported blinding of participants to treatment allocation, and, although most RCTs reported blinded outcome assessment, pain, physical function and quality of life were participant self-reported.High-quality evidence from 44 trials (3537 participants) indicates that exercise reduced pain (standardised mean difference (SMD) -0.49, 95% confidence interval (CI) -0.39 to -0.59) immediately after treatment. Pain was estimated at 44 points on a 0 to 100-point scale (0 indicated no pain) in the control group; exercise reduced pain by an equivalent of 12 points (95% CI 10 to 15 points). Moderate-quality evidence from 44 trials (3913 participants) showed that exercise improved physical function (SMD -0.52, 95% CI -0.39 to -0.64) immediately after treatment. Physical function was estimated at 38 points on a 0 to 100-point scale (0 indicated no loss of physical function) in the control group; exercise improved physical function by an equivalent of 10 points (95% CI 8 to 13 points). High-quality evidence from 13 studies (1073 participants) revealed that exercise improved quality of life (SMD 0.28, 95% CI 0.15 to 0.40) immediately after treatment. Quality of life was estimated at 43 points on a 0 to 100-point scale (100 indicated best quality of life) in the control group; exercise improved quality of life by an equivalent of 4 points (95% CI 2 to 5 points).High-quality evidence from 45 studies (4607 participants) showed a comparable likelihood of withdrawal from exercise allocation (event rate 14%) compared with the control group (event rate 15%), and this difference was not significant: odds ratio (OR) 0.93 (95% CI 0.75 to 1.15). Eight studies reported adverse events, all of which were related to increased knee or low back pain attributed to the exercise intervention provided. No study reported a serious adverse event.In addition, 12 included studies provided two to six-month post-treatment sustainability data on 1468 participants for knee pain and on 1279 (10 studies) participants for physical function. These studies indicated sustainability of treatment effect for pain (SMD -0.24, 95% CI -0.35 to -0.14), with an equivalent reduction of 6 (3 to 9) points on 0 to 100-point scale, and of physical function (SMD -0.15 95% CI -0.26 to -0.04), with an equivalent improvement of 3 (1 to 5) points on 0 to 100-point scale.Marked variability was noted across included studies among participants recruited, symptom duration, exercise interventions assessed and important aspects of study methodology. Individually delivered programmes tended to result in greater reductions in pain and improvements in physical function, compared to class-based exercise programmes or home-based programmes; however between-study heterogeneity was marked within the individually provided treatment delivery subgroup.\nAUTHORS' CONCLUSIONS: High-quality evidence indicates that land-based therapeutic exercise provides short-term benefit that is sustained for at least two to six months after cessation of formal treatment in terms of reduced knee pain, and moderate-quality evidence shows improvement in physical function among people with knee OA. The magnitude of the treatment effect would be considered moderate (immediate) to small (two to six months) but comparable with estimates reported for non-steroidal anti-inflammatory drugs. Confidence intervals around demonstrated pooled results for pain reduction and improvement in physical function do not exclude a minimal clinically important treatment effect. Since the participants in most trials were aware of their treatment, this may have contributed to their improvement. Despite the lack of blinding we did not downgrade the quality of evidence for risk of performance or detection bias. This reflects our belief that further research in this area is unlikely to change the findings of our review.","DOI":"10.1002/14651858.CD004376.pub3","ISSN":"1469-493X","note":"PMID: 25569281","journalAbbreviation":"Cochrane Database Syst Rev","language":"eng","author":[{"family":"Fransen","given":"Marlene"},{"family":"McConnell","given":"Sara"},{"family":"Harmer","given":"Alison R."},{"family":"Van der Esch","given":"Martin"},{"family":"Simic","given":"Milena"},{"family":"Bennell","given":"Kim L."}],"issued":{"date-parts":[["2015",1,9]]}}}],"schema":"https://github.com/citation-style-language/schema/raw/master/csl-citation.json"} </w:instrText>
      </w:r>
      <w:r w:rsidRPr="005F515B">
        <w:rPr>
          <w:color w:val="000000" w:themeColor="text1"/>
        </w:rPr>
        <w:fldChar w:fldCharType="end"/>
      </w:r>
      <w:r w:rsidRPr="005F515B">
        <w:rPr>
          <w:color w:val="000000" w:themeColor="text1"/>
        </w:rPr>
        <w:t xml:space="preserve">,  </w:t>
      </w:r>
      <w:r w:rsidR="006C5121" w:rsidRPr="005F515B">
        <w:rPr>
          <w:color w:val="000000" w:themeColor="text1"/>
        </w:rPr>
        <w:t xml:space="preserve">in addition to </w:t>
      </w:r>
      <w:r w:rsidRPr="005F515B">
        <w:rPr>
          <w:color w:val="000000" w:themeColor="text1"/>
        </w:rPr>
        <w:t>increas</w:t>
      </w:r>
      <w:r w:rsidR="006C5121" w:rsidRPr="005F515B">
        <w:rPr>
          <w:color w:val="000000" w:themeColor="text1"/>
        </w:rPr>
        <w:t>ing</w:t>
      </w:r>
      <w:r w:rsidRPr="005F515B">
        <w:rPr>
          <w:color w:val="000000" w:themeColor="text1"/>
        </w:rPr>
        <w:t xml:space="preserve"> </w:t>
      </w:r>
      <w:r w:rsidRPr="005F515B">
        <w:rPr>
          <w:color w:val="000000" w:themeColor="text1"/>
        </w:rPr>
        <w:lastRenderedPageBreak/>
        <w:t>muscle strength, joint range of motion and cardiovascular fitness</w:t>
      </w:r>
      <w:r w:rsidR="0058183B" w:rsidRPr="005F515B">
        <w:rPr>
          <w:color w:val="000000" w:themeColor="text1"/>
          <w:vertAlign w:val="superscript"/>
        </w:rPr>
        <w:t>[20]</w:t>
      </w:r>
      <w:r w:rsidRPr="005F515B">
        <w:rPr>
          <w:color w:val="000000" w:themeColor="text1"/>
        </w:rPr>
        <w:fldChar w:fldCharType="begin"/>
      </w:r>
      <w:r w:rsidRPr="005F515B">
        <w:rPr>
          <w:color w:val="000000" w:themeColor="text1"/>
        </w:rPr>
        <w:instrText xml:space="preserve"> ADDIN ZOTERO_ITEM CSL_CITATION {"citationID":"27d36oe67p","properties":{"formattedCitation":"{\\rtf \\super 2\\nosupersub{}}","plainCitation":""},"citationItems":[{"id":3832,"uris":["http://zotero.org/users/40141/items/XS6BHKJW"],"uri":["http://zotero.org/users/40141/items/XS6BHKJW"],"itemData":{"id":3832,"type":"article-journal","title":"A review of the clinical evidence for exercise in osteoarthritis of the hip and knee","container-title":"Journal of Science and Medicine in Sport","page":"4-9","volume":"14","issue":"1","source":"www.jsams.org","DOI":"10.1016/j.jsams.2010.08.002","ISSN":"1440-2440, 1878-1861","note":"PMID: 20851051","journalAbbreviation":"Journal of Science and Medicine in Sport","language":"English","author":[{"family":"Bennell","given":"Kim L."},{"family":"Hinman","given":"Rana S."}],"issued":{"date-parts":[["2011",1,1]]}}}],"schema":"https://github.com/citation-style-language/schema/raw/master/csl-citation.json"} </w:instrText>
      </w:r>
      <w:r w:rsidRPr="005F515B">
        <w:rPr>
          <w:color w:val="000000" w:themeColor="text1"/>
        </w:rPr>
        <w:fldChar w:fldCharType="end"/>
      </w:r>
      <w:r w:rsidRPr="005F515B">
        <w:rPr>
          <w:color w:val="000000" w:themeColor="text1"/>
        </w:rPr>
        <w:t xml:space="preserve">. </w:t>
      </w:r>
      <w:r w:rsidR="006C5121" w:rsidRPr="005F515B">
        <w:rPr>
          <w:color w:val="000000" w:themeColor="text1"/>
        </w:rPr>
        <w:t>P</w:t>
      </w:r>
      <w:r w:rsidRPr="005F515B">
        <w:rPr>
          <w:color w:val="000000" w:themeColor="text1"/>
        </w:rPr>
        <w:t xml:space="preserve">hysical activity levels </w:t>
      </w:r>
      <w:r w:rsidR="006C5121" w:rsidRPr="005F515B">
        <w:rPr>
          <w:color w:val="000000" w:themeColor="text1"/>
        </w:rPr>
        <w:t xml:space="preserve">measured </w:t>
      </w:r>
      <w:r w:rsidRPr="005F515B">
        <w:rPr>
          <w:color w:val="000000" w:themeColor="text1"/>
        </w:rPr>
        <w:t xml:space="preserve">in OA populations over </w:t>
      </w:r>
      <w:r w:rsidR="006C5121" w:rsidRPr="005F515B">
        <w:rPr>
          <w:color w:val="000000" w:themeColor="text1"/>
        </w:rPr>
        <w:t xml:space="preserve">the </w:t>
      </w:r>
      <w:r w:rsidRPr="005F515B">
        <w:rPr>
          <w:color w:val="000000" w:themeColor="text1"/>
        </w:rPr>
        <w:t>longer term (3-12 months post-surgery) show no substantial increases in activity after 12 months</w:t>
      </w:r>
      <w:r w:rsidRPr="005F515B">
        <w:rPr>
          <w:color w:val="000000" w:themeColor="text1"/>
          <w:vertAlign w:val="superscript"/>
        </w:rPr>
        <w:t xml:space="preserve">[21] </w:t>
      </w:r>
      <w:r w:rsidRPr="005F515B">
        <w:rPr>
          <w:color w:val="000000" w:themeColor="text1"/>
        </w:rPr>
        <w:t>. The</w:t>
      </w:r>
      <w:r w:rsidR="006C5121" w:rsidRPr="005F515B">
        <w:rPr>
          <w:color w:val="000000" w:themeColor="text1"/>
        </w:rPr>
        <w:t>refore</w:t>
      </w:r>
      <w:r w:rsidRPr="005F515B">
        <w:rPr>
          <w:color w:val="000000" w:themeColor="text1"/>
        </w:rPr>
        <w:t xml:space="preserve"> more behavioural interventions are required to promote physical activity in the recovery period</w:t>
      </w:r>
      <w:r w:rsidR="006C5121" w:rsidRPr="005F515B">
        <w:rPr>
          <w:color w:val="000000" w:themeColor="text1"/>
        </w:rPr>
        <w:t>; a conclusion</w:t>
      </w:r>
      <w:r w:rsidRPr="005F515B">
        <w:rPr>
          <w:color w:val="000000" w:themeColor="text1"/>
        </w:rPr>
        <w:fldChar w:fldCharType="begin"/>
      </w:r>
      <w:r w:rsidRPr="005F515B">
        <w:rPr>
          <w:color w:val="000000" w:themeColor="text1"/>
        </w:rPr>
        <w:instrText xml:space="preserve"> ADDIN ZOTERO_ITEM CSL_CITATION {"citationID":"kkfu45iq1","properties":{"formattedCitation":"{\\rtf \\super 14\\nosupersub{}}","plainCitation":""},"citationItems":[{"id":3795,"uris":["http://zotero.org/users/40141/items/S46WPXZM"],"uri":["http://zotero.org/users/40141/items/S46WPXZM"],"itemData":{"id":3795,"type":"article-journal","title":"Physical activity after total joint arthroplasty: a narrative review","container-title":"Open Access Journal of Sports Medicine","page":"55-68","volume":"9","source":"PubMed Central","abstract":"Background\nTotal joint arthroplasty (TJA) is a common procedure to treat individuals with hip and knee osteoarthritis. While TJAs are successful in decreasing pain and improving quality of life, it is unclear whether individuals who undergo TJA become more physically active after surgery. It is possible that TJA, by itself, is not sufficient to affect the behavior of patients toward physical activity (PA) participation. To increase PA participation, individuals with TJA may need to be exposed to exercise/behavioral interventions specifically aimed to promote PA (ie, in addition to the surgery).\n\nObjectives\nThis narrative review aimed to assess the evidence on 1) whether TJAs change PA participation from pre- to postsurgery and 2) whether exercise/behavioral interventions delivered before or after TJA help to promote PA in these patients.\n\nResults\nFor aim 1, the studies that assessed PA from pre- to post-TJA reported that PA does not change in the first 3 months postsurgery. The results of follow-ups longer than 3 months but shorter than 12 months are contradictory, and the results of follow-ups longer than 12 months provide weak evidence of increased PA. Assessment of changes in PA due to TJA is challenged by the wide variability in demographics, methods used to assess PA, and different pathways of care used across studies. The results for aim 2 were limited by a scarcity of studies that used exercise/behavioral interventions to promote PA.\n\nConclusion\nTJA relieves joint pain and offers a unique opportunity for patients to become more physically active. However, the current evidence is limited and unable to offer definitive results of whether TJA is effective to change PA from pre- to postsurgery. Future large studies in representative samples of patients with TJA are needed to adequately answer this question.","DOI":"10.2147/OAJSM.S124439","ISSN":"1179-1543","note":"PMID: 29588622\nPMCID: PMC5859891","shortTitle":"Physical activity after total joint arthroplasty","journalAbbreviation":"Open Access J Sports Med","author":[{"family":"Almeida","given":"Gustavo J"},{"family":"Khoja","given":"Samannaaz S"},{"family":"Piva","given":"Sara R"}],"issued":{"date-parts":[["2018",3,15]]}}}],"schema":"https://github.com/citation-style-language/schema/raw/master/csl-citation.json"} </w:instrText>
      </w:r>
      <w:r w:rsidRPr="005F515B">
        <w:rPr>
          <w:color w:val="000000" w:themeColor="text1"/>
        </w:rPr>
        <w:fldChar w:fldCharType="end"/>
      </w:r>
      <w:r w:rsidRPr="005F515B">
        <w:rPr>
          <w:color w:val="000000" w:themeColor="text1"/>
        </w:rPr>
        <w:t xml:space="preserve"> that could be missed </w:t>
      </w:r>
      <w:r w:rsidR="006C5121" w:rsidRPr="005F515B">
        <w:rPr>
          <w:color w:val="000000" w:themeColor="text1"/>
        </w:rPr>
        <w:t xml:space="preserve">when </w:t>
      </w:r>
      <w:r w:rsidRPr="005F515B">
        <w:rPr>
          <w:color w:val="000000" w:themeColor="text1"/>
        </w:rPr>
        <w:t xml:space="preserve">using more subjective self-reported measures. </w:t>
      </w:r>
    </w:p>
    <w:p w14:paraId="1B22D442" w14:textId="77777777" w:rsidR="00F84FD4" w:rsidRPr="005F515B" w:rsidRDefault="00F84FD4" w:rsidP="00934392">
      <w:pPr>
        <w:spacing w:after="0" w:line="480" w:lineRule="auto"/>
        <w:ind w:left="360"/>
        <w:jc w:val="both"/>
        <w:rPr>
          <w:color w:val="000000" w:themeColor="text1"/>
        </w:rPr>
      </w:pPr>
    </w:p>
    <w:p w14:paraId="045E3A90" w14:textId="77777777" w:rsidR="00931529" w:rsidRPr="005F515B" w:rsidRDefault="00931529" w:rsidP="00934392">
      <w:pPr>
        <w:spacing w:after="0" w:line="480" w:lineRule="auto"/>
        <w:ind w:left="360"/>
        <w:jc w:val="both"/>
        <w:rPr>
          <w:color w:val="000000" w:themeColor="text1"/>
        </w:rPr>
      </w:pPr>
      <w:r w:rsidRPr="005F515B">
        <w:rPr>
          <w:color w:val="000000" w:themeColor="text1"/>
        </w:rPr>
        <w:t xml:space="preserve">Activity monitoring technology is rapidly advancing but for subgrouping of OA requires large amounts of data.  Smart phones and wearable technology now offer the potential to collect this data outside of the laboratory and unobtrusively.    </w:t>
      </w:r>
    </w:p>
    <w:p w14:paraId="190975A5" w14:textId="77777777" w:rsidR="00F84FD4" w:rsidRPr="005F515B" w:rsidRDefault="00F84FD4" w:rsidP="00934392">
      <w:pPr>
        <w:spacing w:after="0" w:line="480" w:lineRule="auto"/>
        <w:ind w:left="360"/>
        <w:rPr>
          <w:b/>
          <w:color w:val="000000" w:themeColor="text1"/>
          <w:lang w:val="en-US"/>
        </w:rPr>
      </w:pPr>
    </w:p>
    <w:p w14:paraId="2DF96C26" w14:textId="77777777" w:rsidR="00931529" w:rsidRPr="005F515B" w:rsidRDefault="00931529" w:rsidP="00934392">
      <w:pPr>
        <w:spacing w:after="0" w:line="480" w:lineRule="auto"/>
        <w:ind w:left="360"/>
        <w:rPr>
          <w:b/>
          <w:color w:val="000000" w:themeColor="text1"/>
          <w:lang w:val="en-US"/>
        </w:rPr>
      </w:pPr>
      <w:r w:rsidRPr="005F515B">
        <w:rPr>
          <w:b/>
          <w:color w:val="000000" w:themeColor="text1"/>
          <w:lang w:val="en-US"/>
        </w:rPr>
        <w:t xml:space="preserve">Machine Learning and ‘Big Data’ </w:t>
      </w:r>
    </w:p>
    <w:p w14:paraId="6B163C97" w14:textId="77777777" w:rsidR="00DC1A76" w:rsidRPr="005F515B" w:rsidRDefault="00DC1A76" w:rsidP="00934392">
      <w:pPr>
        <w:spacing w:after="0" w:line="480" w:lineRule="auto"/>
        <w:ind w:left="360"/>
        <w:rPr>
          <w:b/>
          <w:color w:val="000000" w:themeColor="text1"/>
          <w:lang w:val="en-US"/>
        </w:rPr>
      </w:pPr>
    </w:p>
    <w:p w14:paraId="54B6AC5E" w14:textId="22CCA6A3" w:rsidR="00931529" w:rsidRPr="005F515B" w:rsidRDefault="00931529" w:rsidP="00934392">
      <w:pPr>
        <w:spacing w:after="0" w:line="480" w:lineRule="auto"/>
        <w:ind w:left="360"/>
        <w:jc w:val="both"/>
        <w:rPr>
          <w:color w:val="000000"/>
          <w:shd w:val="clear" w:color="auto" w:fill="FFFFFF"/>
        </w:rPr>
      </w:pPr>
      <w:r w:rsidRPr="005F515B">
        <w:rPr>
          <w:color w:val="000000" w:themeColor="text1"/>
          <w:lang w:val="en-US"/>
        </w:rPr>
        <w:t>Much of the technology described with potential to improve OA stratification creates very large data sets which require computational analysis; as the quantity of data increases, meaningful analysis becomes more challenging.  The use of</w:t>
      </w:r>
      <w:r w:rsidRPr="005F515B">
        <w:rPr>
          <w:color w:val="000000"/>
          <w:shd w:val="clear" w:color="auto" w:fill="FFFFFF"/>
        </w:rPr>
        <w:t xml:space="preserve"> complex artificial neural network architectures or machine learning (ML) have been shown to be capable of representing and learning predictable relationships in many diverse types of data.  These computational tools hold promise for transforming the future of ‘omics’ and other technologies which acquire huge data sets</w:t>
      </w:r>
      <w:r w:rsidR="0058183B" w:rsidRPr="005F515B">
        <w:rPr>
          <w:color w:val="000000"/>
          <w:shd w:val="clear" w:color="auto" w:fill="FFFFFF"/>
        </w:rPr>
        <w:t xml:space="preserve"> </w:t>
      </w:r>
      <w:r w:rsidRPr="005F515B">
        <w:rPr>
          <w:color w:val="000000"/>
          <w:shd w:val="clear" w:color="auto" w:fill="FFFFFF"/>
        </w:rPr>
        <w:t>or Big Data</w:t>
      </w:r>
      <w:r w:rsidR="0058183B" w:rsidRPr="005F515B">
        <w:rPr>
          <w:color w:val="000000"/>
          <w:shd w:val="clear" w:color="auto" w:fill="FFFFFF"/>
          <w:vertAlign w:val="superscript"/>
        </w:rPr>
        <w:t>[22]</w:t>
      </w:r>
      <w:r w:rsidRPr="005F515B">
        <w:rPr>
          <w:color w:val="000000"/>
          <w:shd w:val="clear" w:color="auto" w:fill="FFFFFF"/>
        </w:rPr>
        <w:t>.</w:t>
      </w:r>
    </w:p>
    <w:p w14:paraId="2D2BE4C3" w14:textId="77777777" w:rsidR="00F84FD4" w:rsidRPr="005F515B" w:rsidRDefault="00F84FD4" w:rsidP="00934392">
      <w:pPr>
        <w:spacing w:after="0" w:line="480" w:lineRule="auto"/>
        <w:ind w:left="360"/>
        <w:jc w:val="both"/>
        <w:rPr>
          <w:color w:val="000000" w:themeColor="text1"/>
          <w:lang w:val="en-US"/>
        </w:rPr>
      </w:pPr>
    </w:p>
    <w:p w14:paraId="1C1DF191" w14:textId="7B1D7B43" w:rsidR="00435665" w:rsidRPr="005F515B" w:rsidRDefault="00931529" w:rsidP="00934392">
      <w:pPr>
        <w:spacing w:after="0" w:line="480" w:lineRule="auto"/>
        <w:ind w:left="360"/>
        <w:jc w:val="both"/>
        <w:rPr>
          <w:color w:val="000000" w:themeColor="text1"/>
          <w:lang w:val="en-US"/>
        </w:rPr>
      </w:pPr>
      <w:r w:rsidRPr="005F515B">
        <w:rPr>
          <w:color w:val="000000" w:themeColor="text1"/>
          <w:lang w:val="en-US"/>
        </w:rPr>
        <w:t xml:space="preserve">Imaging modalities such as MRI are used as clinical diagnostic tools and contain vast amounts of information which lend themselves well to analysis via ML. </w:t>
      </w:r>
      <w:r w:rsidR="009C6D98" w:rsidRPr="005F515B">
        <w:rPr>
          <w:color w:val="000000" w:themeColor="text1"/>
          <w:lang w:val="en-US"/>
        </w:rPr>
        <w:t xml:space="preserve">In the </w:t>
      </w:r>
      <w:r w:rsidR="009C6D98" w:rsidRPr="005F515B">
        <w:rPr>
          <w:rFonts w:cs="Segoe UI"/>
          <w:color w:val="000000" w:themeColor="text1"/>
        </w:rPr>
        <w:t xml:space="preserve">following example, ML is applied to image analysis of OA in the spine, thus demonstrating the potential value of this technology in identifying subgroups of OA. </w:t>
      </w:r>
      <w:r w:rsidRPr="005F515B">
        <w:rPr>
          <w:color w:val="000000" w:themeColor="text1"/>
          <w:lang w:val="en-US"/>
        </w:rPr>
        <w:t>ML has been used to develop an automated method for grading degeneration in the spine and intervertebral disc on MRIs</w:t>
      </w:r>
      <w:r w:rsidRPr="005F515B">
        <w:rPr>
          <w:color w:val="000000" w:themeColor="text1"/>
          <w:vertAlign w:val="superscript"/>
          <w:lang w:val="en-US"/>
        </w:rPr>
        <w:t>[23, 24]</w:t>
      </w:r>
      <w:r w:rsidRPr="005F515B">
        <w:rPr>
          <w:color w:val="000000" w:themeColor="text1"/>
          <w:lang w:val="en-US"/>
        </w:rPr>
        <w:t>,  as used in the Pfirrmann Score</w:t>
      </w:r>
      <w:r w:rsidRPr="005F515B">
        <w:rPr>
          <w:color w:val="000000" w:themeColor="text1"/>
          <w:vertAlign w:val="superscript"/>
          <w:lang w:val="en-US"/>
        </w:rPr>
        <w:t xml:space="preserve">[25] </w:t>
      </w:r>
      <w:r w:rsidRPr="005F515B">
        <w:rPr>
          <w:color w:val="000000" w:themeColor="text1"/>
          <w:lang w:val="en-US"/>
        </w:rPr>
        <w:t xml:space="preserve">for degenerative disc disease or OA of the spine (developed as ‘SpineNet’). The system can robustly extract measurements for this, in addition to having the potential to </w:t>
      </w:r>
      <w:r w:rsidRPr="005F515B">
        <w:rPr>
          <w:color w:val="000000" w:themeColor="text1"/>
          <w:lang w:val="en-US"/>
        </w:rPr>
        <w:lastRenderedPageBreak/>
        <w:t>identify other phenotypes such as spinal stenosis or ‘Modic’ changes in the vertebral endplates. This approach requires well defined cohorts of patients with appropriate levels of consent for this type of data storage and analysis, both for developing the program and then subsequently independent cohort(s) for validation. SpineNet also has the capability of producing so-called ‘Hotspots’ or saliency images that can be used to visualize the parts of the MRI that are the likely source of the output</w:t>
      </w:r>
      <w:r w:rsidRPr="005F515B">
        <w:rPr>
          <w:color w:val="000000" w:themeColor="text1"/>
          <w:vertAlign w:val="superscript"/>
          <w:lang w:val="en-US"/>
        </w:rPr>
        <w:t>[23]</w:t>
      </w:r>
      <w:r w:rsidRPr="005F515B">
        <w:rPr>
          <w:color w:val="000000" w:themeColor="text1"/>
          <w:lang w:val="en-US"/>
        </w:rPr>
        <w:t>, so possibly defining completely new phenotypes f</w:t>
      </w:r>
      <w:r w:rsidR="00435665" w:rsidRPr="005F515B">
        <w:rPr>
          <w:color w:val="000000" w:themeColor="text1"/>
          <w:lang w:val="en-US"/>
        </w:rPr>
        <w:t xml:space="preserve">rom this unbiased approach. </w:t>
      </w:r>
    </w:p>
    <w:p w14:paraId="59B0F723" w14:textId="77777777" w:rsidR="00F84FD4" w:rsidRPr="005F515B" w:rsidRDefault="00F84FD4" w:rsidP="00934392">
      <w:pPr>
        <w:spacing w:after="0" w:line="480" w:lineRule="auto"/>
        <w:ind w:left="360"/>
        <w:jc w:val="both"/>
        <w:rPr>
          <w:color w:val="000000" w:themeColor="text1"/>
          <w:lang w:val="en-US"/>
        </w:rPr>
      </w:pPr>
    </w:p>
    <w:p w14:paraId="2BB88E3A" w14:textId="35583924" w:rsidR="00931529" w:rsidRPr="005F515B" w:rsidRDefault="00931529" w:rsidP="00934392">
      <w:pPr>
        <w:spacing w:after="0" w:line="480" w:lineRule="auto"/>
        <w:ind w:left="360"/>
        <w:jc w:val="both"/>
        <w:rPr>
          <w:color w:val="000000" w:themeColor="text1"/>
          <w:lang w:val="en-US"/>
        </w:rPr>
      </w:pPr>
      <w:r w:rsidRPr="005F515B">
        <w:rPr>
          <w:color w:val="000000" w:themeColor="text1"/>
          <w:lang w:val="en-US"/>
        </w:rPr>
        <w:t>A prerequisite for imaging biomarker discovery is the extraction of robust and discriminative radiological measurements from joint MRIs</w:t>
      </w:r>
      <w:r w:rsidR="001F1FA7" w:rsidRPr="005F515B">
        <w:rPr>
          <w:color w:val="000000" w:themeColor="text1"/>
          <w:lang w:val="en-US"/>
        </w:rPr>
        <w:t>; however,</w:t>
      </w:r>
      <w:r w:rsidRPr="005F515B">
        <w:rPr>
          <w:color w:val="000000" w:themeColor="text1"/>
          <w:lang w:val="en-US"/>
        </w:rPr>
        <w:t xml:space="preserve"> the lack of imaging biomarker standardisation within the research community</w:t>
      </w:r>
      <w:r w:rsidR="001F1FA7" w:rsidRPr="005F515B">
        <w:rPr>
          <w:color w:val="000000" w:themeColor="text1"/>
          <w:lang w:val="en-US"/>
        </w:rPr>
        <w:t>,</w:t>
      </w:r>
      <w:r w:rsidRPr="005F515B">
        <w:rPr>
          <w:color w:val="000000" w:themeColor="text1"/>
          <w:lang w:val="en-US"/>
        </w:rPr>
        <w:t xml:space="preserve"> the inherent intra- and inter-reader variability </w:t>
      </w:r>
      <w:r w:rsidR="001F1FA7" w:rsidRPr="005F515B">
        <w:rPr>
          <w:color w:val="000000" w:themeColor="text1"/>
          <w:lang w:val="en-US"/>
        </w:rPr>
        <w:t>and</w:t>
      </w:r>
      <w:r w:rsidRPr="005F515B">
        <w:rPr>
          <w:color w:val="000000" w:themeColor="text1"/>
          <w:lang w:val="en-US"/>
        </w:rPr>
        <w:t xml:space="preserve"> time and cost has hampered research to date.  </w:t>
      </w:r>
      <w:r w:rsidR="001F1FA7" w:rsidRPr="005F515B">
        <w:rPr>
          <w:color w:val="000000" w:themeColor="text1"/>
          <w:lang w:val="en-US"/>
        </w:rPr>
        <w:t>Clearly ML is providing a powerful tool to aid in the analysis of ‘big data’ and medical images with diverse applications too numerous to discuss here.</w:t>
      </w:r>
      <w:r w:rsidR="001F1FA7" w:rsidRPr="005F515B">
        <w:rPr>
          <w:color w:val="000000" w:themeColor="text1"/>
        </w:rPr>
        <w:t xml:space="preserve"> </w:t>
      </w:r>
      <w:r w:rsidR="001F1FA7" w:rsidRPr="005F515B">
        <w:rPr>
          <w:color w:val="000000" w:themeColor="text1"/>
          <w:lang w:val="en-US"/>
        </w:rPr>
        <w:t xml:space="preserve">Future </w:t>
      </w:r>
      <w:r w:rsidRPr="005F515B">
        <w:rPr>
          <w:color w:val="000000" w:themeColor="text1"/>
          <w:lang w:val="en-US"/>
        </w:rPr>
        <w:t>ML</w:t>
      </w:r>
      <w:r w:rsidR="001F1FA7" w:rsidRPr="005F515B">
        <w:rPr>
          <w:color w:val="000000" w:themeColor="text1"/>
          <w:lang w:val="en-US"/>
        </w:rPr>
        <w:t>,</w:t>
      </w:r>
      <w:r w:rsidRPr="005F515B">
        <w:rPr>
          <w:color w:val="000000" w:themeColor="text1"/>
          <w:lang w:val="en-US"/>
        </w:rPr>
        <w:t xml:space="preserve"> computational analysis and the development of automated programs, can offer robust, repeatable and rapid analysis of large </w:t>
      </w:r>
      <w:r w:rsidR="001F1FA7" w:rsidRPr="005F515B">
        <w:rPr>
          <w:color w:val="000000" w:themeColor="text1"/>
          <w:lang w:val="en-US"/>
        </w:rPr>
        <w:t>datasets (</w:t>
      </w:r>
      <w:r w:rsidRPr="005F515B">
        <w:rPr>
          <w:color w:val="000000" w:themeColor="text1"/>
          <w:lang w:val="en-US"/>
        </w:rPr>
        <w:t xml:space="preserve">MRI images or any other </w:t>
      </w:r>
      <w:r w:rsidR="001F1FA7" w:rsidRPr="005F515B">
        <w:rPr>
          <w:color w:val="000000" w:themeColor="text1"/>
          <w:lang w:val="en-US"/>
        </w:rPr>
        <w:t xml:space="preserve">potential </w:t>
      </w:r>
      <w:r w:rsidRPr="005F515B">
        <w:rPr>
          <w:color w:val="000000" w:themeColor="text1"/>
          <w:lang w:val="en-US"/>
        </w:rPr>
        <w:t>‘biomarker’</w:t>
      </w:r>
      <w:r w:rsidR="001F1FA7" w:rsidRPr="005F515B">
        <w:rPr>
          <w:color w:val="000000" w:themeColor="text1"/>
          <w:lang w:val="en-US"/>
        </w:rPr>
        <w:t xml:space="preserve">, provide </w:t>
      </w:r>
      <w:r w:rsidRPr="005F515B">
        <w:rPr>
          <w:color w:val="000000" w:themeColor="text1"/>
          <w:lang w:val="en-US"/>
        </w:rPr>
        <w:t>important tool</w:t>
      </w:r>
      <w:r w:rsidR="001F1FA7" w:rsidRPr="005F515B">
        <w:rPr>
          <w:color w:val="000000" w:themeColor="text1"/>
          <w:lang w:val="en-US"/>
        </w:rPr>
        <w:t>s</w:t>
      </w:r>
      <w:r w:rsidRPr="005F515B">
        <w:rPr>
          <w:color w:val="000000" w:themeColor="text1"/>
          <w:lang w:val="en-US"/>
        </w:rPr>
        <w:t xml:space="preserve"> </w:t>
      </w:r>
      <w:r w:rsidR="001F1FA7" w:rsidRPr="005F515B">
        <w:rPr>
          <w:color w:val="000000" w:themeColor="text1"/>
          <w:lang w:val="en-US"/>
        </w:rPr>
        <w:t xml:space="preserve">for subcategorization and </w:t>
      </w:r>
      <w:r w:rsidRPr="005F515B">
        <w:rPr>
          <w:color w:val="000000" w:themeColor="text1"/>
          <w:lang w:val="en-US"/>
        </w:rPr>
        <w:t>identification of OA biomarkers .</w:t>
      </w:r>
      <w:r w:rsidR="001F1FA7" w:rsidRPr="005F515B">
        <w:rPr>
          <w:color w:val="000000" w:themeColor="text1"/>
          <w:lang w:val="en-US"/>
        </w:rPr>
        <w:t xml:space="preserve"> </w:t>
      </w:r>
      <w:r w:rsidR="001F1FA7" w:rsidRPr="005F515B">
        <w:rPr>
          <w:color w:val="000000" w:themeColor="text1"/>
        </w:rPr>
        <w:t>A</w:t>
      </w:r>
      <w:r w:rsidR="001F1FA7" w:rsidRPr="005F515B">
        <w:rPr>
          <w:rFonts w:cs="Segoe UI"/>
          <w:color w:val="000000" w:themeColor="text1"/>
        </w:rPr>
        <w:t>s novel markers of OA emerge across the biological, biomechanical, clinical and imaging interfaces, their combination will provide increasingly powerful datasets and opportunities for ML applications across OA diagnostics and classification domains</w:t>
      </w:r>
      <w:r w:rsidR="001F1FA7" w:rsidRPr="005F515B">
        <w:rPr>
          <w:rFonts w:cs="Segoe UI"/>
          <w:color w:val="404040" w:themeColor="text1" w:themeTint="BF"/>
        </w:rPr>
        <w:t>.</w:t>
      </w:r>
      <w:r w:rsidRPr="005F515B">
        <w:rPr>
          <w:color w:val="000000" w:themeColor="text1"/>
          <w:lang w:val="en-US"/>
        </w:rPr>
        <w:t xml:space="preserve">   </w:t>
      </w:r>
    </w:p>
    <w:p w14:paraId="1DC92B64" w14:textId="77777777" w:rsidR="00F84FD4" w:rsidRPr="005F515B" w:rsidRDefault="00F84FD4" w:rsidP="00934392">
      <w:pPr>
        <w:spacing w:after="0" w:line="480" w:lineRule="auto"/>
        <w:ind w:left="360"/>
        <w:jc w:val="both"/>
        <w:rPr>
          <w:color w:val="000000" w:themeColor="text1"/>
          <w:lang w:val="en-US"/>
        </w:rPr>
      </w:pPr>
    </w:p>
    <w:p w14:paraId="62350017" w14:textId="1DD4C471" w:rsidR="00931529" w:rsidRPr="005F515B" w:rsidRDefault="00931529" w:rsidP="00934392">
      <w:pPr>
        <w:spacing w:after="0" w:line="480" w:lineRule="auto"/>
        <w:ind w:left="357"/>
        <w:jc w:val="both"/>
        <w:rPr>
          <w:rFonts w:cs="Calibri"/>
        </w:rPr>
      </w:pPr>
      <w:r w:rsidRPr="005F515B">
        <w:rPr>
          <w:color w:val="000000" w:themeColor="text1"/>
          <w:lang w:val="en-US"/>
        </w:rPr>
        <w:t xml:space="preserve">In summary, the technologies mentioned above have developed rapidly in the last decade.  For example, a literature search for ‘genomics’ or ‘epigenomics’ (using Medline and Embase) over the last 30 years highlights the increased awareness and use of such technology. From 1990-1999 genomics or epigenomics shows a total of 10 publications, 2000-2009 shows 7,322 and 2010-2019 shows 23,426.  With the </w:t>
      </w:r>
      <w:r w:rsidR="0058183B" w:rsidRPr="005F515B">
        <w:rPr>
          <w:color w:val="000000" w:themeColor="text1"/>
          <w:lang w:val="en-US"/>
        </w:rPr>
        <w:t>continuous evolution</w:t>
      </w:r>
      <w:r w:rsidRPr="005F515B">
        <w:rPr>
          <w:color w:val="000000" w:themeColor="text1"/>
          <w:lang w:val="en-US"/>
        </w:rPr>
        <w:t xml:space="preserve"> of these technologies</w:t>
      </w:r>
      <w:r w:rsidRPr="005F515B">
        <w:rPr>
          <w:rFonts w:cs="Calibri"/>
          <w:color w:val="000000" w:themeColor="text1"/>
        </w:rPr>
        <w:t>, it seemed</w:t>
      </w:r>
      <w:r w:rsidRPr="005F515B">
        <w:rPr>
          <w:rFonts w:cs="Calibri"/>
        </w:rPr>
        <w:t xml:space="preserve"> appropriate that the OATech Network+ should address the topic of the potential of technologies for subcategorising OA and it was felt that a Delphi meeting would be an appropriate approach. </w:t>
      </w:r>
    </w:p>
    <w:p w14:paraId="2BC1A072" w14:textId="77777777" w:rsidR="00950D98" w:rsidRPr="005F515B" w:rsidRDefault="00950D98" w:rsidP="00934392">
      <w:pPr>
        <w:spacing w:after="0" w:line="480" w:lineRule="auto"/>
        <w:ind w:left="357"/>
        <w:jc w:val="both"/>
        <w:rPr>
          <w:b/>
          <w:color w:val="000000" w:themeColor="text1"/>
        </w:rPr>
      </w:pPr>
    </w:p>
    <w:p w14:paraId="265154F7" w14:textId="77777777" w:rsidR="00931529" w:rsidRPr="005F515B" w:rsidRDefault="00931529" w:rsidP="00934392">
      <w:pPr>
        <w:spacing w:after="0" w:line="480" w:lineRule="auto"/>
        <w:ind w:left="357"/>
        <w:jc w:val="both"/>
        <w:rPr>
          <w:b/>
          <w:color w:val="000000" w:themeColor="text1"/>
        </w:rPr>
      </w:pPr>
      <w:r w:rsidRPr="005F515B">
        <w:rPr>
          <w:b/>
          <w:color w:val="000000" w:themeColor="text1"/>
        </w:rPr>
        <w:t>METHODS</w:t>
      </w:r>
    </w:p>
    <w:p w14:paraId="7A74708C" w14:textId="77777777" w:rsidR="00DC1A76" w:rsidRPr="005F515B" w:rsidRDefault="00DC1A76" w:rsidP="00285213">
      <w:pPr>
        <w:spacing w:after="0" w:line="480" w:lineRule="auto"/>
        <w:ind w:left="357"/>
        <w:jc w:val="both"/>
        <w:rPr>
          <w:b/>
          <w:color w:val="000000" w:themeColor="text1"/>
        </w:rPr>
      </w:pPr>
    </w:p>
    <w:p w14:paraId="12E59672" w14:textId="26803DE4" w:rsidR="00285213" w:rsidRPr="005F515B" w:rsidRDefault="00931529" w:rsidP="00285213">
      <w:pPr>
        <w:autoSpaceDE w:val="0"/>
        <w:autoSpaceDN w:val="0"/>
        <w:spacing w:after="0" w:line="480" w:lineRule="auto"/>
        <w:ind w:left="357"/>
        <w:jc w:val="both"/>
        <w:rPr>
          <w:color w:val="000000" w:themeColor="text1"/>
        </w:rPr>
      </w:pPr>
      <w:r w:rsidRPr="005F515B">
        <w:rPr>
          <w:rFonts w:cs="Times New Roman"/>
          <w:color w:val="000000" w:themeColor="text1"/>
        </w:rPr>
        <w:t>This Delphi</w:t>
      </w:r>
      <w:r w:rsidRPr="005F515B">
        <w:rPr>
          <w:rFonts w:cs="Times New Roman"/>
          <w:color w:val="000000" w:themeColor="text1"/>
          <w:sz w:val="24"/>
        </w:rPr>
        <w:t xml:space="preserve"> </w:t>
      </w:r>
      <w:r w:rsidRPr="005F515B">
        <w:rPr>
          <w:rFonts w:cs="Times New Roman"/>
          <w:color w:val="000000" w:themeColor="text1"/>
        </w:rPr>
        <w:t>study consisted of a two-day focus group meeting</w:t>
      </w:r>
      <w:r w:rsidR="00285213" w:rsidRPr="005F515B">
        <w:rPr>
          <w:rFonts w:cs="Times New Roman"/>
          <w:color w:val="000000" w:themeColor="text1"/>
        </w:rPr>
        <w:t xml:space="preserve"> (see programme in Supplementary Table 1), </w:t>
      </w:r>
      <w:r w:rsidRPr="005F515B">
        <w:rPr>
          <w:rFonts w:cs="Times New Roman"/>
          <w:color w:val="000000" w:themeColor="text1"/>
        </w:rPr>
        <w:t xml:space="preserve"> together with online surveys</w:t>
      </w:r>
      <w:r w:rsidR="00285213" w:rsidRPr="005F515B">
        <w:rPr>
          <w:rFonts w:cs="Times New Roman"/>
          <w:color w:val="000000" w:themeColor="text1"/>
        </w:rPr>
        <w:t xml:space="preserve"> using ‘Google Forms’,</w:t>
      </w:r>
      <w:r w:rsidRPr="005F515B">
        <w:rPr>
          <w:rFonts w:cs="Times New Roman"/>
          <w:color w:val="000000" w:themeColor="text1"/>
        </w:rPr>
        <w:t>, to assess the level of agreement on a number of statements relating to OA and the use of different technologies</w:t>
      </w:r>
      <w:r w:rsidR="00285213" w:rsidRPr="005F515B">
        <w:rPr>
          <w:rFonts w:cs="Times New Roman"/>
          <w:color w:val="000000" w:themeColor="text1"/>
        </w:rPr>
        <w:t xml:space="preserve"> (see Supplementary Table 2)</w:t>
      </w:r>
      <w:r w:rsidRPr="005F515B">
        <w:rPr>
          <w:rFonts w:cs="Times New Roman"/>
          <w:color w:val="000000" w:themeColor="text1"/>
        </w:rPr>
        <w:t>. The group consisted of a number of different specialists (listed in Table 2), all with expertise and significant interest in OA</w:t>
      </w:r>
      <w:r w:rsidR="00285213" w:rsidRPr="005F515B">
        <w:rPr>
          <w:rFonts w:cs="Times New Roman"/>
          <w:color w:val="000000" w:themeColor="text1"/>
        </w:rPr>
        <w:t xml:space="preserve"> (Supplementary Table 3)</w:t>
      </w:r>
      <w:r w:rsidRPr="005F515B">
        <w:rPr>
          <w:rFonts w:cs="Times New Roman"/>
          <w:color w:val="000000" w:themeColor="text1"/>
        </w:rPr>
        <w:t xml:space="preserve">.  A questionnaire was formulated based on the most widely used technologies and research tools which may aid subcategorisation of OA. </w:t>
      </w:r>
      <w:r w:rsidR="00285213" w:rsidRPr="005F515B">
        <w:rPr>
          <w:rFonts w:cs="Segoe UI"/>
          <w:color w:val="000000" w:themeColor="text1"/>
          <w:shd w:val="clear" w:color="auto" w:fill="FFFFFF"/>
        </w:rPr>
        <w:t xml:space="preserve">The technologies were chosen by the organisers from their knowledge of the field and review of the literature, including a search performed for this study. </w:t>
      </w:r>
      <w:r w:rsidRPr="005F515B">
        <w:rPr>
          <w:rFonts w:cs="Times New Roman"/>
          <w:color w:val="000000" w:themeColor="text1"/>
        </w:rPr>
        <w:t xml:space="preserve"> S</w:t>
      </w:r>
      <w:r w:rsidRPr="005F515B">
        <w:rPr>
          <w:color w:val="000000" w:themeColor="text1"/>
        </w:rPr>
        <w:t>elected examples of OA categorisations were taken from the recent literature through primary searches (</w:t>
      </w:r>
      <w:r w:rsidRPr="005F515B">
        <w:rPr>
          <w:rFonts w:cs="Times New Roman"/>
          <w:color w:val="000000" w:themeColor="text1"/>
        </w:rPr>
        <w:t xml:space="preserve">using Medline, EMBASE and PubMed with ‘definition of osteoarthritis’ as a search term) and </w:t>
      </w:r>
      <w:r w:rsidRPr="005F515B">
        <w:rPr>
          <w:color w:val="000000" w:themeColor="text1"/>
        </w:rPr>
        <w:t>articles known to the authors. Questions requir</w:t>
      </w:r>
      <w:r w:rsidR="005034A4" w:rsidRPr="005F515B">
        <w:rPr>
          <w:color w:val="000000" w:themeColor="text1"/>
        </w:rPr>
        <w:t>i</w:t>
      </w:r>
      <w:r w:rsidR="00285213" w:rsidRPr="005F515B">
        <w:rPr>
          <w:color w:val="000000" w:themeColor="text1"/>
        </w:rPr>
        <w:t>ng free-text opinions of panel</w:t>
      </w:r>
      <w:r w:rsidRPr="005F515B">
        <w:rPr>
          <w:color w:val="000000" w:themeColor="text1"/>
        </w:rPr>
        <w:t xml:space="preserve"> members were included in the questionnaire</w:t>
      </w:r>
      <w:r w:rsidR="005034A4" w:rsidRPr="005F515B">
        <w:rPr>
          <w:color w:val="000000" w:themeColor="text1"/>
        </w:rPr>
        <w:t>, f</w:t>
      </w:r>
      <w:r w:rsidRPr="005F515B">
        <w:rPr>
          <w:color w:val="000000" w:themeColor="text1"/>
        </w:rPr>
        <w:t xml:space="preserve">or example, </w:t>
      </w:r>
      <w:r w:rsidR="00285213" w:rsidRPr="005F515B">
        <w:rPr>
          <w:color w:val="000000" w:themeColor="text1"/>
        </w:rPr>
        <w:t>‘were any questions missing’ and ‘what was</w:t>
      </w:r>
      <w:r w:rsidRPr="005F515B">
        <w:rPr>
          <w:color w:val="000000" w:themeColor="text1"/>
        </w:rPr>
        <w:t xml:space="preserve"> their personal definition of OA</w:t>
      </w:r>
      <w:r w:rsidR="00285213" w:rsidRPr="005F515B">
        <w:rPr>
          <w:color w:val="000000" w:themeColor="text1"/>
        </w:rPr>
        <w:t>?’</w:t>
      </w:r>
      <w:r w:rsidRPr="005F515B">
        <w:rPr>
          <w:color w:val="000000" w:themeColor="text1"/>
        </w:rPr>
        <w:t xml:space="preserve">. Answers </w:t>
      </w:r>
      <w:r w:rsidR="00285213" w:rsidRPr="005F515B">
        <w:rPr>
          <w:color w:val="000000" w:themeColor="text1"/>
        </w:rPr>
        <w:t xml:space="preserve">to the latter </w:t>
      </w:r>
      <w:r w:rsidRPr="005F515B">
        <w:rPr>
          <w:color w:val="000000" w:themeColor="text1"/>
        </w:rPr>
        <w:t xml:space="preserve">were used </w:t>
      </w:r>
      <w:r w:rsidR="00285213" w:rsidRPr="005F515B">
        <w:rPr>
          <w:color w:val="000000" w:themeColor="text1"/>
        </w:rPr>
        <w:t xml:space="preserve">to </w:t>
      </w:r>
      <w:r w:rsidRPr="005F515B">
        <w:rPr>
          <w:color w:val="000000" w:themeColor="text1"/>
        </w:rPr>
        <w:t>start discussion</w:t>
      </w:r>
      <w:r w:rsidR="00285213" w:rsidRPr="005F515B">
        <w:rPr>
          <w:color w:val="000000" w:themeColor="text1"/>
        </w:rPr>
        <w:t>s</w:t>
      </w:r>
      <w:r w:rsidRPr="005F515B">
        <w:rPr>
          <w:color w:val="000000" w:themeColor="text1"/>
        </w:rPr>
        <w:t xml:space="preserve"> at the meeting and to assess the similarity of expert definition and understanding of OA. </w:t>
      </w:r>
      <w:r w:rsidR="00285213" w:rsidRPr="005F515B">
        <w:rPr>
          <w:rFonts w:cs="AdvTT00bc0be2"/>
          <w:color w:val="000000" w:themeColor="text1"/>
          <w:szCs w:val="20"/>
        </w:rPr>
        <w:t>Expert consensus was reached for each statement when ≥</w:t>
      </w:r>
      <w:r w:rsidR="00285213" w:rsidRPr="005F515B">
        <w:rPr>
          <w:rFonts w:eastAsia="AdvOT8608a8d1+22" w:cs="AdvOT8608a8d1+22"/>
          <w:color w:val="000000" w:themeColor="text1"/>
          <w:szCs w:val="20"/>
        </w:rPr>
        <w:t>80</w:t>
      </w:r>
      <w:r w:rsidR="00285213" w:rsidRPr="005F515B">
        <w:rPr>
          <w:rFonts w:cs="AdvTT00bc0be2"/>
          <w:color w:val="000000" w:themeColor="text1"/>
          <w:szCs w:val="20"/>
        </w:rPr>
        <w:t xml:space="preserve">% participants agreed with the statement and rejected if </w:t>
      </w:r>
      <w:r w:rsidR="00285213" w:rsidRPr="005F515B">
        <w:rPr>
          <w:rFonts w:eastAsia="AdvOT8608a8d1+22" w:cs="AdvOT8608a8d1+22"/>
          <w:color w:val="000000" w:themeColor="text1"/>
          <w:szCs w:val="20"/>
        </w:rPr>
        <w:t>≤</w:t>
      </w:r>
      <w:r w:rsidR="00285213" w:rsidRPr="005F515B">
        <w:rPr>
          <w:rFonts w:cs="AdvTT00bc0be2"/>
          <w:color w:val="000000" w:themeColor="text1"/>
          <w:szCs w:val="20"/>
        </w:rPr>
        <w:t>20% of participants agreed, as commonly used in previous Delphi studies</w:t>
      </w:r>
      <w:r w:rsidR="00285213" w:rsidRPr="005F515B">
        <w:rPr>
          <w:rFonts w:cs="AdvTT00bc0be2"/>
          <w:szCs w:val="20"/>
          <w:vertAlign w:val="superscript"/>
        </w:rPr>
        <w:t>[26]</w:t>
      </w:r>
      <w:r w:rsidR="00285213" w:rsidRPr="005F515B">
        <w:rPr>
          <w:rFonts w:cs="AdvTT00bc0be2"/>
          <w:szCs w:val="20"/>
        </w:rPr>
        <w:t xml:space="preserve">. </w:t>
      </w:r>
    </w:p>
    <w:p w14:paraId="392A080C" w14:textId="77777777" w:rsidR="00F84FD4" w:rsidRPr="005F515B" w:rsidRDefault="00F84FD4" w:rsidP="00285213">
      <w:pPr>
        <w:autoSpaceDE w:val="0"/>
        <w:autoSpaceDN w:val="0"/>
        <w:spacing w:after="0" w:line="480" w:lineRule="auto"/>
        <w:ind w:left="357"/>
        <w:jc w:val="both"/>
        <w:rPr>
          <w:rFonts w:cs="Times New Roman"/>
          <w:color w:val="000000" w:themeColor="text1"/>
        </w:rPr>
      </w:pPr>
    </w:p>
    <w:p w14:paraId="63CDF9DB" w14:textId="77777777" w:rsidR="00285213" w:rsidRPr="005F515B" w:rsidRDefault="00931529" w:rsidP="00285213">
      <w:pPr>
        <w:autoSpaceDE w:val="0"/>
        <w:autoSpaceDN w:val="0"/>
        <w:spacing w:after="0" w:line="480" w:lineRule="auto"/>
        <w:ind w:left="357"/>
        <w:jc w:val="both"/>
        <w:rPr>
          <w:rFonts w:cs="Segoe UI"/>
          <w:color w:val="000000" w:themeColor="text1"/>
          <w:shd w:val="clear" w:color="auto" w:fill="FFFFFF"/>
        </w:rPr>
      </w:pPr>
      <w:r w:rsidRPr="005F515B">
        <w:rPr>
          <w:rFonts w:cs="Times New Roman"/>
          <w:color w:val="000000" w:themeColor="text1"/>
        </w:rPr>
        <w:t xml:space="preserve">The questionnaire was tested on 3 world leading experts in the field of OA </w:t>
      </w:r>
      <w:r w:rsidR="00285213" w:rsidRPr="005F515B">
        <w:rPr>
          <w:rFonts w:cs="Times New Roman"/>
          <w:color w:val="000000" w:themeColor="text1"/>
        </w:rPr>
        <w:t>(</w:t>
      </w:r>
      <w:r w:rsidR="00285213" w:rsidRPr="005F515B">
        <w:rPr>
          <w:rFonts w:cs="Segoe UI"/>
          <w:color w:val="000000" w:themeColor="text1"/>
          <w:shd w:val="clear" w:color="auto" w:fill="FFFFFF"/>
        </w:rPr>
        <w:t xml:space="preserve">Professors Richard Loeser, Mary Goldring and Virginia Kraus) </w:t>
      </w:r>
      <w:r w:rsidRPr="005F515B">
        <w:rPr>
          <w:rFonts w:cs="Times New Roman"/>
          <w:color w:val="000000" w:themeColor="text1"/>
        </w:rPr>
        <w:t xml:space="preserve">and modified slightly on their advice, before being sent to the Delphi panel electronically.  Panel members were asked if they agreed/disagreed with each of the statements. Round 1 was completed before the </w:t>
      </w:r>
      <w:r w:rsidR="0058183B" w:rsidRPr="005F515B">
        <w:rPr>
          <w:rFonts w:cs="Times New Roman"/>
          <w:color w:val="000000" w:themeColor="text1"/>
        </w:rPr>
        <w:t>two</w:t>
      </w:r>
      <w:r w:rsidRPr="005F515B">
        <w:rPr>
          <w:rFonts w:cs="Times New Roman"/>
          <w:color w:val="000000" w:themeColor="text1"/>
        </w:rPr>
        <w:t xml:space="preserve"> day meeting. Talks were given at the start of the meeting by experts in the technologies presented in the </w:t>
      </w:r>
      <w:r w:rsidR="0058183B" w:rsidRPr="005F515B">
        <w:rPr>
          <w:rFonts w:cs="Times New Roman"/>
          <w:color w:val="000000" w:themeColor="text1"/>
        </w:rPr>
        <w:t>I</w:t>
      </w:r>
      <w:r w:rsidRPr="005F515B">
        <w:rPr>
          <w:rFonts w:cs="Times New Roman"/>
          <w:color w:val="000000" w:themeColor="text1"/>
        </w:rPr>
        <w:t xml:space="preserve">ntroduction. </w:t>
      </w:r>
      <w:r w:rsidRPr="005F515B">
        <w:rPr>
          <w:color w:val="000000" w:themeColor="text1"/>
        </w:rPr>
        <w:t xml:space="preserve">All statements in Round 1 were retained for </w:t>
      </w:r>
      <w:r w:rsidRPr="005F515B">
        <w:rPr>
          <w:rFonts w:cs="Times New Roman"/>
          <w:color w:val="000000" w:themeColor="text1"/>
        </w:rPr>
        <w:t xml:space="preserve">Round 2, </w:t>
      </w:r>
      <w:r w:rsidR="00285213" w:rsidRPr="005F515B">
        <w:rPr>
          <w:rFonts w:cs="Segoe UI"/>
          <w:color w:val="000000" w:themeColor="text1"/>
          <w:shd w:val="clear" w:color="auto" w:fill="FFFFFF"/>
        </w:rPr>
        <w:t>viewed ‘live’ on the Delphi on Google Form</w:t>
      </w:r>
      <w:r w:rsidR="00285213" w:rsidRPr="005F515B">
        <w:rPr>
          <w:rFonts w:cs="Times New Roman"/>
          <w:color w:val="000000" w:themeColor="text1"/>
        </w:rPr>
        <w:t xml:space="preserve">; any </w:t>
      </w:r>
      <w:r w:rsidR="00285213" w:rsidRPr="005F515B">
        <w:rPr>
          <w:rFonts w:cs="Segoe UI"/>
          <w:color w:val="000000" w:themeColor="text1"/>
          <w:shd w:val="clear" w:color="auto" w:fill="FFFFFF"/>
        </w:rPr>
        <w:t>questions/statements which did</w:t>
      </w:r>
      <w:r w:rsidR="00285213" w:rsidRPr="005F515B">
        <w:rPr>
          <w:rFonts w:cs="Times New Roman"/>
          <w:color w:val="000000" w:themeColor="text1"/>
        </w:rPr>
        <w:t xml:space="preserve"> not reach consensus in Round 2 were </w:t>
      </w:r>
      <w:r w:rsidR="00285213" w:rsidRPr="005F515B">
        <w:rPr>
          <w:rFonts w:cs="Segoe UI"/>
          <w:color w:val="000000" w:themeColor="text1"/>
          <w:shd w:val="clear" w:color="auto" w:fill="FFFFFF"/>
        </w:rPr>
        <w:t xml:space="preserve">discussed in fine </w:t>
      </w:r>
      <w:r w:rsidR="00285213" w:rsidRPr="005F515B">
        <w:rPr>
          <w:rFonts w:cs="Segoe UI"/>
          <w:color w:val="000000" w:themeColor="text1"/>
          <w:shd w:val="clear" w:color="auto" w:fill="FFFFFF"/>
        </w:rPr>
        <w:lastRenderedPageBreak/>
        <w:t>detail with participants suggesting potential improvements to statements. Once unanimous agreement on the wording was achieved, the wording was altered in the survey for voting on in Round 3 at the end of day 2. These changes to wording are shown in Table 1.</w:t>
      </w:r>
    </w:p>
    <w:p w14:paraId="44B798A2" w14:textId="2B01FB68" w:rsidR="000826CA" w:rsidRPr="005F515B" w:rsidRDefault="000826CA" w:rsidP="00285213">
      <w:pPr>
        <w:autoSpaceDE w:val="0"/>
        <w:autoSpaceDN w:val="0"/>
        <w:spacing w:after="0" w:line="480" w:lineRule="auto"/>
        <w:ind w:left="357"/>
        <w:jc w:val="both"/>
        <w:rPr>
          <w:rFonts w:cs="Segoe UI"/>
          <w:color w:val="000000" w:themeColor="text1"/>
          <w:shd w:val="clear" w:color="auto" w:fill="FFFFFF"/>
        </w:rPr>
      </w:pPr>
      <w:r w:rsidRPr="005F515B">
        <w:rPr>
          <w:rFonts w:cs="Segoe UI"/>
          <w:color w:val="000000" w:themeColor="text1"/>
          <w:shd w:val="clear" w:color="auto" w:fill="FFFFFF"/>
        </w:rPr>
        <w:tab/>
      </w:r>
      <w:r w:rsidRPr="005F515B">
        <w:rPr>
          <w:rFonts w:cs="Segoe UI"/>
          <w:color w:val="000000" w:themeColor="text1"/>
          <w:shd w:val="clear" w:color="auto" w:fill="FFFFFF"/>
        </w:rPr>
        <w:tab/>
      </w:r>
      <w:r w:rsidRPr="005F515B">
        <w:rPr>
          <w:rFonts w:cs="Segoe UI"/>
          <w:color w:val="000000" w:themeColor="text1"/>
          <w:shd w:val="clear" w:color="auto" w:fill="FFFFFF"/>
        </w:rPr>
        <w:tab/>
      </w:r>
      <w:r w:rsidRPr="005F515B">
        <w:rPr>
          <w:rFonts w:cs="Segoe UI"/>
          <w:color w:val="000000" w:themeColor="text1"/>
          <w:shd w:val="clear" w:color="auto" w:fill="FFFFFF"/>
        </w:rPr>
        <w:tab/>
      </w:r>
      <w:r w:rsidRPr="005F515B">
        <w:rPr>
          <w:rFonts w:cs="Segoe UI"/>
          <w:color w:val="000000" w:themeColor="text1"/>
          <w:shd w:val="clear" w:color="auto" w:fill="FFFFFF"/>
        </w:rPr>
        <w:tab/>
      </w:r>
      <w:r w:rsidRPr="005F515B">
        <w:rPr>
          <w:rFonts w:cs="Segoe UI"/>
          <w:color w:val="000000" w:themeColor="text1"/>
          <w:shd w:val="clear" w:color="auto" w:fill="FFFFFF"/>
        </w:rPr>
        <w:tab/>
      </w:r>
      <w:r w:rsidRPr="005F515B">
        <w:rPr>
          <w:rFonts w:cs="Segoe UI"/>
          <w:color w:val="000000" w:themeColor="text1"/>
          <w:shd w:val="clear" w:color="auto" w:fill="FFFFFF"/>
        </w:rPr>
        <w:tab/>
      </w:r>
      <w:r w:rsidRPr="005F515B">
        <w:rPr>
          <w:rFonts w:cs="Segoe UI"/>
          <w:color w:val="000000" w:themeColor="text1"/>
          <w:shd w:val="clear" w:color="auto" w:fill="FFFFFF"/>
        </w:rPr>
        <w:tab/>
      </w:r>
      <w:r w:rsidRPr="005F515B">
        <w:rPr>
          <w:rFonts w:cs="Segoe UI"/>
          <w:color w:val="000000" w:themeColor="text1"/>
          <w:shd w:val="clear" w:color="auto" w:fill="FFFFFF"/>
        </w:rPr>
        <w:tab/>
        <w:t xml:space="preserve">Please insert Table 1 here </w:t>
      </w:r>
    </w:p>
    <w:p w14:paraId="45B3DF44" w14:textId="77777777" w:rsidR="005F515B" w:rsidRDefault="005F515B" w:rsidP="0077738E">
      <w:pPr>
        <w:autoSpaceDE w:val="0"/>
        <w:autoSpaceDN w:val="0"/>
        <w:spacing w:after="0" w:line="480" w:lineRule="auto"/>
        <w:ind w:left="357"/>
        <w:jc w:val="both"/>
        <w:rPr>
          <w:rFonts w:cs="AdvTT00bc0be2"/>
          <w:szCs w:val="20"/>
        </w:rPr>
      </w:pPr>
    </w:p>
    <w:p w14:paraId="50DD9B49" w14:textId="77777777" w:rsidR="0077738E" w:rsidRPr="005F515B" w:rsidRDefault="00931529" w:rsidP="0077738E">
      <w:pPr>
        <w:autoSpaceDE w:val="0"/>
        <w:autoSpaceDN w:val="0"/>
        <w:spacing w:after="0" w:line="480" w:lineRule="auto"/>
        <w:ind w:left="357"/>
        <w:jc w:val="both"/>
        <w:rPr>
          <w:rFonts w:cs="AdvOTb92eb7df.I"/>
          <w:color w:val="000000" w:themeColor="text1"/>
        </w:rPr>
      </w:pPr>
      <w:r w:rsidRPr="005F515B">
        <w:rPr>
          <w:rFonts w:cs="AdvOTb92eb7df.I"/>
          <w:color w:val="000000" w:themeColor="text1"/>
        </w:rPr>
        <w:t xml:space="preserve">The aims of the Delphi study were to determine, using a panel of experts, 1. whether </w:t>
      </w:r>
      <w:r w:rsidR="00A15325" w:rsidRPr="005F515B">
        <w:rPr>
          <w:rFonts w:cs="AdvOTb92eb7df.I"/>
          <w:color w:val="000000" w:themeColor="text1"/>
        </w:rPr>
        <w:t xml:space="preserve">novel and </w:t>
      </w:r>
      <w:r w:rsidRPr="005F515B">
        <w:rPr>
          <w:rFonts w:cs="AdvOTb92eb7df.I"/>
          <w:color w:val="000000" w:themeColor="text1"/>
        </w:rPr>
        <w:t>existing technologies could aid in the subcategorisation of patients with osteoarthritis (OA) and 2. whether there is good knowledge and awareness of these technologies.</w:t>
      </w:r>
      <w:r w:rsidR="0077738E" w:rsidRPr="005F515B">
        <w:rPr>
          <w:rFonts w:cs="AdvOTb92eb7df.I"/>
          <w:color w:val="000000" w:themeColor="text1"/>
        </w:rPr>
        <w:t xml:space="preserve"> </w:t>
      </w:r>
      <w:r w:rsidR="0077738E" w:rsidRPr="005F515B">
        <w:t>This could then help define what technology gaps exist to allow recommendations on the focus of future collaborative and cross disciplinary research.</w:t>
      </w:r>
    </w:p>
    <w:p w14:paraId="24225BCA" w14:textId="77777777" w:rsidR="00950D98" w:rsidRPr="005F515B" w:rsidRDefault="00950D98" w:rsidP="00934392">
      <w:pPr>
        <w:autoSpaceDE w:val="0"/>
        <w:autoSpaceDN w:val="0"/>
        <w:adjustRightInd w:val="0"/>
        <w:spacing w:after="0" w:line="480" w:lineRule="auto"/>
        <w:ind w:left="357"/>
        <w:jc w:val="both"/>
        <w:rPr>
          <w:rFonts w:cs="AdvOT9bd2e232.B"/>
          <w:b/>
          <w:color w:val="000000" w:themeColor="text1"/>
          <w:szCs w:val="20"/>
        </w:rPr>
      </w:pPr>
    </w:p>
    <w:p w14:paraId="4061704D" w14:textId="77777777" w:rsidR="00931529" w:rsidRPr="005F515B" w:rsidRDefault="00931529" w:rsidP="00934392">
      <w:pPr>
        <w:autoSpaceDE w:val="0"/>
        <w:autoSpaceDN w:val="0"/>
        <w:adjustRightInd w:val="0"/>
        <w:spacing w:after="0" w:line="480" w:lineRule="auto"/>
        <w:ind w:left="357"/>
        <w:jc w:val="both"/>
        <w:rPr>
          <w:rFonts w:cs="AdvOT9bd2e232.B"/>
          <w:b/>
          <w:color w:val="000000" w:themeColor="text1"/>
          <w:szCs w:val="20"/>
        </w:rPr>
      </w:pPr>
      <w:r w:rsidRPr="005F515B">
        <w:rPr>
          <w:rFonts w:cs="AdvOT9bd2e232.B"/>
          <w:b/>
          <w:color w:val="000000" w:themeColor="text1"/>
          <w:szCs w:val="20"/>
        </w:rPr>
        <w:t>Participant identification and inclusion</w:t>
      </w:r>
    </w:p>
    <w:p w14:paraId="34A91D54" w14:textId="77777777" w:rsidR="00DC1A76" w:rsidRPr="005F515B" w:rsidRDefault="00DC1A76" w:rsidP="00934392">
      <w:pPr>
        <w:autoSpaceDE w:val="0"/>
        <w:autoSpaceDN w:val="0"/>
        <w:adjustRightInd w:val="0"/>
        <w:spacing w:after="0" w:line="480" w:lineRule="auto"/>
        <w:ind w:left="357"/>
        <w:jc w:val="both"/>
        <w:rPr>
          <w:rFonts w:cs="AdvOT9bd2e232.B"/>
          <w:b/>
          <w:color w:val="000000" w:themeColor="text1"/>
          <w:szCs w:val="20"/>
        </w:rPr>
      </w:pPr>
    </w:p>
    <w:p w14:paraId="751E0FB0" w14:textId="01CFB2BE" w:rsidR="00931529" w:rsidRPr="005F515B" w:rsidRDefault="00931529" w:rsidP="00934392">
      <w:pPr>
        <w:autoSpaceDE w:val="0"/>
        <w:autoSpaceDN w:val="0"/>
        <w:adjustRightInd w:val="0"/>
        <w:spacing w:after="0" w:line="480" w:lineRule="auto"/>
        <w:ind w:left="357"/>
        <w:jc w:val="both"/>
        <w:rPr>
          <w:rFonts w:cs="AdvTT00bc0be2"/>
          <w:color w:val="000000" w:themeColor="text1"/>
          <w:szCs w:val="20"/>
        </w:rPr>
      </w:pPr>
      <w:r w:rsidRPr="005F515B">
        <w:rPr>
          <w:rFonts w:cs="AdvTT00bc0be2"/>
          <w:color w:val="000000" w:themeColor="text1"/>
          <w:szCs w:val="20"/>
        </w:rPr>
        <w:t xml:space="preserve">Experts were selected from a wide range of disciplines relevant to the </w:t>
      </w:r>
      <w:r w:rsidRPr="005F515B">
        <w:rPr>
          <w:rFonts w:cs="AdvTT00bc0be2+fb"/>
          <w:color w:val="000000" w:themeColor="text1"/>
          <w:szCs w:val="20"/>
        </w:rPr>
        <w:t>fi</w:t>
      </w:r>
      <w:r w:rsidRPr="005F515B">
        <w:rPr>
          <w:rFonts w:cs="AdvTT00bc0be2"/>
          <w:color w:val="000000" w:themeColor="text1"/>
          <w:szCs w:val="20"/>
        </w:rPr>
        <w:t>eld of OA.  All 130 members of the OATech Network+ were invited to take part.  The Delphi</w:t>
      </w:r>
      <w:r w:rsidRPr="005F515B">
        <w:rPr>
          <w:rFonts w:cs="AdvTT00bc0be2"/>
          <w:color w:val="000000" w:themeColor="text1"/>
          <w:sz w:val="24"/>
          <w:szCs w:val="20"/>
        </w:rPr>
        <w:t xml:space="preserve"> </w:t>
      </w:r>
      <w:r w:rsidRPr="005F515B">
        <w:rPr>
          <w:rFonts w:cs="AdvTT00bc0be2"/>
          <w:color w:val="000000" w:themeColor="text1"/>
          <w:szCs w:val="20"/>
        </w:rPr>
        <w:t xml:space="preserve">questionnaire was emailed to 36 potential Delphi panel experts, who were all active in the OA field and expressed an interest in attending the meeting.   The minimum requirement for all invited experts was to complete all three rounds of the Delphi and attend the meeting. </w:t>
      </w:r>
    </w:p>
    <w:p w14:paraId="43775E71" w14:textId="77777777" w:rsidR="00F84FD4" w:rsidRPr="005F515B" w:rsidRDefault="00F84FD4" w:rsidP="00934392">
      <w:pPr>
        <w:spacing w:after="0" w:line="480" w:lineRule="auto"/>
        <w:ind w:left="357"/>
        <w:jc w:val="both"/>
        <w:rPr>
          <w:b/>
          <w:color w:val="000000" w:themeColor="text1"/>
        </w:rPr>
      </w:pPr>
    </w:p>
    <w:p w14:paraId="18036BF9" w14:textId="77777777" w:rsidR="00DC1A76" w:rsidRPr="005F515B" w:rsidRDefault="007D0A02" w:rsidP="00934392">
      <w:pPr>
        <w:spacing w:after="0" w:line="480" w:lineRule="auto"/>
        <w:ind w:left="357"/>
        <w:jc w:val="both"/>
        <w:rPr>
          <w:b/>
          <w:color w:val="000000" w:themeColor="text1"/>
        </w:rPr>
      </w:pPr>
      <w:r w:rsidRPr="005F515B">
        <w:rPr>
          <w:b/>
          <w:color w:val="000000" w:themeColor="text1"/>
        </w:rPr>
        <w:t xml:space="preserve">RESULTS </w:t>
      </w:r>
    </w:p>
    <w:p w14:paraId="7B4B8E41" w14:textId="65991270" w:rsidR="0077738E" w:rsidRPr="005F515B" w:rsidRDefault="007D0A02" w:rsidP="0077738E">
      <w:pPr>
        <w:spacing w:after="0" w:line="480" w:lineRule="auto"/>
        <w:ind w:left="360"/>
        <w:jc w:val="both"/>
        <w:rPr>
          <w:rFonts w:cs="AdvTT00bc0be2"/>
          <w:color w:val="000000" w:themeColor="text1"/>
          <w:szCs w:val="20"/>
        </w:rPr>
      </w:pPr>
      <w:r w:rsidRPr="005F515B">
        <w:rPr>
          <w:b/>
          <w:color w:val="000000" w:themeColor="text1"/>
        </w:rPr>
        <w:br/>
      </w:r>
      <w:r w:rsidR="00931529" w:rsidRPr="005F515B">
        <w:rPr>
          <w:rFonts w:cs="AdvTT00bc0be2"/>
          <w:color w:val="000000" w:themeColor="text1"/>
          <w:szCs w:val="20"/>
        </w:rPr>
        <w:t>Thirty three experts responded and completed the Round 1 questionnaires and attended the meeting, so becoming the Delphi panel</w:t>
      </w:r>
      <w:r w:rsidR="00A15325" w:rsidRPr="005F515B">
        <w:rPr>
          <w:rFonts w:cs="AdvTT00bc0be2"/>
          <w:color w:val="000000" w:themeColor="text1"/>
          <w:szCs w:val="20"/>
        </w:rPr>
        <w:t xml:space="preserve"> (Supplementary Table 3)</w:t>
      </w:r>
      <w:r w:rsidR="00931529" w:rsidRPr="005F515B">
        <w:rPr>
          <w:rFonts w:cs="AdvTT00bc0be2"/>
          <w:color w:val="000000" w:themeColor="text1"/>
          <w:szCs w:val="20"/>
        </w:rPr>
        <w:t>. This consisted of basic science researchers, orthopaedic surgeons, physiotherapists,</w:t>
      </w:r>
      <w:r w:rsidR="00492FDF" w:rsidRPr="005F515B">
        <w:rPr>
          <w:rFonts w:cs="AdvTT00bc0be2"/>
          <w:color w:val="000000" w:themeColor="text1"/>
          <w:szCs w:val="20"/>
        </w:rPr>
        <w:t xml:space="preserve"> r</w:t>
      </w:r>
      <w:r w:rsidR="00931529" w:rsidRPr="005F515B">
        <w:rPr>
          <w:rFonts w:cs="AdvTT00bc0be2"/>
          <w:color w:val="000000" w:themeColor="text1"/>
          <w:szCs w:val="20"/>
        </w:rPr>
        <w:t>heumatologists, engineers, radiologists,</w:t>
      </w:r>
      <w:r w:rsidR="00492FDF" w:rsidRPr="005F515B">
        <w:rPr>
          <w:rFonts w:cs="AdvTT00bc0be2"/>
          <w:color w:val="000000" w:themeColor="text1"/>
          <w:szCs w:val="20"/>
        </w:rPr>
        <w:t xml:space="preserve"> </w:t>
      </w:r>
      <w:r w:rsidR="00931529" w:rsidRPr="005F515B">
        <w:rPr>
          <w:rFonts w:cs="AdvTT00bc0be2"/>
          <w:color w:val="000000" w:themeColor="text1"/>
          <w:szCs w:val="20"/>
        </w:rPr>
        <w:t xml:space="preserve">veterinary researcher and </w:t>
      </w:r>
      <w:r w:rsidR="00A15325" w:rsidRPr="005F515B">
        <w:rPr>
          <w:rFonts w:cs="AdvTT00bc0be2"/>
          <w:color w:val="000000" w:themeColor="text1"/>
          <w:szCs w:val="20"/>
        </w:rPr>
        <w:t xml:space="preserve">a </w:t>
      </w:r>
      <w:r w:rsidR="00931529" w:rsidRPr="005F515B">
        <w:rPr>
          <w:rFonts w:cs="AdvTT00bc0be2"/>
          <w:color w:val="000000" w:themeColor="text1"/>
          <w:szCs w:val="20"/>
        </w:rPr>
        <w:t xml:space="preserve">clinical efficacy researcher from the UK (n=31), America (n=1) and the Netherlands (n=1).  However, </w:t>
      </w:r>
      <w:r w:rsidR="00B6576C" w:rsidRPr="005F515B">
        <w:rPr>
          <w:rFonts w:cs="AdvTT00bc0be2"/>
          <w:color w:val="000000" w:themeColor="text1"/>
          <w:szCs w:val="20"/>
        </w:rPr>
        <w:t>several members were multi-face</w:t>
      </w:r>
      <w:r w:rsidR="00931529" w:rsidRPr="005F515B">
        <w:rPr>
          <w:rFonts w:cs="AdvTT00bc0be2"/>
          <w:color w:val="000000" w:themeColor="text1"/>
          <w:szCs w:val="20"/>
        </w:rPr>
        <w:t xml:space="preserve">ted, e.g. </w:t>
      </w:r>
      <w:r w:rsidR="00A15325" w:rsidRPr="005F515B">
        <w:rPr>
          <w:rFonts w:cs="AdvTT00bc0be2"/>
          <w:color w:val="000000" w:themeColor="text1"/>
          <w:szCs w:val="20"/>
        </w:rPr>
        <w:t>being</w:t>
      </w:r>
      <w:r w:rsidR="00931529" w:rsidRPr="005F515B">
        <w:rPr>
          <w:rFonts w:cs="AdvTT00bc0be2"/>
          <w:color w:val="000000" w:themeColor="text1"/>
          <w:szCs w:val="20"/>
        </w:rPr>
        <w:t xml:space="preserve"> clinically active</w:t>
      </w:r>
      <w:r w:rsidR="00A15325" w:rsidRPr="005F515B">
        <w:rPr>
          <w:rFonts w:cs="AdvTT00bc0be2"/>
          <w:color w:val="000000" w:themeColor="text1"/>
          <w:szCs w:val="20"/>
        </w:rPr>
        <w:t xml:space="preserve"> and</w:t>
      </w:r>
      <w:r w:rsidR="00931529" w:rsidRPr="005F515B">
        <w:rPr>
          <w:rFonts w:cs="AdvTT00bc0be2"/>
          <w:color w:val="000000" w:themeColor="text1"/>
          <w:szCs w:val="20"/>
        </w:rPr>
        <w:t xml:space="preserve"> performing </w:t>
      </w:r>
      <w:r w:rsidR="00764402" w:rsidRPr="005F515B">
        <w:rPr>
          <w:rFonts w:cs="AdvTT00bc0be2"/>
          <w:color w:val="000000" w:themeColor="text1"/>
          <w:szCs w:val="20"/>
        </w:rPr>
        <w:t>basic research</w:t>
      </w:r>
      <w:r w:rsidR="00931529" w:rsidRPr="005F515B">
        <w:rPr>
          <w:rFonts w:cs="AdvTT00bc0be2"/>
          <w:color w:val="000000" w:themeColor="text1"/>
          <w:szCs w:val="20"/>
        </w:rPr>
        <w:t xml:space="preserve"> and running clinical trials. The questionnaire showed 37% </w:t>
      </w:r>
      <w:r w:rsidR="00931529" w:rsidRPr="005F515B">
        <w:rPr>
          <w:rFonts w:cs="AdvTT00bc0be2"/>
          <w:color w:val="000000" w:themeColor="text1"/>
          <w:szCs w:val="20"/>
        </w:rPr>
        <w:lastRenderedPageBreak/>
        <w:t xml:space="preserve">of the panel members </w:t>
      </w:r>
      <w:r w:rsidR="0058183B" w:rsidRPr="005F515B">
        <w:rPr>
          <w:rFonts w:cs="AdvTT00bc0be2"/>
          <w:color w:val="000000" w:themeColor="text1"/>
          <w:szCs w:val="20"/>
        </w:rPr>
        <w:t>were actively treating patients whilst</w:t>
      </w:r>
      <w:r w:rsidR="00931529" w:rsidRPr="005F515B">
        <w:rPr>
          <w:rFonts w:cs="AdvTT00bc0be2"/>
          <w:color w:val="000000" w:themeColor="text1"/>
          <w:szCs w:val="20"/>
        </w:rPr>
        <w:t xml:space="preserve"> 63% were not, but might have patient contact.  Twenty seven percent of panel members had been working in the field of OA for 0-5 years, with </w:t>
      </w:r>
      <w:r w:rsidR="0058183B" w:rsidRPr="005F515B">
        <w:rPr>
          <w:rFonts w:cs="AdvTT00bc0be2"/>
          <w:color w:val="000000" w:themeColor="text1"/>
          <w:szCs w:val="20"/>
        </w:rPr>
        <w:t>24%</w:t>
      </w:r>
      <w:r w:rsidR="00931529" w:rsidRPr="005F515B">
        <w:rPr>
          <w:rFonts w:cs="AdvTT00bc0be2"/>
          <w:color w:val="000000" w:themeColor="text1"/>
          <w:szCs w:val="20"/>
        </w:rPr>
        <w:t xml:space="preserve"> being involved for &gt;20 years </w:t>
      </w:r>
      <w:r w:rsidR="005F515B">
        <w:rPr>
          <w:rFonts w:cs="AdvTT00bc0be2"/>
          <w:color w:val="000000" w:themeColor="text1"/>
          <w:szCs w:val="20"/>
        </w:rPr>
        <w:t xml:space="preserve">(Supplementary </w:t>
      </w:r>
      <w:r w:rsidR="00A15325" w:rsidRPr="005F515B">
        <w:rPr>
          <w:rFonts w:cs="AdvTT00bc0be2"/>
          <w:color w:val="000000" w:themeColor="text1"/>
          <w:szCs w:val="20"/>
        </w:rPr>
        <w:t>F</w:t>
      </w:r>
      <w:r w:rsidR="00931529" w:rsidRPr="005F515B">
        <w:rPr>
          <w:rFonts w:cs="AdvTT00bc0be2"/>
          <w:color w:val="000000" w:themeColor="text1"/>
          <w:szCs w:val="20"/>
        </w:rPr>
        <w:t>igure 1).</w:t>
      </w:r>
      <w:r w:rsidR="0077738E" w:rsidRPr="005F515B">
        <w:rPr>
          <w:rFonts w:cs="AdvTT00bc0be2"/>
          <w:color w:val="000000" w:themeColor="text1"/>
          <w:szCs w:val="20"/>
        </w:rPr>
        <w:t xml:space="preserve"> </w:t>
      </w:r>
      <w:r w:rsidR="0077738E" w:rsidRPr="005F515B">
        <w:rPr>
          <w:rStyle w:val="Strong"/>
          <w:b w:val="0"/>
          <w:bCs w:val="0"/>
          <w:szCs w:val="28"/>
          <w:shd w:val="clear" w:color="auto" w:fill="FFFFFF"/>
        </w:rPr>
        <w:t xml:space="preserve">Although the Delphi panel was made up of a diverse group of experts, none were experts in Delphi methodology. </w:t>
      </w:r>
      <w:r w:rsidR="0077738E" w:rsidRPr="005F515B">
        <w:rPr>
          <w:rFonts w:cs="Segoe UI"/>
          <w:bCs/>
          <w:color w:val="000000" w:themeColor="text1"/>
        </w:rPr>
        <w:t>However, several panel members had significant, relevant experience of the process to mitigate this limitation.</w:t>
      </w:r>
    </w:p>
    <w:p w14:paraId="39C9B675" w14:textId="3C8AE2C3" w:rsidR="004C615E" w:rsidRPr="005F515B" w:rsidRDefault="004C615E" w:rsidP="00934392">
      <w:pPr>
        <w:spacing w:after="0" w:line="480" w:lineRule="auto"/>
        <w:ind w:left="360"/>
        <w:jc w:val="both"/>
        <w:rPr>
          <w:rFonts w:cs="AdvTT00bc0be2"/>
          <w:color w:val="000000" w:themeColor="text1"/>
          <w:szCs w:val="20"/>
        </w:rPr>
      </w:pPr>
      <w:r w:rsidRPr="005F515B">
        <w:rPr>
          <w:b/>
          <w:color w:val="000000" w:themeColor="text1"/>
        </w:rPr>
        <w:tab/>
      </w:r>
      <w:r w:rsidRPr="005F515B">
        <w:rPr>
          <w:b/>
          <w:color w:val="000000" w:themeColor="text1"/>
        </w:rPr>
        <w:tab/>
      </w:r>
      <w:r w:rsidRPr="005F515B">
        <w:rPr>
          <w:b/>
          <w:color w:val="000000" w:themeColor="text1"/>
        </w:rPr>
        <w:tab/>
      </w:r>
      <w:r w:rsidRPr="005F515B">
        <w:rPr>
          <w:b/>
          <w:color w:val="000000" w:themeColor="text1"/>
        </w:rPr>
        <w:tab/>
      </w:r>
      <w:r w:rsidRPr="005F515B">
        <w:rPr>
          <w:b/>
          <w:color w:val="000000" w:themeColor="text1"/>
        </w:rPr>
        <w:tab/>
      </w:r>
      <w:r w:rsidRPr="005F515B">
        <w:rPr>
          <w:b/>
          <w:color w:val="000000" w:themeColor="text1"/>
        </w:rPr>
        <w:tab/>
      </w:r>
      <w:r w:rsidRPr="005F515B">
        <w:rPr>
          <w:b/>
          <w:color w:val="000000" w:themeColor="text1"/>
        </w:rPr>
        <w:tab/>
      </w:r>
      <w:r w:rsidRPr="005F515B">
        <w:rPr>
          <w:b/>
          <w:color w:val="000000" w:themeColor="text1"/>
        </w:rPr>
        <w:tab/>
      </w:r>
      <w:r w:rsidRPr="005F515B">
        <w:rPr>
          <w:b/>
          <w:color w:val="000000" w:themeColor="text1"/>
        </w:rPr>
        <w:tab/>
      </w:r>
    </w:p>
    <w:p w14:paraId="76F7DA24" w14:textId="77777777" w:rsidR="00A15325" w:rsidRPr="005F515B" w:rsidRDefault="00931529" w:rsidP="00A15325">
      <w:pPr>
        <w:spacing w:after="0" w:line="480" w:lineRule="auto"/>
        <w:ind w:left="360"/>
        <w:jc w:val="both"/>
        <w:rPr>
          <w:color w:val="000000" w:themeColor="text1"/>
        </w:rPr>
      </w:pPr>
      <w:r w:rsidRPr="005F515B">
        <w:rPr>
          <w:color w:val="000000" w:themeColor="text1"/>
        </w:rPr>
        <w:t>The wording in the statements and the results of the Delphi questionnaire over 3 rounds are shown in Table 1 and summaries of the definitions of OA provided by participants from different disciplines in Table 2. Not all panellists answered the question on defining OA</w:t>
      </w:r>
      <w:r w:rsidR="00A15325" w:rsidRPr="005F515B">
        <w:rPr>
          <w:color w:val="000000" w:themeColor="text1"/>
        </w:rPr>
        <w:t xml:space="preserve"> as all questions were optional for panel members</w:t>
      </w:r>
      <w:r w:rsidRPr="005F515B">
        <w:rPr>
          <w:color w:val="000000" w:themeColor="text1"/>
        </w:rPr>
        <w:t>, so results are shown from those available, with only small variations bet</w:t>
      </w:r>
      <w:r w:rsidR="00435665" w:rsidRPr="005F515B">
        <w:rPr>
          <w:color w:val="000000" w:themeColor="text1"/>
        </w:rPr>
        <w:t>ween and within professions.</w:t>
      </w:r>
    </w:p>
    <w:p w14:paraId="5E533509" w14:textId="1D789E1A" w:rsidR="00764402" w:rsidRPr="005F515B" w:rsidRDefault="00A15325" w:rsidP="00A15325">
      <w:pPr>
        <w:spacing w:after="0" w:line="480" w:lineRule="auto"/>
        <w:ind w:left="360"/>
        <w:jc w:val="both"/>
        <w:rPr>
          <w:color w:val="000000" w:themeColor="text1"/>
        </w:rPr>
      </w:pPr>
      <w:r w:rsidRPr="005F515B">
        <w:rPr>
          <w:color w:val="000000" w:themeColor="text1"/>
        </w:rPr>
        <w:t xml:space="preserve">                                     </w:t>
      </w:r>
      <w:r w:rsidR="00435665" w:rsidRPr="005F515B">
        <w:rPr>
          <w:color w:val="000000" w:themeColor="text1"/>
        </w:rPr>
        <w:t xml:space="preserve">   </w:t>
      </w:r>
      <w:r w:rsidR="00435665" w:rsidRPr="005F515B">
        <w:rPr>
          <w:color w:val="000000" w:themeColor="text1"/>
        </w:rPr>
        <w:br/>
      </w:r>
      <w:r w:rsidR="00931529" w:rsidRPr="005F515B">
        <w:rPr>
          <w:color w:val="000000" w:themeColor="text1"/>
        </w:rPr>
        <w:t>None of the six categorisations of OA taken from recent literature reached consensus in any round (Table 1). Furthermore, 4 of the 6 literature-derived definitions demonstrated a decrease in agreement between Rounds 2 and 3 (follow</w:t>
      </w:r>
      <w:r w:rsidR="00435665" w:rsidRPr="005F515B">
        <w:rPr>
          <w:color w:val="000000" w:themeColor="text1"/>
        </w:rPr>
        <w:t xml:space="preserve">ing the face-to-face meeting). </w:t>
      </w:r>
    </w:p>
    <w:p w14:paraId="53E5AEEA" w14:textId="466222FD" w:rsidR="004C615E" w:rsidRPr="005F515B" w:rsidRDefault="004C615E" w:rsidP="00934392">
      <w:pPr>
        <w:spacing w:after="0" w:line="480" w:lineRule="auto"/>
        <w:ind w:left="360"/>
        <w:jc w:val="both"/>
        <w:rPr>
          <w:color w:val="000000" w:themeColor="text1"/>
        </w:rPr>
      </w:pPr>
      <w:r w:rsidRPr="005F515B">
        <w:rPr>
          <w:color w:val="000000" w:themeColor="text1"/>
        </w:rPr>
        <w:tab/>
      </w:r>
      <w:r w:rsidRPr="005F515B">
        <w:rPr>
          <w:color w:val="000000" w:themeColor="text1"/>
        </w:rPr>
        <w:tab/>
      </w:r>
      <w:r w:rsidRPr="005F515B">
        <w:rPr>
          <w:color w:val="000000" w:themeColor="text1"/>
        </w:rPr>
        <w:tab/>
      </w:r>
      <w:r w:rsidRPr="005F515B">
        <w:rPr>
          <w:color w:val="000000" w:themeColor="text1"/>
        </w:rPr>
        <w:tab/>
      </w:r>
      <w:r w:rsidRPr="005F515B">
        <w:rPr>
          <w:color w:val="000000" w:themeColor="text1"/>
        </w:rPr>
        <w:tab/>
      </w:r>
      <w:r w:rsidRPr="005F515B">
        <w:rPr>
          <w:color w:val="000000" w:themeColor="text1"/>
        </w:rPr>
        <w:tab/>
      </w:r>
      <w:r w:rsidRPr="005F515B">
        <w:rPr>
          <w:color w:val="000000" w:themeColor="text1"/>
        </w:rPr>
        <w:tab/>
      </w:r>
      <w:r w:rsidRPr="005F515B">
        <w:rPr>
          <w:color w:val="000000" w:themeColor="text1"/>
        </w:rPr>
        <w:tab/>
      </w:r>
      <w:r w:rsidRPr="005F515B">
        <w:rPr>
          <w:color w:val="000000" w:themeColor="text1"/>
        </w:rPr>
        <w:tab/>
      </w:r>
      <w:r w:rsidR="007C7F9A" w:rsidRPr="005F515B">
        <w:rPr>
          <w:color w:val="000000" w:themeColor="text1"/>
        </w:rPr>
        <w:t xml:space="preserve">       </w:t>
      </w:r>
      <w:r w:rsidR="005F515B">
        <w:rPr>
          <w:color w:val="000000" w:themeColor="text1"/>
        </w:rPr>
        <w:t xml:space="preserve">Insert Table </w:t>
      </w:r>
      <w:r w:rsidRPr="005F515B">
        <w:rPr>
          <w:color w:val="000000" w:themeColor="text1"/>
        </w:rPr>
        <w:t>2 here.</w:t>
      </w:r>
    </w:p>
    <w:p w14:paraId="4FC1DC66" w14:textId="5A06C4F2" w:rsidR="004C615E" w:rsidRPr="005F515B" w:rsidRDefault="00931529" w:rsidP="00934392">
      <w:pPr>
        <w:spacing w:after="0" w:line="480" w:lineRule="auto"/>
        <w:ind w:left="360"/>
        <w:jc w:val="both"/>
        <w:rPr>
          <w:color w:val="000000" w:themeColor="text1"/>
        </w:rPr>
      </w:pPr>
      <w:r w:rsidRPr="005F515B">
        <w:rPr>
          <w:color w:val="000000" w:themeColor="text1"/>
        </w:rPr>
        <w:t>In contrast, there was unanimous agreement in Rounds 1 &amp; 2 that the latest technological advances could be used to improve OA subcategorisation</w:t>
      </w:r>
      <w:r w:rsidR="004C615E" w:rsidRPr="005F515B">
        <w:rPr>
          <w:color w:val="000000" w:themeColor="text1"/>
        </w:rPr>
        <w:t xml:space="preserve"> (Table 1 &amp; Figure </w:t>
      </w:r>
      <w:r w:rsidR="0076347B" w:rsidRPr="005F515B">
        <w:rPr>
          <w:color w:val="000000" w:themeColor="text1"/>
        </w:rPr>
        <w:t>1</w:t>
      </w:r>
      <w:r w:rsidR="004C615E" w:rsidRPr="005F515B">
        <w:rPr>
          <w:color w:val="000000" w:themeColor="text1"/>
        </w:rPr>
        <w:t>)</w:t>
      </w:r>
      <w:r w:rsidRPr="005F515B">
        <w:rPr>
          <w:color w:val="000000" w:themeColor="text1"/>
        </w:rPr>
        <w:t xml:space="preserve">. Of the technologies identified, only the statement ‘X-rays alone can be used to categorise OA phenotype’ failed to reach consensus in rounds 1 and 2, whilst there was no consensus in Round 2 for either X-rays or ultrasound as technologies which would to improve clinical </w:t>
      </w:r>
      <w:r w:rsidR="00435665" w:rsidRPr="005F515B">
        <w:rPr>
          <w:color w:val="000000" w:themeColor="text1"/>
        </w:rPr>
        <w:t>OA subcategorisation (Table 1).</w:t>
      </w:r>
    </w:p>
    <w:p w14:paraId="5191C755" w14:textId="273DEF59" w:rsidR="004C615E" w:rsidRPr="005F515B" w:rsidRDefault="004C615E" w:rsidP="0009178E">
      <w:pPr>
        <w:spacing w:after="0" w:line="480" w:lineRule="auto"/>
        <w:ind w:left="6840"/>
        <w:jc w:val="both"/>
        <w:rPr>
          <w:color w:val="000000" w:themeColor="text1"/>
        </w:rPr>
      </w:pPr>
      <w:r w:rsidRPr="005F515B">
        <w:rPr>
          <w:color w:val="000000" w:themeColor="text1"/>
        </w:rPr>
        <w:t>Insert Figure</w:t>
      </w:r>
      <w:r w:rsidR="005F515B">
        <w:rPr>
          <w:color w:val="000000" w:themeColor="text1"/>
        </w:rPr>
        <w:t xml:space="preserve"> 1</w:t>
      </w:r>
      <w:r w:rsidRPr="005F515B">
        <w:rPr>
          <w:color w:val="000000" w:themeColor="text1"/>
        </w:rPr>
        <w:t xml:space="preserve"> here.</w:t>
      </w:r>
    </w:p>
    <w:p w14:paraId="2C1CEA87" w14:textId="7A2B7688" w:rsidR="00764402" w:rsidRPr="005F515B" w:rsidRDefault="00931529" w:rsidP="00934392">
      <w:pPr>
        <w:spacing w:after="0" w:line="480" w:lineRule="auto"/>
        <w:ind w:left="360"/>
        <w:jc w:val="both"/>
        <w:rPr>
          <w:color w:val="000000" w:themeColor="text1"/>
        </w:rPr>
      </w:pPr>
      <w:r w:rsidRPr="005F515B">
        <w:rPr>
          <w:color w:val="000000" w:themeColor="text1"/>
        </w:rPr>
        <w:t xml:space="preserve">The technologies which gained greatest consensus in Round 2 for being of use in improving subcategorisation of OA were: ML (100%), genetic analysis and MRI (both 97%), proteomics and wet biomarker analysis (both 93.8%), activity monitoring (90.9%), metabolomics (both 90.6%), </w:t>
      </w:r>
      <w:r w:rsidRPr="005F515B">
        <w:rPr>
          <w:color w:val="000000" w:themeColor="text1"/>
        </w:rPr>
        <w:lastRenderedPageBreak/>
        <w:t>epigenomics and clinical engineering (both 88%).  Eighty three percent of participants thought X-rays could aid subcategorisation of OA in Round 1, but this reduced to 49% in Round 2, whilst for ultrasound this changed from 59% in Round 1 to 67% in Round 2.  Ultrasound was described as useful for identifying inflammation in the knee and could therefore be valuable in subcategorising OA, although some members did not feel that there was sufficient evidence presented to make an informed decision as this technology was</w:t>
      </w:r>
      <w:r w:rsidR="00764402" w:rsidRPr="005F515B">
        <w:rPr>
          <w:color w:val="000000" w:themeColor="text1"/>
        </w:rPr>
        <w:t xml:space="preserve"> not presented at the meeting.</w:t>
      </w:r>
    </w:p>
    <w:p w14:paraId="4BFE9506" w14:textId="77777777" w:rsidR="00F84FD4" w:rsidRPr="005F515B" w:rsidRDefault="00F84FD4" w:rsidP="00934392">
      <w:pPr>
        <w:spacing w:after="0" w:line="480" w:lineRule="auto"/>
        <w:ind w:left="360"/>
        <w:jc w:val="both"/>
        <w:rPr>
          <w:color w:val="000000" w:themeColor="text1"/>
        </w:rPr>
      </w:pPr>
    </w:p>
    <w:p w14:paraId="2818F68F" w14:textId="6C5DF856" w:rsidR="00435665" w:rsidRPr="005F515B" w:rsidRDefault="00931529" w:rsidP="00934392">
      <w:pPr>
        <w:spacing w:after="0" w:line="480" w:lineRule="auto"/>
        <w:ind w:left="360"/>
        <w:jc w:val="both"/>
        <w:rPr>
          <w:color w:val="000000" w:themeColor="text1"/>
        </w:rPr>
      </w:pPr>
      <w:r w:rsidRPr="005F515B">
        <w:rPr>
          <w:color w:val="000000" w:themeColor="text1"/>
        </w:rPr>
        <w:t xml:space="preserve">There was much discussion on the usefulness of X-rays and the commonly used Kellgren-Lawrence (KL) score for staging disease.  Discussions highlighted that radiography is considered outdated and flawed, but that X-rays are still the gold standard (alongside clinical criteria) for diagnosis and assessing OA in the clinic, e.g. for </w:t>
      </w:r>
      <w:r w:rsidRPr="005F515B">
        <w:t xml:space="preserve">suitability for arthroplasty. </w:t>
      </w:r>
    </w:p>
    <w:p w14:paraId="527D537B" w14:textId="77777777" w:rsidR="00F84FD4" w:rsidRPr="005F515B" w:rsidRDefault="00F84FD4" w:rsidP="00934392">
      <w:pPr>
        <w:spacing w:after="0" w:line="480" w:lineRule="auto"/>
        <w:ind w:left="360"/>
        <w:jc w:val="both"/>
      </w:pPr>
    </w:p>
    <w:p w14:paraId="430C5868" w14:textId="77777777" w:rsidR="00DC1A76" w:rsidRPr="005F515B" w:rsidRDefault="00435665" w:rsidP="00934392">
      <w:pPr>
        <w:spacing w:after="0" w:line="480" w:lineRule="auto"/>
        <w:ind w:left="360"/>
        <w:jc w:val="both"/>
        <w:rPr>
          <w:b/>
          <w:color w:val="000000" w:themeColor="text1"/>
        </w:rPr>
      </w:pPr>
      <w:r w:rsidRPr="005F515B">
        <w:rPr>
          <w:b/>
          <w:color w:val="000000" w:themeColor="text1"/>
        </w:rPr>
        <w:t>DISCUSSION</w:t>
      </w:r>
    </w:p>
    <w:p w14:paraId="4432E14A" w14:textId="3CE7CA82" w:rsidR="00A323F4" w:rsidRPr="005F515B" w:rsidRDefault="00435665" w:rsidP="00934392">
      <w:pPr>
        <w:spacing w:after="0" w:line="480" w:lineRule="auto"/>
        <w:ind w:left="360"/>
        <w:jc w:val="both"/>
        <w:rPr>
          <w:color w:val="000000" w:themeColor="text1"/>
        </w:rPr>
      </w:pPr>
      <w:r w:rsidRPr="005F515B">
        <w:rPr>
          <w:b/>
          <w:color w:val="000000" w:themeColor="text1"/>
        </w:rPr>
        <w:br/>
      </w:r>
      <w:r w:rsidR="00931529" w:rsidRPr="005F515B">
        <w:rPr>
          <w:color w:val="000000" w:themeColor="text1"/>
        </w:rPr>
        <w:t>Whilst OA has long been recognised as a heterogeneous multi-faceted disorder, progress into defining subgroups or categories has been poor; this is a likely reason why several clinical trials of novel pharmaceuticals or Disease Modifying Osteoarthritis Drugs (DMOADs) have failed</w:t>
      </w:r>
      <w:r w:rsidR="00931529" w:rsidRPr="005F515B">
        <w:rPr>
          <w:color w:val="000000" w:themeColor="text1"/>
          <w:vertAlign w:val="superscript"/>
        </w:rPr>
        <w:t>[27-29]</w:t>
      </w:r>
      <w:r w:rsidR="00931529" w:rsidRPr="005F515B">
        <w:rPr>
          <w:color w:val="000000" w:themeColor="text1"/>
        </w:rPr>
        <w:t>.  In other areas of medicine such as asthma, sub</w:t>
      </w:r>
      <w:r w:rsidR="00A323F4" w:rsidRPr="005F515B">
        <w:rPr>
          <w:color w:val="000000" w:themeColor="text1"/>
        </w:rPr>
        <w:t>categorisation</w:t>
      </w:r>
      <w:r w:rsidR="00931529" w:rsidRPr="005F515B">
        <w:rPr>
          <w:color w:val="000000" w:themeColor="text1"/>
        </w:rPr>
        <w:t xml:space="preserve"> has been achieved according to the pathological mechanisms (</w:t>
      </w:r>
      <w:r w:rsidR="00A323F4" w:rsidRPr="005F515B">
        <w:rPr>
          <w:color w:val="000000" w:themeColor="text1"/>
        </w:rPr>
        <w:t>i.e.</w:t>
      </w:r>
      <w:r w:rsidR="00931529" w:rsidRPr="005F515B">
        <w:rPr>
          <w:color w:val="000000" w:themeColor="text1"/>
        </w:rPr>
        <w:t xml:space="preserve"> molecular endotyping) and clinical phenotyping</w:t>
      </w:r>
      <w:r w:rsidR="00931529" w:rsidRPr="005F515B">
        <w:rPr>
          <w:color w:val="000000" w:themeColor="text1"/>
          <w:vertAlign w:val="superscript"/>
        </w:rPr>
        <w:t xml:space="preserve"> [30]</w:t>
      </w:r>
      <w:r w:rsidR="00931529" w:rsidRPr="005F515B">
        <w:rPr>
          <w:color w:val="000000" w:themeColor="text1"/>
        </w:rPr>
        <w:t>.  It is to be hoped that this can be achieved for OA, result</w:t>
      </w:r>
      <w:r w:rsidR="00A323F4" w:rsidRPr="005F515B">
        <w:rPr>
          <w:color w:val="000000" w:themeColor="text1"/>
        </w:rPr>
        <w:t>ing</w:t>
      </w:r>
      <w:r w:rsidR="00931529" w:rsidRPr="005F515B">
        <w:rPr>
          <w:color w:val="000000" w:themeColor="text1"/>
        </w:rPr>
        <w:t xml:space="preserve"> in improved diagnosis, understanding of disease mechanisms, identification of novel therapeutic targets, the development of new therapies and, subsequently</w:t>
      </w:r>
      <w:r w:rsidR="00B6576C" w:rsidRPr="005F515B">
        <w:rPr>
          <w:color w:val="000000" w:themeColor="text1"/>
        </w:rPr>
        <w:t xml:space="preserve"> better stratification and</w:t>
      </w:r>
      <w:r w:rsidR="00931529" w:rsidRPr="005F515B">
        <w:rPr>
          <w:color w:val="000000" w:themeColor="text1"/>
        </w:rPr>
        <w:t xml:space="preserve"> improved treatment of patients.  Indeed</w:t>
      </w:r>
      <w:r w:rsidR="00A323F4" w:rsidRPr="005F515B">
        <w:rPr>
          <w:color w:val="000000" w:themeColor="text1"/>
        </w:rPr>
        <w:t>,</w:t>
      </w:r>
      <w:r w:rsidR="00931529" w:rsidRPr="005F515B">
        <w:rPr>
          <w:color w:val="000000" w:themeColor="text1"/>
        </w:rPr>
        <w:t xml:space="preserve"> this was a </w:t>
      </w:r>
      <w:r w:rsidR="00931529" w:rsidRPr="005F515B">
        <w:t>conclusion o</w:t>
      </w:r>
      <w:r w:rsidR="00931529" w:rsidRPr="005F515B">
        <w:rPr>
          <w:color w:val="000000" w:themeColor="text1"/>
        </w:rPr>
        <w:t>f the inaugural meeting of an EPSRC-funded UK initiative for the OATech Network+, with the subsequent decision to utilise a Delphi</w:t>
      </w:r>
      <w:r w:rsidR="00A323F4" w:rsidRPr="005F515B">
        <w:rPr>
          <w:color w:val="000000" w:themeColor="text1"/>
        </w:rPr>
        <w:t>-style</w:t>
      </w:r>
      <w:r w:rsidR="00931529" w:rsidRPr="005F515B">
        <w:rPr>
          <w:color w:val="000000" w:themeColor="text1"/>
        </w:rPr>
        <w:t xml:space="preserve"> process to address this topic.  </w:t>
      </w:r>
    </w:p>
    <w:p w14:paraId="25CFC5EB" w14:textId="77777777" w:rsidR="00A323F4" w:rsidRDefault="00A323F4" w:rsidP="00934392">
      <w:pPr>
        <w:spacing w:after="0" w:line="480" w:lineRule="auto"/>
        <w:ind w:left="360"/>
        <w:jc w:val="both"/>
        <w:rPr>
          <w:color w:val="000000" w:themeColor="text1"/>
        </w:rPr>
      </w:pPr>
    </w:p>
    <w:p w14:paraId="53FC3924" w14:textId="532CBCC3" w:rsidR="00435665" w:rsidRDefault="005F515B" w:rsidP="00C734DF">
      <w:pPr>
        <w:spacing w:after="0" w:line="480" w:lineRule="auto"/>
        <w:ind w:left="360"/>
        <w:jc w:val="both"/>
        <w:rPr>
          <w:rFonts w:eastAsia="Times New Roman" w:cs="Times New Roman"/>
          <w:color w:val="000000"/>
        </w:rPr>
      </w:pPr>
      <w:r>
        <w:rPr>
          <w:color w:val="000000" w:themeColor="text1"/>
        </w:rPr>
        <w:t xml:space="preserve">As technology becomes more sophisticated and specialised there is a danger of working increasingly in silos.  This process, including expert participants (&gt;20% having &gt;20 years’ OA </w:t>
      </w:r>
      <w:r>
        <w:rPr>
          <w:color w:val="000000" w:themeColor="text1"/>
        </w:rPr>
        <w:lastRenderedPageBreak/>
        <w:t>research experience), from several disciplines, facilitated an appraisal across key areas where technology has made great advances.  The benefits associated with this were indicated in participant feedback, for example, the change in consensus on technologies such as clinical engineering</w:t>
      </w:r>
      <w:r w:rsidR="00C734DF">
        <w:rPr>
          <w:color w:val="000000" w:themeColor="text1"/>
        </w:rPr>
        <w:t xml:space="preserve">.  The process highlighted a consensus belief that adopting key existing and emerging technologies (ML, genetic analysis, MRI, proteomics, wet biomarker analysis, activity monitoring, metabolomics, epigenomics and clinical engineering), would increase successful delivery of improved OA subcategorisation and discussions raised many suggestions as detailed below.  In contrast, existing literature provided little agreement on the approach to OA categorisations and indeed, </w:t>
      </w:r>
      <w:r w:rsidR="00931529" w:rsidRPr="005F515B">
        <w:rPr>
          <w:rFonts w:eastAsia="Times New Roman" w:cs="Times New Roman"/>
          <w:color w:val="000000"/>
        </w:rPr>
        <w:t>other studies that have highlighted the urgent need for updated definitions and categories</w:t>
      </w:r>
      <w:r w:rsidR="00931529" w:rsidRPr="005F515B">
        <w:rPr>
          <w:rFonts w:eastAsia="Times New Roman" w:cs="Times New Roman"/>
          <w:color w:val="000000"/>
          <w:sz w:val="20"/>
          <w:szCs w:val="20"/>
          <w:vertAlign w:val="superscript"/>
        </w:rPr>
        <w:t>[31,32]</w:t>
      </w:r>
      <w:r w:rsidR="00931529" w:rsidRPr="005F515B">
        <w:rPr>
          <w:rFonts w:eastAsia="Times New Roman" w:cs="Times New Roman"/>
          <w:color w:val="000000"/>
        </w:rPr>
        <w:t>.</w:t>
      </w:r>
    </w:p>
    <w:p w14:paraId="76525BE7" w14:textId="77777777" w:rsidR="00C734DF" w:rsidRPr="00C734DF" w:rsidRDefault="00C734DF" w:rsidP="00C734DF">
      <w:pPr>
        <w:spacing w:after="0" w:line="480" w:lineRule="auto"/>
        <w:ind w:left="360"/>
        <w:jc w:val="both"/>
        <w:rPr>
          <w:color w:val="000000" w:themeColor="text1"/>
        </w:rPr>
      </w:pPr>
    </w:p>
    <w:p w14:paraId="6DCACBAC" w14:textId="0741357B" w:rsidR="00A85C88" w:rsidRPr="005F515B" w:rsidRDefault="0088768F" w:rsidP="00934392">
      <w:pPr>
        <w:spacing w:after="0" w:line="480" w:lineRule="auto"/>
        <w:ind w:left="360"/>
        <w:jc w:val="both"/>
        <w:rPr>
          <w:rFonts w:eastAsia="Times New Roman" w:cs="Times New Roman"/>
          <w:color w:val="000000"/>
        </w:rPr>
      </w:pPr>
      <w:r w:rsidRPr="005F515B">
        <w:rPr>
          <w:color w:val="000000" w:themeColor="text1"/>
        </w:rPr>
        <w:t>X</w:t>
      </w:r>
      <w:r w:rsidR="00931529" w:rsidRPr="005F515B">
        <w:rPr>
          <w:color w:val="000000" w:themeColor="text1"/>
        </w:rPr>
        <w:t>-rays</w:t>
      </w:r>
      <w:r w:rsidRPr="005F515B">
        <w:rPr>
          <w:color w:val="000000" w:themeColor="text1"/>
        </w:rPr>
        <w:t>,</w:t>
      </w:r>
      <w:r w:rsidR="00931529" w:rsidRPr="005F515B">
        <w:rPr>
          <w:color w:val="000000" w:themeColor="text1"/>
        </w:rPr>
        <w:t xml:space="preserve"> </w:t>
      </w:r>
      <w:r w:rsidRPr="005F515B">
        <w:rPr>
          <w:color w:val="000000" w:themeColor="text1"/>
        </w:rPr>
        <w:t>discussed at length, are well known to have limitations, especially with regard to</w:t>
      </w:r>
      <w:r w:rsidR="00931529" w:rsidRPr="005F515B">
        <w:rPr>
          <w:color w:val="000000" w:themeColor="text1"/>
        </w:rPr>
        <w:t xml:space="preserve"> the KL scoring system</w:t>
      </w:r>
      <w:r w:rsidRPr="005F515B">
        <w:rPr>
          <w:color w:val="000000" w:themeColor="text1"/>
        </w:rPr>
        <w:t xml:space="preserve"> </w:t>
      </w:r>
      <w:r w:rsidRPr="005F515B">
        <w:rPr>
          <w:rFonts w:eastAsia="Times New Roman" w:cs="Times New Roman"/>
          <w:color w:val="000000"/>
        </w:rPr>
        <w:t>for radiographic diagnosis of OA</w:t>
      </w:r>
      <w:r w:rsidRPr="005F515B">
        <w:rPr>
          <w:rFonts w:eastAsia="Times New Roman" w:cs="Times New Roman"/>
          <w:color w:val="000000"/>
          <w:sz w:val="20"/>
          <w:szCs w:val="20"/>
          <w:vertAlign w:val="superscript"/>
        </w:rPr>
        <w:t>[33,34]</w:t>
      </w:r>
      <w:r w:rsidRPr="005F515B">
        <w:rPr>
          <w:color w:val="000000" w:themeColor="text1"/>
        </w:rPr>
        <w:t>.  The inclusion of clinical and non-clinical participants was particularly beneficial with</w:t>
      </w:r>
      <w:r w:rsidRPr="005F515B">
        <w:rPr>
          <w:rFonts w:eastAsia="Times New Roman" w:cs="Times New Roman"/>
          <w:color w:val="000000"/>
        </w:rPr>
        <w:t xml:space="preserve"> </w:t>
      </w:r>
      <w:r w:rsidR="00931529" w:rsidRPr="005F515B">
        <w:rPr>
          <w:rFonts w:eastAsia="Times New Roman" w:cs="Times New Roman"/>
          <w:color w:val="000000"/>
        </w:rPr>
        <w:t>orthopaedic surgeons highlight</w:t>
      </w:r>
      <w:r w:rsidRPr="005F515B">
        <w:rPr>
          <w:rFonts w:eastAsia="Times New Roman" w:cs="Times New Roman"/>
          <w:color w:val="000000"/>
        </w:rPr>
        <w:t>ing</w:t>
      </w:r>
      <w:r w:rsidR="00931529" w:rsidRPr="005F515B">
        <w:rPr>
          <w:rFonts w:eastAsia="Times New Roman" w:cs="Times New Roman"/>
          <w:color w:val="000000"/>
        </w:rPr>
        <w:t xml:space="preserve"> that X-rays remain a </w:t>
      </w:r>
      <w:r w:rsidRPr="005F515B">
        <w:rPr>
          <w:rFonts w:eastAsia="Times New Roman" w:cs="Times New Roman"/>
          <w:color w:val="000000"/>
        </w:rPr>
        <w:t>valued clinical</w:t>
      </w:r>
      <w:r w:rsidR="00931529" w:rsidRPr="005F515B">
        <w:rPr>
          <w:rFonts w:eastAsia="Times New Roman" w:cs="Times New Roman"/>
          <w:color w:val="000000"/>
        </w:rPr>
        <w:t xml:space="preserve"> technology</w:t>
      </w:r>
      <w:r w:rsidRPr="005F515B">
        <w:rPr>
          <w:rFonts w:eastAsia="Times New Roman" w:cs="Times New Roman"/>
          <w:color w:val="000000"/>
        </w:rPr>
        <w:t>, being relatively simple,</w:t>
      </w:r>
      <w:r w:rsidR="00931529" w:rsidRPr="005F515B">
        <w:rPr>
          <w:rFonts w:eastAsia="Times New Roman" w:cs="Times New Roman"/>
          <w:color w:val="000000"/>
        </w:rPr>
        <w:t xml:space="preserve"> cheap, readily available and routinely </w:t>
      </w:r>
      <w:r w:rsidRPr="005F515B">
        <w:rPr>
          <w:rFonts w:eastAsia="Times New Roman" w:cs="Times New Roman"/>
          <w:color w:val="000000"/>
        </w:rPr>
        <w:t>and useful for diagnosis and</w:t>
      </w:r>
      <w:r w:rsidR="00931529" w:rsidRPr="005F515B">
        <w:rPr>
          <w:rFonts w:eastAsia="Times New Roman" w:cs="Times New Roman"/>
          <w:color w:val="000000"/>
        </w:rPr>
        <w:t xml:space="preserve"> treatment decisions</w:t>
      </w:r>
      <w:r w:rsidR="004E2DE6" w:rsidRPr="005F515B">
        <w:rPr>
          <w:rFonts w:eastAsia="Times New Roman" w:cs="Times New Roman"/>
          <w:color w:val="000000"/>
        </w:rPr>
        <w:t xml:space="preserve">. </w:t>
      </w:r>
      <w:r w:rsidR="00931529" w:rsidRPr="005F515B">
        <w:rPr>
          <w:rFonts w:eastAsia="Times New Roman" w:cs="Times New Roman"/>
          <w:color w:val="000000"/>
        </w:rPr>
        <w:t>  The KL radiographic classification scheme for OA, first described in 1957</w:t>
      </w:r>
      <w:r w:rsidR="00931529" w:rsidRPr="005F515B">
        <w:rPr>
          <w:rFonts w:eastAsia="Times New Roman" w:cs="Times New Roman"/>
          <w:color w:val="000000"/>
          <w:vertAlign w:val="superscript"/>
        </w:rPr>
        <w:t>[</w:t>
      </w:r>
      <w:r w:rsidR="00931529" w:rsidRPr="005F515B">
        <w:rPr>
          <w:rFonts w:eastAsia="Times New Roman" w:cs="Times New Roman"/>
          <w:color w:val="000000"/>
          <w:sz w:val="20"/>
          <w:szCs w:val="20"/>
          <w:vertAlign w:val="superscript"/>
        </w:rPr>
        <w:t>33]</w:t>
      </w:r>
      <w:r w:rsidR="00931529" w:rsidRPr="005F515B">
        <w:rPr>
          <w:rFonts w:eastAsia="Times New Roman" w:cs="Times New Roman"/>
          <w:color w:val="000000"/>
        </w:rPr>
        <w:t>, remains the most widely used clinical tool for the radiographic diagnosis of OA</w:t>
      </w:r>
      <w:r w:rsidR="00931529" w:rsidRPr="005F515B">
        <w:rPr>
          <w:rFonts w:eastAsia="Times New Roman" w:cs="Times New Roman"/>
          <w:color w:val="000000"/>
          <w:sz w:val="20"/>
          <w:szCs w:val="20"/>
          <w:vertAlign w:val="superscript"/>
        </w:rPr>
        <w:t>[34]</w:t>
      </w:r>
      <w:r w:rsidR="00931529" w:rsidRPr="005F515B">
        <w:rPr>
          <w:rFonts w:eastAsia="Times New Roman" w:cs="Times New Roman"/>
          <w:color w:val="000000"/>
        </w:rPr>
        <w:t>, despite its known limitations</w:t>
      </w:r>
      <w:r w:rsidR="00A85C88" w:rsidRPr="005F515B">
        <w:rPr>
          <w:rFonts w:eastAsia="Times New Roman" w:cs="Times New Roman"/>
          <w:color w:val="000000"/>
        </w:rPr>
        <w:t>. Hence X-rays should be retained in OA studies and based on previous improvements</w:t>
      </w:r>
      <w:r w:rsidR="00A85C88" w:rsidRPr="005F515B">
        <w:rPr>
          <w:rFonts w:eastAsia="Times New Roman" w:cs="Times New Roman"/>
          <w:color w:val="000000"/>
          <w:sz w:val="20"/>
          <w:szCs w:val="20"/>
          <w:vertAlign w:val="superscript"/>
        </w:rPr>
        <w:t>[35]</w:t>
      </w:r>
      <w:r w:rsidR="00A85C88" w:rsidRPr="005F515B">
        <w:rPr>
          <w:rFonts w:eastAsia="Times New Roman" w:cs="Times New Roman"/>
          <w:color w:val="000000"/>
        </w:rPr>
        <w:t>, the optimistic aim is to enhance their use through further application of ML and AI.</w:t>
      </w:r>
    </w:p>
    <w:p w14:paraId="12E1FDD7" w14:textId="77777777" w:rsidR="00F84FD4" w:rsidRPr="005F515B" w:rsidRDefault="00F84FD4" w:rsidP="00934392">
      <w:pPr>
        <w:shd w:val="clear" w:color="auto" w:fill="FFFFFF"/>
        <w:spacing w:after="0" w:line="480" w:lineRule="auto"/>
        <w:ind w:left="360"/>
        <w:jc w:val="both"/>
        <w:rPr>
          <w:rFonts w:eastAsia="Times New Roman" w:cs="Times New Roman"/>
        </w:rPr>
      </w:pPr>
    </w:p>
    <w:p w14:paraId="37C881C4" w14:textId="2F52E0D2" w:rsidR="00435665" w:rsidRPr="005F515B" w:rsidRDefault="00931529" w:rsidP="0076347B">
      <w:pPr>
        <w:shd w:val="clear" w:color="auto" w:fill="FFFFFF"/>
        <w:spacing w:after="0" w:line="480" w:lineRule="auto"/>
        <w:ind w:left="360"/>
        <w:jc w:val="both"/>
        <w:rPr>
          <w:rFonts w:eastAsia="Times New Roman" w:cs="Times New Roman"/>
        </w:rPr>
      </w:pPr>
      <w:r w:rsidRPr="005F515B">
        <w:rPr>
          <w:color w:val="000000" w:themeColor="text1"/>
          <w:lang w:val="en-US"/>
        </w:rPr>
        <w:t>Epigenetic changes can modulate the impact of risk-conferring alleles of DNA polymorphisms that are associated with OA. For example, if a polymorphism is in a gene-regulatory element and the risk allele reduces gene expression, its effect can be attenuated or aggravated by DNA methylation of that element in an allele-specific manner</w:t>
      </w:r>
      <w:r w:rsidRPr="005F515B">
        <w:rPr>
          <w:color w:val="000000" w:themeColor="text1"/>
          <w:vertAlign w:val="superscript"/>
          <w:lang w:val="en-US"/>
        </w:rPr>
        <w:t>[4]</w:t>
      </w:r>
      <w:r w:rsidRPr="005F515B">
        <w:rPr>
          <w:color w:val="000000" w:themeColor="text1"/>
          <w:lang w:val="en-US"/>
        </w:rPr>
        <w:t xml:space="preserve">. As such, subgrouping OA patients by their genetic and epigenetic profile might reduce the heterogeneity seen across patients and enhance the interpretability of functional studies of genetic risk.   </w:t>
      </w:r>
    </w:p>
    <w:p w14:paraId="0AE59543" w14:textId="77777777" w:rsidR="00F84FD4" w:rsidRPr="005F515B" w:rsidRDefault="00F84FD4" w:rsidP="00934392">
      <w:pPr>
        <w:shd w:val="clear" w:color="auto" w:fill="FFFFFF"/>
        <w:spacing w:after="0" w:line="480" w:lineRule="auto"/>
        <w:ind w:left="360"/>
        <w:jc w:val="both"/>
        <w:rPr>
          <w:color w:val="000000" w:themeColor="text1"/>
        </w:rPr>
      </w:pPr>
    </w:p>
    <w:p w14:paraId="354A1370" w14:textId="0314ACD5" w:rsidR="0042590E" w:rsidRPr="005F515B" w:rsidRDefault="00931529" w:rsidP="0042590E">
      <w:pPr>
        <w:shd w:val="clear" w:color="auto" w:fill="FFFFFF"/>
        <w:spacing w:after="0" w:line="480" w:lineRule="auto"/>
        <w:ind w:left="360"/>
        <w:jc w:val="both"/>
        <w:rPr>
          <w:rFonts w:eastAsia="Times New Roman" w:cs="Times New Roman"/>
        </w:rPr>
      </w:pPr>
      <w:r w:rsidRPr="005F515B">
        <w:rPr>
          <w:color w:val="000000" w:themeColor="text1"/>
        </w:rPr>
        <w:t>Large datasets generated from activity tracking through the increased adoption of smartphones and wearables, are likely to provide further opportunities to aid the stratification of OA populations. Activity monitoring research in OA populations has, in the past, been limited to measurements over short durations (i.e. up to 7-days), hence providing limited insight. Fitness trackers and smart phones have revolutionised the opportunities to collect continuous activity data more reliably and over longer time periods. Objective measures of physical activity can be used for monitoring recovery e.g. following joint arthroplasty, to measure short term recovery in terms of daily step count change over the first four weeks post-surgery</w:t>
      </w:r>
      <w:r w:rsidRPr="005F515B">
        <w:rPr>
          <w:color w:val="000000" w:themeColor="text1"/>
          <w:vertAlign w:val="superscript"/>
        </w:rPr>
        <w:t>[</w:t>
      </w:r>
      <w:r w:rsidR="0076347B" w:rsidRPr="005F515B">
        <w:rPr>
          <w:color w:val="000000" w:themeColor="text1"/>
          <w:vertAlign w:val="superscript"/>
        </w:rPr>
        <w:t>36</w:t>
      </w:r>
      <w:r w:rsidRPr="005F515B">
        <w:rPr>
          <w:color w:val="000000" w:themeColor="text1"/>
          <w:vertAlign w:val="superscript"/>
        </w:rPr>
        <w:t>]</w:t>
      </w:r>
      <w:r w:rsidRPr="005F515B">
        <w:rPr>
          <w:color w:val="000000" w:themeColor="text1"/>
        </w:rPr>
        <w:fldChar w:fldCharType="begin"/>
      </w:r>
      <w:r w:rsidRPr="005F515B">
        <w:rPr>
          <w:color w:val="000000" w:themeColor="text1"/>
        </w:rPr>
        <w:instrText xml:space="preserve"> ADDIN ZOTERO_ITEM CSL_CITATION {"citationID":"9t00ksugd","properties":{"formattedCitation":"{\\rtf \\super 12\\nosupersub{}}","plainCitation":""},"citationItems":[{"id":3862,"uris":["http://zotero.org/users/40141/items/P785HPZ3"],"uri":["http://zotero.org/users/40141/items/P785HPZ3"],"itemData":{"id":3862,"type":"article-journal","title":"The monitoring of activity at home after total hip arthroplasty","container-title":"The Bone &amp; Joint Journal","page":"1450-1454","volume":"98-B","issue":"11","source":"online.boneandjoint.org.uk (Atypon)","abstract":"AimsTotal hip arthroplasty (THA) has well known subjective benefits, but little is known objectively about the recovery of mobility in the early post-operative period.Patients and MethodsA total of 33 patients aged &gt;  60 years who underwent elective primary THA had their activity monitored for 30 days post-operatively using an at-home (Fitbit) ankle accelerometer. Their mean age was 70.7 years (61 to 86); 15 (45.5%) were female. The rate of compliance and the mean level of activity were determined. Comparisons between subgroups based on age, body mass index (BMI), surgical approach, and the destination of the patients when discharged were also performed.ResultsThe mean compliance over the 30 days was 26.7 days (16 to 30; 89%) of use. The mean number of steps increased from 235 (5 to 1152) to 2563 (87 to 7280) (p &lt;  0.001) between the first and the 30th post-operative day. Age &lt;  70 years and an anterior surgical approach were significantly associated with higher levels of activity (1600 to 2400 (p = 0.016 to 0.031) and 1000 to 1800 (p = 0.017 to 0.037) more steps per day, respectively) between the second and the fourth week post-operatively. There was also a trend towards higher levels of activity in those who were discharged to their home rather than to a nursing facility (a mean of 1500 more steps per day, p = 0.02). BMI greater or less than 30 kg/m2 was not predictive of activity (p = 0.45 to 0.98).ConclusionAt-home remote mobility monitoring using existing commercially available technology is feasible in patients who have undergone THA. It showed a clear trend towards increased activity with the passage of time. Additionally, the remote device was able to detect differences in levels of activity clearly between patients in relation to variables of interest including age, BMI, surgical approach, and the destination of the patient at the time of discharge from hospital. Such monitoring may allow for the early identification and targeted intervention in patients who recover slowly.Cite this article: Bone Joint J 2016;98-B:1450–4.","DOI":"10.1302/0301-620X.98B11.BJJ-2016-0194.R1","ISSN":"2049-4394","journalAbbreviation":"The Bone &amp; Joint Journal","author":[{"family":"Toogood","given":"P. A."},{"family":"Abdel","given":"M. P."},{"family":"Spear","given":"J. A."},{"family":"Cook","given":"S. M."},{"family":"Cook","given":"D. J."},{"family":"Taunton","given":"M. J."}],"issued":{"date-parts":[["2016",11,1]]}}}],"schema":"https://github.com/citation-style-language/schema/raw/master/csl-citation.json"} </w:instrText>
      </w:r>
      <w:r w:rsidRPr="005F515B">
        <w:rPr>
          <w:color w:val="000000" w:themeColor="text1"/>
        </w:rPr>
        <w:fldChar w:fldCharType="end"/>
      </w:r>
      <w:r w:rsidRPr="005F515B">
        <w:rPr>
          <w:color w:val="000000" w:themeColor="text1"/>
        </w:rPr>
        <w:t xml:space="preserve">. Extending this approach over a large sample population would allow an expected trajectory of recovery to be developed such that patients deviating from it could, for example, be flagged for follow-up consultation. Deeper analysis and modelling of the inertial sensor data collected by wearables </w:t>
      </w:r>
      <w:r w:rsidR="00A85C88" w:rsidRPr="005F515B">
        <w:rPr>
          <w:color w:val="000000" w:themeColor="text1"/>
        </w:rPr>
        <w:t>will</w:t>
      </w:r>
      <w:r w:rsidRPr="005F515B">
        <w:rPr>
          <w:color w:val="000000" w:themeColor="text1"/>
        </w:rPr>
        <w:t xml:space="preserve"> be important for categorising OA populations. For example, multi-dimensional analyses of activity data have been found to be more accurately associated with functional test outcomes than step-count and sedentary time measures alone</w:t>
      </w:r>
      <w:r w:rsidRPr="005F515B">
        <w:rPr>
          <w:color w:val="000000" w:themeColor="text1"/>
          <w:vertAlign w:val="superscript"/>
        </w:rPr>
        <w:t>[</w:t>
      </w:r>
      <w:r w:rsidR="0076347B" w:rsidRPr="005F515B">
        <w:rPr>
          <w:color w:val="000000" w:themeColor="text1"/>
          <w:vertAlign w:val="superscript"/>
        </w:rPr>
        <w:t>37</w:t>
      </w:r>
      <w:r w:rsidRPr="005F515B">
        <w:rPr>
          <w:color w:val="000000" w:themeColor="text1"/>
          <w:vertAlign w:val="superscript"/>
        </w:rPr>
        <w:t>]</w:t>
      </w:r>
      <w:r w:rsidRPr="005F515B">
        <w:rPr>
          <w:color w:val="000000" w:themeColor="text1"/>
        </w:rPr>
        <w:t>. Similarly, studies have investigated longer term monitoring with follow-up measures at 3-12 months post-surgery</w:t>
      </w:r>
      <w:r w:rsidRPr="005F515B">
        <w:rPr>
          <w:color w:val="000000" w:themeColor="text1"/>
          <w:vertAlign w:val="superscript"/>
        </w:rPr>
        <w:t>[21]</w:t>
      </w:r>
      <w:r w:rsidRPr="005F515B">
        <w:rPr>
          <w:color w:val="000000" w:themeColor="text1"/>
        </w:rPr>
        <w:t>.</w:t>
      </w:r>
      <w:r w:rsidRPr="005F515B">
        <w:rPr>
          <w:color w:val="000000" w:themeColor="text1"/>
        </w:rPr>
        <w:fldChar w:fldCharType="begin"/>
      </w:r>
      <w:r w:rsidRPr="005F515B">
        <w:rPr>
          <w:color w:val="000000" w:themeColor="text1"/>
        </w:rPr>
        <w:instrText xml:space="preserve"> ADDIN ZOTERO_ITEM CSL_CITATION {"citationID":"2et7cvh1vu","properties":{"formattedCitation":"{\\rtf \\super 13,14\\nosupersub{}}","plainCitation":""},"citationItems":[{"id":3798,"uris":["http://zotero.org/users/40141/items/EZHWWD2N"],"uri":["http://zotero.org/users/40141/items/EZHWWD2N"],"itemData":{"id":3798,"type":"article-journal","title":"Total Hip Arthroplasty Improves Pain and Function but Not Physical Activity","container-title":"The Journal of Arthroplasty","page":"2191-2198","volume":"32","issue":"7","source":"ScienceDirect","abstract":"Background\nPeople with hip osteoarthritis are likely to limit physical activity (PA) engagement due to pain and lack of function. Total hip arthroplasty (THA) reduces pain and improves function, potentially allowing increased PA. PA of THA patients was quantified to 12 months postoperation. The hypothesis was that postoperatively levels of PA would increase.\nMethods\nPA of 30 THA patients (67 ± 7 years) was objectively measured preoperatively and 3 and 12 months postoperation. Harris Hip Score (HHS), Oxford Hip Score (OHS), and 6-minute walk test (6MWT) were recorded. Mixed linear modelling was used to examine relationships of outcomes with time, baseline body mass index (BMI), age, gender, and baseline HHS.\nResults\nTime was not a significant factor in predicting volume measures of PA, including sit-to-stand transitions, upright time, and steps. Notably, baseline BMI was a significant predictor of upright time, steps, largest number of steps in an upright bout, HHS, and 6MWT. Baseline HHS helped predict longest upright bout, cadence of walking bouts longer than 60 seconds, and OHS. The significant effect of participant as a random intercept in the model for PA outcomes suggested habituation from presurgery to postsurgery.\nConclusion\nVolume measures of PA did not change from presurgery to 12 months postsurgery despite improvement in HHS, OHS, and 6MWT. Baseline BMI was a more important predictor of upright activity and stepping than time. Preoperative and postoperative PA promotion could be used to modify apparently habitual low levels of PA to enable full health benefits of THA to be gained.","DOI":"10.1016/j.arth.2017.02.002","ISSN":"0883-5403","journalAbbreviation":"The Journal of Arthroplasty","author":[{"family":"Jeldi","given":"Artaban J."},{"family":"Deakin","given":"Angela H."},{"family":"Allen","given":"David J."},{"family":"Granat","given":"Malcolm H."},{"family":"Grant","given":"Margaret"},{"family":"Stansfield","given":"Ben W."}],"issued":{"date-parts":[["2017",7,1]]}}},{"id":3795,"uris":["http://zotero.org/users/40141/items/S46WPXZM"],"uri":["http://zotero.org/users/40141/items/S46WPXZM"],"itemData":{"id":3795,"type":"article-journal","title":"Physical activity after total joint arthroplasty: a narrative review","container-title":"Open Access Journal of Sports Medicine","page":"55-68","volume":"9","source":"PubMed Central","abstract":"Background\nTotal joint arthroplasty (TJA) is a common procedure to treat individuals with hip and knee osteoarthritis. While TJAs are successful in decreasing pain and improving quality of life, it is unclear whether individuals who undergo TJA become more physically active after surgery. It is possible that TJA, by itself, is not sufficient to affect the behavior of patients toward physical activity (PA) participation. To increase PA participation, individuals with TJA may need to be exposed to exercise/behavioral interventions specifically aimed to promote PA (ie, in addition to the surgery).\n\nObjectives\nThis narrative review aimed to assess the evidence on 1) whether TJAs change PA participation from pre- to postsurgery and 2) whether exercise/behavioral interventions delivered before or after TJA help to promote PA in these patients.\n\nResults\nFor aim 1, the studies that assessed PA from pre- to post-TJA reported that PA does not change in the first 3 months postsurgery. The results of follow-ups longer than 3 months but shorter than 12 months are contradictory, and the results of follow-ups longer than 12 months provide weak evidence of increased PA. Assessment of changes in PA due to TJA is challenged by the wide variability in demographics, methods used to assess PA, and different pathways of care used across studies. The results for aim 2 were limited by a scarcity of studies that used exercise/behavioral interventions to promote PA.\n\nConclusion\nTJA relieves joint pain and offers a unique opportunity for patients to become more physically active. However, the current evidence is limited and unable to offer definitive results of whether TJA is effective to change PA from pre- to postsurgery. Future large studies in representative samples of patients with TJA are needed to adequately answer this question.","DOI":"10.2147/OAJSM.S124439","ISSN":"1179-1543","note":"PMID: 29588622\nPMCID: PMC5859891","shortTitle":"Physical activity after total joint arthroplasty","journalAbbreviation":"Open Access J Sports Med","author":[{"family":"Almeida","given":"Gustavo J"},{"family":"Khoja","given":"Samannaaz S"},{"family":"Piva","given":"Sara R"}],"issued":{"date-parts":[["2018",3,15]]}}}],"schema":"https://github.com/citation-style-language/schema/raw/master/csl-citation.json"} </w:instrText>
      </w:r>
      <w:r w:rsidRPr="005F515B">
        <w:rPr>
          <w:color w:val="000000" w:themeColor="text1"/>
        </w:rPr>
        <w:fldChar w:fldCharType="end"/>
      </w:r>
      <w:r w:rsidRPr="005F515B">
        <w:rPr>
          <w:color w:val="000000" w:themeColor="text1"/>
        </w:rPr>
        <w:t xml:space="preserve"> </w:t>
      </w:r>
      <w:r w:rsidR="0042590E" w:rsidRPr="005F515B">
        <w:rPr>
          <w:color w:val="000000" w:themeColor="text1"/>
        </w:rPr>
        <w:t>Interestingly, there was no substantial increases in activity after 12-months, concluding that more behavioural interventions are required to promote physical activity in the recovery period</w:t>
      </w:r>
      <w:r w:rsidR="0042590E" w:rsidRPr="005F515B">
        <w:rPr>
          <w:color w:val="000000" w:themeColor="text1"/>
        </w:rPr>
        <w:fldChar w:fldCharType="begin"/>
      </w:r>
      <w:r w:rsidR="0042590E" w:rsidRPr="005F515B">
        <w:rPr>
          <w:color w:val="000000" w:themeColor="text1"/>
        </w:rPr>
        <w:instrText xml:space="preserve"> ADDIN ZOTERO_ITEM CSL_CITATION {"citationID":"kkfu45iq1","properties":{"formattedCitation":"{\\rtf \\super 14\\nosupersub{}}","plainCitation":""},"citationItems":[{"id":3795,"uris":["http://zotero.org/users/40141/items/S46WPXZM"],"uri":["http://zotero.org/users/40141/items/S46WPXZM"],"itemData":{"id":3795,"type":"article-journal","title":"Physical activity after total joint arthroplasty: a narrative review","container-title":"Open Access Journal of Sports Medicine","page":"55-68","volume":"9","source":"PubMed Central","abstract":"Background\nTotal joint arthroplasty (TJA) is a common procedure to treat individuals with hip and knee osteoarthritis. While TJAs are successful in decreasing pain and improving quality of life, it is unclear whether individuals who undergo TJA become more physically active after surgery. It is possible that TJA, by itself, is not sufficient to affect the behavior of patients toward physical activity (PA) participation. To increase PA participation, individuals with TJA may need to be exposed to exercise/behavioral interventions specifically aimed to promote PA (ie, in addition to the surgery).\n\nObjectives\nThis narrative review aimed to assess the evidence on 1) whether TJAs change PA participation from pre- to postsurgery and 2) whether exercise/behavioral interventions delivered before or after TJA help to promote PA in these patients.\n\nResults\nFor aim 1, the studies that assessed PA from pre- to post-TJA reported that PA does not change in the first 3 months postsurgery. The results of follow-ups longer than 3 months but shorter than 12 months are contradictory, and the results of follow-ups longer than 12 months provide weak evidence of increased PA. Assessment of changes in PA due to TJA is challenged by the wide variability in demographics, methods used to assess PA, and different pathways of care used across studies. The results for aim 2 were limited by a scarcity of studies that used exercise/behavioral interventions to promote PA.\n\nConclusion\nTJA relieves joint pain and offers a unique opportunity for patients to become more physically active. However, the current evidence is limited and unable to offer definitive results of whether TJA is effective to change PA from pre- to postsurgery. Future large studies in representative samples of patients with TJA are needed to adequately answer this question.","DOI":"10.2147/OAJSM.S124439","ISSN":"1179-1543","note":"PMID: 29588622\nPMCID: PMC5859891","shortTitle":"Physical activity after total joint arthroplasty","journalAbbreviation":"Open Access J Sports Med","author":[{"family":"Almeida","given":"Gustavo J"},{"family":"Khoja","given":"Samannaaz S"},{"family":"Piva","given":"Sara R"}],"issued":{"date-parts":[["2018",3,15]]}}}],"schema":"https://github.com/citation-style-language/schema/raw/master/csl-citation.json"} </w:instrText>
      </w:r>
      <w:r w:rsidR="0042590E" w:rsidRPr="005F515B">
        <w:rPr>
          <w:color w:val="000000" w:themeColor="text1"/>
        </w:rPr>
        <w:fldChar w:fldCharType="end"/>
      </w:r>
      <w:r w:rsidR="0042590E" w:rsidRPr="005F515B">
        <w:rPr>
          <w:color w:val="000000" w:themeColor="text1"/>
        </w:rPr>
        <w:t xml:space="preserve">. </w:t>
      </w:r>
    </w:p>
    <w:p w14:paraId="328C9182" w14:textId="497DDF07" w:rsidR="00F84FD4" w:rsidRPr="005F515B" w:rsidRDefault="00F84FD4" w:rsidP="00934392">
      <w:pPr>
        <w:shd w:val="clear" w:color="auto" w:fill="FFFFFF"/>
        <w:spacing w:after="0" w:line="480" w:lineRule="auto"/>
        <w:ind w:left="360"/>
        <w:jc w:val="both"/>
        <w:rPr>
          <w:color w:val="000000" w:themeColor="text1"/>
        </w:rPr>
      </w:pPr>
    </w:p>
    <w:p w14:paraId="0753BA0C" w14:textId="75679566" w:rsidR="00A85C88" w:rsidRPr="005F515B" w:rsidRDefault="00A85C88" w:rsidP="0076347B">
      <w:pPr>
        <w:shd w:val="clear" w:color="auto" w:fill="FFFFFF"/>
        <w:spacing w:after="0" w:line="480" w:lineRule="auto"/>
        <w:ind w:left="284"/>
        <w:jc w:val="both"/>
        <w:rPr>
          <w:rFonts w:eastAsia="Times New Roman" w:cs="Times New Roman"/>
        </w:rPr>
      </w:pPr>
      <w:r w:rsidRPr="005F515B">
        <w:rPr>
          <w:rFonts w:eastAsia="Times New Roman" w:cs="Times New Roman"/>
        </w:rPr>
        <w:t xml:space="preserve">ML </w:t>
      </w:r>
      <w:r w:rsidRPr="005F515B">
        <w:rPr>
          <w:rFonts w:eastAsia="Times New Roman" w:cs="Times New Roman"/>
          <w:color w:val="000000"/>
        </w:rPr>
        <w:t>was the only technology reaching 100% consensus in its ability to improve OA subcategorisation in Round 2 of the Delphi, highlighting recognition of its potential use .  During discussions,</w:t>
      </w:r>
      <w:r w:rsidRPr="005F515B">
        <w:t xml:space="preserve"> the importance of integrating data, especially ‘big’ data, across disciplines and the application of ML approaches was highlighted as being of great importance. </w:t>
      </w:r>
      <w:r w:rsidRPr="005F515B">
        <w:rPr>
          <w:rFonts w:eastAsia="Times New Roman" w:cs="Times New Roman"/>
          <w:color w:val="000000"/>
        </w:rPr>
        <w:t xml:space="preserve"> In big data science, ML is based on computer algorithms that can learn to identify complex patterns based on real data</w:t>
      </w:r>
      <w:r w:rsidRPr="005F515B">
        <w:rPr>
          <w:rFonts w:eastAsia="Times New Roman" w:cs="Times New Roman"/>
          <w:color w:val="000000"/>
          <w:vertAlign w:val="superscript"/>
        </w:rPr>
        <w:t>[</w:t>
      </w:r>
      <w:r w:rsidRPr="005F515B">
        <w:rPr>
          <w:rFonts w:eastAsia="Times New Roman" w:cs="Times New Roman"/>
          <w:color w:val="333333"/>
          <w:vertAlign w:val="superscript"/>
        </w:rPr>
        <w:t>3</w:t>
      </w:r>
      <w:r w:rsidR="0076347B" w:rsidRPr="005F515B">
        <w:rPr>
          <w:rFonts w:eastAsia="Times New Roman" w:cs="Times New Roman"/>
          <w:color w:val="333333"/>
          <w:vertAlign w:val="superscript"/>
        </w:rPr>
        <w:t>8</w:t>
      </w:r>
      <w:r w:rsidRPr="005F515B">
        <w:rPr>
          <w:rFonts w:eastAsia="Times New Roman" w:cs="Times New Roman"/>
          <w:color w:val="333333"/>
          <w:vertAlign w:val="superscript"/>
        </w:rPr>
        <w:t xml:space="preserve">, </w:t>
      </w:r>
      <w:r w:rsidRPr="005F515B">
        <w:rPr>
          <w:rFonts w:eastAsia="Times New Roman" w:cs="Times New Roman"/>
          <w:color w:val="000000"/>
          <w:vertAlign w:val="superscript"/>
        </w:rPr>
        <w:t>3</w:t>
      </w:r>
      <w:r w:rsidR="0076347B" w:rsidRPr="005F515B">
        <w:rPr>
          <w:rFonts w:eastAsia="Times New Roman" w:cs="Times New Roman"/>
          <w:color w:val="000000"/>
          <w:vertAlign w:val="superscript"/>
        </w:rPr>
        <w:t>9</w:t>
      </w:r>
      <w:r w:rsidRPr="005F515B">
        <w:rPr>
          <w:rFonts w:eastAsia="Times New Roman" w:cs="Times New Roman"/>
          <w:color w:val="000000"/>
          <w:vertAlign w:val="superscript"/>
        </w:rPr>
        <w:t>]</w:t>
      </w:r>
      <w:r w:rsidRPr="005F515B">
        <w:rPr>
          <w:rFonts w:eastAsia="Times New Roman" w:cs="Times New Roman"/>
          <w:color w:val="000000"/>
        </w:rPr>
        <w:t>. The goal of ML is to enable an algorithm to learn from past and/or present data and then to make predictions or decisions for unknown future events</w:t>
      </w:r>
      <w:r w:rsidRPr="005F515B">
        <w:rPr>
          <w:rFonts w:eastAsia="Times New Roman" w:cs="Times New Roman"/>
          <w:color w:val="000000"/>
          <w:vertAlign w:val="superscript"/>
        </w:rPr>
        <w:t>[</w:t>
      </w:r>
      <w:r w:rsidR="0076347B" w:rsidRPr="005F515B">
        <w:rPr>
          <w:rFonts w:eastAsia="Times New Roman" w:cs="Times New Roman"/>
          <w:color w:val="333333"/>
          <w:szCs w:val="26"/>
          <w:vertAlign w:val="superscript"/>
        </w:rPr>
        <w:t>40</w:t>
      </w:r>
      <w:r w:rsidRPr="005F515B">
        <w:rPr>
          <w:rFonts w:eastAsia="Times New Roman" w:cs="Times New Roman"/>
          <w:color w:val="333333"/>
          <w:szCs w:val="26"/>
          <w:vertAlign w:val="superscript"/>
        </w:rPr>
        <w:t>]</w:t>
      </w:r>
      <w:r w:rsidRPr="005F515B">
        <w:rPr>
          <w:rFonts w:eastAsia="Times New Roman" w:cs="Times New Roman"/>
          <w:color w:val="000000"/>
        </w:rPr>
        <w:t xml:space="preserve">. </w:t>
      </w:r>
    </w:p>
    <w:p w14:paraId="32150B3E" w14:textId="77777777" w:rsidR="00A85C88" w:rsidRPr="005F515B" w:rsidRDefault="00A85C88" w:rsidP="00A85C88">
      <w:pPr>
        <w:shd w:val="clear" w:color="auto" w:fill="FFFFFF"/>
        <w:spacing w:after="0" w:line="480" w:lineRule="auto"/>
        <w:ind w:left="360"/>
        <w:jc w:val="both"/>
        <w:rPr>
          <w:rFonts w:eastAsia="Times New Roman" w:cs="Times New Roman"/>
          <w:color w:val="000000"/>
        </w:rPr>
      </w:pPr>
    </w:p>
    <w:p w14:paraId="6C5D1BCB" w14:textId="3F71F2E2" w:rsidR="00A85C88" w:rsidRPr="005F515B" w:rsidRDefault="00A85C88" w:rsidP="00A85C88">
      <w:pPr>
        <w:shd w:val="clear" w:color="auto" w:fill="FFFFFF"/>
        <w:spacing w:after="0" w:line="480" w:lineRule="auto"/>
        <w:ind w:left="360"/>
        <w:jc w:val="both"/>
        <w:rPr>
          <w:rFonts w:eastAsia="Times New Roman" w:cs="Times New Roman"/>
        </w:rPr>
      </w:pPr>
      <w:r w:rsidRPr="005F515B">
        <w:rPr>
          <w:rFonts w:eastAsia="Times New Roman" w:cs="Times New Roman"/>
          <w:color w:val="000000"/>
        </w:rPr>
        <w:lastRenderedPageBreak/>
        <w:t>ML/AI</w:t>
      </w:r>
      <w:r w:rsidR="0042590E" w:rsidRPr="005F515B">
        <w:rPr>
          <w:rFonts w:eastAsia="Times New Roman" w:cs="Times New Roman"/>
          <w:color w:val="000000"/>
        </w:rPr>
        <w:t xml:space="preserve"> i</w:t>
      </w:r>
      <w:r w:rsidRPr="005F515B">
        <w:rPr>
          <w:rFonts w:eastAsia="Times New Roman" w:cs="Times New Roman"/>
          <w:color w:val="000000"/>
        </w:rPr>
        <w:t>s of paramount importance to all technologies  generating ‘big data’</w:t>
      </w:r>
      <w:r w:rsidR="0042590E" w:rsidRPr="005F515B">
        <w:rPr>
          <w:rFonts w:eastAsia="Times New Roman" w:cs="Times New Roman"/>
          <w:color w:val="000000"/>
        </w:rPr>
        <w:t xml:space="preserve">, such as </w:t>
      </w:r>
      <w:r w:rsidRPr="005F515B">
        <w:rPr>
          <w:rFonts w:eastAsia="Times New Roman" w:cs="Times New Roman"/>
          <w:color w:val="000000"/>
        </w:rPr>
        <w:t>genomics</w:t>
      </w:r>
      <w:r w:rsidR="0042590E" w:rsidRPr="005F515B">
        <w:rPr>
          <w:rFonts w:eastAsia="Times New Roman" w:cs="Times New Roman"/>
          <w:color w:val="000000"/>
        </w:rPr>
        <w:t>, all omics and imaging modalities now used</w:t>
      </w:r>
      <w:r w:rsidRPr="005F515B">
        <w:rPr>
          <w:rFonts w:eastAsia="Times New Roman" w:cs="Times New Roman"/>
          <w:color w:val="000000"/>
        </w:rPr>
        <w:t xml:space="preserve">  </w:t>
      </w:r>
      <w:r w:rsidR="0042590E" w:rsidRPr="005F515B">
        <w:rPr>
          <w:rFonts w:eastAsia="Times New Roman" w:cs="Times New Roman"/>
          <w:color w:val="000000"/>
        </w:rPr>
        <w:t xml:space="preserve"> in </w:t>
      </w:r>
      <w:r w:rsidRPr="005F515B">
        <w:rPr>
          <w:rFonts w:eastAsia="Times New Roman" w:cs="Times New Roman"/>
          <w:color w:val="000000"/>
        </w:rPr>
        <w:t xml:space="preserve">biomarker and molecular signature discovery in OA. </w:t>
      </w:r>
      <w:r w:rsidR="0042590E" w:rsidRPr="005F515B">
        <w:rPr>
          <w:rFonts w:eastAsia="Times New Roman" w:cs="Times New Roman"/>
          <w:color w:val="000000"/>
        </w:rPr>
        <w:t xml:space="preserve"> The use of ML/AI in</w:t>
      </w:r>
      <w:r w:rsidRPr="005F515B">
        <w:rPr>
          <w:rFonts w:eastAsia="Times New Roman" w:cs="Times New Roman"/>
          <w:color w:val="000000"/>
        </w:rPr>
        <w:t xml:space="preserve"> integrat</w:t>
      </w:r>
      <w:r w:rsidR="0042590E" w:rsidRPr="005F515B">
        <w:rPr>
          <w:rFonts w:eastAsia="Times New Roman" w:cs="Times New Roman"/>
          <w:color w:val="000000"/>
        </w:rPr>
        <w:t>ing these</w:t>
      </w:r>
      <w:r w:rsidRPr="005F515B">
        <w:rPr>
          <w:rFonts w:eastAsia="Times New Roman" w:cs="Times New Roman"/>
          <w:color w:val="000000"/>
        </w:rPr>
        <w:t xml:space="preserve"> advanced analytical </w:t>
      </w:r>
      <w:r w:rsidR="0042590E" w:rsidRPr="005F515B">
        <w:rPr>
          <w:rFonts w:eastAsia="Times New Roman" w:cs="Times New Roman"/>
          <w:color w:val="000000"/>
        </w:rPr>
        <w:t>techniques</w:t>
      </w:r>
      <w:r w:rsidRPr="005F515B">
        <w:rPr>
          <w:rFonts w:eastAsia="Times New Roman" w:cs="Times New Roman"/>
          <w:color w:val="000000"/>
        </w:rPr>
        <w:t xml:space="preserve">, , provides the </w:t>
      </w:r>
      <w:r w:rsidR="0042590E" w:rsidRPr="005F515B">
        <w:rPr>
          <w:rFonts w:eastAsia="Times New Roman" w:cs="Times New Roman"/>
          <w:color w:val="000000"/>
        </w:rPr>
        <w:t>opportunity</w:t>
      </w:r>
      <w:r w:rsidRPr="005F515B">
        <w:rPr>
          <w:rFonts w:eastAsia="Times New Roman" w:cs="Times New Roman"/>
          <w:color w:val="000000"/>
        </w:rPr>
        <w:t xml:space="preserve"> to build and test complex models incorporating important non-biomarker covariates.  Multi-omics data has </w:t>
      </w:r>
      <w:r w:rsidR="0042590E" w:rsidRPr="005F515B">
        <w:rPr>
          <w:rFonts w:eastAsia="Times New Roman" w:cs="Times New Roman"/>
          <w:color w:val="000000"/>
        </w:rPr>
        <w:t>enabled</w:t>
      </w:r>
      <w:r w:rsidRPr="005F515B">
        <w:rPr>
          <w:rFonts w:eastAsia="Times New Roman" w:cs="Times New Roman"/>
          <w:color w:val="000000"/>
        </w:rPr>
        <w:t xml:space="preserve"> biomarkers </w:t>
      </w:r>
      <w:r w:rsidR="0042590E" w:rsidRPr="005F515B">
        <w:rPr>
          <w:rFonts w:eastAsia="Times New Roman" w:cs="Times New Roman"/>
          <w:color w:val="000000"/>
        </w:rPr>
        <w:t>generations for</w:t>
      </w:r>
      <w:r w:rsidRPr="005F515B">
        <w:rPr>
          <w:rFonts w:eastAsia="Times New Roman" w:cs="Times New Roman"/>
          <w:color w:val="000000"/>
        </w:rPr>
        <w:t xml:space="preserve"> the stratification of patients into subgroups e.g. in oncology and other chronic diseases such as asthma</w:t>
      </w:r>
      <w:r w:rsidRPr="005F515B">
        <w:rPr>
          <w:rFonts w:eastAsia="Times New Roman" w:cs="Times New Roman"/>
          <w:color w:val="000000"/>
          <w:vertAlign w:val="superscript"/>
        </w:rPr>
        <w:t>[</w:t>
      </w:r>
      <w:r w:rsidR="0076347B" w:rsidRPr="005F515B">
        <w:rPr>
          <w:rFonts w:eastAsia="Times New Roman" w:cs="Times New Roman"/>
          <w:color w:val="000000"/>
          <w:vertAlign w:val="superscript"/>
        </w:rPr>
        <w:t>41</w:t>
      </w:r>
      <w:r w:rsidRPr="005F515B">
        <w:rPr>
          <w:rFonts w:eastAsia="Times New Roman" w:cs="Times New Roman"/>
          <w:color w:val="000000"/>
          <w:vertAlign w:val="superscript"/>
        </w:rPr>
        <w:t>,4</w:t>
      </w:r>
      <w:r w:rsidR="0076347B" w:rsidRPr="005F515B">
        <w:rPr>
          <w:rFonts w:eastAsia="Times New Roman" w:cs="Times New Roman"/>
          <w:color w:val="000000"/>
          <w:vertAlign w:val="superscript"/>
        </w:rPr>
        <w:t>2</w:t>
      </w:r>
      <w:r w:rsidRPr="005F515B">
        <w:rPr>
          <w:rFonts w:eastAsia="Times New Roman" w:cs="Times New Roman"/>
          <w:color w:val="000000"/>
          <w:vertAlign w:val="superscript"/>
        </w:rPr>
        <w:t>]</w:t>
      </w:r>
      <w:r w:rsidRPr="005F515B">
        <w:rPr>
          <w:rFonts w:eastAsia="Times New Roman" w:cs="Times New Roman"/>
          <w:color w:val="000000"/>
        </w:rPr>
        <w:t xml:space="preserve">. </w:t>
      </w:r>
      <w:r w:rsidR="0042590E" w:rsidRPr="005F515B">
        <w:rPr>
          <w:rFonts w:eastAsia="Times New Roman" w:cs="Times New Roman"/>
          <w:color w:val="000000"/>
        </w:rPr>
        <w:t xml:space="preserve">This allows </w:t>
      </w:r>
      <w:r w:rsidRPr="005F515B">
        <w:rPr>
          <w:rFonts w:eastAsia="Times New Roman" w:cs="Times New Roman"/>
          <w:color w:val="000000"/>
        </w:rPr>
        <w:t>subcategoris</w:t>
      </w:r>
      <w:r w:rsidR="0042590E" w:rsidRPr="005F515B">
        <w:rPr>
          <w:rFonts w:eastAsia="Times New Roman" w:cs="Times New Roman"/>
          <w:color w:val="000000"/>
        </w:rPr>
        <w:t>ation</w:t>
      </w:r>
      <w:r w:rsidRPr="005F515B">
        <w:rPr>
          <w:rFonts w:eastAsia="Times New Roman" w:cs="Times New Roman"/>
          <w:color w:val="000000"/>
        </w:rPr>
        <w:t xml:space="preserve"> into groups based on genetic variability and other biomarkers so that medications may be tailored to individuals</w:t>
      </w:r>
      <w:r w:rsidRPr="005F515B">
        <w:rPr>
          <w:rFonts w:eastAsia="Times New Roman" w:cs="Times New Roman"/>
          <w:color w:val="000000"/>
          <w:vertAlign w:val="superscript"/>
        </w:rPr>
        <w:t>[4</w:t>
      </w:r>
      <w:r w:rsidR="0076347B" w:rsidRPr="005F515B">
        <w:rPr>
          <w:rFonts w:eastAsia="Times New Roman" w:cs="Times New Roman"/>
          <w:color w:val="000000"/>
          <w:vertAlign w:val="superscript"/>
        </w:rPr>
        <w:t>3</w:t>
      </w:r>
      <w:r w:rsidRPr="005F515B">
        <w:rPr>
          <w:rFonts w:eastAsia="Times New Roman" w:cs="Times New Roman"/>
          <w:color w:val="000000"/>
          <w:vertAlign w:val="superscript"/>
        </w:rPr>
        <w:t>, 4</w:t>
      </w:r>
      <w:r w:rsidR="0076347B" w:rsidRPr="005F515B">
        <w:rPr>
          <w:rFonts w:eastAsia="Times New Roman" w:cs="Times New Roman"/>
          <w:color w:val="000000"/>
          <w:vertAlign w:val="superscript"/>
        </w:rPr>
        <w:t>4</w:t>
      </w:r>
      <w:r w:rsidRPr="005F515B">
        <w:rPr>
          <w:rFonts w:eastAsia="Times New Roman" w:cs="Times New Roman"/>
          <w:color w:val="000000"/>
          <w:vertAlign w:val="superscript"/>
        </w:rPr>
        <w:t>]</w:t>
      </w:r>
      <w:r w:rsidRPr="005F515B">
        <w:rPr>
          <w:rFonts w:eastAsia="Times New Roman" w:cs="Times New Roman"/>
          <w:color w:val="000000"/>
        </w:rPr>
        <w:t xml:space="preserve">. </w:t>
      </w:r>
      <w:r w:rsidR="0042590E" w:rsidRPr="005F515B">
        <w:rPr>
          <w:rFonts w:eastAsia="Times New Roman" w:cs="Times New Roman"/>
          <w:color w:val="000000"/>
        </w:rPr>
        <w:t>B</w:t>
      </w:r>
      <w:r w:rsidRPr="005F515B">
        <w:rPr>
          <w:rFonts w:eastAsia="Times New Roman" w:cs="Times New Roman"/>
          <w:color w:val="000000"/>
        </w:rPr>
        <w:t xml:space="preserve">ig </w:t>
      </w:r>
      <w:r w:rsidR="0042590E" w:rsidRPr="005F515B">
        <w:rPr>
          <w:rFonts w:eastAsia="Times New Roman" w:cs="Times New Roman"/>
          <w:color w:val="000000"/>
        </w:rPr>
        <w:t>data systems using</w:t>
      </w:r>
      <w:r w:rsidRPr="005F515B">
        <w:rPr>
          <w:rFonts w:eastAsia="Times New Roman" w:cs="Times New Roman"/>
          <w:color w:val="000000"/>
        </w:rPr>
        <w:t xml:space="preserve"> multi-omics </w:t>
      </w:r>
      <w:r w:rsidR="0042590E" w:rsidRPr="005F515B">
        <w:rPr>
          <w:rFonts w:eastAsia="Times New Roman" w:cs="Times New Roman"/>
          <w:color w:val="000000"/>
        </w:rPr>
        <w:t>(</w:t>
      </w:r>
      <w:r w:rsidRPr="005F515B">
        <w:rPr>
          <w:rFonts w:eastAsia="Times New Roman" w:cs="Times New Roman"/>
          <w:color w:val="000000"/>
        </w:rPr>
        <w:t>genomics, proteomics, metabolomics and epigenomics</w:t>
      </w:r>
      <w:r w:rsidR="0042590E" w:rsidRPr="005F515B">
        <w:rPr>
          <w:rFonts w:eastAsia="Times New Roman" w:cs="Times New Roman"/>
          <w:color w:val="000000"/>
        </w:rPr>
        <w:t>), enables</w:t>
      </w:r>
      <w:r w:rsidRPr="005F515B">
        <w:rPr>
          <w:rFonts w:eastAsia="Times New Roman" w:cs="Times New Roman"/>
          <w:color w:val="000000"/>
        </w:rPr>
        <w:t xml:space="preserve">, understanding of interactions and functions of the genome, </w:t>
      </w:r>
      <w:r w:rsidR="0042590E" w:rsidRPr="005F515B">
        <w:rPr>
          <w:rFonts w:eastAsia="Times New Roman" w:cs="Times New Roman"/>
          <w:color w:val="000000"/>
        </w:rPr>
        <w:t>often</w:t>
      </w:r>
      <w:r w:rsidRPr="005F515B">
        <w:rPr>
          <w:rFonts w:eastAsia="Times New Roman" w:cs="Times New Roman"/>
          <w:color w:val="000000"/>
        </w:rPr>
        <w:t xml:space="preserve"> </w:t>
      </w:r>
      <w:r w:rsidR="0042590E" w:rsidRPr="005F515B">
        <w:rPr>
          <w:rFonts w:eastAsia="Times New Roman" w:cs="Times New Roman"/>
          <w:color w:val="000000"/>
        </w:rPr>
        <w:t>identifying</w:t>
      </w:r>
      <w:r w:rsidRPr="005F515B">
        <w:rPr>
          <w:rFonts w:eastAsia="Times New Roman" w:cs="Times New Roman"/>
          <w:color w:val="000000"/>
        </w:rPr>
        <w:t xml:space="preserve"> unexpected functions</w:t>
      </w:r>
      <w:r w:rsidR="0042590E" w:rsidRPr="005F515B">
        <w:rPr>
          <w:rFonts w:eastAsia="Times New Roman" w:cs="Times New Roman"/>
          <w:color w:val="000000"/>
        </w:rPr>
        <w:t xml:space="preserve"> or possibly illustrating the interplay between the genome, the cellular environment and the progression of disease.</w:t>
      </w:r>
      <w:r w:rsidRPr="005F515B">
        <w:rPr>
          <w:rFonts w:eastAsia="Times New Roman" w:cs="Times New Roman"/>
          <w:color w:val="000000"/>
        </w:rPr>
        <w:t xml:space="preserve">  </w:t>
      </w:r>
    </w:p>
    <w:p w14:paraId="0A3EEE24" w14:textId="77777777" w:rsidR="007C7F9A" w:rsidRPr="005F515B" w:rsidRDefault="007C7F9A" w:rsidP="00934392">
      <w:pPr>
        <w:shd w:val="clear" w:color="auto" w:fill="FFFFFF"/>
        <w:spacing w:after="0" w:line="480" w:lineRule="auto"/>
        <w:ind w:left="360"/>
        <w:jc w:val="both"/>
        <w:rPr>
          <w:color w:val="000000" w:themeColor="text1"/>
        </w:rPr>
      </w:pPr>
    </w:p>
    <w:p w14:paraId="6D2C0B20" w14:textId="0D644B4D" w:rsidR="00F84FD4" w:rsidRPr="005F515B" w:rsidRDefault="00952738" w:rsidP="00934392">
      <w:pPr>
        <w:spacing w:after="0" w:line="480" w:lineRule="auto"/>
        <w:ind w:left="360"/>
        <w:jc w:val="both"/>
        <w:rPr>
          <w:b/>
          <w:bCs/>
          <w:color w:val="000000" w:themeColor="text1"/>
          <w:sz w:val="24"/>
          <w:szCs w:val="28"/>
          <w:shd w:val="clear" w:color="auto" w:fill="FFFFFF"/>
        </w:rPr>
      </w:pPr>
      <w:r w:rsidRPr="005F515B">
        <w:rPr>
          <w:rFonts w:cs="Calibri"/>
        </w:rPr>
        <w:t xml:space="preserve">In summary, a Delphi-type </w:t>
      </w:r>
      <w:r w:rsidRPr="005F515B">
        <w:t>exercise was undertaken as a route to obtaining expert consensus from a range of disciplines, regarding the role of novel experimental technology in OA research. It provided a valid route to recommendations for the focus and direction that should be adopted by the cross-disciplinary OA research community.  Rather than employing</w:t>
      </w:r>
      <w:r w:rsidRPr="005F515B" w:rsidDel="00381EC5">
        <w:t xml:space="preserve"> </w:t>
      </w:r>
      <w:r w:rsidRPr="005F515B">
        <w:t>individual technologies, it is likely that combining several identified technologies (eg proteomics, imaging and clinical engineering, together with machine learning), across sites, focussing on one or more OA subgroups will reap real benefits and provide important advances in the field of osteoarthritis research.</w:t>
      </w:r>
    </w:p>
    <w:p w14:paraId="1CC8DCE8" w14:textId="77777777" w:rsidR="0076347B" w:rsidRPr="005F515B" w:rsidRDefault="0076347B" w:rsidP="00934392">
      <w:pPr>
        <w:spacing w:after="0" w:line="480" w:lineRule="auto"/>
        <w:ind w:left="360"/>
        <w:jc w:val="both"/>
        <w:rPr>
          <w:b/>
          <w:bCs/>
          <w:color w:val="000000" w:themeColor="text1"/>
          <w:sz w:val="24"/>
          <w:szCs w:val="28"/>
          <w:shd w:val="clear" w:color="auto" w:fill="FFFFFF"/>
        </w:rPr>
      </w:pPr>
    </w:p>
    <w:p w14:paraId="4ADCCDD0" w14:textId="77777777" w:rsidR="00DC1A76" w:rsidRPr="005F515B" w:rsidRDefault="00931529" w:rsidP="00934392">
      <w:pPr>
        <w:spacing w:after="0" w:line="480" w:lineRule="auto"/>
        <w:ind w:left="360"/>
        <w:jc w:val="both"/>
        <w:rPr>
          <w:b/>
          <w:bCs/>
          <w:color w:val="000000" w:themeColor="text1"/>
          <w:sz w:val="24"/>
          <w:szCs w:val="28"/>
          <w:shd w:val="clear" w:color="auto" w:fill="FFFFFF"/>
        </w:rPr>
      </w:pPr>
      <w:r w:rsidRPr="005F515B">
        <w:rPr>
          <w:b/>
          <w:bCs/>
          <w:color w:val="000000" w:themeColor="text1"/>
          <w:sz w:val="24"/>
          <w:szCs w:val="28"/>
          <w:shd w:val="clear" w:color="auto" w:fill="FFFFFF"/>
        </w:rPr>
        <w:t>Acknowledgments</w:t>
      </w:r>
    </w:p>
    <w:p w14:paraId="00FD851D" w14:textId="13D07C02" w:rsidR="00931529" w:rsidRPr="005F515B" w:rsidRDefault="00435665" w:rsidP="00934392">
      <w:pPr>
        <w:spacing w:after="0" w:line="480" w:lineRule="auto"/>
        <w:ind w:left="360"/>
        <w:jc w:val="both"/>
        <w:rPr>
          <w:rFonts w:cs="Calibri"/>
        </w:rPr>
      </w:pPr>
      <w:r w:rsidRPr="005F515B">
        <w:rPr>
          <w:b/>
          <w:color w:val="000000" w:themeColor="text1"/>
          <w:sz w:val="24"/>
        </w:rPr>
        <w:br/>
      </w:r>
      <w:r w:rsidR="00931529" w:rsidRPr="005F515B">
        <w:rPr>
          <w:bCs/>
          <w:color w:val="000000" w:themeColor="text1"/>
          <w:szCs w:val="28"/>
          <w:shd w:val="clear" w:color="auto" w:fill="FFFFFF"/>
        </w:rPr>
        <w:t xml:space="preserve">The authors wish to thank all members of the Delphi panel, the EPSRC, </w:t>
      </w:r>
      <w:r w:rsidR="004E2DE6" w:rsidRPr="005F515B">
        <w:rPr>
          <w:bCs/>
          <w:color w:val="000000" w:themeColor="text1"/>
          <w:szCs w:val="28"/>
          <w:shd w:val="clear" w:color="auto" w:fill="FFFFFF"/>
        </w:rPr>
        <w:t xml:space="preserve">Tissue Engineering and Regenerative Centre </w:t>
      </w:r>
      <w:r w:rsidR="00931529" w:rsidRPr="005F515B">
        <w:rPr>
          <w:bCs/>
          <w:color w:val="000000" w:themeColor="text1"/>
          <w:szCs w:val="28"/>
          <w:shd w:val="clear" w:color="auto" w:fill="FFFFFF"/>
        </w:rPr>
        <w:t xml:space="preserve">Versus Arthritis and MRC for financial support (grant numbers:  </w:t>
      </w:r>
      <w:r w:rsidR="00931529" w:rsidRPr="005F515B">
        <w:t>EP/N027264/1</w:t>
      </w:r>
      <w:r w:rsidR="00931529" w:rsidRPr="005F515B">
        <w:rPr>
          <w:bCs/>
          <w:color w:val="000000" w:themeColor="text1"/>
          <w:szCs w:val="28"/>
          <w:shd w:val="clear" w:color="auto" w:fill="FFFFFF"/>
        </w:rPr>
        <w:t xml:space="preserve">, </w:t>
      </w:r>
      <w:r w:rsidR="004E2DE6" w:rsidRPr="005F515B">
        <w:rPr>
          <w:bCs/>
          <w:color w:val="000000" w:themeColor="text1"/>
          <w:szCs w:val="28"/>
          <w:shd w:val="clear" w:color="auto" w:fill="FFFFFF"/>
        </w:rPr>
        <w:t xml:space="preserve">Versus Arthritis (VA) </w:t>
      </w:r>
      <w:r w:rsidR="00931529" w:rsidRPr="005F515B">
        <w:rPr>
          <w:bCs/>
          <w:color w:val="000000" w:themeColor="text1"/>
          <w:szCs w:val="28"/>
          <w:shd w:val="clear" w:color="auto" w:fill="FFFFFF"/>
        </w:rPr>
        <w:t>21156, VA 18450 and MR/L0104531/1)</w:t>
      </w:r>
      <w:r w:rsidR="004E2DE6" w:rsidRPr="005F515B">
        <w:rPr>
          <w:bCs/>
          <w:color w:val="000000" w:themeColor="text1"/>
          <w:szCs w:val="28"/>
          <w:shd w:val="clear" w:color="auto" w:fill="FFFFFF"/>
        </w:rPr>
        <w:t xml:space="preserve">.  Professor Roberts, Dr Mennan and Mr Hopkins acknowledge support from VA 21156.  The authors also wish to </w:t>
      </w:r>
      <w:r w:rsidR="004E2DE6" w:rsidRPr="005F515B">
        <w:rPr>
          <w:bCs/>
          <w:color w:val="000000" w:themeColor="text1"/>
          <w:szCs w:val="28"/>
          <w:shd w:val="clear" w:color="auto" w:fill="FFFFFF"/>
        </w:rPr>
        <w:lastRenderedPageBreak/>
        <w:t>acknowledge</w:t>
      </w:r>
      <w:r w:rsidR="00931529" w:rsidRPr="005F515B">
        <w:rPr>
          <w:bCs/>
          <w:color w:val="000000" w:themeColor="text1"/>
          <w:szCs w:val="28"/>
          <w:shd w:val="clear" w:color="auto" w:fill="FFFFFF"/>
        </w:rPr>
        <w:t xml:space="preserve"> Professors Mary Goldring, Virginia Kraus and Richard Loeser for help and advice. Professor Loughlin acknowledges</w:t>
      </w:r>
      <w:r w:rsidR="004E2DE6" w:rsidRPr="005F515B">
        <w:rPr>
          <w:bCs/>
          <w:color w:val="000000" w:themeColor="text1"/>
          <w:szCs w:val="28"/>
          <w:shd w:val="clear" w:color="auto" w:fill="FFFFFF"/>
        </w:rPr>
        <w:t xml:space="preserve"> the support of VA</w:t>
      </w:r>
      <w:r w:rsidR="00931529" w:rsidRPr="005F515B">
        <w:rPr>
          <w:bCs/>
          <w:color w:val="000000" w:themeColor="text1"/>
          <w:szCs w:val="28"/>
          <w:shd w:val="clear" w:color="auto" w:fill="FFFFFF"/>
        </w:rPr>
        <w:t xml:space="preserve"> </w:t>
      </w:r>
      <w:r w:rsidR="00931529" w:rsidRPr="005F515B">
        <w:rPr>
          <w:color w:val="000000"/>
        </w:rPr>
        <w:t>(grant 20771), and the Medical Research Council and Versus Research via the Centre for Integrated Research into Musculoskeletal Ageing (CIMA, grant references JXR 10641, MR/P020941/1 and MR/R502182/1).</w:t>
      </w:r>
      <w:r w:rsidR="00931529" w:rsidRPr="005F515B">
        <w:rPr>
          <w:bCs/>
          <w:color w:val="000000" w:themeColor="text1"/>
          <w:szCs w:val="28"/>
          <w:shd w:val="clear" w:color="auto" w:fill="FFFFFF"/>
        </w:rPr>
        <w:t xml:space="preserve"> Dr Watt is a UKRI Future Leaders Fellow and acknowledges the support of the Centre for Osteoarthritis Pathogenesis Versus Arthritis</w:t>
      </w:r>
      <w:r w:rsidR="00931529" w:rsidRPr="005F515B">
        <w:rPr>
          <w:b/>
          <w:bCs/>
          <w:color w:val="000000" w:themeColor="text1"/>
          <w:szCs w:val="28"/>
          <w:shd w:val="clear" w:color="auto" w:fill="FFFFFF"/>
        </w:rPr>
        <w:t xml:space="preserve"> </w:t>
      </w:r>
      <w:r w:rsidR="00931529" w:rsidRPr="005F515B">
        <w:t>(grants 20205 and 21621) and</w:t>
      </w:r>
      <w:r w:rsidR="00931529" w:rsidRPr="005F515B">
        <w:rPr>
          <w:rFonts w:eastAsia="PMingLiU"/>
          <w:lang w:eastAsia="zh-TW"/>
        </w:rPr>
        <w:t xml:space="preserve"> NIHR Oxford Biomedical Research Centre. The views expressed are those of the authors and not necessarily those of the NHS, the NIHR or the Department of Health. </w:t>
      </w:r>
      <w:r w:rsidR="00931529" w:rsidRPr="005F515B">
        <w:rPr>
          <w:bCs/>
          <w:color w:val="000000" w:themeColor="text1"/>
          <w:szCs w:val="28"/>
          <w:shd w:val="clear" w:color="auto" w:fill="FFFFFF"/>
        </w:rPr>
        <w:t>The authors also wish to thank the Francis Costello Library, RJAH, for assistance with literature searches.</w:t>
      </w:r>
    </w:p>
    <w:p w14:paraId="7988A41C" w14:textId="77777777" w:rsidR="00F84FD4" w:rsidRPr="005F515B" w:rsidRDefault="00F84FD4" w:rsidP="00934392">
      <w:pPr>
        <w:spacing w:after="0" w:line="480" w:lineRule="auto"/>
        <w:ind w:left="360"/>
        <w:rPr>
          <w:b/>
          <w:bCs/>
          <w:color w:val="000000" w:themeColor="text1"/>
          <w:sz w:val="24"/>
          <w:szCs w:val="28"/>
          <w:shd w:val="clear" w:color="auto" w:fill="FFFFFF"/>
        </w:rPr>
      </w:pPr>
    </w:p>
    <w:p w14:paraId="52526858" w14:textId="77777777" w:rsidR="00DC1A76" w:rsidRPr="005F515B" w:rsidRDefault="007D0A02" w:rsidP="00934392">
      <w:pPr>
        <w:spacing w:after="0" w:line="480" w:lineRule="auto"/>
        <w:ind w:left="360"/>
        <w:rPr>
          <w:b/>
          <w:bCs/>
          <w:color w:val="000000" w:themeColor="text1"/>
          <w:sz w:val="24"/>
          <w:szCs w:val="28"/>
          <w:shd w:val="clear" w:color="auto" w:fill="FFFFFF"/>
        </w:rPr>
      </w:pPr>
      <w:r w:rsidRPr="005F515B">
        <w:rPr>
          <w:b/>
          <w:bCs/>
          <w:color w:val="000000" w:themeColor="text1"/>
          <w:sz w:val="24"/>
          <w:szCs w:val="28"/>
          <w:shd w:val="clear" w:color="auto" w:fill="FFFFFF"/>
        </w:rPr>
        <w:t xml:space="preserve">Author contributions </w:t>
      </w:r>
    </w:p>
    <w:p w14:paraId="23E93D6A" w14:textId="3E79E4B1" w:rsidR="00931529" w:rsidRPr="005F515B" w:rsidRDefault="007D0A02" w:rsidP="00934392">
      <w:pPr>
        <w:spacing w:after="0" w:line="480" w:lineRule="auto"/>
        <w:ind w:left="360"/>
        <w:rPr>
          <w:b/>
          <w:bCs/>
          <w:color w:val="000000" w:themeColor="text1"/>
          <w:sz w:val="24"/>
          <w:szCs w:val="28"/>
          <w:shd w:val="clear" w:color="auto" w:fill="FFFFFF"/>
        </w:rPr>
      </w:pPr>
      <w:r w:rsidRPr="005F515B">
        <w:rPr>
          <w:b/>
          <w:bCs/>
          <w:color w:val="000000" w:themeColor="text1"/>
          <w:sz w:val="24"/>
          <w:szCs w:val="28"/>
          <w:shd w:val="clear" w:color="auto" w:fill="FFFFFF"/>
        </w:rPr>
        <w:br/>
      </w:r>
      <w:r w:rsidR="00931529" w:rsidRPr="005F515B">
        <w:rPr>
          <w:bCs/>
          <w:color w:val="000000" w:themeColor="text1"/>
          <w:szCs w:val="28"/>
          <w:shd w:val="clear" w:color="auto" w:fill="FFFFFF"/>
        </w:rPr>
        <w:t xml:space="preserve">All authors contributed to the ideas, questionnaire and writing the manuscript.  All authors gave </w:t>
      </w:r>
      <w:r w:rsidR="00435665" w:rsidRPr="005F515B">
        <w:rPr>
          <w:bCs/>
          <w:color w:val="000000" w:themeColor="text1"/>
          <w:szCs w:val="28"/>
          <w:shd w:val="clear" w:color="auto" w:fill="FFFFFF"/>
        </w:rPr>
        <w:t xml:space="preserve">  </w:t>
      </w:r>
      <w:r w:rsidR="00435665" w:rsidRPr="005F515B">
        <w:rPr>
          <w:bCs/>
          <w:color w:val="000000" w:themeColor="text1"/>
          <w:szCs w:val="28"/>
          <w:shd w:val="clear" w:color="auto" w:fill="FFFFFF"/>
        </w:rPr>
        <w:br/>
      </w:r>
      <w:r w:rsidR="00931529" w:rsidRPr="005F515B">
        <w:rPr>
          <w:bCs/>
          <w:color w:val="000000" w:themeColor="text1"/>
          <w:szCs w:val="28"/>
          <w:shd w:val="clear" w:color="auto" w:fill="FFFFFF"/>
        </w:rPr>
        <w:t>final approval of the version submitted.</w:t>
      </w:r>
    </w:p>
    <w:p w14:paraId="25F59685" w14:textId="77777777" w:rsidR="00F84FD4" w:rsidRPr="005F515B" w:rsidRDefault="00F84FD4" w:rsidP="00934392">
      <w:pPr>
        <w:spacing w:after="0" w:line="480" w:lineRule="auto"/>
        <w:ind w:left="360"/>
        <w:rPr>
          <w:b/>
          <w:bCs/>
          <w:color w:val="000000" w:themeColor="text1"/>
          <w:sz w:val="24"/>
          <w:szCs w:val="28"/>
          <w:shd w:val="clear" w:color="auto" w:fill="FFFFFF"/>
        </w:rPr>
      </w:pPr>
    </w:p>
    <w:p w14:paraId="4B0D1189" w14:textId="77777777" w:rsidR="00DC1A76" w:rsidRPr="005F515B" w:rsidRDefault="00931529" w:rsidP="00934392">
      <w:pPr>
        <w:spacing w:after="0" w:line="480" w:lineRule="auto"/>
        <w:ind w:left="360"/>
        <w:rPr>
          <w:b/>
          <w:bCs/>
          <w:color w:val="000000" w:themeColor="text1"/>
          <w:sz w:val="24"/>
          <w:szCs w:val="28"/>
          <w:shd w:val="clear" w:color="auto" w:fill="FFFFFF"/>
        </w:rPr>
      </w:pPr>
      <w:r w:rsidRPr="005F515B">
        <w:rPr>
          <w:b/>
          <w:bCs/>
          <w:color w:val="000000" w:themeColor="text1"/>
          <w:sz w:val="24"/>
          <w:szCs w:val="28"/>
          <w:shd w:val="clear" w:color="auto" w:fill="FFFFFF"/>
        </w:rPr>
        <w:t>Role of the funding source</w:t>
      </w:r>
    </w:p>
    <w:p w14:paraId="1B81B846" w14:textId="4F6689BD" w:rsidR="00931529" w:rsidRPr="005F515B" w:rsidRDefault="007D0A02" w:rsidP="00934392">
      <w:pPr>
        <w:spacing w:after="0" w:line="480" w:lineRule="auto"/>
        <w:ind w:left="360"/>
        <w:rPr>
          <w:b/>
          <w:bCs/>
          <w:color w:val="000000" w:themeColor="text1"/>
          <w:sz w:val="24"/>
          <w:szCs w:val="28"/>
          <w:shd w:val="clear" w:color="auto" w:fill="FFFFFF"/>
        </w:rPr>
      </w:pPr>
      <w:r w:rsidRPr="005F515B">
        <w:rPr>
          <w:b/>
          <w:bCs/>
          <w:color w:val="000000" w:themeColor="text1"/>
          <w:sz w:val="24"/>
          <w:szCs w:val="28"/>
          <w:shd w:val="clear" w:color="auto" w:fill="FFFFFF"/>
        </w:rPr>
        <w:br/>
      </w:r>
      <w:r w:rsidR="00931529" w:rsidRPr="005F515B">
        <w:rPr>
          <w:color w:val="000000" w:themeColor="text1"/>
          <w:szCs w:val="16"/>
        </w:rPr>
        <w:t>This meeting was funded by OATech Network+ (</w:t>
      </w:r>
      <w:r w:rsidR="00931529" w:rsidRPr="005F515B">
        <w:t>EP/N027264/1</w:t>
      </w:r>
      <w:r w:rsidR="00931529" w:rsidRPr="005F515B">
        <w:rPr>
          <w:color w:val="000000" w:themeColor="text1"/>
          <w:szCs w:val="16"/>
        </w:rPr>
        <w:t xml:space="preserve">) and CM by Versus </w:t>
      </w:r>
      <w:r w:rsidR="00931529" w:rsidRPr="005F515B">
        <w:rPr>
          <w:rFonts w:cs="Times New Roman"/>
          <w:color w:val="000000" w:themeColor="text1"/>
        </w:rPr>
        <w:t>Arthritis Tissue Engineering and Regenerative Therapies Centre (Grant number 21156).</w:t>
      </w:r>
    </w:p>
    <w:p w14:paraId="3F43BDA3" w14:textId="77777777" w:rsidR="00F84FD4" w:rsidRPr="005F515B" w:rsidRDefault="00F84FD4" w:rsidP="00934392">
      <w:pPr>
        <w:spacing w:after="0" w:line="480" w:lineRule="auto"/>
        <w:ind w:left="360"/>
        <w:rPr>
          <w:b/>
          <w:bCs/>
          <w:color w:val="000000" w:themeColor="text1"/>
          <w:sz w:val="24"/>
          <w:szCs w:val="28"/>
          <w:shd w:val="clear" w:color="auto" w:fill="FFFFFF"/>
        </w:rPr>
      </w:pPr>
    </w:p>
    <w:p w14:paraId="28C6F4CD" w14:textId="77777777" w:rsidR="00DC1A76" w:rsidRPr="005F515B" w:rsidRDefault="00931529" w:rsidP="00934392">
      <w:pPr>
        <w:spacing w:after="0" w:line="480" w:lineRule="auto"/>
        <w:ind w:left="360"/>
        <w:rPr>
          <w:b/>
          <w:bCs/>
          <w:color w:val="000000" w:themeColor="text1"/>
          <w:sz w:val="24"/>
          <w:szCs w:val="28"/>
          <w:shd w:val="clear" w:color="auto" w:fill="FFFFFF"/>
        </w:rPr>
      </w:pPr>
      <w:r w:rsidRPr="005F515B">
        <w:rPr>
          <w:b/>
          <w:bCs/>
          <w:color w:val="000000" w:themeColor="text1"/>
          <w:sz w:val="24"/>
          <w:szCs w:val="28"/>
          <w:shd w:val="clear" w:color="auto" w:fill="FFFFFF"/>
        </w:rPr>
        <w:t>Conflict of interest</w:t>
      </w:r>
    </w:p>
    <w:p w14:paraId="0DC02C2B" w14:textId="73AA1D48" w:rsidR="00931529" w:rsidRPr="005F515B" w:rsidRDefault="007D0A02" w:rsidP="00934392">
      <w:pPr>
        <w:spacing w:after="0" w:line="480" w:lineRule="auto"/>
        <w:ind w:left="360"/>
        <w:rPr>
          <w:b/>
          <w:bCs/>
          <w:color w:val="000000" w:themeColor="text1"/>
          <w:sz w:val="24"/>
          <w:szCs w:val="28"/>
          <w:shd w:val="clear" w:color="auto" w:fill="FFFFFF"/>
        </w:rPr>
      </w:pPr>
      <w:r w:rsidRPr="005F515B">
        <w:rPr>
          <w:b/>
          <w:bCs/>
          <w:color w:val="000000" w:themeColor="text1"/>
          <w:sz w:val="24"/>
          <w:szCs w:val="28"/>
          <w:shd w:val="clear" w:color="auto" w:fill="FFFFFF"/>
        </w:rPr>
        <w:br/>
      </w:r>
      <w:r w:rsidR="00931529" w:rsidRPr="005F515B">
        <w:rPr>
          <w:bCs/>
          <w:color w:val="000000" w:themeColor="text1"/>
          <w:szCs w:val="28"/>
          <w:shd w:val="clear" w:color="auto" w:fill="FFFFFF"/>
        </w:rPr>
        <w:t>The authors report that there is no conflict of interest.</w:t>
      </w:r>
    </w:p>
    <w:p w14:paraId="206B12F0" w14:textId="77777777" w:rsidR="00931529" w:rsidRPr="005F515B" w:rsidRDefault="00931529" w:rsidP="00934392">
      <w:pPr>
        <w:spacing w:after="0" w:line="480" w:lineRule="auto"/>
        <w:rPr>
          <w:b/>
          <w:bCs/>
          <w:color w:val="505050"/>
          <w:sz w:val="20"/>
          <w:szCs w:val="20"/>
          <w:shd w:val="clear" w:color="auto" w:fill="FFFFFF"/>
        </w:rPr>
      </w:pPr>
      <w:r w:rsidRPr="005F515B">
        <w:rPr>
          <w:b/>
          <w:bCs/>
          <w:color w:val="505050"/>
          <w:sz w:val="20"/>
          <w:szCs w:val="20"/>
          <w:shd w:val="clear" w:color="auto" w:fill="FFFFFF"/>
        </w:rPr>
        <w:br w:type="page"/>
      </w:r>
    </w:p>
    <w:p w14:paraId="44C3F814" w14:textId="411980AA" w:rsidR="002773B0" w:rsidRPr="005F515B" w:rsidRDefault="002773B0" w:rsidP="002773B0">
      <w:pPr>
        <w:spacing w:line="240" w:lineRule="auto"/>
        <w:ind w:left="709"/>
        <w:rPr>
          <w:rStyle w:val="Strong"/>
          <w:color w:val="000000" w:themeColor="text1"/>
          <w:sz w:val="24"/>
          <w:szCs w:val="24"/>
          <w:shd w:val="clear" w:color="auto" w:fill="FFFFFF"/>
        </w:rPr>
      </w:pPr>
      <w:r w:rsidRPr="005F515B">
        <w:rPr>
          <w:rStyle w:val="Strong"/>
          <w:color w:val="000000" w:themeColor="text1"/>
          <w:sz w:val="24"/>
          <w:szCs w:val="24"/>
          <w:shd w:val="clear" w:color="auto" w:fill="FFFFFF"/>
        </w:rPr>
        <w:lastRenderedPageBreak/>
        <w:t>References</w:t>
      </w:r>
    </w:p>
    <w:p w14:paraId="2D1100D7" w14:textId="77777777" w:rsidR="002773B0" w:rsidRPr="005F515B" w:rsidRDefault="002773B0" w:rsidP="002773B0">
      <w:pPr>
        <w:spacing w:line="240" w:lineRule="auto"/>
        <w:rPr>
          <w:rStyle w:val="Strong"/>
          <w:color w:val="505050"/>
          <w:sz w:val="24"/>
          <w:szCs w:val="24"/>
          <w:shd w:val="clear" w:color="auto" w:fill="FFFFFF"/>
        </w:rPr>
      </w:pPr>
    </w:p>
    <w:p w14:paraId="005A0F54" w14:textId="77777777" w:rsidR="002773B0" w:rsidRPr="005F515B" w:rsidRDefault="002773B0" w:rsidP="002773B0">
      <w:pPr>
        <w:pStyle w:val="Heading1"/>
        <w:numPr>
          <w:ilvl w:val="0"/>
          <w:numId w:val="24"/>
        </w:numPr>
        <w:shd w:val="clear" w:color="auto" w:fill="FFFFFF"/>
        <w:spacing w:before="0" w:after="210" w:line="240" w:lineRule="auto"/>
        <w:jc w:val="both"/>
        <w:rPr>
          <w:rStyle w:val="Strong"/>
          <w:rFonts w:asciiTheme="minorHAnsi" w:hAnsiTheme="minorHAnsi" w:cs="Arial"/>
          <w:b/>
          <w:sz w:val="22"/>
          <w:szCs w:val="22"/>
        </w:rPr>
      </w:pPr>
      <w:r w:rsidRPr="005F515B">
        <w:rPr>
          <w:rStyle w:val="Strong"/>
          <w:rFonts w:asciiTheme="minorHAnsi" w:hAnsiTheme="minorHAnsi"/>
          <w:sz w:val="22"/>
          <w:szCs w:val="22"/>
          <w:shd w:val="clear" w:color="auto" w:fill="FFFFFF"/>
        </w:rPr>
        <w:t>Ryd L, Brittberg M, Eriksson K, Jurvelin JS, Lindahl A, Marlovits S. et al.  Pre-Osteoarthritis: Definition and diagnosis of an elusive clinical entity. Cartilage. 2015; 6(3): 156-165.</w:t>
      </w:r>
    </w:p>
    <w:p w14:paraId="1A0AA71D" w14:textId="77777777" w:rsidR="002773B0" w:rsidRPr="005F515B" w:rsidRDefault="009F53B4" w:rsidP="002773B0">
      <w:pPr>
        <w:pStyle w:val="Heading1"/>
        <w:numPr>
          <w:ilvl w:val="0"/>
          <w:numId w:val="24"/>
        </w:numPr>
        <w:shd w:val="clear" w:color="auto" w:fill="FFFFFF"/>
        <w:spacing w:before="0" w:after="210" w:line="240" w:lineRule="auto"/>
        <w:ind w:left="1066" w:hanging="357"/>
        <w:jc w:val="both"/>
        <w:rPr>
          <w:rFonts w:asciiTheme="minorHAnsi" w:hAnsiTheme="minorHAnsi" w:cs="Arial"/>
          <w:b w:val="0"/>
          <w:bCs/>
          <w:sz w:val="22"/>
          <w:szCs w:val="22"/>
        </w:rPr>
      </w:pPr>
      <w:hyperlink r:id="rId24" w:anchor="auth-1" w:history="1">
        <w:r w:rsidR="002773B0" w:rsidRPr="005F515B">
          <w:rPr>
            <w:rStyle w:val="Hyperlink"/>
            <w:rFonts w:asciiTheme="minorHAnsi" w:hAnsiTheme="minorHAnsi" w:cs="Helvetica"/>
            <w:b w:val="0"/>
            <w:color w:val="auto"/>
            <w:spacing w:val="3"/>
            <w:sz w:val="22"/>
            <w:szCs w:val="22"/>
            <w:u w:val="none"/>
          </w:rPr>
          <w:t>Zengini</w:t>
        </w:r>
      </w:hyperlink>
      <w:r w:rsidR="002773B0" w:rsidRPr="005F515B">
        <w:rPr>
          <w:rFonts w:asciiTheme="minorHAnsi" w:hAnsiTheme="minorHAnsi" w:cs="Helvetica"/>
          <w:b w:val="0"/>
          <w:color w:val="auto"/>
          <w:spacing w:val="3"/>
          <w:sz w:val="22"/>
          <w:szCs w:val="22"/>
        </w:rPr>
        <w:t xml:space="preserve"> E, </w:t>
      </w:r>
      <w:hyperlink r:id="rId25" w:anchor="auth-2" w:history="1">
        <w:r w:rsidR="002773B0" w:rsidRPr="005F515B">
          <w:rPr>
            <w:rStyle w:val="Hyperlink"/>
            <w:rFonts w:asciiTheme="minorHAnsi" w:hAnsiTheme="minorHAnsi" w:cs="Helvetica"/>
            <w:b w:val="0"/>
            <w:color w:val="auto"/>
            <w:spacing w:val="3"/>
            <w:sz w:val="22"/>
            <w:szCs w:val="22"/>
            <w:u w:val="none"/>
          </w:rPr>
          <w:t>Hatzikotoulas</w:t>
        </w:r>
      </w:hyperlink>
      <w:r w:rsidR="002773B0" w:rsidRPr="005F515B">
        <w:rPr>
          <w:rFonts w:asciiTheme="minorHAnsi" w:hAnsiTheme="minorHAnsi" w:cs="Helvetica"/>
          <w:b w:val="0"/>
          <w:color w:val="auto"/>
          <w:spacing w:val="3"/>
          <w:sz w:val="22"/>
          <w:szCs w:val="22"/>
        </w:rPr>
        <w:t xml:space="preserve"> K, </w:t>
      </w:r>
      <w:hyperlink r:id="rId26" w:anchor="auth-3" w:history="1">
        <w:r w:rsidR="002773B0" w:rsidRPr="005F515B">
          <w:rPr>
            <w:rStyle w:val="Hyperlink"/>
            <w:rFonts w:asciiTheme="minorHAnsi" w:hAnsiTheme="minorHAnsi" w:cs="Helvetica"/>
            <w:b w:val="0"/>
            <w:color w:val="auto"/>
            <w:spacing w:val="3"/>
            <w:sz w:val="22"/>
            <w:szCs w:val="22"/>
            <w:u w:val="none"/>
          </w:rPr>
          <w:t>Tachmazidou</w:t>
        </w:r>
      </w:hyperlink>
      <w:r w:rsidR="002773B0" w:rsidRPr="005F515B">
        <w:rPr>
          <w:rFonts w:asciiTheme="minorHAnsi" w:hAnsiTheme="minorHAnsi" w:cs="Helvetica"/>
          <w:b w:val="0"/>
          <w:color w:val="auto"/>
          <w:spacing w:val="3"/>
          <w:sz w:val="22"/>
          <w:szCs w:val="22"/>
        </w:rPr>
        <w:t xml:space="preserve"> I, </w:t>
      </w:r>
      <w:hyperlink r:id="rId27" w:anchor="auth-4" w:history="1">
        <w:r w:rsidR="002773B0" w:rsidRPr="005F515B">
          <w:rPr>
            <w:rStyle w:val="Hyperlink"/>
            <w:rFonts w:asciiTheme="minorHAnsi" w:hAnsiTheme="minorHAnsi" w:cs="Helvetica"/>
            <w:b w:val="0"/>
            <w:color w:val="auto"/>
            <w:spacing w:val="3"/>
            <w:sz w:val="22"/>
            <w:szCs w:val="22"/>
            <w:u w:val="none"/>
          </w:rPr>
          <w:t>Steinberg</w:t>
        </w:r>
      </w:hyperlink>
      <w:r w:rsidR="002773B0" w:rsidRPr="005F515B">
        <w:rPr>
          <w:rFonts w:asciiTheme="minorHAnsi" w:hAnsiTheme="minorHAnsi" w:cs="Helvetica"/>
          <w:b w:val="0"/>
          <w:color w:val="auto"/>
          <w:spacing w:val="3"/>
          <w:sz w:val="22"/>
          <w:szCs w:val="22"/>
        </w:rPr>
        <w:t xml:space="preserve"> J, </w:t>
      </w:r>
      <w:hyperlink r:id="rId28" w:anchor="auth-5" w:history="1">
        <w:r w:rsidR="002773B0" w:rsidRPr="005F515B">
          <w:rPr>
            <w:rStyle w:val="Hyperlink"/>
            <w:rFonts w:asciiTheme="minorHAnsi" w:hAnsiTheme="minorHAnsi" w:cs="Helvetica"/>
            <w:b w:val="0"/>
            <w:color w:val="auto"/>
            <w:spacing w:val="3"/>
            <w:sz w:val="22"/>
            <w:szCs w:val="22"/>
            <w:u w:val="none"/>
          </w:rPr>
          <w:t>Hartwig</w:t>
        </w:r>
      </w:hyperlink>
      <w:r w:rsidR="002773B0" w:rsidRPr="005F515B">
        <w:rPr>
          <w:rFonts w:asciiTheme="minorHAnsi" w:hAnsiTheme="minorHAnsi" w:cs="Helvetica"/>
          <w:b w:val="0"/>
          <w:color w:val="auto"/>
          <w:spacing w:val="3"/>
          <w:sz w:val="22"/>
          <w:szCs w:val="22"/>
        </w:rPr>
        <w:t xml:space="preserve"> FP, </w:t>
      </w:r>
      <w:hyperlink r:id="rId29" w:anchor="auth-6" w:history="1">
        <w:r w:rsidR="002773B0" w:rsidRPr="005F515B">
          <w:rPr>
            <w:rStyle w:val="Hyperlink"/>
            <w:rFonts w:asciiTheme="minorHAnsi" w:hAnsiTheme="minorHAnsi" w:cs="Helvetica"/>
            <w:b w:val="0"/>
            <w:color w:val="auto"/>
            <w:spacing w:val="3"/>
            <w:sz w:val="22"/>
            <w:szCs w:val="22"/>
            <w:u w:val="none"/>
          </w:rPr>
          <w:t>Southam</w:t>
        </w:r>
      </w:hyperlink>
      <w:r w:rsidR="002773B0" w:rsidRPr="005F515B">
        <w:rPr>
          <w:rFonts w:asciiTheme="minorHAnsi" w:hAnsiTheme="minorHAnsi" w:cs="Helvetica"/>
          <w:b w:val="0"/>
          <w:color w:val="auto"/>
          <w:spacing w:val="3"/>
          <w:sz w:val="22"/>
          <w:szCs w:val="22"/>
        </w:rPr>
        <w:t xml:space="preserve"> L. </w:t>
      </w:r>
      <w:r w:rsidR="002773B0" w:rsidRPr="005F515B">
        <w:rPr>
          <w:rFonts w:asciiTheme="minorHAnsi" w:hAnsiTheme="minorHAnsi" w:cs="Helvetica"/>
          <w:b w:val="0"/>
          <w:i/>
          <w:color w:val="auto"/>
          <w:spacing w:val="3"/>
          <w:sz w:val="22"/>
          <w:szCs w:val="22"/>
        </w:rPr>
        <w:t>et al</w:t>
      </w:r>
      <w:r w:rsidR="002773B0" w:rsidRPr="005F515B">
        <w:rPr>
          <w:rFonts w:asciiTheme="minorHAnsi" w:hAnsiTheme="minorHAnsi" w:cs="Helvetica"/>
          <w:b w:val="0"/>
          <w:color w:val="auto"/>
          <w:spacing w:val="3"/>
          <w:sz w:val="22"/>
          <w:szCs w:val="22"/>
        </w:rPr>
        <w:t>.</w:t>
      </w:r>
      <w:r w:rsidR="002773B0" w:rsidRPr="005F515B">
        <w:rPr>
          <w:rFonts w:asciiTheme="minorHAnsi" w:hAnsiTheme="minorHAnsi" w:cs="Helvetica"/>
          <w:b w:val="0"/>
          <w:spacing w:val="3"/>
          <w:sz w:val="22"/>
          <w:szCs w:val="22"/>
        </w:rPr>
        <w:t xml:space="preserve"> </w:t>
      </w:r>
      <w:r w:rsidR="002773B0" w:rsidRPr="005F515B">
        <w:rPr>
          <w:rFonts w:asciiTheme="minorHAnsi" w:hAnsiTheme="minorHAnsi"/>
          <w:b w:val="0"/>
          <w:bCs/>
          <w:color w:val="222222"/>
          <w:spacing w:val="3"/>
          <w:sz w:val="22"/>
          <w:szCs w:val="22"/>
        </w:rPr>
        <w:t xml:space="preserve">Genome-wide analyses using UK Biobank data provide insights into the genetic architecture of osteoarthritis. </w:t>
      </w:r>
      <w:r w:rsidR="002773B0" w:rsidRPr="005F515B">
        <w:rPr>
          <w:rFonts w:asciiTheme="minorHAnsi" w:hAnsiTheme="minorHAnsi" w:cs="Helvetica"/>
          <w:b w:val="0"/>
          <w:i/>
          <w:iCs/>
          <w:color w:val="222222"/>
          <w:spacing w:val="3"/>
          <w:sz w:val="22"/>
          <w:szCs w:val="22"/>
        </w:rPr>
        <w:t xml:space="preserve">Nature Genetics. </w:t>
      </w:r>
      <w:r w:rsidR="002773B0" w:rsidRPr="005F515B">
        <w:rPr>
          <w:rFonts w:asciiTheme="minorHAnsi" w:hAnsiTheme="minorHAnsi" w:cs="Helvetica"/>
          <w:b w:val="0"/>
          <w:iCs/>
          <w:color w:val="222222"/>
          <w:spacing w:val="3"/>
          <w:sz w:val="22"/>
          <w:szCs w:val="22"/>
        </w:rPr>
        <w:t>2018;</w:t>
      </w:r>
      <w:r w:rsidR="002773B0" w:rsidRPr="005F515B">
        <w:rPr>
          <w:rFonts w:asciiTheme="minorHAnsi" w:hAnsiTheme="minorHAnsi" w:cs="Helvetica"/>
          <w:b w:val="0"/>
          <w:i/>
          <w:iCs/>
          <w:color w:val="222222"/>
          <w:spacing w:val="3"/>
          <w:sz w:val="22"/>
          <w:szCs w:val="22"/>
        </w:rPr>
        <w:t xml:space="preserve"> </w:t>
      </w:r>
      <w:r w:rsidR="002773B0" w:rsidRPr="005F515B">
        <w:rPr>
          <w:rFonts w:asciiTheme="minorHAnsi" w:hAnsiTheme="minorHAnsi" w:cs="Helvetica"/>
          <w:b w:val="0"/>
          <w:bCs/>
          <w:color w:val="222222"/>
          <w:spacing w:val="3"/>
          <w:sz w:val="22"/>
          <w:szCs w:val="22"/>
        </w:rPr>
        <w:t xml:space="preserve">50: </w:t>
      </w:r>
      <w:r w:rsidR="002773B0" w:rsidRPr="005F515B">
        <w:rPr>
          <w:rFonts w:asciiTheme="minorHAnsi" w:hAnsiTheme="minorHAnsi" w:cs="Helvetica"/>
          <w:b w:val="0"/>
          <w:color w:val="222222"/>
          <w:spacing w:val="3"/>
          <w:sz w:val="22"/>
          <w:szCs w:val="22"/>
        </w:rPr>
        <w:t>549–558.</w:t>
      </w:r>
    </w:p>
    <w:p w14:paraId="25B9D3B6" w14:textId="77777777" w:rsidR="002773B0" w:rsidRPr="005F515B" w:rsidRDefault="002773B0" w:rsidP="002773B0">
      <w:pPr>
        <w:pStyle w:val="Heading1"/>
        <w:numPr>
          <w:ilvl w:val="0"/>
          <w:numId w:val="24"/>
        </w:numPr>
        <w:shd w:val="clear" w:color="auto" w:fill="FFFFFF"/>
        <w:spacing w:before="0" w:line="240" w:lineRule="auto"/>
        <w:ind w:left="1066" w:hanging="357"/>
        <w:jc w:val="both"/>
        <w:rPr>
          <w:rFonts w:asciiTheme="minorHAnsi" w:hAnsiTheme="minorHAnsi" w:cs="Arial"/>
          <w:b w:val="0"/>
          <w:bCs/>
          <w:sz w:val="22"/>
          <w:szCs w:val="22"/>
        </w:rPr>
      </w:pPr>
      <w:r w:rsidRPr="005F515B">
        <w:rPr>
          <w:rFonts w:asciiTheme="minorHAnsi" w:hAnsiTheme="minorHAnsi" w:cs="Arial"/>
          <w:b w:val="0"/>
          <w:sz w:val="22"/>
          <w:szCs w:val="22"/>
        </w:rPr>
        <w:t xml:space="preserve">Barter, MJ, Bui C, Young DA. </w:t>
      </w:r>
      <w:r w:rsidRPr="005F515B">
        <w:rPr>
          <w:rFonts w:asciiTheme="minorHAnsi" w:hAnsiTheme="minorHAnsi" w:cs="Arial"/>
          <w:b w:val="0"/>
          <w:bCs/>
          <w:sz w:val="22"/>
          <w:szCs w:val="22"/>
        </w:rPr>
        <w:t xml:space="preserve">Epigenetic mechanisms in cartilage and osteoarthritis: DNA methylation, histone modifications and microRNAs. </w:t>
      </w:r>
      <w:r w:rsidRPr="005F515B">
        <w:rPr>
          <w:rFonts w:asciiTheme="minorHAnsi" w:hAnsiTheme="minorHAnsi" w:cs="Arial"/>
          <w:b w:val="0"/>
          <w:bCs/>
          <w:i/>
          <w:sz w:val="22"/>
          <w:szCs w:val="22"/>
        </w:rPr>
        <w:t>Osteoarthritis Cartilage</w:t>
      </w:r>
      <w:r w:rsidRPr="005F515B">
        <w:rPr>
          <w:rFonts w:asciiTheme="minorHAnsi" w:hAnsiTheme="minorHAnsi" w:cs="Arial"/>
          <w:b w:val="0"/>
          <w:bCs/>
          <w:sz w:val="22"/>
          <w:szCs w:val="22"/>
        </w:rPr>
        <w:t>. 2012; 20, 339-349.</w:t>
      </w:r>
      <w:r w:rsidRPr="005F515B">
        <w:rPr>
          <w:rFonts w:asciiTheme="minorHAnsi" w:hAnsiTheme="minorHAnsi" w:cs="Arial"/>
          <w:b w:val="0"/>
          <w:bCs/>
          <w:sz w:val="22"/>
          <w:szCs w:val="22"/>
        </w:rPr>
        <w:br/>
      </w:r>
    </w:p>
    <w:p w14:paraId="64FBBC98" w14:textId="77777777" w:rsidR="002773B0" w:rsidRPr="005F515B" w:rsidRDefault="002773B0" w:rsidP="002773B0">
      <w:pPr>
        <w:pStyle w:val="Heading1"/>
        <w:keepLines w:val="0"/>
        <w:numPr>
          <w:ilvl w:val="0"/>
          <w:numId w:val="24"/>
        </w:numPr>
        <w:spacing w:before="0" w:line="240" w:lineRule="auto"/>
        <w:rPr>
          <w:rFonts w:asciiTheme="minorHAnsi" w:eastAsia="Times New Roman" w:hAnsiTheme="minorHAnsi"/>
          <w:b w:val="0"/>
          <w:color w:val="000000"/>
          <w:sz w:val="22"/>
          <w:szCs w:val="22"/>
        </w:rPr>
      </w:pPr>
      <w:r w:rsidRPr="005F515B">
        <w:rPr>
          <w:rFonts w:asciiTheme="minorHAnsi" w:hAnsiTheme="minorHAnsi"/>
          <w:b w:val="0"/>
          <w:color w:val="000000"/>
          <w:sz w:val="22"/>
          <w:szCs w:val="22"/>
        </w:rPr>
        <w:t xml:space="preserve">Reynard LN. (2017) </w:t>
      </w:r>
      <w:r w:rsidRPr="005F515B">
        <w:rPr>
          <w:rFonts w:asciiTheme="minorHAnsi" w:eastAsia="Times New Roman" w:hAnsiTheme="minorHAnsi"/>
          <w:b w:val="0"/>
          <w:color w:val="000000"/>
          <w:sz w:val="22"/>
          <w:szCs w:val="22"/>
        </w:rPr>
        <w:t xml:space="preserve">Analysis of genetics and DNA methylation in osteoarthritis: What have we learnt about the disease? </w:t>
      </w:r>
      <w:r w:rsidRPr="005F515B">
        <w:rPr>
          <w:rFonts w:asciiTheme="minorHAnsi" w:eastAsia="Times New Roman" w:hAnsiTheme="minorHAnsi"/>
          <w:b w:val="0"/>
          <w:i/>
          <w:color w:val="000000"/>
          <w:sz w:val="22"/>
          <w:szCs w:val="22"/>
        </w:rPr>
        <w:t>Semin. Cell Dev. Biol.</w:t>
      </w:r>
      <w:r w:rsidRPr="005F515B">
        <w:rPr>
          <w:rFonts w:asciiTheme="minorHAnsi" w:eastAsia="Times New Roman" w:hAnsiTheme="minorHAnsi"/>
          <w:b w:val="0"/>
          <w:color w:val="000000"/>
          <w:sz w:val="22"/>
          <w:szCs w:val="22"/>
        </w:rPr>
        <w:t xml:space="preserve"> 2017; 62, 57-66.</w:t>
      </w:r>
      <w:r w:rsidRPr="005F515B">
        <w:rPr>
          <w:rFonts w:asciiTheme="minorHAnsi" w:eastAsia="Times New Roman" w:hAnsiTheme="minorHAnsi"/>
          <w:b w:val="0"/>
          <w:color w:val="000000"/>
          <w:sz w:val="22"/>
          <w:szCs w:val="22"/>
        </w:rPr>
        <w:br/>
      </w:r>
    </w:p>
    <w:p w14:paraId="287F1093" w14:textId="77777777" w:rsidR="002773B0" w:rsidRPr="005F515B" w:rsidRDefault="002773B0" w:rsidP="002773B0">
      <w:pPr>
        <w:pStyle w:val="Heading1"/>
        <w:keepLines w:val="0"/>
        <w:numPr>
          <w:ilvl w:val="0"/>
          <w:numId w:val="24"/>
        </w:numPr>
        <w:spacing w:before="0" w:line="240" w:lineRule="auto"/>
        <w:rPr>
          <w:rFonts w:asciiTheme="minorHAnsi" w:eastAsia="Times New Roman" w:hAnsiTheme="minorHAnsi"/>
          <w:b w:val="0"/>
          <w:color w:val="000000"/>
          <w:sz w:val="22"/>
          <w:szCs w:val="22"/>
        </w:rPr>
      </w:pPr>
      <w:r w:rsidRPr="005F515B">
        <w:rPr>
          <w:rFonts w:asciiTheme="minorHAnsi" w:hAnsiTheme="minorHAnsi"/>
          <w:b w:val="0"/>
          <w:sz w:val="22"/>
          <w:szCs w:val="22"/>
        </w:rPr>
        <w:t xml:space="preserve">van Meurs  JB. Osteoarthritis </w:t>
      </w:r>
      <w:r w:rsidRPr="005F515B">
        <w:rPr>
          <w:rFonts w:asciiTheme="minorHAnsi" w:eastAsia="Times New Roman" w:hAnsiTheme="minorHAnsi"/>
          <w:b w:val="0"/>
          <w:color w:val="000000"/>
          <w:sz w:val="22"/>
          <w:szCs w:val="22"/>
        </w:rPr>
        <w:t>year in</w:t>
      </w:r>
      <w:r w:rsidRPr="005F515B">
        <w:rPr>
          <w:rStyle w:val="apple-converted-space"/>
          <w:rFonts w:asciiTheme="minorHAnsi" w:eastAsia="Times New Roman" w:hAnsiTheme="minorHAnsi"/>
          <w:b w:val="0"/>
          <w:color w:val="000000"/>
          <w:sz w:val="22"/>
          <w:szCs w:val="22"/>
        </w:rPr>
        <w:t> </w:t>
      </w:r>
      <w:r w:rsidRPr="005F515B">
        <w:rPr>
          <w:rStyle w:val="highlight"/>
          <w:rFonts w:asciiTheme="minorHAnsi" w:eastAsia="Times New Roman" w:hAnsiTheme="minorHAnsi"/>
          <w:b w:val="0"/>
          <w:color w:val="000000"/>
          <w:sz w:val="22"/>
          <w:szCs w:val="22"/>
        </w:rPr>
        <w:t>review</w:t>
      </w:r>
      <w:r w:rsidRPr="005F515B">
        <w:rPr>
          <w:rStyle w:val="apple-converted-space"/>
          <w:rFonts w:asciiTheme="minorHAnsi" w:eastAsia="Times New Roman" w:hAnsiTheme="minorHAnsi"/>
          <w:b w:val="0"/>
          <w:color w:val="000000"/>
          <w:sz w:val="22"/>
          <w:szCs w:val="22"/>
        </w:rPr>
        <w:t> </w:t>
      </w:r>
      <w:r w:rsidRPr="005F515B">
        <w:rPr>
          <w:rFonts w:asciiTheme="minorHAnsi" w:eastAsia="Times New Roman" w:hAnsiTheme="minorHAnsi"/>
          <w:b w:val="0"/>
          <w:color w:val="000000"/>
          <w:sz w:val="22"/>
          <w:szCs w:val="22"/>
        </w:rPr>
        <w:t xml:space="preserve">2016: genetics, genomics and epigenetics. </w:t>
      </w:r>
      <w:r w:rsidRPr="005F515B">
        <w:rPr>
          <w:rFonts w:asciiTheme="minorHAnsi" w:eastAsia="Times New Roman" w:hAnsiTheme="minorHAnsi"/>
          <w:b w:val="0"/>
          <w:i/>
          <w:color w:val="000000"/>
          <w:sz w:val="22"/>
          <w:szCs w:val="22"/>
        </w:rPr>
        <w:t>Osteoarthritis Cartilage</w:t>
      </w:r>
      <w:r w:rsidRPr="005F515B">
        <w:rPr>
          <w:rFonts w:asciiTheme="minorHAnsi" w:eastAsia="Times New Roman" w:hAnsiTheme="minorHAnsi"/>
          <w:b w:val="0"/>
          <w:color w:val="000000"/>
          <w:sz w:val="22"/>
          <w:szCs w:val="22"/>
        </w:rPr>
        <w:t>. 2017; 25, 181-189.</w:t>
      </w:r>
      <w:r w:rsidRPr="005F515B">
        <w:rPr>
          <w:rFonts w:asciiTheme="minorHAnsi" w:eastAsia="Times New Roman" w:hAnsiTheme="minorHAnsi"/>
          <w:b w:val="0"/>
          <w:color w:val="000000"/>
          <w:sz w:val="22"/>
          <w:szCs w:val="22"/>
        </w:rPr>
        <w:br/>
      </w:r>
    </w:p>
    <w:p w14:paraId="2DABACD2" w14:textId="77777777" w:rsidR="002773B0" w:rsidRPr="005F515B" w:rsidRDefault="002773B0" w:rsidP="002773B0">
      <w:pPr>
        <w:pStyle w:val="Heading1"/>
        <w:keepLines w:val="0"/>
        <w:numPr>
          <w:ilvl w:val="0"/>
          <w:numId w:val="24"/>
        </w:numPr>
        <w:spacing w:before="0" w:line="240" w:lineRule="auto"/>
        <w:rPr>
          <w:rFonts w:asciiTheme="minorHAnsi" w:eastAsia="Times New Roman" w:hAnsiTheme="minorHAnsi"/>
          <w:b w:val="0"/>
          <w:color w:val="000000"/>
          <w:sz w:val="22"/>
          <w:szCs w:val="22"/>
        </w:rPr>
      </w:pPr>
      <w:r w:rsidRPr="005F515B">
        <w:rPr>
          <w:rFonts w:asciiTheme="minorHAnsi" w:hAnsiTheme="minorHAnsi"/>
          <w:b w:val="0"/>
          <w:sz w:val="22"/>
          <w:szCs w:val="22"/>
        </w:rPr>
        <w:t>Wong  JW &amp; Cagney G. An overview of label-free quantitation methods in proteomics by mass spectrometry. Methods Mol Biol. 2010. 604: 273-83.</w:t>
      </w:r>
      <w:r w:rsidRPr="005F515B">
        <w:rPr>
          <w:rFonts w:asciiTheme="minorHAnsi" w:hAnsiTheme="minorHAnsi"/>
          <w:b w:val="0"/>
          <w:sz w:val="22"/>
          <w:szCs w:val="22"/>
        </w:rPr>
        <w:br/>
      </w:r>
    </w:p>
    <w:p w14:paraId="2E11D0D4" w14:textId="77777777" w:rsidR="002773B0" w:rsidRPr="005F515B" w:rsidRDefault="002773B0" w:rsidP="002773B0">
      <w:pPr>
        <w:pStyle w:val="EndNoteBibliography"/>
        <w:numPr>
          <w:ilvl w:val="0"/>
          <w:numId w:val="24"/>
        </w:numPr>
        <w:spacing w:after="0"/>
        <w:rPr>
          <w:rFonts w:asciiTheme="minorHAnsi" w:hAnsiTheme="minorHAnsi"/>
        </w:rPr>
      </w:pPr>
      <w:r w:rsidRPr="005F515B">
        <w:rPr>
          <w:rFonts w:asciiTheme="minorHAnsi" w:hAnsiTheme="minorHAnsi"/>
        </w:rPr>
        <w:t>Cox DM</w:t>
      </w:r>
      <w:r w:rsidRPr="005F515B">
        <w:rPr>
          <w:rFonts w:ascii="Arial" w:hAnsi="Arial" w:cs="Arial"/>
          <w:color w:val="000000"/>
          <w:shd w:val="clear" w:color="auto" w:fill="FFFFFF"/>
        </w:rPr>
        <w:t>, </w:t>
      </w:r>
      <w:hyperlink r:id="rId30" w:history="1">
        <w:r w:rsidRPr="005F515B">
          <w:rPr>
            <w:rStyle w:val="Hyperlink"/>
            <w:rFonts w:asciiTheme="minorHAnsi" w:hAnsiTheme="minorHAnsi" w:cs="Arial"/>
            <w:color w:val="000000" w:themeColor="text1"/>
            <w:u w:val="none"/>
            <w:shd w:val="clear" w:color="auto" w:fill="FFFFFF"/>
          </w:rPr>
          <w:t>Zhong F</w:t>
        </w:r>
      </w:hyperlink>
      <w:r w:rsidRPr="005F515B">
        <w:rPr>
          <w:rFonts w:asciiTheme="minorHAnsi" w:hAnsiTheme="minorHAnsi" w:cs="Arial"/>
          <w:color w:val="000000" w:themeColor="text1"/>
          <w:shd w:val="clear" w:color="auto" w:fill="FFFFFF"/>
        </w:rPr>
        <w:t>, </w:t>
      </w:r>
      <w:hyperlink r:id="rId31" w:history="1">
        <w:r w:rsidRPr="005F515B">
          <w:rPr>
            <w:rStyle w:val="Hyperlink"/>
            <w:rFonts w:asciiTheme="minorHAnsi" w:hAnsiTheme="minorHAnsi" w:cs="Arial"/>
            <w:color w:val="000000" w:themeColor="text1"/>
            <w:u w:val="none"/>
            <w:shd w:val="clear" w:color="auto" w:fill="FFFFFF"/>
          </w:rPr>
          <w:t>Du M</w:t>
        </w:r>
      </w:hyperlink>
      <w:r w:rsidRPr="005F515B">
        <w:rPr>
          <w:rFonts w:asciiTheme="minorHAnsi" w:hAnsiTheme="minorHAnsi" w:cs="Arial"/>
          <w:color w:val="000000" w:themeColor="text1"/>
          <w:shd w:val="clear" w:color="auto" w:fill="FFFFFF"/>
        </w:rPr>
        <w:t>, </w:t>
      </w:r>
      <w:hyperlink r:id="rId32" w:history="1">
        <w:r w:rsidRPr="005F515B">
          <w:rPr>
            <w:rStyle w:val="Hyperlink"/>
            <w:rFonts w:asciiTheme="minorHAnsi" w:hAnsiTheme="minorHAnsi" w:cs="Arial"/>
            <w:color w:val="000000" w:themeColor="text1"/>
            <w:u w:val="none"/>
            <w:shd w:val="clear" w:color="auto" w:fill="FFFFFF"/>
          </w:rPr>
          <w:t>Duchoslav E</w:t>
        </w:r>
      </w:hyperlink>
      <w:r w:rsidRPr="005F515B">
        <w:rPr>
          <w:rFonts w:asciiTheme="minorHAnsi" w:hAnsiTheme="minorHAnsi" w:cs="Arial"/>
          <w:color w:val="000000" w:themeColor="text1"/>
          <w:shd w:val="clear" w:color="auto" w:fill="FFFFFF"/>
        </w:rPr>
        <w:t>, </w:t>
      </w:r>
      <w:hyperlink r:id="rId33" w:history="1">
        <w:r w:rsidRPr="005F515B">
          <w:rPr>
            <w:rStyle w:val="Hyperlink"/>
            <w:rFonts w:asciiTheme="minorHAnsi" w:hAnsiTheme="minorHAnsi" w:cs="Arial"/>
            <w:color w:val="000000" w:themeColor="text1"/>
            <w:u w:val="none"/>
            <w:shd w:val="clear" w:color="auto" w:fill="FFFFFF"/>
          </w:rPr>
          <w:t>Sakuma T</w:t>
        </w:r>
      </w:hyperlink>
      <w:r w:rsidRPr="005F515B">
        <w:rPr>
          <w:rFonts w:asciiTheme="minorHAnsi" w:hAnsiTheme="minorHAnsi" w:cs="Arial"/>
          <w:color w:val="000000" w:themeColor="text1"/>
          <w:shd w:val="clear" w:color="auto" w:fill="FFFFFF"/>
        </w:rPr>
        <w:t>, </w:t>
      </w:r>
      <w:hyperlink r:id="rId34" w:history="1">
        <w:r w:rsidRPr="005F515B">
          <w:rPr>
            <w:rStyle w:val="Hyperlink"/>
            <w:rFonts w:asciiTheme="minorHAnsi" w:hAnsiTheme="minorHAnsi" w:cs="Arial"/>
            <w:color w:val="000000" w:themeColor="text1"/>
            <w:u w:val="none"/>
            <w:shd w:val="clear" w:color="auto" w:fill="FFFFFF"/>
          </w:rPr>
          <w:t>McDermott JC</w:t>
        </w:r>
      </w:hyperlink>
      <w:r w:rsidRPr="005F515B">
        <w:rPr>
          <w:rFonts w:asciiTheme="minorHAnsi" w:hAnsiTheme="minorHAnsi"/>
          <w:color w:val="000000" w:themeColor="text1"/>
        </w:rPr>
        <w:t>.</w:t>
      </w:r>
      <w:r w:rsidRPr="005F515B">
        <w:rPr>
          <w:rFonts w:asciiTheme="minorHAnsi" w:hAnsiTheme="minorHAnsi"/>
        </w:rPr>
        <w:t xml:space="preserve"> Multiple reaction monitoring as a method for identifying protein posttranslational modifications. J Biomol Tech. 2005; 16(2): 83-90.</w:t>
      </w:r>
      <w:r w:rsidRPr="005F515B">
        <w:rPr>
          <w:rFonts w:asciiTheme="minorHAnsi" w:hAnsiTheme="minorHAnsi"/>
        </w:rPr>
        <w:br/>
      </w:r>
    </w:p>
    <w:p w14:paraId="7C851500" w14:textId="77777777" w:rsidR="002773B0" w:rsidRPr="005F515B" w:rsidRDefault="009F53B4" w:rsidP="002773B0">
      <w:pPr>
        <w:pStyle w:val="ListParagraph"/>
        <w:numPr>
          <w:ilvl w:val="0"/>
          <w:numId w:val="24"/>
        </w:numPr>
        <w:shd w:val="clear" w:color="auto" w:fill="FFFFFF"/>
        <w:spacing w:line="240" w:lineRule="auto"/>
        <w:rPr>
          <w:rFonts w:cs="Arial"/>
          <w:color w:val="000000" w:themeColor="text1"/>
        </w:rPr>
      </w:pPr>
      <w:hyperlink r:id="rId35" w:history="1">
        <w:r w:rsidR="002773B0" w:rsidRPr="005F515B">
          <w:rPr>
            <w:rStyle w:val="Hyperlink"/>
            <w:rFonts w:cs="Arial"/>
            <w:color w:val="000000" w:themeColor="text1"/>
            <w:u w:val="none"/>
          </w:rPr>
          <w:t>Peffers MJ</w:t>
        </w:r>
      </w:hyperlink>
      <w:r w:rsidR="002773B0" w:rsidRPr="005F515B">
        <w:rPr>
          <w:rFonts w:cs="Arial"/>
          <w:color w:val="000000" w:themeColor="text1"/>
        </w:rPr>
        <w:t>, </w:t>
      </w:r>
      <w:hyperlink r:id="rId36" w:history="1">
        <w:r w:rsidR="002773B0" w:rsidRPr="005F515B">
          <w:rPr>
            <w:rStyle w:val="Hyperlink"/>
            <w:rFonts w:cs="Arial"/>
            <w:color w:val="000000" w:themeColor="text1"/>
            <w:u w:val="none"/>
          </w:rPr>
          <w:t>Smagul A</w:t>
        </w:r>
      </w:hyperlink>
      <w:r w:rsidR="002773B0" w:rsidRPr="005F515B">
        <w:rPr>
          <w:rFonts w:cs="Arial"/>
          <w:color w:val="000000" w:themeColor="text1"/>
        </w:rPr>
        <w:t>, </w:t>
      </w:r>
      <w:hyperlink r:id="rId37" w:history="1">
        <w:r w:rsidR="002773B0" w:rsidRPr="005F515B">
          <w:rPr>
            <w:rStyle w:val="Hyperlink"/>
            <w:rFonts w:cs="Arial"/>
            <w:color w:val="000000" w:themeColor="text1"/>
            <w:u w:val="none"/>
          </w:rPr>
          <w:t>Anderson JR</w:t>
        </w:r>
      </w:hyperlink>
      <w:r w:rsidR="002773B0" w:rsidRPr="005F515B">
        <w:rPr>
          <w:rFonts w:cs="Arial"/>
          <w:color w:val="000000" w:themeColor="text1"/>
        </w:rPr>
        <w:t xml:space="preserve">. Proteomic analysis of synovial fluid: current and potential uses to improve clinical outcomes. </w:t>
      </w:r>
      <w:hyperlink r:id="rId38" w:tooltip="Expert review of proteomics." w:history="1">
        <w:r w:rsidR="002773B0" w:rsidRPr="005F515B">
          <w:rPr>
            <w:rStyle w:val="Hyperlink"/>
            <w:rFonts w:cs="Arial"/>
            <w:color w:val="000000" w:themeColor="text1"/>
            <w:u w:val="none"/>
          </w:rPr>
          <w:t>Expert Rev Proteomics.</w:t>
        </w:r>
      </w:hyperlink>
      <w:r w:rsidR="002773B0" w:rsidRPr="005F515B">
        <w:rPr>
          <w:rFonts w:cs="Arial"/>
          <w:color w:val="000000" w:themeColor="text1"/>
        </w:rPr>
        <w:t xml:space="preserve"> 2019. 4:287-302. doi: 10.1080/14789450.2019.1578214. </w:t>
      </w:r>
      <w:r w:rsidR="002773B0" w:rsidRPr="005F515B">
        <w:rPr>
          <w:rFonts w:cs="Arial"/>
          <w:color w:val="000000" w:themeColor="text1"/>
        </w:rPr>
        <w:br/>
      </w:r>
    </w:p>
    <w:p w14:paraId="1883A5DA" w14:textId="77777777" w:rsidR="002773B0" w:rsidRPr="005F515B" w:rsidRDefault="009F53B4" w:rsidP="002773B0">
      <w:pPr>
        <w:pStyle w:val="ListParagraph"/>
        <w:numPr>
          <w:ilvl w:val="0"/>
          <w:numId w:val="24"/>
        </w:numPr>
        <w:shd w:val="clear" w:color="auto" w:fill="FFFFFF"/>
        <w:spacing w:line="240" w:lineRule="auto"/>
        <w:rPr>
          <w:rFonts w:cs="Arial"/>
          <w:color w:val="000000" w:themeColor="text1"/>
        </w:rPr>
      </w:pPr>
      <w:hyperlink r:id="rId39" w:history="1">
        <w:r w:rsidR="002773B0" w:rsidRPr="005F515B">
          <w:rPr>
            <w:rStyle w:val="Hyperlink"/>
            <w:rFonts w:cs="Arial"/>
            <w:color w:val="auto"/>
            <w:u w:val="none"/>
            <w:shd w:val="clear" w:color="auto" w:fill="FFFFFF"/>
          </w:rPr>
          <w:t>Anderson JR</w:t>
        </w:r>
      </w:hyperlink>
      <w:r w:rsidR="002773B0" w:rsidRPr="005F515B">
        <w:rPr>
          <w:rFonts w:cs="Arial"/>
          <w:shd w:val="clear" w:color="auto" w:fill="FFFFFF"/>
        </w:rPr>
        <w:t>,</w:t>
      </w:r>
      <w:r w:rsidR="002773B0" w:rsidRPr="005F515B">
        <w:rPr>
          <w:rFonts w:cs="Arial"/>
        </w:rPr>
        <w:t xml:space="preserve"> </w:t>
      </w:r>
      <w:hyperlink r:id="rId40" w:history="1">
        <w:r w:rsidR="002773B0" w:rsidRPr="005F515B">
          <w:rPr>
            <w:rStyle w:val="Hyperlink"/>
            <w:rFonts w:cs="Arial"/>
            <w:color w:val="auto"/>
            <w:u w:val="none"/>
          </w:rPr>
          <w:t>Chokesuwattanaskul S</w:t>
        </w:r>
      </w:hyperlink>
      <w:r w:rsidR="002773B0" w:rsidRPr="005F515B">
        <w:rPr>
          <w:rFonts w:cs="Arial"/>
        </w:rPr>
        <w:t>, </w:t>
      </w:r>
      <w:hyperlink r:id="rId41" w:history="1">
        <w:r w:rsidR="002773B0" w:rsidRPr="005F515B">
          <w:rPr>
            <w:rStyle w:val="Hyperlink"/>
            <w:rFonts w:cs="Arial"/>
            <w:color w:val="auto"/>
            <w:u w:val="none"/>
          </w:rPr>
          <w:t>Phelan MM</w:t>
        </w:r>
      </w:hyperlink>
      <w:r w:rsidR="002773B0" w:rsidRPr="005F515B">
        <w:rPr>
          <w:rFonts w:cs="Arial"/>
        </w:rPr>
        <w:t>, </w:t>
      </w:r>
      <w:hyperlink r:id="rId42" w:history="1">
        <w:r w:rsidR="002773B0" w:rsidRPr="005F515B">
          <w:rPr>
            <w:rStyle w:val="Hyperlink"/>
            <w:rFonts w:cs="Arial"/>
            <w:color w:val="auto"/>
            <w:u w:val="none"/>
          </w:rPr>
          <w:t>Welting TJM</w:t>
        </w:r>
      </w:hyperlink>
      <w:r w:rsidR="002773B0" w:rsidRPr="005F515B">
        <w:rPr>
          <w:rFonts w:cs="Arial"/>
        </w:rPr>
        <w:t>, </w:t>
      </w:r>
      <w:hyperlink r:id="rId43" w:history="1">
        <w:r w:rsidR="002773B0" w:rsidRPr="005F515B">
          <w:rPr>
            <w:rStyle w:val="Hyperlink"/>
            <w:rFonts w:cs="Arial"/>
            <w:color w:val="auto"/>
            <w:u w:val="none"/>
          </w:rPr>
          <w:t>Lian LY</w:t>
        </w:r>
      </w:hyperlink>
      <w:r w:rsidR="002773B0" w:rsidRPr="005F515B">
        <w:rPr>
          <w:rFonts w:cs="Arial"/>
        </w:rPr>
        <w:t>, </w:t>
      </w:r>
      <w:hyperlink r:id="rId44" w:history="1">
        <w:r w:rsidR="002773B0" w:rsidRPr="005F515B">
          <w:rPr>
            <w:rStyle w:val="Hyperlink"/>
            <w:rFonts w:cs="Arial"/>
            <w:color w:val="auto"/>
            <w:u w:val="none"/>
          </w:rPr>
          <w:t>Peffers MJ</w:t>
        </w:r>
      </w:hyperlink>
      <w:r w:rsidR="002773B0" w:rsidRPr="005F515B">
        <w:rPr>
          <w:rStyle w:val="Hyperlink"/>
          <w:rFonts w:cs="Arial"/>
          <w:color w:val="auto"/>
          <w:u w:val="none"/>
        </w:rPr>
        <w:t xml:space="preserve"> et al</w:t>
      </w:r>
      <w:r w:rsidR="002773B0" w:rsidRPr="005F515B">
        <w:rPr>
          <w:rFonts w:cs="Arial"/>
        </w:rPr>
        <w:t xml:space="preserve">. </w:t>
      </w:r>
      <w:r w:rsidR="002773B0" w:rsidRPr="005F515B">
        <w:rPr>
          <w:rFonts w:cs="Arial"/>
          <w:vertAlign w:val="superscript"/>
        </w:rPr>
        <w:t>1</w:t>
      </w:r>
      <w:r w:rsidR="002773B0" w:rsidRPr="005F515B">
        <w:rPr>
          <w:rFonts w:cs="Arial"/>
        </w:rPr>
        <w:t xml:space="preserve">H NMR Metabolomics Identifies Underlying Inflammatory Pathology in Osteoarthritis and Rheumatoid Arthritis Synovial Joints.  </w:t>
      </w:r>
      <w:hyperlink r:id="rId45" w:tooltip="Journal of proteome research." w:history="1">
        <w:r w:rsidR="002773B0" w:rsidRPr="005F515B">
          <w:rPr>
            <w:rStyle w:val="Hyperlink"/>
            <w:rFonts w:cs="Arial"/>
            <w:color w:val="auto"/>
            <w:u w:val="none"/>
            <w:shd w:val="clear" w:color="auto" w:fill="FFFFFF"/>
          </w:rPr>
          <w:t>J Proteome Res.</w:t>
        </w:r>
      </w:hyperlink>
      <w:r w:rsidR="002773B0" w:rsidRPr="005F515B">
        <w:rPr>
          <w:rFonts w:cs="Arial"/>
          <w:color w:val="000000"/>
          <w:shd w:val="clear" w:color="auto" w:fill="FFFFFF"/>
        </w:rPr>
        <w:t xml:space="preserve"> 2018; 11:3780-3790. doi: 10.1021/acs.jproteome.8b00455. </w:t>
      </w:r>
      <w:r w:rsidR="002773B0" w:rsidRPr="005F515B">
        <w:rPr>
          <w:rFonts w:cs="Arial"/>
          <w:color w:val="000000"/>
          <w:shd w:val="clear" w:color="auto" w:fill="FFFFFF"/>
        </w:rPr>
        <w:br/>
      </w:r>
    </w:p>
    <w:p w14:paraId="0D7E519F" w14:textId="77777777" w:rsidR="002773B0" w:rsidRPr="005F515B" w:rsidRDefault="002773B0" w:rsidP="002773B0">
      <w:pPr>
        <w:pStyle w:val="ListParagraph"/>
        <w:numPr>
          <w:ilvl w:val="0"/>
          <w:numId w:val="24"/>
        </w:numPr>
        <w:shd w:val="clear" w:color="auto" w:fill="FFFFFF"/>
        <w:spacing w:line="240" w:lineRule="auto"/>
        <w:rPr>
          <w:rFonts w:cs="Arial"/>
          <w:color w:val="000000" w:themeColor="text1"/>
        </w:rPr>
      </w:pPr>
      <w:r w:rsidRPr="005F515B">
        <w:fldChar w:fldCharType="begin"/>
      </w:r>
      <w:r w:rsidRPr="005F515B">
        <w:instrText xml:space="preserve"> ADDIN EN.REFLIST </w:instrText>
      </w:r>
      <w:r w:rsidRPr="005F515B">
        <w:fldChar w:fldCharType="separate"/>
      </w:r>
      <w:r w:rsidRPr="005F515B">
        <w:rPr>
          <w:color w:val="000000" w:themeColor="text1"/>
        </w:rPr>
        <w:t>Kraus VB, Blanco FJ, Englund M, Henrotin Y, Lohmander LS, Losina E, et al. OARSI Clinical Trials Recommendations: Soluble biomarker assessments in clinical trials in osteoarthritis. Osteoarthritis Cartilage. 2015;23(5):686-97.</w:t>
      </w:r>
      <w:r w:rsidRPr="005F515B">
        <w:rPr>
          <w:color w:val="000000" w:themeColor="text1"/>
        </w:rPr>
        <w:br/>
      </w:r>
    </w:p>
    <w:p w14:paraId="420E07CB" w14:textId="77777777" w:rsidR="002773B0" w:rsidRPr="005F515B" w:rsidRDefault="002773B0" w:rsidP="002773B0">
      <w:pPr>
        <w:pStyle w:val="ListParagraph"/>
        <w:numPr>
          <w:ilvl w:val="0"/>
          <w:numId w:val="24"/>
        </w:numPr>
        <w:shd w:val="clear" w:color="auto" w:fill="FFFFFF"/>
        <w:spacing w:line="240" w:lineRule="auto"/>
        <w:rPr>
          <w:rFonts w:cs="Arial"/>
          <w:color w:val="000000" w:themeColor="text1"/>
        </w:rPr>
      </w:pPr>
      <w:r w:rsidRPr="005F515B">
        <w:rPr>
          <w:color w:val="000000" w:themeColor="text1"/>
        </w:rPr>
        <w:t xml:space="preserve"> Zhang W, Sun G, Likhodii S, Liu M, Aref-Eshghi E, Harper PE, et al. Metabolomic analysis of human plasma reveals that arginine is depleted in knee osteoarthritis patients. Osteoarthritis Cartilage. 2016;24(5):827-34.</w:t>
      </w:r>
      <w:bookmarkStart w:id="0" w:name="bau1"/>
      <w:r w:rsidRPr="005F515B">
        <w:rPr>
          <w:color w:val="000000" w:themeColor="text1"/>
        </w:rPr>
        <w:br/>
      </w:r>
    </w:p>
    <w:p w14:paraId="2F4DD814" w14:textId="77777777" w:rsidR="002773B0" w:rsidRPr="005F515B" w:rsidRDefault="009F53B4" w:rsidP="002773B0">
      <w:pPr>
        <w:pStyle w:val="ListParagraph"/>
        <w:numPr>
          <w:ilvl w:val="0"/>
          <w:numId w:val="24"/>
        </w:numPr>
        <w:shd w:val="clear" w:color="auto" w:fill="FFFFFF"/>
        <w:spacing w:line="240" w:lineRule="auto"/>
        <w:rPr>
          <w:rFonts w:cs="Arial"/>
          <w:color w:val="000000" w:themeColor="text1"/>
        </w:rPr>
      </w:pPr>
      <w:hyperlink r:id="rId46" w:anchor="!" w:history="1">
        <w:r w:rsidR="002773B0" w:rsidRPr="005F515B">
          <w:rPr>
            <w:rStyle w:val="text"/>
            <w:rFonts w:cs="Arial"/>
            <w:color w:val="000000" w:themeColor="text1"/>
          </w:rPr>
          <w:t>Watt</w:t>
        </w:r>
      </w:hyperlink>
      <w:bookmarkStart w:id="1" w:name="bau2"/>
      <w:bookmarkEnd w:id="0"/>
      <w:r w:rsidR="002773B0" w:rsidRPr="005F515B">
        <w:rPr>
          <w:color w:val="000000" w:themeColor="text1"/>
        </w:rPr>
        <w:t xml:space="preserve"> </w:t>
      </w:r>
      <w:r w:rsidR="002773B0" w:rsidRPr="005F515B">
        <w:rPr>
          <w:rFonts w:cs="Arial"/>
          <w:color w:val="000000" w:themeColor="text1"/>
        </w:rPr>
        <w:t xml:space="preserve">FE, </w:t>
      </w:r>
      <w:hyperlink r:id="rId47" w:anchor="!" w:history="1">
        <w:r w:rsidR="002773B0" w:rsidRPr="005F515B">
          <w:rPr>
            <w:rStyle w:val="text"/>
            <w:rFonts w:cs="Arial"/>
            <w:color w:val="000000" w:themeColor="text1"/>
          </w:rPr>
          <w:t>Corp</w:t>
        </w:r>
      </w:hyperlink>
      <w:bookmarkStart w:id="2" w:name="bau3"/>
      <w:bookmarkEnd w:id="1"/>
      <w:r w:rsidR="002773B0" w:rsidRPr="005F515B">
        <w:rPr>
          <w:color w:val="000000" w:themeColor="text1"/>
        </w:rPr>
        <w:t xml:space="preserve"> </w:t>
      </w:r>
      <w:r w:rsidR="002773B0" w:rsidRPr="005F515B">
        <w:rPr>
          <w:rFonts w:cs="Arial"/>
          <w:color w:val="000000" w:themeColor="text1"/>
        </w:rPr>
        <w:t xml:space="preserve">N, </w:t>
      </w:r>
      <w:hyperlink r:id="rId48" w:anchor="!" w:history="1">
        <w:r w:rsidR="002773B0" w:rsidRPr="005F515B">
          <w:rPr>
            <w:rStyle w:val="text"/>
            <w:rFonts w:cs="Arial"/>
            <w:color w:val="000000" w:themeColor="text1"/>
          </w:rPr>
          <w:t>Kingsbury</w:t>
        </w:r>
      </w:hyperlink>
      <w:bookmarkStart w:id="3" w:name="bau4"/>
      <w:bookmarkEnd w:id="2"/>
      <w:r w:rsidR="002773B0" w:rsidRPr="005F515B">
        <w:rPr>
          <w:color w:val="000000" w:themeColor="text1"/>
        </w:rPr>
        <w:t xml:space="preserve"> </w:t>
      </w:r>
      <w:r w:rsidR="002773B0" w:rsidRPr="005F515B">
        <w:rPr>
          <w:rFonts w:cs="Arial"/>
          <w:color w:val="000000" w:themeColor="text1"/>
        </w:rPr>
        <w:t xml:space="preserve">SR, </w:t>
      </w:r>
      <w:hyperlink r:id="rId49" w:anchor="!" w:history="1">
        <w:r w:rsidR="002773B0" w:rsidRPr="005F515B">
          <w:rPr>
            <w:rStyle w:val="text"/>
            <w:rFonts w:cs="Arial"/>
            <w:color w:val="000000" w:themeColor="text1"/>
          </w:rPr>
          <w:t>Frobell</w:t>
        </w:r>
        <w:r w:rsidR="002773B0" w:rsidRPr="005F515B">
          <w:rPr>
            <w:color w:val="000000" w:themeColor="text1"/>
          </w:rPr>
          <w:t xml:space="preserve"> </w:t>
        </w:r>
        <w:r w:rsidR="002773B0" w:rsidRPr="005F515B">
          <w:rPr>
            <w:rStyle w:val="text"/>
            <w:rFonts w:cs="Arial"/>
            <w:color w:val="000000" w:themeColor="text1"/>
          </w:rPr>
          <w:t>R,</w:t>
        </w:r>
        <w:r w:rsidR="002773B0" w:rsidRPr="005F515B">
          <w:rPr>
            <w:rStyle w:val="author-ref"/>
            <w:rFonts w:cs="Arial"/>
            <w:color w:val="000000" w:themeColor="text1"/>
          </w:rPr>
          <w:t>‖</w:t>
        </w:r>
      </w:hyperlink>
      <w:bookmarkStart w:id="4" w:name="bau5"/>
      <w:bookmarkEnd w:id="3"/>
      <w:r w:rsidR="002773B0" w:rsidRPr="005F515B">
        <w:rPr>
          <w:rFonts w:cs="Arial"/>
          <w:color w:val="000000" w:themeColor="text1"/>
        </w:rPr>
        <w:fldChar w:fldCharType="begin"/>
      </w:r>
      <w:r w:rsidR="002773B0" w:rsidRPr="005F515B">
        <w:rPr>
          <w:rFonts w:cs="Arial"/>
          <w:color w:val="000000" w:themeColor="text1"/>
        </w:rPr>
        <w:instrText xml:space="preserve"> HYPERLINK "https://www.sciencedirect.com/science/article/pii/S1063458418314122?via%3Dihub" \l "!" </w:instrText>
      </w:r>
      <w:r w:rsidR="002773B0" w:rsidRPr="005F515B">
        <w:rPr>
          <w:rFonts w:cs="Arial"/>
          <w:color w:val="000000" w:themeColor="text1"/>
        </w:rPr>
        <w:fldChar w:fldCharType="separate"/>
      </w:r>
      <w:r w:rsidR="002773B0" w:rsidRPr="005F515B">
        <w:rPr>
          <w:rStyle w:val="text"/>
          <w:rFonts w:cs="Arial"/>
          <w:color w:val="000000" w:themeColor="text1"/>
        </w:rPr>
        <w:t>Englund</w:t>
      </w:r>
      <w:r w:rsidR="002773B0" w:rsidRPr="005F515B">
        <w:rPr>
          <w:color w:val="000000" w:themeColor="text1"/>
        </w:rPr>
        <w:t xml:space="preserve"> </w:t>
      </w:r>
      <w:r w:rsidR="002773B0" w:rsidRPr="005F515B">
        <w:rPr>
          <w:rStyle w:val="text"/>
          <w:rFonts w:cs="Arial"/>
          <w:color w:val="000000" w:themeColor="text1"/>
        </w:rPr>
        <w:t>M,</w:t>
      </w:r>
      <w:r w:rsidR="002773B0" w:rsidRPr="005F515B">
        <w:rPr>
          <w:rStyle w:val="author-ref"/>
          <w:rFonts w:cs="Arial"/>
          <w:color w:val="000000" w:themeColor="text1"/>
        </w:rPr>
        <w:t>‖</w:t>
      </w:r>
      <w:r w:rsidR="002773B0" w:rsidRPr="005F515B">
        <w:rPr>
          <w:rFonts w:cs="Arial"/>
          <w:color w:val="000000" w:themeColor="text1"/>
        </w:rPr>
        <w:fldChar w:fldCharType="end"/>
      </w:r>
      <w:bookmarkStart w:id="5" w:name="bau6"/>
      <w:bookmarkEnd w:id="4"/>
      <w:r w:rsidR="002773B0" w:rsidRPr="005F515B">
        <w:rPr>
          <w:rFonts w:cs="Arial"/>
          <w:color w:val="000000" w:themeColor="text1"/>
        </w:rPr>
        <w:fldChar w:fldCharType="begin"/>
      </w:r>
      <w:r w:rsidR="002773B0" w:rsidRPr="005F515B">
        <w:rPr>
          <w:rFonts w:cs="Arial"/>
          <w:color w:val="000000" w:themeColor="text1"/>
        </w:rPr>
        <w:instrText xml:space="preserve"> HYPERLINK "https://www.sciencedirect.com/science/article/pii/S1063458418314122?via%3Dihub" \l "!" </w:instrText>
      </w:r>
      <w:r w:rsidR="002773B0" w:rsidRPr="005F515B">
        <w:rPr>
          <w:rFonts w:cs="Arial"/>
          <w:color w:val="000000" w:themeColor="text1"/>
        </w:rPr>
        <w:fldChar w:fldCharType="separate"/>
      </w:r>
      <w:r w:rsidR="002773B0" w:rsidRPr="005F515B">
        <w:rPr>
          <w:rStyle w:val="text"/>
          <w:rFonts w:cs="Arial"/>
          <w:color w:val="000000" w:themeColor="text1"/>
        </w:rPr>
        <w:t>Felson</w:t>
      </w:r>
      <w:r w:rsidR="002773B0" w:rsidRPr="005F515B">
        <w:rPr>
          <w:rFonts w:cs="Arial"/>
          <w:color w:val="000000" w:themeColor="text1"/>
        </w:rPr>
        <w:fldChar w:fldCharType="end"/>
      </w:r>
      <w:bookmarkStart w:id="6" w:name="bau7"/>
      <w:bookmarkEnd w:id="5"/>
      <w:r w:rsidR="002773B0" w:rsidRPr="005F515B">
        <w:rPr>
          <w:color w:val="000000" w:themeColor="text1"/>
        </w:rPr>
        <w:t xml:space="preserve"> </w:t>
      </w:r>
      <w:r w:rsidR="002773B0" w:rsidRPr="005F515B">
        <w:rPr>
          <w:rFonts w:cs="Arial"/>
          <w:color w:val="000000" w:themeColor="text1"/>
        </w:rPr>
        <w:t>DT et al.</w:t>
      </w:r>
      <w:bookmarkEnd w:id="6"/>
      <w:r w:rsidR="002773B0" w:rsidRPr="005F515B">
        <w:rPr>
          <w:rFonts w:cs="Arial"/>
          <w:color w:val="000000" w:themeColor="text1"/>
        </w:rPr>
        <w:t xml:space="preserve"> </w:t>
      </w:r>
      <w:r w:rsidR="002773B0" w:rsidRPr="005F515B">
        <w:rPr>
          <w:rStyle w:val="title-text"/>
          <w:color w:val="000000" w:themeColor="text1"/>
        </w:rPr>
        <w:t>Towards prevention of post-traumatic osteoarthritis: report from an international expert working group on considerations for the design and conduct of interventional studies following acute knee injury</w:t>
      </w:r>
      <w:r w:rsidR="002773B0" w:rsidRPr="005F515B">
        <w:rPr>
          <w:rStyle w:val="title-text"/>
          <w:b/>
          <w:color w:val="000000" w:themeColor="text1"/>
        </w:rPr>
        <w:t xml:space="preserve">. </w:t>
      </w:r>
      <w:r w:rsidR="002773B0" w:rsidRPr="005F515B">
        <w:rPr>
          <w:color w:val="000000" w:themeColor="text1"/>
        </w:rPr>
        <w:t>Osteoarthritis Cartilage. 2018;26(3):312-8</w:t>
      </w:r>
      <w:r w:rsidR="002773B0" w:rsidRPr="005F515B">
        <w:rPr>
          <w:color w:val="000000" w:themeColor="text1"/>
        </w:rPr>
        <w:br/>
      </w:r>
    </w:p>
    <w:p w14:paraId="58674F3B" w14:textId="77777777" w:rsidR="002773B0" w:rsidRPr="005F515B" w:rsidRDefault="002773B0" w:rsidP="002773B0">
      <w:pPr>
        <w:pStyle w:val="ListParagraph"/>
        <w:numPr>
          <w:ilvl w:val="0"/>
          <w:numId w:val="24"/>
        </w:numPr>
        <w:shd w:val="clear" w:color="auto" w:fill="FFFFFF"/>
        <w:spacing w:line="240" w:lineRule="auto"/>
        <w:rPr>
          <w:rFonts w:cs="Arial"/>
          <w:color w:val="000000" w:themeColor="text1"/>
        </w:rPr>
      </w:pPr>
      <w:r w:rsidRPr="005F515B">
        <w:rPr>
          <w:color w:val="000000" w:themeColor="text1"/>
        </w:rPr>
        <w:t>Kraus VB, Collins JE, Hargrove D, Losina E, Nevitt M, Katz JN, et al. Predictive validity of biochemical biomarkers in knee osteoarthritis: data from the FNIH OA Biomarkers Consortium. Annals of the rheumatic diseases. 2017;76(1):186-95.</w:t>
      </w:r>
      <w:r w:rsidRPr="005F515B">
        <w:rPr>
          <w:color w:val="000000" w:themeColor="text1"/>
        </w:rPr>
        <w:br/>
      </w:r>
    </w:p>
    <w:p w14:paraId="0E576DB8" w14:textId="77777777" w:rsidR="002773B0" w:rsidRPr="005F515B" w:rsidRDefault="002773B0" w:rsidP="002773B0">
      <w:pPr>
        <w:pStyle w:val="ListParagraph"/>
        <w:numPr>
          <w:ilvl w:val="0"/>
          <w:numId w:val="24"/>
        </w:numPr>
        <w:shd w:val="clear" w:color="auto" w:fill="FFFFFF"/>
        <w:spacing w:line="240" w:lineRule="auto"/>
        <w:rPr>
          <w:rFonts w:cs="Arial"/>
          <w:color w:val="000000" w:themeColor="text1"/>
        </w:rPr>
      </w:pPr>
      <w:r w:rsidRPr="005F515B">
        <w:rPr>
          <w:color w:val="000000" w:themeColor="text1"/>
        </w:rPr>
        <w:lastRenderedPageBreak/>
        <w:t>Watt FE, Paterson E, Freidin A, Kenny M, Judge A, Saklatvala J, et al. Acute Molecular Changes in Synovial Fluid Following Human Knee Injury: Association With Early Clinical Outcomes. Arthritis &amp; rheumatology. 2016;68(9):2129-40.</w:t>
      </w:r>
      <w:r w:rsidRPr="005F515B">
        <w:rPr>
          <w:color w:val="000000" w:themeColor="text1"/>
        </w:rPr>
        <w:br/>
      </w:r>
    </w:p>
    <w:p w14:paraId="4B18D2CE" w14:textId="77777777" w:rsidR="002773B0" w:rsidRPr="005F515B" w:rsidRDefault="002773B0" w:rsidP="002773B0">
      <w:pPr>
        <w:pStyle w:val="ListParagraph"/>
        <w:numPr>
          <w:ilvl w:val="0"/>
          <w:numId w:val="24"/>
        </w:numPr>
        <w:shd w:val="clear" w:color="auto" w:fill="FFFFFF"/>
        <w:spacing w:line="240" w:lineRule="auto"/>
        <w:rPr>
          <w:rFonts w:cs="Arial"/>
          <w:color w:val="000000" w:themeColor="text1"/>
        </w:rPr>
      </w:pPr>
      <w:r w:rsidRPr="005F515B">
        <w:rPr>
          <w:color w:val="000000" w:themeColor="text1"/>
        </w:rPr>
        <w:t xml:space="preserve"> Metcalfe AJ, Andersson ML, Goodfellow R, Thorstensson CA. Is knee osteoarthritis a symmetrical disease? Analysis of a 12 year prospective cohort study. BMC musculoskeletal disorders. 2012;13(1):153.</w:t>
      </w:r>
      <w:r w:rsidRPr="005F515B">
        <w:rPr>
          <w:color w:val="000000" w:themeColor="text1"/>
        </w:rPr>
        <w:br/>
      </w:r>
    </w:p>
    <w:p w14:paraId="125C1410" w14:textId="77777777" w:rsidR="002773B0" w:rsidRPr="005F515B" w:rsidRDefault="002773B0" w:rsidP="002773B0">
      <w:pPr>
        <w:pStyle w:val="ListParagraph"/>
        <w:numPr>
          <w:ilvl w:val="0"/>
          <w:numId w:val="24"/>
        </w:numPr>
        <w:shd w:val="clear" w:color="auto" w:fill="FFFFFF"/>
        <w:spacing w:line="240" w:lineRule="auto"/>
        <w:rPr>
          <w:rFonts w:cs="Arial"/>
          <w:color w:val="000000" w:themeColor="text1"/>
        </w:rPr>
      </w:pPr>
      <w:r w:rsidRPr="005F515B">
        <w:rPr>
          <w:rFonts w:eastAsia="Times New Roman" w:cs="Times New Roman"/>
          <w:color w:val="000000" w:themeColor="text1"/>
          <w:lang w:eastAsia="en-GB"/>
        </w:rPr>
        <w:t>Metcalfe AJ, Stewart CJ, Postans NJ, Biggs PR, Whatling GM, Holt CA et al. Abnormal loading and functional deficits are present in both limbs before and after unilateral knee arthroplasty. Gait &amp; posture. 2017;55:109-15.</w:t>
      </w:r>
      <w:r w:rsidRPr="005F515B">
        <w:rPr>
          <w:rFonts w:eastAsia="Times New Roman" w:cs="Times New Roman"/>
          <w:color w:val="000000" w:themeColor="text1"/>
          <w:lang w:eastAsia="en-GB"/>
        </w:rPr>
        <w:br/>
      </w:r>
    </w:p>
    <w:p w14:paraId="717A5A83" w14:textId="77777777" w:rsidR="002773B0" w:rsidRPr="005F515B" w:rsidRDefault="002773B0" w:rsidP="002773B0">
      <w:pPr>
        <w:pStyle w:val="ListParagraph"/>
        <w:numPr>
          <w:ilvl w:val="0"/>
          <w:numId w:val="24"/>
        </w:numPr>
        <w:shd w:val="clear" w:color="auto" w:fill="FFFFFF"/>
        <w:spacing w:line="240" w:lineRule="auto"/>
        <w:rPr>
          <w:rFonts w:cs="Arial"/>
          <w:color w:val="000000" w:themeColor="text1"/>
        </w:rPr>
      </w:pPr>
      <w:r w:rsidRPr="005F515B">
        <w:rPr>
          <w:color w:val="000000" w:themeColor="text1"/>
        </w:rPr>
        <w:t xml:space="preserve">Miyazaki T, Wada M, Kawahara H, Sato M, Baba H, Shimada S. Dynamic load at baseline can predict radiographic disease progression in medial compartment knee osteoarthritis, Ann. Rheum. Dis. 2002. 61:  617–622. </w:t>
      </w:r>
      <w:r w:rsidRPr="005F515B">
        <w:rPr>
          <w:color w:val="000000" w:themeColor="text1"/>
        </w:rPr>
        <w:br/>
      </w:r>
    </w:p>
    <w:p w14:paraId="7DEF5656" w14:textId="77777777" w:rsidR="002773B0" w:rsidRPr="005F515B" w:rsidRDefault="002773B0" w:rsidP="002773B0">
      <w:pPr>
        <w:pStyle w:val="ListParagraph"/>
        <w:numPr>
          <w:ilvl w:val="0"/>
          <w:numId w:val="24"/>
        </w:numPr>
        <w:shd w:val="clear" w:color="auto" w:fill="FFFFFF"/>
        <w:spacing w:line="240" w:lineRule="auto"/>
        <w:rPr>
          <w:rFonts w:cs="Arial"/>
          <w:color w:val="000000" w:themeColor="text1"/>
        </w:rPr>
      </w:pPr>
      <w:r w:rsidRPr="005F515B">
        <w:rPr>
          <w:color w:val="000000" w:themeColor="text1"/>
        </w:rPr>
        <w:t>Hatfield GL, Hubley-Kozey CL, Astephen Wilson JL, Dunbar MJ. The Effect of Total Knee Arthroplasty on Knee Joint Kinematics and Kinetics During Gait, J. Arthroplasty. 26 (2011) 309–318. doi:10.1016/j.arth.2010.03.021.</w:t>
      </w:r>
      <w:r w:rsidRPr="005F515B">
        <w:rPr>
          <w:color w:val="000000" w:themeColor="text1"/>
        </w:rPr>
        <w:br/>
      </w:r>
    </w:p>
    <w:p w14:paraId="61D02018" w14:textId="77777777" w:rsidR="002773B0" w:rsidRPr="005F515B" w:rsidRDefault="002773B0" w:rsidP="002773B0">
      <w:pPr>
        <w:pStyle w:val="ListParagraph"/>
        <w:numPr>
          <w:ilvl w:val="0"/>
          <w:numId w:val="24"/>
        </w:numPr>
        <w:shd w:val="clear" w:color="auto" w:fill="FFFFFF"/>
        <w:spacing w:line="240" w:lineRule="auto"/>
        <w:rPr>
          <w:rFonts w:cs="Arial"/>
          <w:color w:val="000000" w:themeColor="text1"/>
        </w:rPr>
      </w:pPr>
      <w:r w:rsidRPr="005F515B">
        <w:rPr>
          <w:rFonts w:cs="AdvOT863180fb"/>
          <w:color w:val="000000" w:themeColor="text1"/>
        </w:rPr>
        <w:t>Dobson F, Hinman RS, Roos EM, Abbott JH, Stratford P, Davis AM et al. OARSI recommended performance-based tests to assess physical function in people diagnosed with hip or knee osteoarthritis. Osteoarthritis and Cartilage. 2013; 21. 1042</w:t>
      </w:r>
      <w:r w:rsidRPr="005F515B">
        <w:rPr>
          <w:rFonts w:cs="AdvPS44A44B"/>
          <w:color w:val="000000" w:themeColor="text1"/>
        </w:rPr>
        <w:t>e</w:t>
      </w:r>
      <w:r w:rsidRPr="005F515B">
        <w:rPr>
          <w:rFonts w:cs="AdvOT863180fb"/>
          <w:color w:val="000000" w:themeColor="text1"/>
        </w:rPr>
        <w:t>1052.</w:t>
      </w:r>
      <w:r w:rsidRPr="005F515B">
        <w:rPr>
          <w:rFonts w:cs="AdvOT863180fb"/>
          <w:color w:val="000000" w:themeColor="text1"/>
        </w:rPr>
        <w:br/>
      </w:r>
    </w:p>
    <w:p w14:paraId="086C267E" w14:textId="77777777" w:rsidR="002773B0" w:rsidRPr="005F515B" w:rsidRDefault="002773B0" w:rsidP="002773B0">
      <w:pPr>
        <w:pStyle w:val="ListParagraph"/>
        <w:numPr>
          <w:ilvl w:val="0"/>
          <w:numId w:val="24"/>
        </w:numPr>
        <w:shd w:val="clear" w:color="auto" w:fill="FFFFFF"/>
        <w:spacing w:line="240" w:lineRule="auto"/>
        <w:rPr>
          <w:rFonts w:cs="Arial"/>
          <w:color w:val="000000" w:themeColor="text1"/>
        </w:rPr>
      </w:pPr>
      <w:r w:rsidRPr="005F515B">
        <w:rPr>
          <w:rFonts w:cstheme="minorHAnsi"/>
          <w:color w:val="000000" w:themeColor="text1"/>
          <w:lang w:val="en-US"/>
        </w:rPr>
        <w:t xml:space="preserve">Fransen M, McConnell S, Harmer AR, Van der Esch M, Simic M, Benne KL </w:t>
      </w:r>
      <w:r w:rsidRPr="005F515B">
        <w:rPr>
          <w:rFonts w:cstheme="minorHAnsi"/>
          <w:iCs/>
          <w:color w:val="000000" w:themeColor="text1"/>
          <w:lang w:val="en-US"/>
        </w:rPr>
        <w:t>et al.</w:t>
      </w:r>
      <w:r w:rsidRPr="005F515B">
        <w:rPr>
          <w:rFonts w:cstheme="minorHAnsi"/>
          <w:color w:val="000000" w:themeColor="text1"/>
          <w:lang w:val="en-US"/>
        </w:rPr>
        <w:t xml:space="preserve"> Exercise for osteoarthritis of the knee. </w:t>
      </w:r>
      <w:r w:rsidRPr="005F515B">
        <w:rPr>
          <w:rFonts w:cstheme="minorHAnsi"/>
          <w:iCs/>
          <w:color w:val="000000" w:themeColor="text1"/>
          <w:lang w:val="en-US"/>
        </w:rPr>
        <w:t>Cochrane Database Syst. Rev.</w:t>
      </w:r>
      <w:r w:rsidRPr="005F515B">
        <w:rPr>
          <w:rFonts w:cstheme="minorHAnsi"/>
          <w:color w:val="000000" w:themeColor="text1"/>
          <w:lang w:val="en-US"/>
        </w:rPr>
        <w:t xml:space="preserve"> 2015; </w:t>
      </w:r>
      <w:r w:rsidRPr="005F515B">
        <w:rPr>
          <w:rFonts w:cstheme="minorHAnsi"/>
          <w:bCs/>
          <w:color w:val="000000" w:themeColor="text1"/>
          <w:lang w:val="en-US"/>
        </w:rPr>
        <w:t>1,</w:t>
      </w:r>
      <w:r w:rsidRPr="005F515B">
        <w:rPr>
          <w:rFonts w:cstheme="minorHAnsi"/>
          <w:color w:val="000000" w:themeColor="text1"/>
          <w:lang w:val="en-US"/>
        </w:rPr>
        <w:t xml:space="preserve"> CD004376.</w:t>
      </w:r>
      <w:r w:rsidRPr="005F515B">
        <w:rPr>
          <w:rFonts w:cstheme="minorHAnsi"/>
          <w:color w:val="000000" w:themeColor="text1"/>
          <w:lang w:val="en-US"/>
        </w:rPr>
        <w:br/>
      </w:r>
    </w:p>
    <w:p w14:paraId="380D6739" w14:textId="77777777" w:rsidR="002773B0" w:rsidRPr="005F515B" w:rsidRDefault="002773B0" w:rsidP="002773B0">
      <w:pPr>
        <w:pStyle w:val="ListParagraph"/>
        <w:numPr>
          <w:ilvl w:val="0"/>
          <w:numId w:val="24"/>
        </w:numPr>
        <w:shd w:val="clear" w:color="auto" w:fill="FFFFFF"/>
        <w:spacing w:line="240" w:lineRule="auto"/>
        <w:rPr>
          <w:rFonts w:cs="Arial"/>
          <w:color w:val="000000" w:themeColor="text1"/>
        </w:rPr>
      </w:pPr>
      <w:r w:rsidRPr="005F515B">
        <w:rPr>
          <w:rFonts w:cstheme="minorHAnsi"/>
          <w:color w:val="000000" w:themeColor="text1"/>
          <w:lang w:val="en-US"/>
        </w:rPr>
        <w:t>Jeldi  A J</w:t>
      </w:r>
      <w:r w:rsidRPr="005F515B">
        <w:rPr>
          <w:rFonts w:ascii="Arial" w:hAnsi="Arial" w:cs="Arial"/>
          <w:color w:val="000000"/>
          <w:shd w:val="clear" w:color="auto" w:fill="FFFFFF"/>
        </w:rPr>
        <w:t>,</w:t>
      </w:r>
      <w:r w:rsidRPr="005F515B">
        <w:rPr>
          <w:rFonts w:cs="Arial"/>
          <w:color w:val="000000" w:themeColor="text1"/>
          <w:shd w:val="clear" w:color="auto" w:fill="FFFFFF"/>
        </w:rPr>
        <w:t> </w:t>
      </w:r>
      <w:hyperlink r:id="rId50" w:history="1">
        <w:r w:rsidRPr="005F515B">
          <w:rPr>
            <w:rStyle w:val="Hyperlink"/>
            <w:rFonts w:cs="Arial"/>
            <w:color w:val="000000" w:themeColor="text1"/>
            <w:u w:val="none"/>
            <w:shd w:val="clear" w:color="auto" w:fill="FFFFFF"/>
          </w:rPr>
          <w:t>Deakin  AH</w:t>
        </w:r>
      </w:hyperlink>
      <w:r w:rsidRPr="005F515B">
        <w:rPr>
          <w:rFonts w:cs="Arial"/>
          <w:color w:val="000000" w:themeColor="text1"/>
          <w:shd w:val="clear" w:color="auto" w:fill="FFFFFF"/>
        </w:rPr>
        <w:t>,  </w:t>
      </w:r>
      <w:hyperlink r:id="rId51" w:history="1">
        <w:r w:rsidRPr="005F515B">
          <w:rPr>
            <w:rStyle w:val="Hyperlink"/>
            <w:rFonts w:cs="Arial"/>
            <w:color w:val="000000" w:themeColor="text1"/>
            <w:u w:val="none"/>
            <w:shd w:val="clear" w:color="auto" w:fill="FFFFFF"/>
          </w:rPr>
          <w:t>Allen  DJ</w:t>
        </w:r>
      </w:hyperlink>
      <w:r w:rsidRPr="005F515B">
        <w:rPr>
          <w:rFonts w:cs="Arial"/>
          <w:color w:val="000000" w:themeColor="text1"/>
          <w:shd w:val="clear" w:color="auto" w:fill="FFFFFF"/>
        </w:rPr>
        <w:t>, </w:t>
      </w:r>
      <w:hyperlink r:id="rId52" w:history="1">
        <w:r w:rsidRPr="005F515B">
          <w:rPr>
            <w:rStyle w:val="Hyperlink"/>
            <w:rFonts w:cs="Arial"/>
            <w:color w:val="000000" w:themeColor="text1"/>
            <w:u w:val="none"/>
            <w:shd w:val="clear" w:color="auto" w:fill="FFFFFF"/>
          </w:rPr>
          <w:t>Granat MH</w:t>
        </w:r>
      </w:hyperlink>
      <w:r w:rsidRPr="005F515B">
        <w:rPr>
          <w:rFonts w:cs="Arial"/>
          <w:color w:val="000000" w:themeColor="text1"/>
          <w:shd w:val="clear" w:color="auto" w:fill="FFFFFF"/>
        </w:rPr>
        <w:t>, </w:t>
      </w:r>
      <w:hyperlink r:id="rId53" w:history="1">
        <w:r w:rsidRPr="005F515B">
          <w:rPr>
            <w:rStyle w:val="Hyperlink"/>
            <w:rFonts w:cs="Arial"/>
            <w:color w:val="000000" w:themeColor="text1"/>
            <w:u w:val="none"/>
            <w:shd w:val="clear" w:color="auto" w:fill="FFFFFF"/>
          </w:rPr>
          <w:t>Grant M</w:t>
        </w:r>
      </w:hyperlink>
      <w:r w:rsidRPr="005F515B">
        <w:rPr>
          <w:rFonts w:cs="Arial"/>
          <w:color w:val="000000" w:themeColor="text1"/>
          <w:shd w:val="clear" w:color="auto" w:fill="FFFFFF"/>
        </w:rPr>
        <w:t>, </w:t>
      </w:r>
      <w:hyperlink r:id="rId54" w:history="1">
        <w:r w:rsidRPr="005F515B">
          <w:rPr>
            <w:rStyle w:val="Hyperlink"/>
            <w:rFonts w:cs="Arial"/>
            <w:color w:val="000000" w:themeColor="text1"/>
            <w:u w:val="none"/>
            <w:shd w:val="clear" w:color="auto" w:fill="FFFFFF"/>
          </w:rPr>
          <w:t>Stansfield BW</w:t>
        </w:r>
      </w:hyperlink>
      <w:r w:rsidRPr="005F515B">
        <w:rPr>
          <w:rFonts w:cstheme="minorHAnsi"/>
          <w:iCs/>
          <w:color w:val="000000" w:themeColor="text1"/>
          <w:lang w:val="en-US"/>
        </w:rPr>
        <w:t>.</w:t>
      </w:r>
      <w:r w:rsidRPr="005F515B">
        <w:rPr>
          <w:rFonts w:cstheme="minorHAnsi"/>
          <w:color w:val="000000" w:themeColor="text1"/>
          <w:lang w:val="en-US"/>
        </w:rPr>
        <w:t xml:space="preserve"> Total Hip Arthroplasty Improves Pain and Function but Not Physical Activity. </w:t>
      </w:r>
      <w:r w:rsidRPr="005F515B">
        <w:rPr>
          <w:rFonts w:cstheme="minorHAnsi"/>
          <w:iCs/>
          <w:color w:val="000000" w:themeColor="text1"/>
          <w:lang w:val="en-US"/>
        </w:rPr>
        <w:t xml:space="preserve">J. Arthroplasty. 2017; </w:t>
      </w:r>
      <w:r w:rsidRPr="005F515B">
        <w:rPr>
          <w:rFonts w:cstheme="minorHAnsi"/>
          <w:color w:val="000000" w:themeColor="text1"/>
          <w:lang w:val="en-US"/>
        </w:rPr>
        <w:t xml:space="preserve"> </w:t>
      </w:r>
      <w:r w:rsidRPr="005F515B">
        <w:rPr>
          <w:rFonts w:cstheme="minorHAnsi"/>
          <w:bCs/>
          <w:color w:val="000000" w:themeColor="text1"/>
          <w:lang w:val="en-US"/>
        </w:rPr>
        <w:t>32,</w:t>
      </w:r>
      <w:r w:rsidRPr="005F515B">
        <w:rPr>
          <w:rFonts w:cstheme="minorHAnsi"/>
          <w:color w:val="000000" w:themeColor="text1"/>
          <w:lang w:val="en-US"/>
        </w:rPr>
        <w:t xml:space="preserve"> 2191–2198.</w:t>
      </w:r>
      <w:r w:rsidRPr="005F515B">
        <w:rPr>
          <w:rFonts w:cstheme="minorHAnsi"/>
          <w:color w:val="000000" w:themeColor="text1"/>
          <w:lang w:val="en-US"/>
        </w:rPr>
        <w:br/>
      </w:r>
    </w:p>
    <w:p w14:paraId="753DB911" w14:textId="77777777" w:rsidR="002773B0" w:rsidRPr="005F515B" w:rsidRDefault="002773B0" w:rsidP="002773B0">
      <w:pPr>
        <w:pStyle w:val="ListParagraph"/>
        <w:numPr>
          <w:ilvl w:val="0"/>
          <w:numId w:val="24"/>
        </w:numPr>
        <w:shd w:val="clear" w:color="auto" w:fill="FFFFFF"/>
        <w:spacing w:line="240" w:lineRule="auto"/>
        <w:rPr>
          <w:rFonts w:cs="Arial"/>
          <w:color w:val="000000" w:themeColor="text1"/>
        </w:rPr>
      </w:pPr>
      <w:r w:rsidRPr="005F515B">
        <w:rPr>
          <w:color w:val="000000" w:themeColor="text1"/>
        </w:rPr>
        <w:t>Jamshidi A, Pelletier J-P &amp; Martel-Pelletier J. Machine-learning-based patient-specific prediction models for knee osteoarthritis. Nature Reviews Rheumatology. 15 (2019) 49-60.</w:t>
      </w:r>
      <w:r w:rsidRPr="005F515B">
        <w:rPr>
          <w:color w:val="000000" w:themeColor="text1"/>
        </w:rPr>
        <w:br/>
      </w:r>
    </w:p>
    <w:p w14:paraId="5BF1A654" w14:textId="77777777" w:rsidR="002773B0" w:rsidRPr="005F515B" w:rsidRDefault="002773B0" w:rsidP="002773B0">
      <w:pPr>
        <w:pStyle w:val="ListParagraph"/>
        <w:numPr>
          <w:ilvl w:val="0"/>
          <w:numId w:val="24"/>
        </w:numPr>
        <w:shd w:val="clear" w:color="auto" w:fill="FFFFFF"/>
        <w:spacing w:line="240" w:lineRule="auto"/>
        <w:rPr>
          <w:rFonts w:cs="Arial"/>
          <w:color w:val="000000" w:themeColor="text1"/>
        </w:rPr>
      </w:pPr>
      <w:r w:rsidRPr="005F515B">
        <w:rPr>
          <w:color w:val="000000" w:themeColor="text1"/>
        </w:rPr>
        <w:fldChar w:fldCharType="begin"/>
      </w:r>
      <w:r w:rsidRPr="005F515B">
        <w:rPr>
          <w:color w:val="000000" w:themeColor="text1"/>
        </w:rPr>
        <w:instrText xml:space="preserve"> ADDIN ZOTERO_BIBL {"custom":[]} CSL_BIBLIOGRAPHY </w:instrText>
      </w:r>
      <w:r w:rsidRPr="005F515B">
        <w:rPr>
          <w:color w:val="000000" w:themeColor="text1"/>
        </w:rPr>
        <w:fldChar w:fldCharType="end"/>
      </w:r>
      <w:r w:rsidRPr="005F515B">
        <w:rPr>
          <w:color w:val="000000" w:themeColor="text1"/>
          <w:lang w:val="en-US"/>
        </w:rPr>
        <w:t>Jamaludin A,  Lootus M, Kadir T, Zisserman A, Urban J, Battié MC et al. The Genodisc Consortium. A</w:t>
      </w:r>
      <w:r w:rsidRPr="005F515B">
        <w:rPr>
          <w:color w:val="000000" w:themeColor="text1"/>
        </w:rPr>
        <w:t>utomation of reading of radiological features from magnetic resonance images (MRIs) of the lumbar spine without human intervention is comparable with an expert radiologist. European Spine Journal. 2017; DOI 10.1007/s00586-017-4956-3.</w:t>
      </w:r>
      <w:r w:rsidRPr="005F515B">
        <w:rPr>
          <w:color w:val="000000" w:themeColor="text1"/>
        </w:rPr>
        <w:br/>
      </w:r>
    </w:p>
    <w:p w14:paraId="6086C6BF" w14:textId="77777777" w:rsidR="002773B0" w:rsidRPr="005F515B" w:rsidRDefault="002773B0" w:rsidP="002773B0">
      <w:pPr>
        <w:pStyle w:val="ListParagraph"/>
        <w:numPr>
          <w:ilvl w:val="0"/>
          <w:numId w:val="24"/>
        </w:numPr>
        <w:shd w:val="clear" w:color="auto" w:fill="FFFFFF"/>
        <w:spacing w:line="240" w:lineRule="auto"/>
        <w:rPr>
          <w:rFonts w:cs="Arial"/>
          <w:color w:val="000000" w:themeColor="text1"/>
        </w:rPr>
      </w:pPr>
      <w:r w:rsidRPr="005F515B">
        <w:rPr>
          <w:color w:val="000000" w:themeColor="text1"/>
          <w:lang w:val="en-US"/>
        </w:rPr>
        <w:t>Jamaludin A, Kadir T, Zisserman A. SpineNet: Automated Classification and Evidence Visualization in Spinal MRIs. Medical Image Analysis. 2017; 41: 63-73.</w:t>
      </w:r>
      <w:r w:rsidRPr="005F515B">
        <w:rPr>
          <w:color w:val="000000" w:themeColor="text1"/>
          <w:lang w:val="en-US"/>
        </w:rPr>
        <w:br/>
      </w:r>
    </w:p>
    <w:p w14:paraId="2D836C3F" w14:textId="77777777" w:rsidR="002773B0" w:rsidRPr="005F515B" w:rsidRDefault="002773B0" w:rsidP="002773B0">
      <w:pPr>
        <w:pStyle w:val="ListParagraph"/>
        <w:numPr>
          <w:ilvl w:val="0"/>
          <w:numId w:val="24"/>
        </w:numPr>
        <w:shd w:val="clear" w:color="auto" w:fill="FFFFFF"/>
        <w:spacing w:line="240" w:lineRule="auto"/>
        <w:rPr>
          <w:rFonts w:cs="Arial"/>
          <w:color w:val="000000" w:themeColor="text1"/>
        </w:rPr>
      </w:pPr>
      <w:r w:rsidRPr="005F515B">
        <w:rPr>
          <w:rFonts w:cs="Univers-CondensedLight"/>
          <w:color w:val="000000" w:themeColor="text1"/>
        </w:rPr>
        <w:t>Pfirrmann CWA, Metzdorf A, Zanetti M, Hodler J &amp; Boos N.</w:t>
      </w:r>
      <w:r w:rsidRPr="005F515B">
        <w:rPr>
          <w:rFonts w:cs="Sabon-Roman"/>
          <w:color w:val="000000" w:themeColor="text1"/>
        </w:rPr>
        <w:t xml:space="preserve"> </w:t>
      </w:r>
      <w:r w:rsidRPr="005F515B">
        <w:rPr>
          <w:color w:val="000000" w:themeColor="text1"/>
        </w:rPr>
        <w:t>Magnetic Resonance Classification of Lumbar Intervertebral Disc Degeneration</w:t>
      </w:r>
      <w:r w:rsidRPr="005F515B">
        <w:rPr>
          <w:rFonts w:cs="Sabon-Roman"/>
          <w:color w:val="000000" w:themeColor="text1"/>
        </w:rPr>
        <w:t>. 2001. SPINE. 26(17):1873–1878.</w:t>
      </w:r>
      <w:r w:rsidRPr="005F515B">
        <w:rPr>
          <w:rFonts w:cs="Sabon-Roman"/>
          <w:color w:val="000000" w:themeColor="text1"/>
        </w:rPr>
        <w:br/>
      </w:r>
    </w:p>
    <w:p w14:paraId="25DC8514" w14:textId="77777777" w:rsidR="002773B0" w:rsidRPr="005F515B" w:rsidRDefault="002773B0" w:rsidP="002773B0">
      <w:pPr>
        <w:pStyle w:val="ListParagraph"/>
        <w:numPr>
          <w:ilvl w:val="0"/>
          <w:numId w:val="24"/>
        </w:numPr>
        <w:shd w:val="clear" w:color="auto" w:fill="FFFFFF"/>
        <w:spacing w:line="240" w:lineRule="auto"/>
        <w:rPr>
          <w:rFonts w:cs="Arial"/>
          <w:color w:val="000000" w:themeColor="text1"/>
        </w:rPr>
      </w:pPr>
      <w:r w:rsidRPr="005F515B">
        <w:rPr>
          <w:rFonts w:cs="AdvOT82c4f4c4"/>
          <w:color w:val="000000" w:themeColor="text1"/>
        </w:rPr>
        <w:t xml:space="preserve"> Zhang W, Moskowitz RW, Nuki G, </w:t>
      </w:r>
      <w:r w:rsidRPr="005F515B">
        <w:rPr>
          <w:rFonts w:cs="AdvOTeeb42827.I"/>
          <w:color w:val="000000" w:themeColor="text1"/>
        </w:rPr>
        <w:t>et al</w:t>
      </w:r>
      <w:r w:rsidRPr="005F515B">
        <w:rPr>
          <w:rFonts w:cs="AdvOT82c4f4c4"/>
          <w:color w:val="000000" w:themeColor="text1"/>
        </w:rPr>
        <w:t xml:space="preserve">. OARSI recommendations for the management of hip and knee osteoarthritis, Part II: OARSI evidence-based, expert consensus guidelines. </w:t>
      </w:r>
      <w:r w:rsidRPr="005F515B">
        <w:rPr>
          <w:rFonts w:cs="AdvOTeeb42827.I"/>
          <w:color w:val="000000" w:themeColor="text1"/>
        </w:rPr>
        <w:t>Osteoarthritis. Cartilage.2008. 16: 137-62.</w:t>
      </w:r>
      <w:r w:rsidRPr="005F515B">
        <w:rPr>
          <w:rFonts w:cs="AdvOTeeb42827.I"/>
          <w:color w:val="000000" w:themeColor="text1"/>
        </w:rPr>
        <w:br/>
      </w:r>
    </w:p>
    <w:p w14:paraId="17EA2217" w14:textId="77777777" w:rsidR="002773B0" w:rsidRPr="005F515B" w:rsidRDefault="002773B0" w:rsidP="002773B0">
      <w:pPr>
        <w:pStyle w:val="ListParagraph"/>
        <w:numPr>
          <w:ilvl w:val="0"/>
          <w:numId w:val="24"/>
        </w:numPr>
        <w:shd w:val="clear" w:color="auto" w:fill="FFFFFF"/>
        <w:spacing w:line="240" w:lineRule="auto"/>
        <w:rPr>
          <w:rFonts w:cs="Arial"/>
          <w:color w:val="000000" w:themeColor="text1"/>
        </w:rPr>
      </w:pPr>
      <w:r w:rsidRPr="005F515B">
        <w:rPr>
          <w:color w:val="000000" w:themeColor="text1"/>
        </w:rPr>
        <w:t xml:space="preserve">Hellio le Graver MP, Clemmer RS, Redifer P, Brunell RM, Hayes CW, Brandt KD, et al. A 2-year randomised, doubleblind, placebo-controlled, multicentre study of oral selective iNOS inhibitor, cindunistat (SD-6010), in patients with symptomatic osteoarthritis of the </w:t>
      </w:r>
      <w:r w:rsidRPr="005F515B">
        <w:rPr>
          <w:color w:val="000000" w:themeColor="text1"/>
        </w:rPr>
        <w:lastRenderedPageBreak/>
        <w:t>knee. Ann Rheum Dis 2013;72.</w:t>
      </w:r>
      <w:r w:rsidRPr="005F515B">
        <w:rPr>
          <w:color w:val="000000" w:themeColor="text1"/>
        </w:rPr>
        <w:br/>
      </w:r>
    </w:p>
    <w:p w14:paraId="0C2A8D52" w14:textId="77777777" w:rsidR="002773B0" w:rsidRPr="005F515B" w:rsidRDefault="002773B0" w:rsidP="002773B0">
      <w:pPr>
        <w:pStyle w:val="ListParagraph"/>
        <w:numPr>
          <w:ilvl w:val="0"/>
          <w:numId w:val="24"/>
        </w:numPr>
        <w:shd w:val="clear" w:color="auto" w:fill="FFFFFF"/>
        <w:spacing w:line="240" w:lineRule="auto"/>
        <w:rPr>
          <w:rFonts w:cs="Arial"/>
          <w:color w:val="000000" w:themeColor="text1"/>
        </w:rPr>
      </w:pPr>
      <w:r w:rsidRPr="005F515B">
        <w:rPr>
          <w:color w:val="000000" w:themeColor="text1"/>
        </w:rPr>
        <w:t>Karsdal MA, Byrjalsen I, Alexandersen P, Bihlet A, Andersen JR, Riis BJ, et al. Treatment of symptomatic knee osteoarthritis with oral salmon calcitonin: results from two phase 3 trials. Osteoarthritis Cartilage. 2015; 23.</w:t>
      </w:r>
      <w:r w:rsidRPr="005F515B">
        <w:rPr>
          <w:color w:val="000000" w:themeColor="text1"/>
        </w:rPr>
        <w:br/>
      </w:r>
    </w:p>
    <w:p w14:paraId="577C48C5" w14:textId="77777777" w:rsidR="002773B0" w:rsidRPr="005F515B" w:rsidRDefault="009F53B4" w:rsidP="002773B0">
      <w:pPr>
        <w:pStyle w:val="ListParagraph"/>
        <w:numPr>
          <w:ilvl w:val="0"/>
          <w:numId w:val="24"/>
        </w:numPr>
        <w:shd w:val="clear" w:color="auto" w:fill="FFFFFF"/>
        <w:spacing w:line="240" w:lineRule="auto"/>
        <w:rPr>
          <w:rFonts w:cs="Arial"/>
          <w:color w:val="000000" w:themeColor="text1"/>
        </w:rPr>
      </w:pPr>
      <w:hyperlink r:id="rId55" w:history="1">
        <w:r w:rsidR="002773B0" w:rsidRPr="005F515B">
          <w:rPr>
            <w:rStyle w:val="Hyperlink"/>
            <w:rFonts w:cs="Arial"/>
            <w:color w:val="000000" w:themeColor="text1"/>
            <w:u w:val="none"/>
          </w:rPr>
          <w:t>Watt FE</w:t>
        </w:r>
      </w:hyperlink>
      <w:r w:rsidR="002773B0" w:rsidRPr="005F515B">
        <w:rPr>
          <w:rFonts w:cs="Arial"/>
          <w:color w:val="000000" w:themeColor="text1"/>
        </w:rPr>
        <w:t>, </w:t>
      </w:r>
      <w:hyperlink r:id="rId56" w:history="1">
        <w:r w:rsidR="002773B0" w:rsidRPr="005F515B">
          <w:rPr>
            <w:rStyle w:val="Hyperlink"/>
            <w:rFonts w:cs="Arial"/>
            <w:color w:val="000000" w:themeColor="text1"/>
            <w:u w:val="none"/>
          </w:rPr>
          <w:t>Corp N</w:t>
        </w:r>
      </w:hyperlink>
      <w:r w:rsidR="002773B0" w:rsidRPr="005F515B">
        <w:rPr>
          <w:rFonts w:cs="Arial"/>
          <w:color w:val="000000" w:themeColor="text1"/>
        </w:rPr>
        <w:t>, </w:t>
      </w:r>
      <w:hyperlink r:id="rId57" w:history="1">
        <w:r w:rsidR="002773B0" w:rsidRPr="005F515B">
          <w:rPr>
            <w:rStyle w:val="Hyperlink"/>
            <w:rFonts w:cs="Arial"/>
            <w:color w:val="000000" w:themeColor="text1"/>
            <w:u w:val="none"/>
          </w:rPr>
          <w:t>Kingsbury SR</w:t>
        </w:r>
      </w:hyperlink>
      <w:r w:rsidR="002773B0" w:rsidRPr="005F515B">
        <w:rPr>
          <w:rFonts w:cs="Arial"/>
          <w:color w:val="000000" w:themeColor="text1"/>
        </w:rPr>
        <w:t>, </w:t>
      </w:r>
      <w:hyperlink r:id="rId58" w:history="1">
        <w:r w:rsidR="002773B0" w:rsidRPr="005F515B">
          <w:rPr>
            <w:rStyle w:val="Hyperlink"/>
            <w:rFonts w:cs="Arial"/>
            <w:color w:val="000000" w:themeColor="text1"/>
            <w:u w:val="none"/>
          </w:rPr>
          <w:t>Frobell R</w:t>
        </w:r>
      </w:hyperlink>
      <w:r w:rsidR="002773B0" w:rsidRPr="005F515B">
        <w:rPr>
          <w:rFonts w:cs="Arial"/>
          <w:color w:val="000000" w:themeColor="text1"/>
        </w:rPr>
        <w:t>, </w:t>
      </w:r>
      <w:hyperlink r:id="rId59" w:history="1">
        <w:r w:rsidR="002773B0" w:rsidRPr="005F515B">
          <w:rPr>
            <w:rStyle w:val="Hyperlink"/>
            <w:rFonts w:cs="Arial"/>
            <w:color w:val="000000" w:themeColor="text1"/>
            <w:u w:val="none"/>
          </w:rPr>
          <w:t>Englund M</w:t>
        </w:r>
      </w:hyperlink>
      <w:r w:rsidR="002773B0" w:rsidRPr="005F515B">
        <w:rPr>
          <w:rFonts w:cs="Arial"/>
          <w:color w:val="000000" w:themeColor="text1"/>
        </w:rPr>
        <w:t>, </w:t>
      </w:r>
      <w:hyperlink r:id="rId60" w:history="1">
        <w:r w:rsidR="002773B0" w:rsidRPr="005F515B">
          <w:rPr>
            <w:rStyle w:val="Hyperlink"/>
            <w:rFonts w:cs="Arial"/>
            <w:color w:val="000000" w:themeColor="text1"/>
            <w:u w:val="none"/>
          </w:rPr>
          <w:t>Felson DT</w:t>
        </w:r>
      </w:hyperlink>
      <w:r w:rsidR="002773B0" w:rsidRPr="005F515B">
        <w:rPr>
          <w:rFonts w:cs="Arial"/>
          <w:color w:val="000000" w:themeColor="text1"/>
          <w:vertAlign w:val="superscript"/>
        </w:rPr>
        <w:t xml:space="preserve"> </w:t>
      </w:r>
      <w:r w:rsidR="002773B0" w:rsidRPr="005F515B">
        <w:rPr>
          <w:rFonts w:cs="Arial"/>
          <w:color w:val="000000" w:themeColor="text1"/>
        </w:rPr>
        <w:t xml:space="preserve">et al.  Towards prevention of post-traumatic osteoarthritis: report from an international expert working group on considerations for the design and conduct of interventional studies following acute knee injury. </w:t>
      </w:r>
      <w:hyperlink r:id="rId61" w:tooltip="Osteoarthritis and cartilage." w:history="1">
        <w:r w:rsidR="002773B0" w:rsidRPr="005F515B">
          <w:rPr>
            <w:rStyle w:val="Hyperlink"/>
            <w:rFonts w:cs="Arial"/>
            <w:color w:val="000000" w:themeColor="text1"/>
            <w:u w:val="none"/>
          </w:rPr>
          <w:t>Osteoarthritis Cartilage.</w:t>
        </w:r>
      </w:hyperlink>
      <w:r w:rsidR="002773B0" w:rsidRPr="005F515B">
        <w:rPr>
          <w:rFonts w:cs="Arial"/>
          <w:color w:val="000000" w:themeColor="text1"/>
        </w:rPr>
        <w:t xml:space="preserve"> 2019. 1:23-33. doi: 10.1016/j.joca.2018.08.001. </w:t>
      </w:r>
      <w:r w:rsidR="002773B0" w:rsidRPr="005F515B">
        <w:rPr>
          <w:rFonts w:cs="Arial"/>
          <w:color w:val="000000" w:themeColor="text1"/>
        </w:rPr>
        <w:br/>
      </w:r>
    </w:p>
    <w:p w14:paraId="5600A06E" w14:textId="77777777" w:rsidR="002773B0" w:rsidRPr="005F515B" w:rsidRDefault="009F53B4" w:rsidP="002773B0">
      <w:pPr>
        <w:pStyle w:val="ListParagraph"/>
        <w:numPr>
          <w:ilvl w:val="0"/>
          <w:numId w:val="24"/>
        </w:numPr>
        <w:shd w:val="clear" w:color="auto" w:fill="FFFFFF"/>
        <w:spacing w:line="240" w:lineRule="auto"/>
        <w:rPr>
          <w:rFonts w:cs="Arial"/>
          <w:color w:val="000000" w:themeColor="text1"/>
        </w:rPr>
      </w:pPr>
      <w:hyperlink r:id="rId62" w:history="1">
        <w:r w:rsidR="002773B0" w:rsidRPr="005F515B">
          <w:rPr>
            <w:rStyle w:val="Hyperlink"/>
            <w:rFonts w:cs="Arial"/>
            <w:color w:val="000000" w:themeColor="text1"/>
            <w:u w:val="none"/>
          </w:rPr>
          <w:t>Svenningsen</w:t>
        </w:r>
      </w:hyperlink>
      <w:r w:rsidR="002773B0" w:rsidRPr="005F515B">
        <w:rPr>
          <w:rFonts w:cs="Arial"/>
          <w:color w:val="000000" w:themeColor="text1"/>
        </w:rPr>
        <w:t xml:space="preserve"> S &amp; </w:t>
      </w:r>
      <w:hyperlink r:id="rId63" w:history="1">
        <w:r w:rsidR="002773B0" w:rsidRPr="005F515B">
          <w:rPr>
            <w:rStyle w:val="Hyperlink"/>
            <w:rFonts w:cs="Arial"/>
            <w:color w:val="000000" w:themeColor="text1"/>
            <w:u w:val="none"/>
          </w:rPr>
          <w:t>Nair</w:t>
        </w:r>
      </w:hyperlink>
      <w:r w:rsidR="002773B0" w:rsidRPr="005F515B">
        <w:rPr>
          <w:rFonts w:cs="Arial"/>
          <w:color w:val="000000" w:themeColor="text1"/>
        </w:rPr>
        <w:t xml:space="preserve"> P. </w:t>
      </w:r>
      <w:r w:rsidR="002773B0" w:rsidRPr="005F515B">
        <w:rPr>
          <w:rFonts w:cs="Arial"/>
          <w:bCs/>
          <w:color w:val="000000" w:themeColor="text1"/>
        </w:rPr>
        <w:t xml:space="preserve"> Asthma Endotypes and an Overview of Targeted Therapy for Asthma. Frontiers in Medicine. 2017; 4: 158.</w:t>
      </w:r>
      <w:r w:rsidR="002773B0" w:rsidRPr="005F515B">
        <w:rPr>
          <w:rFonts w:cs="Arial"/>
          <w:bCs/>
          <w:color w:val="000000" w:themeColor="text1"/>
        </w:rPr>
        <w:br/>
      </w:r>
    </w:p>
    <w:p w14:paraId="71178741" w14:textId="77777777" w:rsidR="002773B0" w:rsidRPr="005F515B" w:rsidRDefault="009F53B4" w:rsidP="002773B0">
      <w:pPr>
        <w:pStyle w:val="ListParagraph"/>
        <w:numPr>
          <w:ilvl w:val="0"/>
          <w:numId w:val="24"/>
        </w:numPr>
        <w:shd w:val="clear" w:color="auto" w:fill="FFFFFF"/>
        <w:spacing w:line="240" w:lineRule="auto"/>
        <w:rPr>
          <w:rStyle w:val="cit"/>
          <w:rFonts w:cs="Arial"/>
          <w:color w:val="000000" w:themeColor="text1"/>
        </w:rPr>
      </w:pPr>
      <w:hyperlink r:id="rId64" w:history="1">
        <w:r w:rsidR="002773B0" w:rsidRPr="005F515B">
          <w:rPr>
            <w:rStyle w:val="Hyperlink"/>
            <w:rFonts w:cs="Arial"/>
            <w:color w:val="000000" w:themeColor="text1"/>
            <w:u w:val="none"/>
          </w:rPr>
          <w:t>Kraus</w:t>
        </w:r>
      </w:hyperlink>
      <w:r w:rsidR="002773B0" w:rsidRPr="005F515B">
        <w:rPr>
          <w:rFonts w:cs="Arial"/>
          <w:color w:val="000000" w:themeColor="text1"/>
        </w:rPr>
        <w:t xml:space="preserve"> VB, Blanco FJ, </w:t>
      </w:r>
      <w:hyperlink r:id="rId65" w:history="1">
        <w:r w:rsidR="002773B0" w:rsidRPr="005F515B">
          <w:rPr>
            <w:rStyle w:val="Hyperlink"/>
            <w:rFonts w:cs="Arial"/>
            <w:color w:val="000000" w:themeColor="text1"/>
            <w:u w:val="none"/>
          </w:rPr>
          <w:t>Englund</w:t>
        </w:r>
      </w:hyperlink>
      <w:r w:rsidR="002773B0" w:rsidRPr="005F515B">
        <w:rPr>
          <w:rFonts w:cs="Arial"/>
          <w:color w:val="000000" w:themeColor="text1"/>
        </w:rPr>
        <w:t xml:space="preserve"> M, </w:t>
      </w:r>
      <w:hyperlink r:id="rId66" w:history="1">
        <w:r w:rsidR="002773B0" w:rsidRPr="005F515B">
          <w:rPr>
            <w:rStyle w:val="Hyperlink"/>
            <w:rFonts w:cs="Arial"/>
            <w:color w:val="000000" w:themeColor="text1"/>
            <w:u w:val="none"/>
          </w:rPr>
          <w:t>Karsdal</w:t>
        </w:r>
      </w:hyperlink>
      <w:r w:rsidR="002773B0" w:rsidRPr="005F515B">
        <w:rPr>
          <w:rFonts w:cs="Arial"/>
          <w:color w:val="000000" w:themeColor="text1"/>
        </w:rPr>
        <w:t xml:space="preserve"> MA, and </w:t>
      </w:r>
      <w:hyperlink r:id="rId67" w:history="1">
        <w:r w:rsidR="002773B0" w:rsidRPr="005F515B">
          <w:rPr>
            <w:rStyle w:val="Hyperlink"/>
            <w:rFonts w:cs="Arial"/>
            <w:color w:val="000000" w:themeColor="text1"/>
            <w:u w:val="none"/>
          </w:rPr>
          <w:t>Lohmander</w:t>
        </w:r>
      </w:hyperlink>
      <w:r w:rsidR="002773B0" w:rsidRPr="005F515B">
        <w:rPr>
          <w:rFonts w:cs="Arial"/>
          <w:color w:val="000000" w:themeColor="text1"/>
        </w:rPr>
        <w:t xml:space="preserve"> LS.</w:t>
      </w:r>
      <w:r w:rsidR="002773B0" w:rsidRPr="005F515B">
        <w:rPr>
          <w:rFonts w:cs="Arial"/>
          <w:bCs/>
          <w:color w:val="000000" w:themeColor="text1"/>
        </w:rPr>
        <w:t xml:space="preserve"> Call for Standardized Definitions of Osteoarthritis and Risk Stratification for Clinical Trials and Clinical Use. </w:t>
      </w:r>
      <w:hyperlink r:id="rId68" w:tgtFrame="pmc_ext" w:history="1">
        <w:r w:rsidR="002773B0" w:rsidRPr="005F515B">
          <w:rPr>
            <w:rStyle w:val="cit"/>
            <w:rFonts w:cs="Arial"/>
            <w:color w:val="000000" w:themeColor="text1"/>
          </w:rPr>
          <w:t>Osteoarthritis &amp; Cartilage. 2015; 8: 1233–1241.</w:t>
        </w:r>
      </w:hyperlink>
      <w:r w:rsidR="002773B0" w:rsidRPr="005F515B">
        <w:rPr>
          <w:rStyle w:val="cit"/>
          <w:rFonts w:cs="Arial"/>
          <w:color w:val="000000" w:themeColor="text1"/>
        </w:rPr>
        <w:br/>
      </w:r>
    </w:p>
    <w:p w14:paraId="2EACCD03" w14:textId="77777777" w:rsidR="002773B0" w:rsidRPr="005F515B" w:rsidRDefault="009F53B4" w:rsidP="002773B0">
      <w:pPr>
        <w:pStyle w:val="ListParagraph"/>
        <w:numPr>
          <w:ilvl w:val="0"/>
          <w:numId w:val="24"/>
        </w:numPr>
        <w:shd w:val="clear" w:color="auto" w:fill="FFFFFF"/>
        <w:spacing w:line="240" w:lineRule="auto"/>
        <w:rPr>
          <w:rFonts w:cs="Arial"/>
          <w:color w:val="000000" w:themeColor="text1"/>
        </w:rPr>
      </w:pPr>
      <w:hyperlink r:id="rId69" w:history="1">
        <w:r w:rsidR="002773B0" w:rsidRPr="005F515B">
          <w:rPr>
            <w:rStyle w:val="Hyperlink"/>
            <w:rFonts w:cs="Arial"/>
            <w:color w:val="000000" w:themeColor="text1"/>
            <w:u w:val="none"/>
            <w:shd w:val="clear" w:color="auto" w:fill="FFFFFF"/>
          </w:rPr>
          <w:t>Kingsbury</w:t>
        </w:r>
      </w:hyperlink>
      <w:r w:rsidR="002773B0" w:rsidRPr="005F515B">
        <w:rPr>
          <w:color w:val="000000" w:themeColor="text1"/>
        </w:rPr>
        <w:t xml:space="preserve"> SR</w:t>
      </w:r>
      <w:r w:rsidR="002773B0" w:rsidRPr="005F515B">
        <w:rPr>
          <w:rFonts w:cs="Arial"/>
          <w:color w:val="000000" w:themeColor="text1"/>
          <w:shd w:val="clear" w:color="auto" w:fill="FFFFFF"/>
        </w:rPr>
        <w:t>, </w:t>
      </w:r>
      <w:hyperlink r:id="rId70" w:history="1">
        <w:r w:rsidR="002773B0" w:rsidRPr="005F515B">
          <w:rPr>
            <w:rStyle w:val="Hyperlink"/>
            <w:rFonts w:cs="Arial"/>
            <w:color w:val="000000" w:themeColor="text1"/>
            <w:u w:val="none"/>
            <w:shd w:val="clear" w:color="auto" w:fill="FFFFFF"/>
          </w:rPr>
          <w:t>Corp</w:t>
        </w:r>
      </w:hyperlink>
      <w:r w:rsidR="002773B0" w:rsidRPr="005F515B">
        <w:rPr>
          <w:color w:val="000000" w:themeColor="text1"/>
        </w:rPr>
        <w:t xml:space="preserve"> N</w:t>
      </w:r>
      <w:r w:rsidR="002773B0" w:rsidRPr="005F515B">
        <w:rPr>
          <w:rFonts w:cs="Arial"/>
          <w:color w:val="000000" w:themeColor="text1"/>
          <w:shd w:val="clear" w:color="auto" w:fill="FFFFFF"/>
        </w:rPr>
        <w:t>, </w:t>
      </w:r>
      <w:hyperlink r:id="rId71" w:history="1">
        <w:r w:rsidR="002773B0" w:rsidRPr="005F515B">
          <w:rPr>
            <w:rStyle w:val="Hyperlink"/>
            <w:rFonts w:cs="Arial"/>
            <w:color w:val="000000" w:themeColor="text1"/>
            <w:u w:val="none"/>
            <w:shd w:val="clear" w:color="auto" w:fill="FFFFFF"/>
          </w:rPr>
          <w:t>Watt</w:t>
        </w:r>
      </w:hyperlink>
      <w:r w:rsidR="002773B0" w:rsidRPr="005F515B">
        <w:rPr>
          <w:color w:val="000000" w:themeColor="text1"/>
        </w:rPr>
        <w:t xml:space="preserve"> FE</w:t>
      </w:r>
      <w:r w:rsidR="002773B0" w:rsidRPr="005F515B">
        <w:rPr>
          <w:rFonts w:cs="Arial"/>
          <w:color w:val="000000" w:themeColor="text1"/>
          <w:shd w:val="clear" w:color="auto" w:fill="FFFFFF"/>
        </w:rPr>
        <w:t>, </w:t>
      </w:r>
      <w:hyperlink r:id="rId72" w:history="1">
        <w:r w:rsidR="002773B0" w:rsidRPr="005F515B">
          <w:rPr>
            <w:rStyle w:val="Hyperlink"/>
            <w:rFonts w:cs="Arial"/>
            <w:color w:val="000000" w:themeColor="text1"/>
            <w:u w:val="none"/>
            <w:shd w:val="clear" w:color="auto" w:fill="FFFFFF"/>
          </w:rPr>
          <w:t>Felson</w:t>
        </w:r>
      </w:hyperlink>
      <w:r w:rsidR="002773B0" w:rsidRPr="005F515B">
        <w:rPr>
          <w:color w:val="000000" w:themeColor="text1"/>
        </w:rPr>
        <w:t xml:space="preserve"> DT</w:t>
      </w:r>
      <w:r w:rsidR="002773B0" w:rsidRPr="005F515B">
        <w:rPr>
          <w:rFonts w:cs="Arial"/>
          <w:color w:val="000000" w:themeColor="text1"/>
          <w:shd w:val="clear" w:color="auto" w:fill="FFFFFF"/>
        </w:rPr>
        <w:t>, </w:t>
      </w:r>
      <w:hyperlink r:id="rId73" w:history="1">
        <w:r w:rsidR="002773B0" w:rsidRPr="005F515B">
          <w:rPr>
            <w:rStyle w:val="Hyperlink"/>
            <w:rFonts w:cs="Arial"/>
            <w:color w:val="000000" w:themeColor="text1"/>
            <w:u w:val="none"/>
            <w:shd w:val="clear" w:color="auto" w:fill="FFFFFF"/>
          </w:rPr>
          <w:t>O’Neill</w:t>
        </w:r>
      </w:hyperlink>
      <w:r w:rsidR="002773B0" w:rsidRPr="005F515B">
        <w:rPr>
          <w:color w:val="000000" w:themeColor="text1"/>
        </w:rPr>
        <w:t xml:space="preserve"> TW</w:t>
      </w:r>
      <w:r w:rsidR="002773B0" w:rsidRPr="005F515B">
        <w:rPr>
          <w:rFonts w:cs="Arial"/>
          <w:color w:val="000000" w:themeColor="text1"/>
          <w:shd w:val="clear" w:color="auto" w:fill="FFFFFF"/>
        </w:rPr>
        <w:t>, </w:t>
      </w:r>
      <w:hyperlink r:id="rId74" w:history="1">
        <w:r w:rsidR="002773B0" w:rsidRPr="005F515B">
          <w:rPr>
            <w:rStyle w:val="Hyperlink"/>
            <w:rFonts w:cs="Arial"/>
            <w:color w:val="000000" w:themeColor="text1"/>
            <w:u w:val="none"/>
            <w:shd w:val="clear" w:color="auto" w:fill="FFFFFF"/>
          </w:rPr>
          <w:t>Holt</w:t>
        </w:r>
      </w:hyperlink>
      <w:r w:rsidR="002773B0" w:rsidRPr="005F515B">
        <w:rPr>
          <w:color w:val="000000" w:themeColor="text1"/>
        </w:rPr>
        <w:t xml:space="preserve"> CA</w:t>
      </w:r>
      <w:r w:rsidR="002773B0" w:rsidRPr="005F515B">
        <w:rPr>
          <w:rFonts w:cs="Arial"/>
          <w:color w:val="000000" w:themeColor="text1"/>
          <w:shd w:val="clear" w:color="auto" w:fill="FFFFFF"/>
        </w:rPr>
        <w:t xml:space="preserve"> et al.</w:t>
      </w:r>
      <w:r w:rsidR="002773B0" w:rsidRPr="005F515B">
        <w:rPr>
          <w:rFonts w:cs="Arial"/>
          <w:color w:val="000000" w:themeColor="text1"/>
        </w:rPr>
        <w:t xml:space="preserve"> Harmonising data collection from osteoarthritis studies to enable stratification: recommendations on core data collection from an Arthritis Research UK clinical studies group. Rheumatology. 2016; 55. </w:t>
      </w:r>
      <w:r w:rsidR="002773B0" w:rsidRPr="005F515B">
        <w:rPr>
          <w:rFonts w:cs="Arial"/>
          <w:color w:val="000000" w:themeColor="text1"/>
        </w:rPr>
        <w:br/>
      </w:r>
    </w:p>
    <w:p w14:paraId="3641C46E" w14:textId="77777777" w:rsidR="002773B0" w:rsidRPr="005F515B" w:rsidRDefault="002773B0" w:rsidP="002773B0">
      <w:pPr>
        <w:pStyle w:val="ListParagraph"/>
        <w:numPr>
          <w:ilvl w:val="0"/>
          <w:numId w:val="24"/>
        </w:numPr>
        <w:shd w:val="clear" w:color="auto" w:fill="FFFFFF"/>
        <w:spacing w:line="240" w:lineRule="auto"/>
        <w:rPr>
          <w:rStyle w:val="element-citation"/>
          <w:rFonts w:cs="Arial"/>
          <w:color w:val="000000" w:themeColor="text1"/>
        </w:rPr>
      </w:pPr>
      <w:r w:rsidRPr="005F515B">
        <w:rPr>
          <w:rStyle w:val="element-citation"/>
          <w:color w:val="000000" w:themeColor="text1"/>
          <w:shd w:val="clear" w:color="auto" w:fill="FFFFFF"/>
        </w:rPr>
        <w:t>Kellgren JH, Lawrence JS. Radiological assessment of osteo-arthrosis. </w:t>
      </w:r>
      <w:r w:rsidRPr="005F515B">
        <w:rPr>
          <w:rStyle w:val="ref-journal"/>
          <w:color w:val="000000" w:themeColor="text1"/>
          <w:shd w:val="clear" w:color="auto" w:fill="FFFFFF"/>
        </w:rPr>
        <w:t>Ann Rheum Dis. </w:t>
      </w:r>
      <w:r w:rsidRPr="005F515B">
        <w:rPr>
          <w:rStyle w:val="element-citation"/>
          <w:color w:val="000000" w:themeColor="text1"/>
          <w:shd w:val="clear" w:color="auto" w:fill="FFFFFF"/>
        </w:rPr>
        <w:t>1957;</w:t>
      </w:r>
      <w:r w:rsidRPr="005F515B">
        <w:rPr>
          <w:rStyle w:val="ref-vol"/>
          <w:color w:val="000000" w:themeColor="text1"/>
          <w:shd w:val="clear" w:color="auto" w:fill="FFFFFF"/>
        </w:rPr>
        <w:t>16</w:t>
      </w:r>
      <w:r w:rsidRPr="005F515B">
        <w:rPr>
          <w:rStyle w:val="element-citation"/>
          <w:color w:val="000000" w:themeColor="text1"/>
          <w:shd w:val="clear" w:color="auto" w:fill="FFFFFF"/>
        </w:rPr>
        <w:t>:494–502. doi: 10.1136/ard.16.4.494.</w:t>
      </w:r>
      <w:r w:rsidRPr="005F515B">
        <w:rPr>
          <w:rStyle w:val="element-citation"/>
          <w:color w:val="000000" w:themeColor="text1"/>
          <w:shd w:val="clear" w:color="auto" w:fill="FFFFFF"/>
        </w:rPr>
        <w:br/>
      </w:r>
    </w:p>
    <w:p w14:paraId="14198FB9" w14:textId="77777777" w:rsidR="002773B0" w:rsidRPr="005F515B" w:rsidRDefault="002773B0" w:rsidP="002773B0">
      <w:pPr>
        <w:pStyle w:val="ListParagraph"/>
        <w:numPr>
          <w:ilvl w:val="0"/>
          <w:numId w:val="24"/>
        </w:numPr>
        <w:shd w:val="clear" w:color="auto" w:fill="FFFFFF"/>
        <w:spacing w:line="240" w:lineRule="auto"/>
        <w:rPr>
          <w:rStyle w:val="element-citation"/>
          <w:rFonts w:cs="Arial"/>
          <w:color w:val="000000" w:themeColor="text1"/>
        </w:rPr>
      </w:pPr>
      <w:r w:rsidRPr="005F515B">
        <w:rPr>
          <w:rStyle w:val="element-citation"/>
          <w:color w:val="000000" w:themeColor="text1"/>
          <w:shd w:val="clear" w:color="auto" w:fill="FFFFFF"/>
        </w:rPr>
        <w:t>Braun HJ, Gold GE. Diagnosis of osteoarthritis: imaging. </w:t>
      </w:r>
      <w:r w:rsidRPr="005F515B">
        <w:rPr>
          <w:rStyle w:val="ref-journal"/>
          <w:color w:val="000000" w:themeColor="text1"/>
          <w:shd w:val="clear" w:color="auto" w:fill="FFFFFF"/>
        </w:rPr>
        <w:t>Bone. </w:t>
      </w:r>
      <w:r w:rsidRPr="005F515B">
        <w:rPr>
          <w:rStyle w:val="element-citation"/>
          <w:color w:val="000000" w:themeColor="text1"/>
          <w:shd w:val="clear" w:color="auto" w:fill="FFFFFF"/>
        </w:rPr>
        <w:t>2012;</w:t>
      </w:r>
      <w:r w:rsidRPr="005F515B">
        <w:rPr>
          <w:rStyle w:val="ref-vol"/>
          <w:color w:val="000000" w:themeColor="text1"/>
          <w:shd w:val="clear" w:color="auto" w:fill="FFFFFF"/>
        </w:rPr>
        <w:t>51</w:t>
      </w:r>
      <w:r w:rsidRPr="005F515B">
        <w:rPr>
          <w:rStyle w:val="element-citation"/>
          <w:color w:val="000000" w:themeColor="text1"/>
          <w:shd w:val="clear" w:color="auto" w:fill="FFFFFF"/>
        </w:rPr>
        <w:t>:278–288. doi: 10.1016/j.bone.2011.11.019.</w:t>
      </w:r>
      <w:r w:rsidRPr="005F515B">
        <w:rPr>
          <w:rStyle w:val="element-citation"/>
          <w:color w:val="000000" w:themeColor="text1"/>
          <w:shd w:val="clear" w:color="auto" w:fill="FFFFFF"/>
        </w:rPr>
        <w:br/>
      </w:r>
    </w:p>
    <w:p w14:paraId="60164573" w14:textId="48D3DD1C" w:rsidR="00FB2421" w:rsidRPr="005F515B" w:rsidRDefault="009F53B4" w:rsidP="00B94664">
      <w:pPr>
        <w:pStyle w:val="ListParagraph"/>
        <w:numPr>
          <w:ilvl w:val="0"/>
          <w:numId w:val="24"/>
        </w:numPr>
        <w:shd w:val="clear" w:color="auto" w:fill="FFFFFF"/>
        <w:spacing w:line="240" w:lineRule="auto"/>
        <w:rPr>
          <w:rStyle w:val="cit"/>
          <w:rFonts w:cs="Arial"/>
          <w:color w:val="000000" w:themeColor="text1"/>
        </w:rPr>
      </w:pPr>
      <w:hyperlink r:id="rId75" w:history="1">
        <w:r w:rsidR="002773B0" w:rsidRPr="005F515B">
          <w:rPr>
            <w:rStyle w:val="Hyperlink"/>
            <w:rFonts w:cs="Arial"/>
            <w:color w:val="000000" w:themeColor="text1"/>
            <w:u w:val="none"/>
          </w:rPr>
          <w:t>Tiulpin</w:t>
        </w:r>
      </w:hyperlink>
      <w:r w:rsidR="002773B0" w:rsidRPr="005F515B">
        <w:rPr>
          <w:rFonts w:cs="Arial"/>
          <w:color w:val="000000" w:themeColor="text1"/>
        </w:rPr>
        <w:t xml:space="preserve"> A, </w:t>
      </w:r>
      <w:hyperlink r:id="rId76" w:history="1">
        <w:r w:rsidR="002773B0" w:rsidRPr="005F515B">
          <w:rPr>
            <w:rStyle w:val="Hyperlink"/>
            <w:rFonts w:cs="Arial"/>
            <w:color w:val="000000" w:themeColor="text1"/>
            <w:u w:val="none"/>
          </w:rPr>
          <w:t>Thevenot</w:t>
        </w:r>
      </w:hyperlink>
      <w:r w:rsidR="002773B0" w:rsidRPr="005F515B">
        <w:rPr>
          <w:rFonts w:cs="Arial"/>
          <w:color w:val="000000" w:themeColor="text1"/>
        </w:rPr>
        <w:t xml:space="preserve"> J, </w:t>
      </w:r>
      <w:hyperlink r:id="rId77" w:history="1">
        <w:r w:rsidR="002773B0" w:rsidRPr="005F515B">
          <w:rPr>
            <w:rStyle w:val="Hyperlink"/>
            <w:rFonts w:cs="Arial"/>
            <w:color w:val="000000" w:themeColor="text1"/>
            <w:u w:val="none"/>
          </w:rPr>
          <w:t>Rahtu</w:t>
        </w:r>
      </w:hyperlink>
      <w:r w:rsidR="002773B0" w:rsidRPr="005F515B">
        <w:rPr>
          <w:rFonts w:cs="Arial"/>
          <w:color w:val="000000" w:themeColor="text1"/>
        </w:rPr>
        <w:t xml:space="preserve"> E, </w:t>
      </w:r>
      <w:hyperlink r:id="rId78" w:history="1">
        <w:r w:rsidR="002773B0" w:rsidRPr="005F515B">
          <w:rPr>
            <w:rStyle w:val="Hyperlink"/>
            <w:rFonts w:cs="Arial"/>
            <w:color w:val="000000" w:themeColor="text1"/>
            <w:u w:val="none"/>
          </w:rPr>
          <w:t>Lehenkari</w:t>
        </w:r>
      </w:hyperlink>
      <w:r w:rsidR="002773B0" w:rsidRPr="005F515B">
        <w:rPr>
          <w:rFonts w:cs="Arial"/>
          <w:color w:val="000000" w:themeColor="text1"/>
        </w:rPr>
        <w:t xml:space="preserve"> P &amp; </w:t>
      </w:r>
      <w:hyperlink r:id="rId79" w:history="1">
        <w:r w:rsidR="002773B0" w:rsidRPr="005F515B">
          <w:rPr>
            <w:rStyle w:val="Hyperlink"/>
            <w:rFonts w:cs="Arial"/>
            <w:color w:val="000000" w:themeColor="text1"/>
            <w:u w:val="none"/>
          </w:rPr>
          <w:t>Saarakkala</w:t>
        </w:r>
      </w:hyperlink>
      <w:r w:rsidR="002773B0" w:rsidRPr="005F515B">
        <w:rPr>
          <w:rFonts w:cs="Arial"/>
          <w:color w:val="000000" w:themeColor="text1"/>
        </w:rPr>
        <w:t xml:space="preserve"> S. </w:t>
      </w:r>
      <w:r w:rsidR="002773B0" w:rsidRPr="005F515B">
        <w:rPr>
          <w:rFonts w:cs="Arial"/>
          <w:bCs/>
          <w:color w:val="000000" w:themeColor="text1"/>
        </w:rPr>
        <w:t>Automatic Knee Osteoarthritis Diagnosis from Plain Radiographs: A Deep Learning-Based Approach.</w:t>
      </w:r>
      <w:r w:rsidR="002773B0" w:rsidRPr="005F515B">
        <w:rPr>
          <w:rStyle w:val="cit"/>
          <w:rFonts w:cs="Arial"/>
          <w:color w:val="000000" w:themeColor="text1"/>
        </w:rPr>
        <w:t xml:space="preserve"> </w:t>
      </w:r>
      <w:hyperlink r:id="rId80" w:history="1">
        <w:r w:rsidR="002773B0" w:rsidRPr="005F515B">
          <w:rPr>
            <w:rStyle w:val="Hyperlink"/>
            <w:rFonts w:cs="Arial"/>
            <w:color w:val="000000" w:themeColor="text1"/>
            <w:u w:val="none"/>
          </w:rPr>
          <w:t>Sci Rep</w:t>
        </w:r>
      </w:hyperlink>
      <w:r w:rsidR="002773B0" w:rsidRPr="005F515B">
        <w:rPr>
          <w:rStyle w:val="cit"/>
          <w:rFonts w:cs="Arial"/>
          <w:color w:val="000000" w:themeColor="text1"/>
        </w:rPr>
        <w:t>. 2018; 8: 1727.</w:t>
      </w:r>
    </w:p>
    <w:p w14:paraId="1F9D074A" w14:textId="77777777" w:rsidR="005F515B" w:rsidRPr="005F515B" w:rsidRDefault="005F515B" w:rsidP="005F515B">
      <w:pPr>
        <w:pStyle w:val="ListParagraph"/>
        <w:shd w:val="clear" w:color="auto" w:fill="FFFFFF"/>
        <w:spacing w:line="240" w:lineRule="auto"/>
        <w:ind w:left="1069"/>
        <w:rPr>
          <w:rStyle w:val="cit"/>
          <w:rFonts w:cs="Arial"/>
          <w:color w:val="000000" w:themeColor="text1"/>
        </w:rPr>
      </w:pPr>
    </w:p>
    <w:p w14:paraId="514BC531" w14:textId="77777777" w:rsidR="002773B0" w:rsidRPr="005F515B" w:rsidRDefault="002773B0" w:rsidP="002773B0">
      <w:pPr>
        <w:pStyle w:val="ListParagraph"/>
        <w:numPr>
          <w:ilvl w:val="0"/>
          <w:numId w:val="24"/>
        </w:numPr>
        <w:shd w:val="clear" w:color="auto" w:fill="FFFFFF"/>
        <w:spacing w:line="240" w:lineRule="auto"/>
        <w:rPr>
          <w:rFonts w:cs="Arial"/>
          <w:color w:val="000000" w:themeColor="text1"/>
        </w:rPr>
      </w:pPr>
      <w:r w:rsidRPr="005F515B">
        <w:rPr>
          <w:rFonts w:cstheme="minorHAnsi"/>
          <w:color w:val="000000" w:themeColor="text1"/>
          <w:lang w:val="en-US"/>
        </w:rPr>
        <w:t xml:space="preserve">Toogood PA, </w:t>
      </w:r>
      <w:r w:rsidRPr="005F515B">
        <w:rPr>
          <w:rFonts w:cs="Arial"/>
          <w:color w:val="000000" w:themeColor="text1"/>
          <w:shd w:val="clear" w:color="auto" w:fill="FFFFFF"/>
        </w:rPr>
        <w:t> </w:t>
      </w:r>
      <w:hyperlink r:id="rId81" w:history="1">
        <w:r w:rsidRPr="005F515B">
          <w:rPr>
            <w:rStyle w:val="Hyperlink"/>
            <w:rFonts w:cs="Arial"/>
            <w:color w:val="000000" w:themeColor="text1"/>
            <w:u w:val="none"/>
            <w:shd w:val="clear" w:color="auto" w:fill="FFFFFF"/>
          </w:rPr>
          <w:t>Abdel MP</w:t>
        </w:r>
      </w:hyperlink>
      <w:r w:rsidRPr="005F515B">
        <w:rPr>
          <w:rFonts w:cs="Arial"/>
          <w:color w:val="000000" w:themeColor="text1"/>
          <w:shd w:val="clear" w:color="auto" w:fill="FFFFFF"/>
        </w:rPr>
        <w:t>, </w:t>
      </w:r>
      <w:hyperlink r:id="rId82" w:history="1">
        <w:r w:rsidRPr="005F515B">
          <w:rPr>
            <w:rStyle w:val="Hyperlink"/>
            <w:rFonts w:cs="Arial"/>
            <w:color w:val="000000" w:themeColor="text1"/>
            <w:u w:val="none"/>
            <w:shd w:val="clear" w:color="auto" w:fill="FFFFFF"/>
          </w:rPr>
          <w:t>Spear JA</w:t>
        </w:r>
      </w:hyperlink>
      <w:r w:rsidRPr="005F515B">
        <w:rPr>
          <w:rFonts w:cs="Arial"/>
          <w:color w:val="000000" w:themeColor="text1"/>
          <w:shd w:val="clear" w:color="auto" w:fill="FFFFFF"/>
        </w:rPr>
        <w:t>, </w:t>
      </w:r>
      <w:hyperlink r:id="rId83" w:history="1">
        <w:r w:rsidRPr="005F515B">
          <w:rPr>
            <w:rStyle w:val="Hyperlink"/>
            <w:rFonts w:cs="Arial"/>
            <w:color w:val="000000" w:themeColor="text1"/>
            <w:u w:val="none"/>
            <w:shd w:val="clear" w:color="auto" w:fill="FFFFFF"/>
          </w:rPr>
          <w:t>Cook SM</w:t>
        </w:r>
      </w:hyperlink>
      <w:r w:rsidRPr="005F515B">
        <w:rPr>
          <w:rFonts w:cs="Arial"/>
          <w:color w:val="000000" w:themeColor="text1"/>
          <w:shd w:val="clear" w:color="auto" w:fill="FFFFFF"/>
        </w:rPr>
        <w:t>, </w:t>
      </w:r>
      <w:hyperlink r:id="rId84" w:history="1">
        <w:r w:rsidRPr="005F515B">
          <w:rPr>
            <w:rStyle w:val="Hyperlink"/>
            <w:rFonts w:cs="Arial"/>
            <w:color w:val="000000" w:themeColor="text1"/>
            <w:u w:val="none"/>
            <w:shd w:val="clear" w:color="auto" w:fill="FFFFFF"/>
          </w:rPr>
          <w:t>Cook DJ</w:t>
        </w:r>
      </w:hyperlink>
      <w:r w:rsidRPr="005F515B">
        <w:rPr>
          <w:rFonts w:cs="Arial"/>
          <w:color w:val="000000" w:themeColor="text1"/>
          <w:shd w:val="clear" w:color="auto" w:fill="FFFFFF"/>
        </w:rPr>
        <w:t>, </w:t>
      </w:r>
      <w:hyperlink r:id="rId85" w:history="1">
        <w:r w:rsidRPr="005F515B">
          <w:rPr>
            <w:rStyle w:val="Hyperlink"/>
            <w:rFonts w:cs="Arial"/>
            <w:color w:val="000000" w:themeColor="text1"/>
            <w:u w:val="none"/>
            <w:shd w:val="clear" w:color="auto" w:fill="FFFFFF"/>
          </w:rPr>
          <w:t>Taunton MJ</w:t>
        </w:r>
      </w:hyperlink>
      <w:r w:rsidRPr="005F515B">
        <w:rPr>
          <w:rFonts w:cstheme="minorHAnsi"/>
          <w:iCs/>
          <w:color w:val="000000" w:themeColor="text1"/>
          <w:lang w:val="en-US"/>
        </w:rPr>
        <w:t>.</w:t>
      </w:r>
      <w:r w:rsidRPr="005F515B">
        <w:rPr>
          <w:rFonts w:cstheme="minorHAnsi"/>
          <w:color w:val="000000" w:themeColor="text1"/>
          <w:lang w:val="en-US"/>
        </w:rPr>
        <w:t xml:space="preserve"> </w:t>
      </w:r>
      <w:r w:rsidRPr="005F515B">
        <w:rPr>
          <w:rFonts w:cstheme="minorHAnsi"/>
          <w:lang w:val="en-US"/>
        </w:rPr>
        <w:t xml:space="preserve">The monitoring of activity at home after total hip arthroplasty. </w:t>
      </w:r>
      <w:r w:rsidRPr="005F515B">
        <w:rPr>
          <w:rFonts w:cstheme="minorHAnsi"/>
          <w:iCs/>
          <w:lang w:val="en-US"/>
        </w:rPr>
        <w:t>Bone Jt. J. 2016;</w:t>
      </w:r>
      <w:r w:rsidRPr="005F515B">
        <w:rPr>
          <w:rFonts w:cstheme="minorHAnsi"/>
          <w:lang w:val="en-US"/>
        </w:rPr>
        <w:t xml:space="preserve"> </w:t>
      </w:r>
      <w:r w:rsidRPr="005F515B">
        <w:rPr>
          <w:rFonts w:cstheme="minorHAnsi"/>
          <w:bCs/>
          <w:lang w:val="en-US"/>
        </w:rPr>
        <w:t>98–B,</w:t>
      </w:r>
      <w:r w:rsidRPr="005F515B">
        <w:rPr>
          <w:rFonts w:cstheme="minorHAnsi"/>
          <w:lang w:val="en-US"/>
        </w:rPr>
        <w:t xml:space="preserve"> 1450–1454.</w:t>
      </w:r>
      <w:r w:rsidRPr="005F515B">
        <w:rPr>
          <w:rFonts w:cstheme="minorHAnsi"/>
          <w:lang w:val="en-US"/>
        </w:rPr>
        <w:br/>
      </w:r>
    </w:p>
    <w:p w14:paraId="62D8D49F" w14:textId="77777777" w:rsidR="002773B0" w:rsidRPr="005F515B" w:rsidRDefault="002773B0" w:rsidP="002773B0">
      <w:pPr>
        <w:pStyle w:val="ListParagraph"/>
        <w:numPr>
          <w:ilvl w:val="0"/>
          <w:numId w:val="24"/>
        </w:numPr>
        <w:shd w:val="clear" w:color="auto" w:fill="FFFFFF"/>
        <w:spacing w:line="240" w:lineRule="auto"/>
        <w:rPr>
          <w:rStyle w:val="cit"/>
          <w:rFonts w:cs="Arial"/>
          <w:color w:val="000000" w:themeColor="text1"/>
        </w:rPr>
      </w:pPr>
      <w:r w:rsidRPr="005F515B">
        <w:rPr>
          <w:rFonts w:eastAsia="Times New Roman" w:cs="Arial"/>
          <w:color w:val="000000" w:themeColor="text1"/>
          <w:shd w:val="clear" w:color="auto" w:fill="FFFFFF"/>
          <w:lang w:eastAsia="en-GB"/>
        </w:rPr>
        <w:t>Sliepen, M, Mauricio E, Lipperts M, Grimm B, &amp; Rosenbaum D. (2018). Objective assessment of physical activity and sedentary behaviour in knee osteoarthritis patients–beyond daily steps and total sedentary time. </w:t>
      </w:r>
      <w:r w:rsidRPr="005F515B">
        <w:rPr>
          <w:rFonts w:eastAsia="Times New Roman" w:cs="Arial"/>
          <w:i/>
          <w:iCs/>
          <w:color w:val="000000" w:themeColor="text1"/>
          <w:shd w:val="clear" w:color="auto" w:fill="FFFFFF"/>
          <w:lang w:eastAsia="en-GB"/>
        </w:rPr>
        <w:t>BMC musculoskeletal disorders</w:t>
      </w:r>
      <w:r w:rsidRPr="005F515B">
        <w:rPr>
          <w:rFonts w:eastAsia="Times New Roman" w:cs="Arial"/>
          <w:color w:val="000000" w:themeColor="text1"/>
          <w:shd w:val="clear" w:color="auto" w:fill="FFFFFF"/>
          <w:lang w:eastAsia="en-GB"/>
        </w:rPr>
        <w:t>, </w:t>
      </w:r>
      <w:r w:rsidRPr="005F515B">
        <w:rPr>
          <w:rFonts w:eastAsia="Times New Roman" w:cs="Arial"/>
          <w:i/>
          <w:iCs/>
          <w:color w:val="000000" w:themeColor="text1"/>
          <w:shd w:val="clear" w:color="auto" w:fill="FFFFFF"/>
          <w:lang w:eastAsia="en-GB"/>
        </w:rPr>
        <w:t>19</w:t>
      </w:r>
      <w:r w:rsidRPr="005F515B">
        <w:rPr>
          <w:rFonts w:eastAsia="Times New Roman" w:cs="Arial"/>
          <w:color w:val="000000" w:themeColor="text1"/>
          <w:shd w:val="clear" w:color="auto" w:fill="FFFFFF"/>
          <w:lang w:eastAsia="en-GB"/>
        </w:rPr>
        <w:t>(1), 64.</w:t>
      </w:r>
      <w:r w:rsidRPr="005F515B">
        <w:rPr>
          <w:rStyle w:val="cit"/>
          <w:rFonts w:cs="Arial"/>
          <w:color w:val="000000" w:themeColor="text1"/>
        </w:rPr>
        <w:br/>
      </w:r>
    </w:p>
    <w:p w14:paraId="3361C036" w14:textId="77777777" w:rsidR="002773B0" w:rsidRPr="005F515B" w:rsidRDefault="002773B0" w:rsidP="002773B0">
      <w:pPr>
        <w:pStyle w:val="ListParagraph"/>
        <w:numPr>
          <w:ilvl w:val="0"/>
          <w:numId w:val="24"/>
        </w:numPr>
        <w:shd w:val="clear" w:color="auto" w:fill="FFFFFF"/>
        <w:spacing w:line="240" w:lineRule="auto"/>
        <w:rPr>
          <w:rFonts w:cs="Arial"/>
          <w:color w:val="000000" w:themeColor="text1"/>
        </w:rPr>
      </w:pPr>
      <w:r w:rsidRPr="005F515B">
        <w:rPr>
          <w:rFonts w:eastAsia="Times New Roman" w:cs="Times New Roman"/>
          <w:color w:val="000000" w:themeColor="text1"/>
        </w:rPr>
        <w:t>Kononenko I. Machine learning for medical diagnosis: history, state of the art and perspective. Artif Intell Med. 2001;23(1):89–109.</w:t>
      </w:r>
      <w:r w:rsidRPr="005F515B">
        <w:rPr>
          <w:rFonts w:eastAsia="Times New Roman" w:cs="Times New Roman"/>
          <w:color w:val="000000" w:themeColor="text1"/>
        </w:rPr>
        <w:br/>
      </w:r>
    </w:p>
    <w:p w14:paraId="4817B966" w14:textId="77777777" w:rsidR="002773B0" w:rsidRPr="005F515B" w:rsidRDefault="002773B0" w:rsidP="002773B0">
      <w:pPr>
        <w:pStyle w:val="ListParagraph"/>
        <w:numPr>
          <w:ilvl w:val="0"/>
          <w:numId w:val="24"/>
        </w:numPr>
        <w:shd w:val="clear" w:color="auto" w:fill="FFFFFF"/>
        <w:spacing w:line="240" w:lineRule="auto"/>
        <w:rPr>
          <w:rFonts w:cs="Arial"/>
          <w:color w:val="000000" w:themeColor="text1"/>
        </w:rPr>
      </w:pPr>
      <w:r w:rsidRPr="005F515B">
        <w:rPr>
          <w:rFonts w:eastAsia="Times New Roman" w:cs="Times New Roman"/>
          <w:color w:val="000000" w:themeColor="text1"/>
        </w:rPr>
        <w:t xml:space="preserve">Lane HY, Tsai GE, Lin E. Assessing gene-gene interactions in pharmacogenomics. Mol Diagn Ther. 2012;16(1):15–27. </w:t>
      </w:r>
      <w:r w:rsidRPr="005F515B">
        <w:rPr>
          <w:rFonts w:eastAsia="Times New Roman" w:cs="Times New Roman"/>
          <w:color w:val="000000" w:themeColor="text1"/>
        </w:rPr>
        <w:br/>
      </w:r>
    </w:p>
    <w:p w14:paraId="51305977" w14:textId="77777777" w:rsidR="002773B0" w:rsidRPr="005F515B" w:rsidRDefault="002773B0" w:rsidP="002773B0">
      <w:pPr>
        <w:pStyle w:val="ListParagraph"/>
        <w:numPr>
          <w:ilvl w:val="0"/>
          <w:numId w:val="24"/>
        </w:numPr>
        <w:shd w:val="clear" w:color="auto" w:fill="FFFFFF"/>
        <w:spacing w:line="240" w:lineRule="auto"/>
        <w:rPr>
          <w:rFonts w:cs="Arial"/>
          <w:color w:val="000000" w:themeColor="text1"/>
        </w:rPr>
      </w:pPr>
      <w:r w:rsidRPr="005F515B">
        <w:rPr>
          <w:rFonts w:eastAsia="Times New Roman" w:cs="Times New Roman"/>
          <w:color w:val="000000" w:themeColor="text1"/>
        </w:rPr>
        <w:t>Landset S, Khoshgoftaar TM, Richter AN, Hasanin T. A survey of open source tools for machine learning with big data in the hadoop ecosystem. J Big Data. 2015;2:24.</w:t>
      </w:r>
      <w:r w:rsidRPr="005F515B">
        <w:rPr>
          <w:rFonts w:eastAsia="Times New Roman" w:cs="Times New Roman"/>
          <w:color w:val="000000" w:themeColor="text1"/>
        </w:rPr>
        <w:br/>
      </w:r>
    </w:p>
    <w:p w14:paraId="46E51B26" w14:textId="77777777" w:rsidR="002773B0" w:rsidRPr="005F515B" w:rsidRDefault="002773B0" w:rsidP="002773B0">
      <w:pPr>
        <w:pStyle w:val="ListParagraph"/>
        <w:numPr>
          <w:ilvl w:val="0"/>
          <w:numId w:val="24"/>
        </w:numPr>
        <w:shd w:val="clear" w:color="auto" w:fill="FFFFFF"/>
        <w:spacing w:line="240" w:lineRule="auto"/>
        <w:rPr>
          <w:rFonts w:cs="Arial"/>
          <w:color w:val="000000" w:themeColor="text1"/>
        </w:rPr>
      </w:pPr>
      <w:r w:rsidRPr="005F515B">
        <w:rPr>
          <w:rFonts w:eastAsia="Times New Roman" w:cs="Times New Roman"/>
          <w:color w:val="000000" w:themeColor="text1"/>
        </w:rPr>
        <w:t>Lin E, Lin CG,</w:t>
      </w:r>
      <w:r w:rsidRPr="005F515B">
        <w:rPr>
          <w:rFonts w:eastAsia="Times New Roman" w:cs="Times New Roman"/>
          <w:color w:val="000000" w:themeColor="text1"/>
          <w:shd w:val="clear" w:color="auto" w:fill="FFFFFF"/>
        </w:rPr>
        <w:t xml:space="preserve"> Wang JY, Wu LS. Gene-gene interactions among genetic variants from seven candidate genes with pediatric asthma in a Taiwanese population. Curr Topics Genet. 2009;3:83–8.</w:t>
      </w:r>
      <w:r w:rsidRPr="005F515B">
        <w:rPr>
          <w:rFonts w:eastAsia="Times New Roman" w:cs="Times New Roman"/>
          <w:color w:val="000000" w:themeColor="text1"/>
          <w:shd w:val="clear" w:color="auto" w:fill="FFFFFF"/>
        </w:rPr>
        <w:br/>
      </w:r>
    </w:p>
    <w:p w14:paraId="5E4F5061" w14:textId="77777777" w:rsidR="002773B0" w:rsidRPr="005F515B" w:rsidRDefault="009F53B4" w:rsidP="002773B0">
      <w:pPr>
        <w:pStyle w:val="ListParagraph"/>
        <w:numPr>
          <w:ilvl w:val="0"/>
          <w:numId w:val="24"/>
        </w:numPr>
        <w:shd w:val="clear" w:color="auto" w:fill="FFFFFF"/>
        <w:spacing w:line="240" w:lineRule="auto"/>
        <w:rPr>
          <w:rFonts w:cs="Arial"/>
          <w:color w:val="000000" w:themeColor="text1"/>
        </w:rPr>
      </w:pPr>
      <w:hyperlink r:id="rId86" w:anchor="!" w:history="1">
        <w:r w:rsidR="002773B0" w:rsidRPr="005F515B">
          <w:rPr>
            <w:rStyle w:val="text"/>
            <w:rFonts w:cs="Arial"/>
            <w:color w:val="000000" w:themeColor="text1"/>
          </w:rPr>
          <w:t>Bailey</w:t>
        </w:r>
      </w:hyperlink>
      <w:r w:rsidR="002773B0" w:rsidRPr="005F515B">
        <w:rPr>
          <w:rFonts w:cs="Arial"/>
          <w:color w:val="000000" w:themeColor="text1"/>
        </w:rPr>
        <w:t xml:space="preserve"> MH, </w:t>
      </w:r>
      <w:hyperlink r:id="rId87" w:anchor="!" w:history="1">
        <w:r w:rsidR="002773B0" w:rsidRPr="005F515B">
          <w:rPr>
            <w:rStyle w:val="text"/>
            <w:rFonts w:cs="Arial"/>
            <w:color w:val="000000" w:themeColor="text1"/>
          </w:rPr>
          <w:t>Tokheim</w:t>
        </w:r>
      </w:hyperlink>
      <w:r w:rsidR="002773B0" w:rsidRPr="005F515B">
        <w:rPr>
          <w:rFonts w:cs="Arial"/>
          <w:color w:val="000000" w:themeColor="text1"/>
        </w:rPr>
        <w:t xml:space="preserve"> C, </w:t>
      </w:r>
      <w:hyperlink r:id="rId88" w:anchor="!" w:history="1">
        <w:r w:rsidR="002773B0" w:rsidRPr="005F515B">
          <w:rPr>
            <w:rStyle w:val="text"/>
            <w:rFonts w:cs="Arial"/>
            <w:color w:val="000000" w:themeColor="text1"/>
          </w:rPr>
          <w:t>Porta-Pardo</w:t>
        </w:r>
      </w:hyperlink>
      <w:r w:rsidR="002773B0" w:rsidRPr="005F515B">
        <w:rPr>
          <w:rFonts w:cs="Arial"/>
          <w:color w:val="000000" w:themeColor="text1"/>
        </w:rPr>
        <w:t xml:space="preserve"> E, </w:t>
      </w:r>
      <w:hyperlink r:id="rId89" w:anchor="!" w:history="1">
        <w:r w:rsidR="002773B0" w:rsidRPr="005F515B">
          <w:rPr>
            <w:rStyle w:val="text"/>
            <w:rFonts w:cs="Arial"/>
            <w:color w:val="000000" w:themeColor="text1"/>
          </w:rPr>
          <w:t>Sengupta</w:t>
        </w:r>
      </w:hyperlink>
      <w:r w:rsidR="002773B0" w:rsidRPr="005F515B">
        <w:rPr>
          <w:rFonts w:cs="Arial"/>
          <w:color w:val="000000" w:themeColor="text1"/>
        </w:rPr>
        <w:t xml:space="preserve"> S, </w:t>
      </w:r>
      <w:hyperlink r:id="rId90" w:anchor="!" w:history="1">
        <w:r w:rsidR="002773B0" w:rsidRPr="005F515B">
          <w:rPr>
            <w:rStyle w:val="text"/>
            <w:rFonts w:cs="Arial"/>
            <w:color w:val="000000" w:themeColor="text1"/>
          </w:rPr>
          <w:t>Bertrand</w:t>
        </w:r>
      </w:hyperlink>
      <w:r w:rsidR="002773B0" w:rsidRPr="005F515B">
        <w:rPr>
          <w:rFonts w:cs="Arial"/>
          <w:color w:val="000000" w:themeColor="text1"/>
        </w:rPr>
        <w:t xml:space="preserve"> D, </w:t>
      </w:r>
      <w:hyperlink r:id="rId91" w:anchor="!" w:history="1">
        <w:r w:rsidR="002773B0" w:rsidRPr="005F515B">
          <w:rPr>
            <w:rStyle w:val="text"/>
            <w:rFonts w:cs="Arial"/>
            <w:color w:val="000000" w:themeColor="text1"/>
          </w:rPr>
          <w:t>Weerasinghe</w:t>
        </w:r>
      </w:hyperlink>
      <w:r w:rsidR="002773B0" w:rsidRPr="005F515B">
        <w:rPr>
          <w:rFonts w:cs="Arial"/>
          <w:color w:val="000000" w:themeColor="text1"/>
        </w:rPr>
        <w:t xml:space="preserve"> A et al.</w:t>
      </w:r>
      <w:r w:rsidR="002773B0" w:rsidRPr="005F515B">
        <w:rPr>
          <w:rStyle w:val="title-text"/>
          <w:b/>
          <w:color w:val="000000" w:themeColor="text1"/>
        </w:rPr>
        <w:t xml:space="preserve"> </w:t>
      </w:r>
      <w:r w:rsidR="002773B0" w:rsidRPr="005F515B">
        <w:rPr>
          <w:rStyle w:val="title-text"/>
          <w:color w:val="000000" w:themeColor="text1"/>
        </w:rPr>
        <w:t>Comprehensive Characterization of Cancer Driver Genes and Mutations</w:t>
      </w:r>
      <w:r w:rsidR="002773B0" w:rsidRPr="005F515B">
        <w:rPr>
          <w:rStyle w:val="title-text"/>
          <w:b/>
          <w:color w:val="000000" w:themeColor="text1"/>
        </w:rPr>
        <w:t xml:space="preserve">. </w:t>
      </w:r>
      <w:r w:rsidR="002773B0" w:rsidRPr="005F515B">
        <w:rPr>
          <w:rStyle w:val="title-text"/>
          <w:color w:val="000000" w:themeColor="text1"/>
        </w:rPr>
        <w:t>Cell.</w:t>
      </w:r>
      <w:r w:rsidR="002773B0" w:rsidRPr="005F515B">
        <w:rPr>
          <w:rStyle w:val="title-text"/>
          <w:b/>
          <w:color w:val="000000" w:themeColor="text1"/>
        </w:rPr>
        <w:t xml:space="preserve"> </w:t>
      </w:r>
      <w:r w:rsidR="002773B0" w:rsidRPr="005F515B">
        <w:rPr>
          <w:rFonts w:cs="Arial"/>
          <w:color w:val="000000" w:themeColor="text1"/>
        </w:rPr>
        <w:t>2018, 173:371-385.</w:t>
      </w:r>
      <w:r w:rsidR="002773B0" w:rsidRPr="005F515B">
        <w:rPr>
          <w:rFonts w:cs="Arial"/>
          <w:color w:val="000000" w:themeColor="text1"/>
        </w:rPr>
        <w:br/>
      </w:r>
    </w:p>
    <w:p w14:paraId="23CB6F55" w14:textId="77777777" w:rsidR="002773B0" w:rsidRPr="005F515B" w:rsidRDefault="002773B0" w:rsidP="002773B0">
      <w:pPr>
        <w:pStyle w:val="ListParagraph"/>
        <w:numPr>
          <w:ilvl w:val="0"/>
          <w:numId w:val="24"/>
        </w:numPr>
        <w:shd w:val="clear" w:color="auto" w:fill="FFFFFF"/>
        <w:spacing w:line="240" w:lineRule="auto"/>
        <w:rPr>
          <w:rFonts w:cs="Arial"/>
          <w:color w:val="000000" w:themeColor="text1"/>
          <w:sz w:val="18"/>
          <w:szCs w:val="18"/>
        </w:rPr>
      </w:pPr>
      <w:r w:rsidRPr="005F515B">
        <w:rPr>
          <w:rFonts w:eastAsia="Times New Roman" w:cs="Times New Roman"/>
          <w:color w:val="000000" w:themeColor="text1"/>
        </w:rPr>
        <w:t xml:space="preserve">Lin E, Tsai SJ. Novel diagnostics R&amp;D for public health and personalized medicine in Taiwan: current state, challenges and opportunities. Curr Pharmacogenomics Person Med. 2012;10:239–46. </w:t>
      </w:r>
      <w:r w:rsidRPr="005F515B">
        <w:rPr>
          <w:rFonts w:eastAsia="Times New Roman" w:cs="Times New Roman"/>
          <w:color w:val="000000" w:themeColor="text1"/>
          <w:sz w:val="18"/>
          <w:szCs w:val="18"/>
        </w:rPr>
        <w:br/>
      </w:r>
    </w:p>
    <w:p w14:paraId="4E7ADE67" w14:textId="77777777" w:rsidR="002773B0" w:rsidRPr="005F515B" w:rsidRDefault="002773B0" w:rsidP="002773B0">
      <w:pPr>
        <w:pStyle w:val="ListParagraph"/>
        <w:numPr>
          <w:ilvl w:val="0"/>
          <w:numId w:val="24"/>
        </w:numPr>
        <w:shd w:val="clear" w:color="auto" w:fill="FFFFFF"/>
        <w:spacing w:line="240" w:lineRule="auto"/>
        <w:rPr>
          <w:rFonts w:cs="Arial"/>
          <w:color w:val="000000" w:themeColor="text1"/>
        </w:rPr>
      </w:pPr>
      <w:r w:rsidRPr="005F515B">
        <w:rPr>
          <w:rFonts w:eastAsia="Times New Roman" w:cs="Times New Roman"/>
          <w:color w:val="000000" w:themeColor="text1"/>
        </w:rPr>
        <w:t>Lin E, Hwang Y, Tzeng CM. A case study of the utility of the HapMap database for pharmacogenomic haplotype analysis in the Taiwanese population. Mol Diagn Ther. 2006;10:367–70.</w:t>
      </w:r>
      <w:r w:rsidRPr="005F515B">
        <w:rPr>
          <w:rFonts w:eastAsia="Times New Roman" w:cs="Times New Roman"/>
          <w:color w:val="000000" w:themeColor="text1"/>
        </w:rPr>
        <w:br/>
      </w:r>
    </w:p>
    <w:p w14:paraId="5AB2FD0B" w14:textId="77777777" w:rsidR="002773B0" w:rsidRPr="005F515B" w:rsidRDefault="002773B0" w:rsidP="002773B0">
      <w:pPr>
        <w:pStyle w:val="ListParagraph"/>
        <w:shd w:val="clear" w:color="auto" w:fill="FFFFFF"/>
        <w:spacing w:line="240" w:lineRule="auto"/>
        <w:ind w:left="1069"/>
        <w:rPr>
          <w:rFonts w:eastAsia="Times New Roman" w:cs="Times New Roman"/>
          <w:color w:val="000000" w:themeColor="text1"/>
          <w:shd w:val="clear" w:color="auto" w:fill="FFFFFF"/>
        </w:rPr>
      </w:pPr>
      <w:r w:rsidRPr="005F515B">
        <w:rPr>
          <w:rFonts w:eastAsia="Times New Roman" w:cs="Times New Roman"/>
          <w:color w:val="000000" w:themeColor="text1"/>
        </w:rPr>
        <w:br/>
      </w:r>
    </w:p>
    <w:p w14:paraId="1FA270DB" w14:textId="77777777" w:rsidR="002773B0" w:rsidRPr="005F515B" w:rsidRDefault="002773B0" w:rsidP="002773B0">
      <w:pPr>
        <w:pStyle w:val="ListParagraph"/>
        <w:shd w:val="clear" w:color="auto" w:fill="FFFFFF"/>
        <w:spacing w:line="240" w:lineRule="auto"/>
        <w:ind w:left="1069"/>
        <w:rPr>
          <w:rFonts w:eastAsia="Times New Roman" w:cs="Times New Roman"/>
          <w:color w:val="000000" w:themeColor="text1"/>
          <w:shd w:val="clear" w:color="auto" w:fill="FFFFFF"/>
        </w:rPr>
      </w:pPr>
    </w:p>
    <w:p w14:paraId="35D03D94" w14:textId="77777777" w:rsidR="002773B0" w:rsidRPr="005F515B" w:rsidRDefault="002773B0" w:rsidP="002773B0">
      <w:pPr>
        <w:pStyle w:val="ListParagraph"/>
        <w:shd w:val="clear" w:color="auto" w:fill="FFFFFF"/>
        <w:spacing w:line="240" w:lineRule="auto"/>
        <w:ind w:left="1069"/>
        <w:rPr>
          <w:rFonts w:eastAsia="Times New Roman" w:cs="Times New Roman"/>
          <w:color w:val="000000" w:themeColor="text1"/>
          <w:shd w:val="clear" w:color="auto" w:fill="FFFFFF"/>
        </w:rPr>
      </w:pPr>
    </w:p>
    <w:p w14:paraId="10D71D34" w14:textId="77777777" w:rsidR="002773B0" w:rsidRPr="005F515B" w:rsidRDefault="002773B0" w:rsidP="002773B0">
      <w:pPr>
        <w:pStyle w:val="ListParagraph"/>
        <w:shd w:val="clear" w:color="auto" w:fill="FFFFFF"/>
        <w:spacing w:line="240" w:lineRule="auto"/>
        <w:ind w:left="1069"/>
        <w:rPr>
          <w:rFonts w:eastAsia="Times New Roman" w:cs="Times New Roman"/>
          <w:color w:val="000000" w:themeColor="text1"/>
          <w:shd w:val="clear" w:color="auto" w:fill="FFFFFF"/>
        </w:rPr>
      </w:pPr>
    </w:p>
    <w:p w14:paraId="2787FD7A" w14:textId="77777777" w:rsidR="002773B0" w:rsidRPr="005F515B" w:rsidRDefault="002773B0" w:rsidP="002773B0">
      <w:pPr>
        <w:pStyle w:val="ListParagraph"/>
        <w:shd w:val="clear" w:color="auto" w:fill="FFFFFF"/>
        <w:spacing w:line="240" w:lineRule="auto"/>
        <w:ind w:left="1069"/>
        <w:rPr>
          <w:rFonts w:eastAsia="Times New Roman" w:cs="Times New Roman"/>
          <w:color w:val="000000" w:themeColor="text1"/>
          <w:shd w:val="clear" w:color="auto" w:fill="FFFFFF"/>
        </w:rPr>
      </w:pPr>
    </w:p>
    <w:p w14:paraId="271403E5" w14:textId="77777777" w:rsidR="002773B0" w:rsidRPr="005F515B" w:rsidRDefault="002773B0" w:rsidP="002773B0">
      <w:pPr>
        <w:pStyle w:val="ListParagraph"/>
        <w:shd w:val="clear" w:color="auto" w:fill="FFFFFF"/>
        <w:spacing w:line="240" w:lineRule="auto"/>
        <w:ind w:left="1069"/>
        <w:rPr>
          <w:rFonts w:eastAsia="Times New Roman" w:cs="Times New Roman"/>
          <w:color w:val="000000" w:themeColor="text1"/>
          <w:shd w:val="clear" w:color="auto" w:fill="FFFFFF"/>
        </w:rPr>
      </w:pPr>
    </w:p>
    <w:p w14:paraId="45E6221C" w14:textId="77777777" w:rsidR="002773B0" w:rsidRPr="005F515B" w:rsidRDefault="002773B0" w:rsidP="002773B0">
      <w:pPr>
        <w:pStyle w:val="ListParagraph"/>
        <w:shd w:val="clear" w:color="auto" w:fill="FFFFFF"/>
        <w:spacing w:line="240" w:lineRule="auto"/>
        <w:ind w:left="1069"/>
        <w:rPr>
          <w:rFonts w:eastAsia="Times New Roman" w:cs="Times New Roman"/>
          <w:color w:val="000000" w:themeColor="text1"/>
          <w:shd w:val="clear" w:color="auto" w:fill="FFFFFF"/>
        </w:rPr>
      </w:pPr>
    </w:p>
    <w:p w14:paraId="28B775AC" w14:textId="77777777" w:rsidR="002773B0" w:rsidRPr="005F515B" w:rsidRDefault="002773B0" w:rsidP="002773B0">
      <w:pPr>
        <w:pStyle w:val="ListParagraph"/>
        <w:shd w:val="clear" w:color="auto" w:fill="FFFFFF"/>
        <w:spacing w:line="240" w:lineRule="auto"/>
        <w:ind w:left="1069"/>
        <w:rPr>
          <w:rFonts w:eastAsia="Times New Roman" w:cs="Times New Roman"/>
          <w:color w:val="000000" w:themeColor="text1"/>
          <w:shd w:val="clear" w:color="auto" w:fill="FFFFFF"/>
        </w:rPr>
      </w:pPr>
    </w:p>
    <w:p w14:paraId="212A17BC" w14:textId="77777777" w:rsidR="002773B0" w:rsidRPr="005F515B" w:rsidRDefault="002773B0" w:rsidP="002773B0">
      <w:pPr>
        <w:pStyle w:val="ListParagraph"/>
        <w:shd w:val="clear" w:color="auto" w:fill="FFFFFF"/>
        <w:spacing w:line="240" w:lineRule="auto"/>
        <w:ind w:left="1069"/>
        <w:rPr>
          <w:rFonts w:eastAsia="Times New Roman" w:cs="Times New Roman"/>
          <w:color w:val="000000" w:themeColor="text1"/>
          <w:shd w:val="clear" w:color="auto" w:fill="FFFFFF"/>
        </w:rPr>
      </w:pPr>
    </w:p>
    <w:p w14:paraId="66DD4F60" w14:textId="77777777" w:rsidR="002773B0" w:rsidRPr="005F515B" w:rsidRDefault="002773B0" w:rsidP="002773B0">
      <w:pPr>
        <w:pStyle w:val="ListParagraph"/>
        <w:shd w:val="clear" w:color="auto" w:fill="FFFFFF"/>
        <w:spacing w:line="240" w:lineRule="auto"/>
        <w:ind w:left="1069"/>
        <w:rPr>
          <w:rFonts w:eastAsia="Times New Roman" w:cs="Times New Roman"/>
          <w:color w:val="000000" w:themeColor="text1"/>
          <w:shd w:val="clear" w:color="auto" w:fill="FFFFFF"/>
        </w:rPr>
      </w:pPr>
    </w:p>
    <w:p w14:paraId="533B0C09" w14:textId="77777777" w:rsidR="002773B0" w:rsidRPr="005F515B" w:rsidRDefault="002773B0" w:rsidP="002773B0">
      <w:pPr>
        <w:pStyle w:val="ListParagraph"/>
        <w:shd w:val="clear" w:color="auto" w:fill="FFFFFF"/>
        <w:spacing w:line="240" w:lineRule="auto"/>
        <w:ind w:left="1069"/>
        <w:rPr>
          <w:rFonts w:eastAsia="Times New Roman" w:cs="Times New Roman"/>
          <w:color w:val="000000" w:themeColor="text1"/>
          <w:shd w:val="clear" w:color="auto" w:fill="FFFFFF"/>
        </w:rPr>
      </w:pPr>
    </w:p>
    <w:p w14:paraId="1B49A045" w14:textId="77777777" w:rsidR="002773B0" w:rsidRPr="005F515B" w:rsidRDefault="002773B0" w:rsidP="002773B0">
      <w:pPr>
        <w:pStyle w:val="ListParagraph"/>
        <w:shd w:val="clear" w:color="auto" w:fill="FFFFFF"/>
        <w:spacing w:line="240" w:lineRule="auto"/>
        <w:ind w:left="1069"/>
        <w:rPr>
          <w:rFonts w:eastAsia="Times New Roman" w:cs="Times New Roman"/>
          <w:color w:val="000000" w:themeColor="text1"/>
          <w:shd w:val="clear" w:color="auto" w:fill="FFFFFF"/>
        </w:rPr>
      </w:pPr>
    </w:p>
    <w:p w14:paraId="7296393A" w14:textId="77777777" w:rsidR="002773B0" w:rsidRPr="005F515B" w:rsidRDefault="002773B0" w:rsidP="002773B0">
      <w:pPr>
        <w:pStyle w:val="ListParagraph"/>
        <w:shd w:val="clear" w:color="auto" w:fill="FFFFFF"/>
        <w:spacing w:line="240" w:lineRule="auto"/>
        <w:ind w:left="1069"/>
        <w:rPr>
          <w:rFonts w:eastAsia="Times New Roman" w:cs="Times New Roman"/>
          <w:color w:val="000000" w:themeColor="text1"/>
          <w:shd w:val="clear" w:color="auto" w:fill="FFFFFF"/>
        </w:rPr>
      </w:pPr>
    </w:p>
    <w:p w14:paraId="081E4ED3" w14:textId="77777777" w:rsidR="002773B0" w:rsidRPr="005F515B" w:rsidRDefault="002773B0" w:rsidP="002773B0">
      <w:pPr>
        <w:pStyle w:val="ListParagraph"/>
        <w:shd w:val="clear" w:color="auto" w:fill="FFFFFF"/>
        <w:spacing w:line="240" w:lineRule="auto"/>
        <w:ind w:left="1069"/>
        <w:rPr>
          <w:rFonts w:eastAsia="Times New Roman" w:cs="Times New Roman"/>
          <w:color w:val="000000" w:themeColor="text1"/>
          <w:shd w:val="clear" w:color="auto" w:fill="FFFFFF"/>
        </w:rPr>
      </w:pPr>
    </w:p>
    <w:p w14:paraId="0DC2A5BC" w14:textId="77777777" w:rsidR="002773B0" w:rsidRPr="005F515B" w:rsidRDefault="002773B0" w:rsidP="002773B0">
      <w:pPr>
        <w:pStyle w:val="ListParagraph"/>
        <w:shd w:val="clear" w:color="auto" w:fill="FFFFFF"/>
        <w:spacing w:line="240" w:lineRule="auto"/>
        <w:ind w:left="1069"/>
        <w:rPr>
          <w:rFonts w:eastAsia="Times New Roman" w:cs="Times New Roman"/>
          <w:color w:val="000000" w:themeColor="text1"/>
          <w:shd w:val="clear" w:color="auto" w:fill="FFFFFF"/>
        </w:rPr>
      </w:pPr>
    </w:p>
    <w:p w14:paraId="7F5CCFCC" w14:textId="77777777" w:rsidR="002773B0" w:rsidRPr="005F515B" w:rsidRDefault="002773B0" w:rsidP="002773B0">
      <w:pPr>
        <w:pStyle w:val="ListParagraph"/>
        <w:shd w:val="clear" w:color="auto" w:fill="FFFFFF"/>
        <w:spacing w:line="240" w:lineRule="auto"/>
        <w:ind w:left="1069"/>
        <w:rPr>
          <w:rFonts w:eastAsia="Times New Roman" w:cs="Times New Roman"/>
          <w:color w:val="000000" w:themeColor="text1"/>
          <w:shd w:val="clear" w:color="auto" w:fill="FFFFFF"/>
        </w:rPr>
      </w:pPr>
    </w:p>
    <w:p w14:paraId="269CAF49" w14:textId="77777777" w:rsidR="002773B0" w:rsidRPr="005F515B" w:rsidRDefault="002773B0" w:rsidP="002773B0">
      <w:pPr>
        <w:pStyle w:val="ListParagraph"/>
        <w:shd w:val="clear" w:color="auto" w:fill="FFFFFF"/>
        <w:spacing w:line="240" w:lineRule="auto"/>
        <w:ind w:left="1069"/>
        <w:rPr>
          <w:rFonts w:eastAsia="Times New Roman" w:cs="Times New Roman"/>
          <w:color w:val="000000" w:themeColor="text1"/>
          <w:shd w:val="clear" w:color="auto" w:fill="FFFFFF"/>
        </w:rPr>
      </w:pPr>
    </w:p>
    <w:p w14:paraId="63FD45D4" w14:textId="77777777" w:rsidR="002773B0" w:rsidRPr="005F515B" w:rsidRDefault="002773B0" w:rsidP="002773B0">
      <w:pPr>
        <w:pStyle w:val="ListParagraph"/>
        <w:shd w:val="clear" w:color="auto" w:fill="FFFFFF"/>
        <w:spacing w:line="240" w:lineRule="auto"/>
        <w:ind w:left="1069"/>
        <w:rPr>
          <w:rFonts w:eastAsia="Times New Roman" w:cs="Times New Roman"/>
          <w:color w:val="000000" w:themeColor="text1"/>
          <w:shd w:val="clear" w:color="auto" w:fill="FFFFFF"/>
        </w:rPr>
      </w:pPr>
    </w:p>
    <w:p w14:paraId="066CCCB5" w14:textId="77777777" w:rsidR="002773B0" w:rsidRPr="005F515B" w:rsidRDefault="002773B0" w:rsidP="002773B0">
      <w:pPr>
        <w:pStyle w:val="ListParagraph"/>
        <w:shd w:val="clear" w:color="auto" w:fill="FFFFFF"/>
        <w:spacing w:line="240" w:lineRule="auto"/>
        <w:ind w:left="1069"/>
        <w:rPr>
          <w:rFonts w:eastAsia="Times New Roman" w:cs="Times New Roman"/>
          <w:color w:val="000000" w:themeColor="text1"/>
          <w:shd w:val="clear" w:color="auto" w:fill="FFFFFF"/>
        </w:rPr>
      </w:pPr>
    </w:p>
    <w:p w14:paraId="16F5E471" w14:textId="77777777" w:rsidR="002773B0" w:rsidRPr="005F515B" w:rsidRDefault="002773B0" w:rsidP="002773B0">
      <w:pPr>
        <w:pStyle w:val="ListParagraph"/>
        <w:shd w:val="clear" w:color="auto" w:fill="FFFFFF"/>
        <w:spacing w:line="240" w:lineRule="auto"/>
        <w:ind w:left="1069"/>
        <w:rPr>
          <w:rFonts w:eastAsia="Times New Roman" w:cs="Times New Roman"/>
          <w:color w:val="000000" w:themeColor="text1"/>
          <w:shd w:val="clear" w:color="auto" w:fill="FFFFFF"/>
        </w:rPr>
      </w:pPr>
    </w:p>
    <w:p w14:paraId="72498EBA" w14:textId="77777777" w:rsidR="002773B0" w:rsidRPr="005F515B" w:rsidRDefault="002773B0" w:rsidP="002773B0">
      <w:pPr>
        <w:pStyle w:val="ListParagraph"/>
        <w:shd w:val="clear" w:color="auto" w:fill="FFFFFF"/>
        <w:spacing w:line="240" w:lineRule="auto"/>
        <w:ind w:left="1069"/>
        <w:rPr>
          <w:rFonts w:eastAsia="Times New Roman" w:cs="Times New Roman"/>
          <w:color w:val="000000" w:themeColor="text1"/>
          <w:shd w:val="clear" w:color="auto" w:fill="FFFFFF"/>
        </w:rPr>
      </w:pPr>
    </w:p>
    <w:p w14:paraId="0AF560F2" w14:textId="77777777" w:rsidR="002773B0" w:rsidRPr="005F515B" w:rsidRDefault="002773B0" w:rsidP="002773B0">
      <w:pPr>
        <w:pStyle w:val="ListParagraph"/>
        <w:shd w:val="clear" w:color="auto" w:fill="FFFFFF"/>
        <w:spacing w:line="240" w:lineRule="auto"/>
        <w:ind w:left="1069"/>
        <w:rPr>
          <w:rFonts w:eastAsia="Times New Roman" w:cs="Times New Roman"/>
          <w:color w:val="000000" w:themeColor="text1"/>
          <w:shd w:val="clear" w:color="auto" w:fill="FFFFFF"/>
        </w:rPr>
      </w:pPr>
    </w:p>
    <w:p w14:paraId="0294E2A2" w14:textId="77777777" w:rsidR="002773B0" w:rsidRPr="005F515B" w:rsidRDefault="002773B0" w:rsidP="002773B0">
      <w:pPr>
        <w:pStyle w:val="ListParagraph"/>
        <w:shd w:val="clear" w:color="auto" w:fill="FFFFFF"/>
        <w:spacing w:line="240" w:lineRule="auto"/>
        <w:ind w:left="1069"/>
        <w:rPr>
          <w:rFonts w:eastAsia="Times New Roman" w:cs="Times New Roman"/>
          <w:color w:val="000000" w:themeColor="text1"/>
          <w:shd w:val="clear" w:color="auto" w:fill="FFFFFF"/>
        </w:rPr>
      </w:pPr>
    </w:p>
    <w:p w14:paraId="24C7159A" w14:textId="77777777" w:rsidR="002773B0" w:rsidRPr="005F515B" w:rsidRDefault="002773B0" w:rsidP="002773B0">
      <w:pPr>
        <w:pStyle w:val="ListParagraph"/>
        <w:shd w:val="clear" w:color="auto" w:fill="FFFFFF"/>
        <w:spacing w:line="240" w:lineRule="auto"/>
        <w:ind w:left="1069"/>
        <w:rPr>
          <w:rFonts w:eastAsia="Times New Roman" w:cs="Times New Roman"/>
          <w:color w:val="000000" w:themeColor="text1"/>
          <w:shd w:val="clear" w:color="auto" w:fill="FFFFFF"/>
        </w:rPr>
      </w:pPr>
    </w:p>
    <w:p w14:paraId="049489FF" w14:textId="77777777" w:rsidR="002773B0" w:rsidRPr="005F515B" w:rsidRDefault="002773B0" w:rsidP="002773B0">
      <w:pPr>
        <w:pStyle w:val="ListParagraph"/>
        <w:shd w:val="clear" w:color="auto" w:fill="FFFFFF"/>
        <w:spacing w:line="240" w:lineRule="auto"/>
        <w:ind w:left="1069"/>
        <w:rPr>
          <w:rFonts w:eastAsia="Times New Roman" w:cs="Times New Roman"/>
          <w:color w:val="000000" w:themeColor="text1"/>
          <w:shd w:val="clear" w:color="auto" w:fill="FFFFFF"/>
        </w:rPr>
      </w:pPr>
    </w:p>
    <w:p w14:paraId="517EA5F8" w14:textId="77777777" w:rsidR="002773B0" w:rsidRPr="005F515B" w:rsidRDefault="002773B0" w:rsidP="002773B0">
      <w:pPr>
        <w:pStyle w:val="ListParagraph"/>
        <w:shd w:val="clear" w:color="auto" w:fill="FFFFFF"/>
        <w:spacing w:line="240" w:lineRule="auto"/>
        <w:ind w:left="1069"/>
        <w:rPr>
          <w:rFonts w:eastAsia="Times New Roman" w:cs="Times New Roman"/>
          <w:color w:val="000000" w:themeColor="text1"/>
          <w:shd w:val="clear" w:color="auto" w:fill="FFFFFF"/>
        </w:rPr>
      </w:pPr>
    </w:p>
    <w:p w14:paraId="02B20CFD" w14:textId="77777777" w:rsidR="002773B0" w:rsidRPr="005F515B" w:rsidRDefault="002773B0" w:rsidP="002773B0">
      <w:pPr>
        <w:pStyle w:val="ListParagraph"/>
        <w:shd w:val="clear" w:color="auto" w:fill="FFFFFF"/>
        <w:spacing w:line="240" w:lineRule="auto"/>
        <w:ind w:left="1069"/>
        <w:rPr>
          <w:rFonts w:eastAsia="Times New Roman" w:cs="Times New Roman"/>
          <w:color w:val="000000" w:themeColor="text1"/>
          <w:shd w:val="clear" w:color="auto" w:fill="FFFFFF"/>
        </w:rPr>
      </w:pPr>
    </w:p>
    <w:p w14:paraId="03A8FCFD" w14:textId="77777777" w:rsidR="002773B0" w:rsidRPr="005F515B" w:rsidRDefault="002773B0" w:rsidP="002773B0">
      <w:pPr>
        <w:pStyle w:val="ListParagraph"/>
        <w:shd w:val="clear" w:color="auto" w:fill="FFFFFF"/>
        <w:spacing w:line="240" w:lineRule="auto"/>
        <w:ind w:left="1069"/>
        <w:rPr>
          <w:rFonts w:eastAsia="Times New Roman" w:cs="Times New Roman"/>
          <w:color w:val="000000" w:themeColor="text1"/>
          <w:shd w:val="clear" w:color="auto" w:fill="FFFFFF"/>
        </w:rPr>
      </w:pPr>
    </w:p>
    <w:p w14:paraId="04FE166F" w14:textId="77777777" w:rsidR="002773B0" w:rsidRPr="005F515B" w:rsidRDefault="002773B0" w:rsidP="002773B0">
      <w:pPr>
        <w:pStyle w:val="ListParagraph"/>
        <w:shd w:val="clear" w:color="auto" w:fill="FFFFFF"/>
        <w:spacing w:line="240" w:lineRule="auto"/>
        <w:ind w:left="1069"/>
        <w:rPr>
          <w:rFonts w:eastAsia="Times New Roman" w:cs="Times New Roman"/>
          <w:color w:val="000000" w:themeColor="text1"/>
          <w:shd w:val="clear" w:color="auto" w:fill="FFFFFF"/>
        </w:rPr>
      </w:pPr>
    </w:p>
    <w:p w14:paraId="22AF645A" w14:textId="77777777" w:rsidR="002773B0" w:rsidRPr="005F515B" w:rsidRDefault="002773B0" w:rsidP="002773B0">
      <w:pPr>
        <w:pStyle w:val="ListParagraph"/>
        <w:shd w:val="clear" w:color="auto" w:fill="FFFFFF"/>
        <w:spacing w:line="240" w:lineRule="auto"/>
        <w:ind w:left="1069"/>
        <w:rPr>
          <w:rFonts w:eastAsia="Times New Roman" w:cs="Times New Roman"/>
          <w:color w:val="000000" w:themeColor="text1"/>
          <w:shd w:val="clear" w:color="auto" w:fill="FFFFFF"/>
        </w:rPr>
      </w:pPr>
    </w:p>
    <w:p w14:paraId="3DA99895" w14:textId="77777777" w:rsidR="002773B0" w:rsidRPr="005F515B" w:rsidRDefault="002773B0" w:rsidP="002773B0">
      <w:pPr>
        <w:pStyle w:val="ListParagraph"/>
        <w:shd w:val="clear" w:color="auto" w:fill="FFFFFF"/>
        <w:spacing w:line="240" w:lineRule="auto"/>
        <w:ind w:left="1069"/>
        <w:rPr>
          <w:rFonts w:eastAsia="Times New Roman" w:cs="Times New Roman"/>
          <w:color w:val="000000" w:themeColor="text1"/>
          <w:shd w:val="clear" w:color="auto" w:fill="FFFFFF"/>
        </w:rPr>
      </w:pPr>
    </w:p>
    <w:p w14:paraId="2E4F4E71" w14:textId="77777777" w:rsidR="002773B0" w:rsidRPr="005F515B" w:rsidRDefault="002773B0" w:rsidP="002773B0">
      <w:pPr>
        <w:pStyle w:val="ListParagraph"/>
        <w:shd w:val="clear" w:color="auto" w:fill="FFFFFF"/>
        <w:spacing w:line="240" w:lineRule="auto"/>
        <w:ind w:left="1069"/>
        <w:rPr>
          <w:rFonts w:eastAsia="Times New Roman" w:cs="Times New Roman"/>
          <w:color w:val="000000" w:themeColor="text1"/>
          <w:shd w:val="clear" w:color="auto" w:fill="FFFFFF"/>
        </w:rPr>
      </w:pPr>
    </w:p>
    <w:p w14:paraId="33811560" w14:textId="77777777" w:rsidR="002773B0" w:rsidRPr="005F515B" w:rsidRDefault="002773B0" w:rsidP="002773B0">
      <w:pPr>
        <w:pStyle w:val="ListParagraph"/>
        <w:shd w:val="clear" w:color="auto" w:fill="FFFFFF"/>
        <w:spacing w:line="240" w:lineRule="auto"/>
        <w:ind w:left="1069"/>
        <w:rPr>
          <w:rFonts w:eastAsia="Times New Roman" w:cs="Times New Roman"/>
          <w:color w:val="000000" w:themeColor="text1"/>
          <w:shd w:val="clear" w:color="auto" w:fill="FFFFFF"/>
        </w:rPr>
      </w:pPr>
    </w:p>
    <w:p w14:paraId="7A1DD2EC" w14:textId="77777777" w:rsidR="002773B0" w:rsidRPr="005F515B" w:rsidRDefault="002773B0" w:rsidP="002773B0">
      <w:pPr>
        <w:pStyle w:val="ListParagraph"/>
        <w:shd w:val="clear" w:color="auto" w:fill="FFFFFF"/>
        <w:spacing w:line="240" w:lineRule="auto"/>
        <w:ind w:left="1069"/>
        <w:rPr>
          <w:rFonts w:eastAsia="Times New Roman" w:cs="Times New Roman"/>
          <w:color w:val="000000" w:themeColor="text1"/>
          <w:shd w:val="clear" w:color="auto" w:fill="FFFFFF"/>
        </w:rPr>
      </w:pPr>
    </w:p>
    <w:p w14:paraId="653199C6" w14:textId="77777777" w:rsidR="002773B0" w:rsidRPr="005F515B" w:rsidRDefault="002773B0" w:rsidP="002773B0">
      <w:pPr>
        <w:pStyle w:val="ListParagraph"/>
        <w:shd w:val="clear" w:color="auto" w:fill="FFFFFF"/>
        <w:spacing w:line="240" w:lineRule="auto"/>
        <w:ind w:left="1069"/>
        <w:rPr>
          <w:rFonts w:eastAsia="Times New Roman" w:cs="Times New Roman"/>
          <w:color w:val="000000" w:themeColor="text1"/>
          <w:shd w:val="clear" w:color="auto" w:fill="FFFFFF"/>
        </w:rPr>
      </w:pPr>
    </w:p>
    <w:p w14:paraId="3AE52C74" w14:textId="77777777" w:rsidR="002773B0" w:rsidRPr="005F515B" w:rsidRDefault="002773B0" w:rsidP="002773B0">
      <w:pPr>
        <w:pStyle w:val="ListParagraph"/>
        <w:shd w:val="clear" w:color="auto" w:fill="FFFFFF"/>
        <w:spacing w:line="240" w:lineRule="auto"/>
        <w:ind w:left="1069"/>
        <w:rPr>
          <w:rFonts w:eastAsia="Times New Roman" w:cs="Times New Roman"/>
          <w:color w:val="000000" w:themeColor="text1"/>
          <w:shd w:val="clear" w:color="auto" w:fill="FFFFFF"/>
        </w:rPr>
      </w:pPr>
    </w:p>
    <w:p w14:paraId="04E72AB9" w14:textId="77777777" w:rsidR="002773B0" w:rsidRPr="005F515B" w:rsidRDefault="002773B0" w:rsidP="002773B0">
      <w:pPr>
        <w:pStyle w:val="ListParagraph"/>
        <w:shd w:val="clear" w:color="auto" w:fill="FFFFFF"/>
        <w:spacing w:line="240" w:lineRule="auto"/>
        <w:ind w:left="1069"/>
        <w:rPr>
          <w:rFonts w:eastAsia="Times New Roman" w:cs="Times New Roman"/>
          <w:color w:val="000000" w:themeColor="text1"/>
          <w:shd w:val="clear" w:color="auto" w:fill="FFFFFF"/>
        </w:rPr>
      </w:pPr>
    </w:p>
    <w:p w14:paraId="335EA0BF" w14:textId="77777777" w:rsidR="002773B0" w:rsidRPr="005F515B" w:rsidRDefault="002773B0" w:rsidP="002773B0">
      <w:pPr>
        <w:pStyle w:val="ListParagraph"/>
        <w:shd w:val="clear" w:color="auto" w:fill="FFFFFF"/>
        <w:spacing w:line="240" w:lineRule="auto"/>
        <w:ind w:left="1069"/>
        <w:rPr>
          <w:rFonts w:eastAsia="Times New Roman" w:cs="Times New Roman"/>
          <w:color w:val="000000" w:themeColor="text1"/>
          <w:shd w:val="clear" w:color="auto" w:fill="FFFFFF"/>
        </w:rPr>
      </w:pPr>
    </w:p>
    <w:p w14:paraId="5049994D" w14:textId="77777777" w:rsidR="002773B0" w:rsidRPr="005F515B" w:rsidRDefault="002773B0" w:rsidP="002773B0">
      <w:pPr>
        <w:pStyle w:val="ListParagraph"/>
        <w:shd w:val="clear" w:color="auto" w:fill="FFFFFF"/>
        <w:spacing w:line="240" w:lineRule="auto"/>
        <w:ind w:left="1069"/>
        <w:rPr>
          <w:rFonts w:eastAsia="Times New Roman" w:cs="Times New Roman"/>
          <w:color w:val="000000" w:themeColor="text1"/>
          <w:shd w:val="clear" w:color="auto" w:fill="FFFFFF"/>
        </w:rPr>
      </w:pPr>
    </w:p>
    <w:p w14:paraId="328AF79D" w14:textId="77777777" w:rsidR="002773B0" w:rsidRPr="005F515B" w:rsidRDefault="002773B0" w:rsidP="002773B0">
      <w:pPr>
        <w:pStyle w:val="ListParagraph"/>
        <w:shd w:val="clear" w:color="auto" w:fill="FFFFFF"/>
        <w:spacing w:line="240" w:lineRule="auto"/>
        <w:ind w:left="1069"/>
        <w:rPr>
          <w:rFonts w:eastAsia="Times New Roman" w:cs="Times New Roman"/>
          <w:color w:val="000000" w:themeColor="text1"/>
          <w:shd w:val="clear" w:color="auto" w:fill="FFFFFF"/>
        </w:rPr>
      </w:pPr>
    </w:p>
    <w:p w14:paraId="184A174E" w14:textId="77777777" w:rsidR="002773B0" w:rsidRPr="005F515B" w:rsidRDefault="002773B0" w:rsidP="002773B0">
      <w:pPr>
        <w:pStyle w:val="ListParagraph"/>
        <w:shd w:val="clear" w:color="auto" w:fill="FFFFFF"/>
        <w:spacing w:line="240" w:lineRule="auto"/>
        <w:ind w:left="1069"/>
        <w:rPr>
          <w:rFonts w:eastAsia="Times New Roman" w:cs="Times New Roman"/>
          <w:color w:val="000000" w:themeColor="text1"/>
          <w:shd w:val="clear" w:color="auto" w:fill="FFFFFF"/>
        </w:rPr>
        <w:sectPr w:rsidR="002773B0" w:rsidRPr="005F515B" w:rsidSect="005F515B">
          <w:footerReference w:type="default" r:id="rId92"/>
          <w:pgSz w:w="11906" w:h="16838"/>
          <w:pgMar w:top="992" w:right="1440" w:bottom="992" w:left="1440" w:header="709" w:footer="709" w:gutter="0"/>
          <w:cols w:space="708"/>
          <w:docGrid w:linePitch="360"/>
        </w:sectPr>
      </w:pPr>
    </w:p>
    <w:p w14:paraId="6D6CD9EF" w14:textId="77777777" w:rsidR="002773B0" w:rsidRPr="005F515B" w:rsidRDefault="002773B0" w:rsidP="002773B0">
      <w:pPr>
        <w:shd w:val="clear" w:color="auto" w:fill="FFFFFF"/>
        <w:spacing w:line="240" w:lineRule="auto"/>
        <w:rPr>
          <w:rFonts w:eastAsia="Times New Roman" w:cs="Times New Roman"/>
          <w:color w:val="000000" w:themeColor="text1"/>
          <w:shd w:val="clear" w:color="auto" w:fill="FFFFFF"/>
        </w:rPr>
      </w:pPr>
      <w:r w:rsidRPr="005F515B">
        <w:rPr>
          <w:rFonts w:eastAsia="Times New Roman" w:cs="Times New Roman"/>
          <w:color w:val="000000" w:themeColor="text1"/>
          <w:shd w:val="clear" w:color="auto" w:fill="FFFFFF"/>
        </w:rPr>
        <w:lastRenderedPageBreak/>
        <w:t>Figure legends</w:t>
      </w:r>
    </w:p>
    <w:p w14:paraId="03F1946C" w14:textId="77777777" w:rsidR="002773B0" w:rsidRPr="005F515B" w:rsidRDefault="002773B0" w:rsidP="002773B0">
      <w:pPr>
        <w:autoSpaceDE w:val="0"/>
        <w:autoSpaceDN w:val="0"/>
        <w:adjustRightInd w:val="0"/>
        <w:spacing w:after="0" w:line="480" w:lineRule="auto"/>
        <w:rPr>
          <w:rFonts w:eastAsia="Times New Roman" w:cs="Times New Roman"/>
          <w:szCs w:val="20"/>
        </w:rPr>
      </w:pPr>
      <w:r w:rsidRPr="005F515B">
        <w:rPr>
          <w:rFonts w:eastAsia="Times New Roman" w:cs="Times New Roman"/>
          <w:b/>
          <w:szCs w:val="20"/>
        </w:rPr>
        <w:t>Figure 1.</w:t>
      </w:r>
      <w:r w:rsidRPr="005F515B">
        <w:rPr>
          <w:rFonts w:eastAsia="Times New Roman" w:cs="Times New Roman"/>
          <w:szCs w:val="20"/>
        </w:rPr>
        <w:t>A. Frequency histogram indicating change of panel members’ response as to whether different technologies were able to improve OA stratification in Round 1 (before the focus meeting) and Round 2 (after the instructive lectures at the start of the meeting). Nine of the 11 technologies reached consensus after the 2</w:t>
      </w:r>
      <w:r w:rsidRPr="005F515B">
        <w:rPr>
          <w:rFonts w:eastAsia="Times New Roman" w:cs="Times New Roman"/>
          <w:szCs w:val="20"/>
          <w:vertAlign w:val="superscript"/>
        </w:rPr>
        <w:t>nd</w:t>
      </w:r>
      <w:r w:rsidRPr="005F515B">
        <w:rPr>
          <w:rFonts w:eastAsia="Times New Roman" w:cs="Times New Roman"/>
          <w:szCs w:val="20"/>
        </w:rPr>
        <w:t xml:space="preserve"> round.  B. The modified question related to X-ray and ultrasound technologies for the 3</w:t>
      </w:r>
      <w:r w:rsidRPr="005F515B">
        <w:rPr>
          <w:rFonts w:eastAsia="Times New Roman" w:cs="Times New Roman"/>
          <w:szCs w:val="20"/>
          <w:vertAlign w:val="superscript"/>
        </w:rPr>
        <w:t>rd</w:t>
      </w:r>
      <w:r w:rsidRPr="005F515B">
        <w:rPr>
          <w:rFonts w:eastAsia="Times New Roman" w:cs="Times New Roman"/>
          <w:szCs w:val="20"/>
        </w:rPr>
        <w:t xml:space="preserve"> round for the clinic and research and the % agreement.</w:t>
      </w:r>
    </w:p>
    <w:p w14:paraId="65D7AA9B" w14:textId="77777777" w:rsidR="002773B0" w:rsidRPr="005F515B" w:rsidRDefault="002773B0" w:rsidP="002773B0">
      <w:pPr>
        <w:shd w:val="clear" w:color="auto" w:fill="FFFFFF"/>
        <w:spacing w:line="240" w:lineRule="auto"/>
        <w:rPr>
          <w:rFonts w:eastAsia="Times New Roman" w:cs="Times New Roman"/>
          <w:color w:val="000000" w:themeColor="text1"/>
          <w:shd w:val="clear" w:color="auto" w:fill="FFFFFF"/>
        </w:rPr>
      </w:pPr>
    </w:p>
    <w:p w14:paraId="1DB8DF11" w14:textId="77777777" w:rsidR="002773B0" w:rsidRPr="005F515B" w:rsidRDefault="002773B0" w:rsidP="002773B0">
      <w:pPr>
        <w:pStyle w:val="ListParagraph"/>
        <w:shd w:val="clear" w:color="auto" w:fill="FFFFFF"/>
        <w:spacing w:line="240" w:lineRule="auto"/>
        <w:ind w:left="1069"/>
        <w:rPr>
          <w:rFonts w:eastAsia="Times New Roman" w:cs="Times New Roman"/>
          <w:color w:val="000000" w:themeColor="text1"/>
          <w:shd w:val="clear" w:color="auto" w:fill="FFFFFF"/>
        </w:rPr>
      </w:pPr>
    </w:p>
    <w:p w14:paraId="58525216" w14:textId="77777777" w:rsidR="002773B0" w:rsidRPr="005F515B" w:rsidRDefault="002773B0" w:rsidP="002773B0">
      <w:pPr>
        <w:pStyle w:val="ListParagraph"/>
        <w:shd w:val="clear" w:color="auto" w:fill="FFFFFF"/>
        <w:spacing w:line="240" w:lineRule="auto"/>
        <w:ind w:left="1069"/>
        <w:rPr>
          <w:rFonts w:eastAsia="Times New Roman" w:cs="Times New Roman"/>
          <w:color w:val="000000" w:themeColor="text1"/>
          <w:shd w:val="clear" w:color="auto" w:fill="FFFFFF"/>
        </w:rPr>
      </w:pPr>
    </w:p>
    <w:p w14:paraId="6923F7B2" w14:textId="77777777" w:rsidR="002773B0" w:rsidRPr="005F515B" w:rsidRDefault="002773B0" w:rsidP="002773B0">
      <w:pPr>
        <w:pStyle w:val="ListParagraph"/>
        <w:shd w:val="clear" w:color="auto" w:fill="FFFFFF"/>
        <w:spacing w:line="240" w:lineRule="auto"/>
        <w:ind w:left="1069"/>
        <w:rPr>
          <w:rFonts w:eastAsia="Times New Roman" w:cs="Times New Roman"/>
          <w:color w:val="000000" w:themeColor="text1"/>
          <w:shd w:val="clear" w:color="auto" w:fill="FFFFFF"/>
        </w:rPr>
      </w:pPr>
    </w:p>
    <w:p w14:paraId="23E26279" w14:textId="77777777" w:rsidR="002773B0" w:rsidRPr="005F515B" w:rsidRDefault="002773B0" w:rsidP="002773B0">
      <w:pPr>
        <w:pStyle w:val="ListParagraph"/>
        <w:shd w:val="clear" w:color="auto" w:fill="FFFFFF"/>
        <w:spacing w:line="240" w:lineRule="auto"/>
        <w:ind w:left="1069"/>
        <w:rPr>
          <w:rFonts w:eastAsia="Times New Roman" w:cs="Times New Roman"/>
          <w:color w:val="000000" w:themeColor="text1"/>
          <w:shd w:val="clear" w:color="auto" w:fill="FFFFFF"/>
        </w:rPr>
      </w:pPr>
    </w:p>
    <w:p w14:paraId="3EE88AA2" w14:textId="77777777" w:rsidR="002773B0" w:rsidRPr="005F515B" w:rsidRDefault="002773B0" w:rsidP="002773B0">
      <w:pPr>
        <w:pStyle w:val="ListParagraph"/>
        <w:shd w:val="clear" w:color="auto" w:fill="FFFFFF"/>
        <w:spacing w:line="240" w:lineRule="auto"/>
        <w:ind w:left="1069"/>
        <w:rPr>
          <w:rFonts w:eastAsia="Times New Roman" w:cs="Times New Roman"/>
          <w:color w:val="000000" w:themeColor="text1"/>
          <w:shd w:val="clear" w:color="auto" w:fill="FFFFFF"/>
        </w:rPr>
      </w:pPr>
    </w:p>
    <w:p w14:paraId="7A1B380C" w14:textId="77777777" w:rsidR="002773B0" w:rsidRPr="005F515B" w:rsidRDefault="002773B0" w:rsidP="002773B0">
      <w:pPr>
        <w:pStyle w:val="ListParagraph"/>
        <w:shd w:val="clear" w:color="auto" w:fill="FFFFFF"/>
        <w:spacing w:line="240" w:lineRule="auto"/>
        <w:ind w:left="1069"/>
        <w:rPr>
          <w:rFonts w:eastAsia="Times New Roman" w:cs="Times New Roman"/>
          <w:color w:val="000000" w:themeColor="text1"/>
          <w:shd w:val="clear" w:color="auto" w:fill="FFFFFF"/>
        </w:rPr>
      </w:pPr>
    </w:p>
    <w:p w14:paraId="01422457" w14:textId="77777777" w:rsidR="002773B0" w:rsidRPr="005F515B" w:rsidRDefault="002773B0" w:rsidP="002773B0">
      <w:pPr>
        <w:pStyle w:val="ListParagraph"/>
        <w:shd w:val="clear" w:color="auto" w:fill="FFFFFF"/>
        <w:spacing w:line="240" w:lineRule="auto"/>
        <w:ind w:left="1069"/>
        <w:rPr>
          <w:rFonts w:eastAsia="Times New Roman" w:cs="Times New Roman"/>
          <w:color w:val="000000" w:themeColor="text1"/>
          <w:shd w:val="clear" w:color="auto" w:fill="FFFFFF"/>
        </w:rPr>
      </w:pPr>
    </w:p>
    <w:p w14:paraId="6178DA5F" w14:textId="77777777" w:rsidR="002773B0" w:rsidRPr="005F515B" w:rsidRDefault="002773B0" w:rsidP="002773B0">
      <w:pPr>
        <w:pStyle w:val="ListParagraph"/>
        <w:shd w:val="clear" w:color="auto" w:fill="FFFFFF"/>
        <w:spacing w:line="240" w:lineRule="auto"/>
        <w:ind w:left="1069"/>
        <w:rPr>
          <w:rFonts w:eastAsia="Times New Roman" w:cs="Times New Roman"/>
          <w:color w:val="000000" w:themeColor="text1"/>
          <w:shd w:val="clear" w:color="auto" w:fill="FFFFFF"/>
        </w:rPr>
      </w:pPr>
    </w:p>
    <w:p w14:paraId="745E5443" w14:textId="77777777" w:rsidR="002773B0" w:rsidRPr="005F515B" w:rsidRDefault="002773B0" w:rsidP="002773B0">
      <w:pPr>
        <w:pStyle w:val="ListParagraph"/>
        <w:shd w:val="clear" w:color="auto" w:fill="FFFFFF"/>
        <w:spacing w:line="240" w:lineRule="auto"/>
        <w:ind w:left="1069"/>
        <w:rPr>
          <w:rFonts w:eastAsia="Times New Roman" w:cs="Times New Roman"/>
          <w:color w:val="000000" w:themeColor="text1"/>
          <w:shd w:val="clear" w:color="auto" w:fill="FFFFFF"/>
        </w:rPr>
      </w:pPr>
    </w:p>
    <w:p w14:paraId="61D38D44" w14:textId="77777777" w:rsidR="002773B0" w:rsidRPr="005F515B" w:rsidRDefault="002773B0" w:rsidP="002773B0">
      <w:pPr>
        <w:pStyle w:val="ListParagraph"/>
        <w:shd w:val="clear" w:color="auto" w:fill="FFFFFF"/>
        <w:spacing w:line="240" w:lineRule="auto"/>
        <w:ind w:left="1069"/>
        <w:rPr>
          <w:rFonts w:eastAsia="Times New Roman" w:cs="Times New Roman"/>
          <w:color w:val="000000" w:themeColor="text1"/>
          <w:shd w:val="clear" w:color="auto" w:fill="FFFFFF"/>
        </w:rPr>
      </w:pPr>
    </w:p>
    <w:p w14:paraId="0BDF5E85" w14:textId="77777777" w:rsidR="002773B0" w:rsidRPr="005F515B" w:rsidRDefault="002773B0" w:rsidP="002773B0">
      <w:pPr>
        <w:pStyle w:val="ListParagraph"/>
        <w:shd w:val="clear" w:color="auto" w:fill="FFFFFF"/>
        <w:spacing w:line="240" w:lineRule="auto"/>
        <w:ind w:left="1069"/>
        <w:rPr>
          <w:rFonts w:eastAsia="Times New Roman" w:cs="Times New Roman"/>
          <w:color w:val="000000" w:themeColor="text1"/>
          <w:shd w:val="clear" w:color="auto" w:fill="FFFFFF"/>
        </w:rPr>
      </w:pPr>
    </w:p>
    <w:p w14:paraId="1339CE9D" w14:textId="77777777" w:rsidR="002773B0" w:rsidRPr="005F515B" w:rsidRDefault="002773B0" w:rsidP="002773B0">
      <w:pPr>
        <w:pStyle w:val="ListParagraph"/>
        <w:shd w:val="clear" w:color="auto" w:fill="FFFFFF"/>
        <w:spacing w:line="240" w:lineRule="auto"/>
        <w:ind w:left="1069"/>
        <w:rPr>
          <w:rFonts w:eastAsia="Times New Roman" w:cs="Times New Roman"/>
          <w:color w:val="000000" w:themeColor="text1"/>
          <w:shd w:val="clear" w:color="auto" w:fill="FFFFFF"/>
        </w:rPr>
      </w:pPr>
    </w:p>
    <w:p w14:paraId="2BB81CA7" w14:textId="77777777" w:rsidR="002773B0" w:rsidRPr="005F515B" w:rsidRDefault="002773B0" w:rsidP="002773B0">
      <w:pPr>
        <w:pStyle w:val="ListParagraph"/>
        <w:shd w:val="clear" w:color="auto" w:fill="FFFFFF"/>
        <w:spacing w:line="240" w:lineRule="auto"/>
        <w:ind w:left="1069"/>
        <w:rPr>
          <w:rFonts w:eastAsia="Times New Roman" w:cs="Times New Roman"/>
          <w:color w:val="000000" w:themeColor="text1"/>
          <w:shd w:val="clear" w:color="auto" w:fill="FFFFFF"/>
        </w:rPr>
      </w:pPr>
    </w:p>
    <w:p w14:paraId="512FEE4F" w14:textId="77777777" w:rsidR="002773B0" w:rsidRPr="005F515B" w:rsidRDefault="002773B0" w:rsidP="002773B0">
      <w:pPr>
        <w:pStyle w:val="ListParagraph"/>
        <w:shd w:val="clear" w:color="auto" w:fill="FFFFFF"/>
        <w:spacing w:line="240" w:lineRule="auto"/>
        <w:ind w:left="1069"/>
        <w:rPr>
          <w:rFonts w:eastAsia="Times New Roman" w:cs="Times New Roman"/>
          <w:color w:val="000000" w:themeColor="text1"/>
          <w:shd w:val="clear" w:color="auto" w:fill="FFFFFF"/>
        </w:rPr>
      </w:pPr>
    </w:p>
    <w:p w14:paraId="36D63D05" w14:textId="77777777" w:rsidR="002773B0" w:rsidRPr="005F515B" w:rsidRDefault="002773B0" w:rsidP="002773B0">
      <w:pPr>
        <w:pStyle w:val="ListParagraph"/>
        <w:shd w:val="clear" w:color="auto" w:fill="FFFFFF"/>
        <w:spacing w:line="240" w:lineRule="auto"/>
        <w:ind w:left="1069"/>
        <w:rPr>
          <w:rFonts w:eastAsia="Times New Roman" w:cs="Times New Roman"/>
          <w:color w:val="000000" w:themeColor="text1"/>
          <w:shd w:val="clear" w:color="auto" w:fill="FFFFFF"/>
        </w:rPr>
      </w:pPr>
    </w:p>
    <w:p w14:paraId="53EFA702" w14:textId="77777777" w:rsidR="002773B0" w:rsidRPr="005F515B" w:rsidRDefault="002773B0" w:rsidP="002773B0">
      <w:pPr>
        <w:pStyle w:val="ListParagraph"/>
        <w:shd w:val="clear" w:color="auto" w:fill="FFFFFF"/>
        <w:spacing w:line="240" w:lineRule="auto"/>
        <w:ind w:left="1069"/>
        <w:rPr>
          <w:rFonts w:eastAsia="Times New Roman" w:cs="Times New Roman"/>
          <w:color w:val="000000" w:themeColor="text1"/>
          <w:shd w:val="clear" w:color="auto" w:fill="FFFFFF"/>
        </w:rPr>
      </w:pPr>
    </w:p>
    <w:p w14:paraId="2BE6C86D" w14:textId="77777777" w:rsidR="002773B0" w:rsidRPr="005F515B" w:rsidRDefault="002773B0" w:rsidP="002773B0">
      <w:pPr>
        <w:pStyle w:val="ListParagraph"/>
        <w:shd w:val="clear" w:color="auto" w:fill="FFFFFF"/>
        <w:spacing w:line="240" w:lineRule="auto"/>
        <w:ind w:left="1069"/>
        <w:rPr>
          <w:rFonts w:eastAsia="Times New Roman" w:cs="Times New Roman"/>
          <w:color w:val="000000" w:themeColor="text1"/>
          <w:shd w:val="clear" w:color="auto" w:fill="FFFFFF"/>
        </w:rPr>
      </w:pPr>
    </w:p>
    <w:p w14:paraId="4FA3C920" w14:textId="77777777" w:rsidR="002773B0" w:rsidRPr="005F515B" w:rsidRDefault="002773B0" w:rsidP="002773B0">
      <w:pPr>
        <w:pStyle w:val="ListParagraph"/>
        <w:shd w:val="clear" w:color="auto" w:fill="FFFFFF"/>
        <w:spacing w:line="240" w:lineRule="auto"/>
        <w:ind w:left="1069"/>
        <w:rPr>
          <w:rFonts w:eastAsia="Times New Roman" w:cs="Times New Roman"/>
          <w:color w:val="000000" w:themeColor="text1"/>
          <w:shd w:val="clear" w:color="auto" w:fill="FFFFFF"/>
        </w:rPr>
      </w:pPr>
    </w:p>
    <w:p w14:paraId="5967AE0F" w14:textId="77777777" w:rsidR="002773B0" w:rsidRPr="005F515B" w:rsidRDefault="002773B0" w:rsidP="002773B0">
      <w:pPr>
        <w:pStyle w:val="ListParagraph"/>
        <w:shd w:val="clear" w:color="auto" w:fill="FFFFFF"/>
        <w:spacing w:line="240" w:lineRule="auto"/>
        <w:ind w:left="1069"/>
        <w:rPr>
          <w:rFonts w:eastAsia="Times New Roman" w:cs="Times New Roman"/>
          <w:color w:val="000000" w:themeColor="text1"/>
          <w:shd w:val="clear" w:color="auto" w:fill="FFFFFF"/>
        </w:rPr>
      </w:pPr>
    </w:p>
    <w:p w14:paraId="798D62B1" w14:textId="77777777" w:rsidR="002773B0" w:rsidRPr="005F515B" w:rsidRDefault="002773B0" w:rsidP="002773B0">
      <w:pPr>
        <w:pStyle w:val="ListParagraph"/>
        <w:shd w:val="clear" w:color="auto" w:fill="FFFFFF"/>
        <w:spacing w:line="240" w:lineRule="auto"/>
        <w:ind w:left="1069"/>
        <w:rPr>
          <w:rFonts w:eastAsia="Times New Roman" w:cs="Times New Roman"/>
          <w:color w:val="000000" w:themeColor="text1"/>
          <w:shd w:val="clear" w:color="auto" w:fill="FFFFFF"/>
        </w:rPr>
      </w:pPr>
    </w:p>
    <w:p w14:paraId="40101A0F" w14:textId="77777777" w:rsidR="002773B0" w:rsidRPr="005F515B" w:rsidRDefault="002773B0" w:rsidP="002773B0">
      <w:pPr>
        <w:pStyle w:val="ListParagraph"/>
        <w:shd w:val="clear" w:color="auto" w:fill="FFFFFF"/>
        <w:spacing w:line="240" w:lineRule="auto"/>
        <w:ind w:left="1069"/>
        <w:rPr>
          <w:rFonts w:eastAsia="Times New Roman" w:cs="Times New Roman"/>
          <w:color w:val="000000" w:themeColor="text1"/>
          <w:shd w:val="clear" w:color="auto" w:fill="FFFFFF"/>
        </w:rPr>
      </w:pPr>
    </w:p>
    <w:p w14:paraId="44C491BB" w14:textId="77777777" w:rsidR="002773B0" w:rsidRPr="005F515B" w:rsidRDefault="002773B0" w:rsidP="002773B0">
      <w:pPr>
        <w:pStyle w:val="ListParagraph"/>
        <w:shd w:val="clear" w:color="auto" w:fill="FFFFFF"/>
        <w:spacing w:line="240" w:lineRule="auto"/>
        <w:ind w:left="1069"/>
        <w:rPr>
          <w:rStyle w:val="cit"/>
          <w:rFonts w:cs="Arial"/>
          <w:color w:val="000000" w:themeColor="text1"/>
        </w:rPr>
      </w:pPr>
      <w:r w:rsidRPr="005F515B">
        <w:rPr>
          <w:rFonts w:eastAsia="Times New Roman" w:cs="Times New Roman"/>
          <w:color w:val="000000" w:themeColor="text1"/>
          <w:shd w:val="clear" w:color="auto" w:fill="FFFFFF"/>
        </w:rPr>
        <w:br/>
      </w:r>
    </w:p>
    <w:p w14:paraId="44179C6F" w14:textId="77777777" w:rsidR="002773B0" w:rsidRPr="005F515B" w:rsidRDefault="002773B0" w:rsidP="002773B0">
      <w:pPr>
        <w:pStyle w:val="ListParagraph"/>
        <w:shd w:val="clear" w:color="auto" w:fill="FFFFFF"/>
        <w:spacing w:line="240" w:lineRule="auto"/>
        <w:ind w:left="1069"/>
        <w:rPr>
          <w:rStyle w:val="cit"/>
          <w:rFonts w:cs="Arial"/>
          <w:color w:val="000000" w:themeColor="text1"/>
        </w:rPr>
      </w:pPr>
    </w:p>
    <w:p w14:paraId="58D91E92" w14:textId="77777777" w:rsidR="002773B0" w:rsidRPr="005F515B" w:rsidRDefault="002773B0" w:rsidP="002773B0">
      <w:pPr>
        <w:pStyle w:val="ListParagraph"/>
        <w:shd w:val="clear" w:color="auto" w:fill="FFFFFF"/>
        <w:spacing w:line="240" w:lineRule="auto"/>
        <w:ind w:left="1069"/>
        <w:rPr>
          <w:rStyle w:val="cit"/>
          <w:rFonts w:cs="Arial"/>
          <w:color w:val="000000" w:themeColor="text1"/>
        </w:rPr>
      </w:pPr>
    </w:p>
    <w:p w14:paraId="1C76B57C" w14:textId="77777777" w:rsidR="002773B0" w:rsidRPr="005F515B" w:rsidRDefault="002773B0" w:rsidP="002773B0">
      <w:pPr>
        <w:pStyle w:val="ListParagraph"/>
        <w:shd w:val="clear" w:color="auto" w:fill="FFFFFF"/>
        <w:spacing w:line="240" w:lineRule="auto"/>
        <w:ind w:left="1069"/>
        <w:rPr>
          <w:rStyle w:val="cit"/>
          <w:rFonts w:cs="Arial"/>
          <w:color w:val="000000" w:themeColor="text1"/>
        </w:rPr>
      </w:pPr>
    </w:p>
    <w:p w14:paraId="111D25D9" w14:textId="77777777" w:rsidR="002773B0" w:rsidRPr="005F515B" w:rsidRDefault="002773B0" w:rsidP="002773B0">
      <w:pPr>
        <w:pStyle w:val="ListParagraph"/>
        <w:shd w:val="clear" w:color="auto" w:fill="FFFFFF"/>
        <w:spacing w:line="240" w:lineRule="auto"/>
        <w:ind w:left="1069"/>
        <w:rPr>
          <w:rStyle w:val="cit"/>
          <w:rFonts w:cs="Arial"/>
          <w:color w:val="000000" w:themeColor="text1"/>
        </w:rPr>
      </w:pPr>
    </w:p>
    <w:p w14:paraId="2641BA78" w14:textId="77777777" w:rsidR="002773B0" w:rsidRPr="005F515B" w:rsidRDefault="002773B0" w:rsidP="002773B0">
      <w:pPr>
        <w:pStyle w:val="ListParagraph"/>
        <w:shd w:val="clear" w:color="auto" w:fill="FFFFFF"/>
        <w:spacing w:line="240" w:lineRule="auto"/>
        <w:ind w:left="1069"/>
        <w:rPr>
          <w:rStyle w:val="cit"/>
          <w:rFonts w:cs="Arial"/>
          <w:color w:val="000000" w:themeColor="text1"/>
        </w:rPr>
      </w:pPr>
    </w:p>
    <w:p w14:paraId="429B4FC1" w14:textId="77777777" w:rsidR="002773B0" w:rsidRPr="005F515B" w:rsidRDefault="002773B0" w:rsidP="002773B0">
      <w:pPr>
        <w:pStyle w:val="ListParagraph"/>
        <w:shd w:val="clear" w:color="auto" w:fill="FFFFFF"/>
        <w:spacing w:line="240" w:lineRule="auto"/>
        <w:ind w:left="1069"/>
        <w:rPr>
          <w:rStyle w:val="cit"/>
          <w:rFonts w:cs="Arial"/>
          <w:color w:val="000000" w:themeColor="text1"/>
        </w:rPr>
      </w:pPr>
    </w:p>
    <w:p w14:paraId="5B4F87DD" w14:textId="77777777" w:rsidR="002773B0" w:rsidRPr="005F515B" w:rsidRDefault="002773B0" w:rsidP="002773B0">
      <w:pPr>
        <w:pStyle w:val="ListParagraph"/>
        <w:shd w:val="clear" w:color="auto" w:fill="FFFFFF"/>
        <w:spacing w:line="240" w:lineRule="auto"/>
        <w:ind w:left="1069"/>
        <w:rPr>
          <w:rStyle w:val="cit"/>
          <w:rFonts w:cs="Arial"/>
          <w:color w:val="000000" w:themeColor="text1"/>
        </w:rPr>
      </w:pPr>
    </w:p>
    <w:p w14:paraId="151C0094" w14:textId="77777777" w:rsidR="002773B0" w:rsidRPr="005F515B" w:rsidRDefault="002773B0" w:rsidP="002773B0">
      <w:pPr>
        <w:pStyle w:val="ListParagraph"/>
        <w:shd w:val="clear" w:color="auto" w:fill="FFFFFF"/>
        <w:spacing w:line="240" w:lineRule="auto"/>
        <w:ind w:left="1069"/>
        <w:rPr>
          <w:rStyle w:val="cit"/>
          <w:rFonts w:cs="Arial"/>
          <w:color w:val="000000" w:themeColor="text1"/>
        </w:rPr>
      </w:pPr>
    </w:p>
    <w:p w14:paraId="6E4EF8B1" w14:textId="77777777" w:rsidR="002773B0" w:rsidRPr="005F515B" w:rsidRDefault="002773B0" w:rsidP="002773B0">
      <w:pPr>
        <w:pStyle w:val="ListParagraph"/>
        <w:shd w:val="clear" w:color="auto" w:fill="FFFFFF"/>
        <w:spacing w:line="240" w:lineRule="auto"/>
        <w:ind w:left="1069"/>
        <w:rPr>
          <w:rStyle w:val="cit"/>
          <w:rFonts w:cs="Arial"/>
          <w:color w:val="000000" w:themeColor="text1"/>
        </w:rPr>
      </w:pPr>
    </w:p>
    <w:p w14:paraId="66A790B7" w14:textId="77777777" w:rsidR="002773B0" w:rsidRPr="005F515B" w:rsidRDefault="002773B0" w:rsidP="002773B0">
      <w:pPr>
        <w:pStyle w:val="ListParagraph"/>
        <w:shd w:val="clear" w:color="auto" w:fill="FFFFFF"/>
        <w:spacing w:line="240" w:lineRule="auto"/>
        <w:ind w:left="1069"/>
        <w:rPr>
          <w:rStyle w:val="cit"/>
          <w:rFonts w:cs="Arial"/>
          <w:color w:val="000000" w:themeColor="text1"/>
        </w:rPr>
      </w:pPr>
    </w:p>
    <w:p w14:paraId="4567A468" w14:textId="77777777" w:rsidR="002773B0" w:rsidRPr="005F515B" w:rsidRDefault="002773B0" w:rsidP="002773B0">
      <w:pPr>
        <w:pStyle w:val="ListParagraph"/>
        <w:shd w:val="clear" w:color="auto" w:fill="FFFFFF"/>
        <w:spacing w:line="240" w:lineRule="auto"/>
        <w:ind w:left="1069"/>
        <w:rPr>
          <w:rStyle w:val="cit"/>
          <w:rFonts w:cs="Arial"/>
          <w:color w:val="000000" w:themeColor="text1"/>
        </w:rPr>
      </w:pPr>
    </w:p>
    <w:p w14:paraId="341B0126" w14:textId="77777777" w:rsidR="002773B0" w:rsidRPr="005F515B" w:rsidRDefault="002773B0" w:rsidP="002773B0">
      <w:pPr>
        <w:rPr>
          <w:b/>
        </w:rPr>
      </w:pPr>
    </w:p>
    <w:p w14:paraId="0B07E0B4" w14:textId="77777777" w:rsidR="002773B0" w:rsidRPr="005F515B" w:rsidRDefault="002773B0" w:rsidP="002773B0">
      <w:pPr>
        <w:rPr>
          <w:b/>
        </w:rPr>
      </w:pPr>
    </w:p>
    <w:p w14:paraId="48442152" w14:textId="77777777" w:rsidR="002773B0" w:rsidRPr="005F515B" w:rsidRDefault="002773B0" w:rsidP="002773B0">
      <w:pPr>
        <w:rPr>
          <w:b/>
        </w:rPr>
      </w:pPr>
    </w:p>
    <w:p w14:paraId="78BF2F03" w14:textId="77777777" w:rsidR="002773B0" w:rsidRPr="005F515B" w:rsidRDefault="002773B0" w:rsidP="002773B0">
      <w:pPr>
        <w:rPr>
          <w:rStyle w:val="cit"/>
          <w:rFonts w:ascii="Georgia" w:hAnsi="Georgia"/>
          <w:b/>
          <w:bCs/>
          <w:color w:val="505050"/>
          <w:sz w:val="24"/>
          <w:szCs w:val="28"/>
          <w:shd w:val="clear" w:color="auto" w:fill="FFFFFF"/>
        </w:rPr>
      </w:pPr>
      <w:r w:rsidRPr="005F515B">
        <w:rPr>
          <w:b/>
        </w:rPr>
        <w:lastRenderedPageBreak/>
        <w:t>Table 1.</w:t>
      </w:r>
      <w:r w:rsidRPr="005F515B">
        <w:t xml:space="preserve"> Statements used in the DELPHI and the percentage of participants who agreed with the statements at each Round.</w:t>
      </w:r>
    </w:p>
    <w:tbl>
      <w:tblPr>
        <w:tblStyle w:val="TableGrid"/>
        <w:tblW w:w="10632" w:type="dxa"/>
        <w:jc w:val="center"/>
        <w:tblLayout w:type="fixed"/>
        <w:tblLook w:val="04A0" w:firstRow="1" w:lastRow="0" w:firstColumn="1" w:lastColumn="0" w:noHBand="0" w:noVBand="1"/>
      </w:tblPr>
      <w:tblGrid>
        <w:gridCol w:w="567"/>
        <w:gridCol w:w="3261"/>
        <w:gridCol w:w="992"/>
        <w:gridCol w:w="142"/>
        <w:gridCol w:w="1276"/>
        <w:gridCol w:w="141"/>
        <w:gridCol w:w="2268"/>
        <w:gridCol w:w="142"/>
        <w:gridCol w:w="851"/>
        <w:gridCol w:w="992"/>
      </w:tblGrid>
      <w:tr w:rsidR="002773B0" w:rsidRPr="005F515B" w14:paraId="279FAAD5" w14:textId="77777777" w:rsidTr="000826CA">
        <w:trPr>
          <w:jc w:val="center"/>
        </w:trPr>
        <w:tc>
          <w:tcPr>
            <w:tcW w:w="3828" w:type="dxa"/>
            <w:gridSpan w:val="2"/>
            <w:vMerge w:val="restart"/>
            <w:tcBorders>
              <w:top w:val="single" w:sz="4" w:space="0" w:color="auto"/>
              <w:left w:val="single" w:sz="4" w:space="0" w:color="auto"/>
              <w:bottom w:val="single" w:sz="4" w:space="0" w:color="auto"/>
              <w:right w:val="single" w:sz="4" w:space="0" w:color="auto"/>
            </w:tcBorders>
            <w:hideMark/>
          </w:tcPr>
          <w:p w14:paraId="597B7954" w14:textId="77777777" w:rsidR="002773B0" w:rsidRPr="005F515B" w:rsidRDefault="002773B0" w:rsidP="000826CA">
            <w:pPr>
              <w:rPr>
                <w:b/>
                <w:sz w:val="20"/>
                <w:szCs w:val="20"/>
              </w:rPr>
            </w:pPr>
          </w:p>
          <w:p w14:paraId="70EA7370" w14:textId="77777777" w:rsidR="002773B0" w:rsidRPr="005F515B" w:rsidRDefault="002773B0" w:rsidP="000826CA">
            <w:pPr>
              <w:rPr>
                <w:b/>
                <w:sz w:val="20"/>
                <w:szCs w:val="20"/>
              </w:rPr>
            </w:pPr>
            <w:r w:rsidRPr="005F515B">
              <w:rPr>
                <w:b/>
                <w:sz w:val="20"/>
                <w:szCs w:val="20"/>
              </w:rPr>
              <w:t xml:space="preserve"> DELPHI statement/Question</w:t>
            </w:r>
          </w:p>
        </w:tc>
        <w:tc>
          <w:tcPr>
            <w:tcW w:w="992" w:type="dxa"/>
            <w:tcBorders>
              <w:top w:val="single" w:sz="4" w:space="0" w:color="auto"/>
              <w:left w:val="single" w:sz="4" w:space="0" w:color="auto"/>
              <w:bottom w:val="single" w:sz="4" w:space="0" w:color="auto"/>
              <w:right w:val="single" w:sz="4" w:space="0" w:color="auto"/>
            </w:tcBorders>
            <w:hideMark/>
          </w:tcPr>
          <w:p w14:paraId="6D5B8D6A" w14:textId="77777777" w:rsidR="002773B0" w:rsidRPr="005F515B" w:rsidRDefault="002773B0" w:rsidP="000826CA">
            <w:pPr>
              <w:jc w:val="center"/>
              <w:rPr>
                <w:b/>
                <w:sz w:val="20"/>
                <w:szCs w:val="20"/>
              </w:rPr>
            </w:pPr>
            <w:r w:rsidRPr="005F515B">
              <w:rPr>
                <w:b/>
                <w:sz w:val="20"/>
                <w:szCs w:val="20"/>
              </w:rPr>
              <w:t>Round 1</w:t>
            </w:r>
          </w:p>
        </w:tc>
        <w:tc>
          <w:tcPr>
            <w:tcW w:w="1418" w:type="dxa"/>
            <w:gridSpan w:val="2"/>
            <w:tcBorders>
              <w:top w:val="single" w:sz="4" w:space="0" w:color="auto"/>
              <w:left w:val="single" w:sz="4" w:space="0" w:color="auto"/>
              <w:bottom w:val="single" w:sz="4" w:space="0" w:color="auto"/>
              <w:right w:val="single" w:sz="4" w:space="0" w:color="auto"/>
            </w:tcBorders>
            <w:hideMark/>
          </w:tcPr>
          <w:p w14:paraId="6C4D13EA" w14:textId="77777777" w:rsidR="002773B0" w:rsidRPr="005F515B" w:rsidRDefault="002773B0" w:rsidP="000826CA">
            <w:pPr>
              <w:jc w:val="center"/>
              <w:rPr>
                <w:b/>
                <w:sz w:val="20"/>
                <w:szCs w:val="20"/>
              </w:rPr>
            </w:pPr>
            <w:r w:rsidRPr="005F515B">
              <w:rPr>
                <w:b/>
                <w:sz w:val="20"/>
                <w:szCs w:val="20"/>
              </w:rPr>
              <w:t>Round 2</w:t>
            </w:r>
          </w:p>
        </w:tc>
        <w:tc>
          <w:tcPr>
            <w:tcW w:w="2409" w:type="dxa"/>
            <w:gridSpan w:val="2"/>
            <w:tcBorders>
              <w:top w:val="single" w:sz="4" w:space="0" w:color="auto"/>
              <w:left w:val="single" w:sz="4" w:space="0" w:color="auto"/>
              <w:bottom w:val="single" w:sz="4" w:space="0" w:color="auto"/>
              <w:right w:val="single" w:sz="4" w:space="0" w:color="auto"/>
            </w:tcBorders>
          </w:tcPr>
          <w:p w14:paraId="6401F450" w14:textId="77777777" w:rsidR="002773B0" w:rsidRPr="005F515B" w:rsidRDefault="002773B0" w:rsidP="000826CA">
            <w:pPr>
              <w:jc w:val="center"/>
              <w:rPr>
                <w:b/>
                <w:sz w:val="20"/>
                <w:szCs w:val="20"/>
              </w:rPr>
            </w:pPr>
            <w:r w:rsidRPr="005F515B">
              <w:rPr>
                <w:b/>
                <w:sz w:val="20"/>
                <w:szCs w:val="20"/>
              </w:rPr>
              <w:t>Modified question for round 3</w:t>
            </w:r>
          </w:p>
        </w:tc>
        <w:tc>
          <w:tcPr>
            <w:tcW w:w="1985" w:type="dxa"/>
            <w:gridSpan w:val="3"/>
            <w:tcBorders>
              <w:top w:val="single" w:sz="4" w:space="0" w:color="auto"/>
              <w:left w:val="single" w:sz="4" w:space="0" w:color="auto"/>
              <w:bottom w:val="single" w:sz="4" w:space="0" w:color="auto"/>
              <w:right w:val="single" w:sz="4" w:space="0" w:color="auto"/>
            </w:tcBorders>
            <w:hideMark/>
          </w:tcPr>
          <w:p w14:paraId="3A068817" w14:textId="77777777" w:rsidR="002773B0" w:rsidRPr="005F515B" w:rsidRDefault="002773B0" w:rsidP="000826CA">
            <w:pPr>
              <w:jc w:val="center"/>
              <w:rPr>
                <w:b/>
                <w:sz w:val="20"/>
                <w:szCs w:val="20"/>
              </w:rPr>
            </w:pPr>
            <w:r w:rsidRPr="005F515B">
              <w:rPr>
                <w:b/>
                <w:sz w:val="20"/>
                <w:szCs w:val="20"/>
              </w:rPr>
              <w:t>Round 3</w:t>
            </w:r>
          </w:p>
        </w:tc>
      </w:tr>
      <w:tr w:rsidR="002773B0" w:rsidRPr="005F515B" w14:paraId="4DED6078" w14:textId="77777777" w:rsidTr="000826CA">
        <w:trPr>
          <w:jc w:val="center"/>
        </w:trPr>
        <w:tc>
          <w:tcPr>
            <w:tcW w:w="3828" w:type="dxa"/>
            <w:gridSpan w:val="2"/>
            <w:vMerge/>
            <w:tcBorders>
              <w:top w:val="single" w:sz="4" w:space="0" w:color="auto"/>
              <w:left w:val="single" w:sz="4" w:space="0" w:color="auto"/>
              <w:bottom w:val="single" w:sz="4" w:space="0" w:color="auto"/>
              <w:right w:val="single" w:sz="4" w:space="0" w:color="auto"/>
            </w:tcBorders>
            <w:vAlign w:val="center"/>
            <w:hideMark/>
          </w:tcPr>
          <w:p w14:paraId="33696401" w14:textId="77777777" w:rsidR="002773B0" w:rsidRPr="005F515B" w:rsidRDefault="002773B0" w:rsidP="000826CA">
            <w:pPr>
              <w:rPr>
                <w:b/>
                <w:sz w:val="20"/>
                <w:szCs w:val="20"/>
              </w:rPr>
            </w:pPr>
          </w:p>
        </w:tc>
        <w:tc>
          <w:tcPr>
            <w:tcW w:w="6804" w:type="dxa"/>
            <w:gridSpan w:val="8"/>
            <w:tcBorders>
              <w:top w:val="single" w:sz="4" w:space="0" w:color="auto"/>
              <w:left w:val="single" w:sz="4" w:space="0" w:color="auto"/>
              <w:bottom w:val="single" w:sz="4" w:space="0" w:color="auto"/>
              <w:right w:val="single" w:sz="4" w:space="0" w:color="auto"/>
            </w:tcBorders>
            <w:vAlign w:val="center"/>
          </w:tcPr>
          <w:p w14:paraId="6D2E3DCC" w14:textId="77777777" w:rsidR="002773B0" w:rsidRPr="005F515B" w:rsidRDefault="002773B0" w:rsidP="000826CA">
            <w:pPr>
              <w:jc w:val="center"/>
              <w:rPr>
                <w:b/>
                <w:sz w:val="20"/>
                <w:szCs w:val="20"/>
              </w:rPr>
            </w:pPr>
            <w:r w:rsidRPr="005F515B">
              <w:rPr>
                <w:b/>
                <w:sz w:val="20"/>
                <w:szCs w:val="20"/>
              </w:rPr>
              <w:t>Percentage agreement with statement</w:t>
            </w:r>
          </w:p>
          <w:p w14:paraId="2205A73C" w14:textId="77777777" w:rsidR="002773B0" w:rsidRPr="005F515B" w:rsidRDefault="002773B0" w:rsidP="000826CA">
            <w:pPr>
              <w:jc w:val="center"/>
              <w:rPr>
                <w:b/>
                <w:sz w:val="20"/>
                <w:szCs w:val="20"/>
              </w:rPr>
            </w:pPr>
          </w:p>
        </w:tc>
      </w:tr>
      <w:tr w:rsidR="002773B0" w:rsidRPr="005F515B" w14:paraId="25878815" w14:textId="77777777" w:rsidTr="000826CA">
        <w:trPr>
          <w:jc w:val="center"/>
        </w:trPr>
        <w:tc>
          <w:tcPr>
            <w:tcW w:w="567" w:type="dxa"/>
            <w:tcBorders>
              <w:top w:val="single" w:sz="4" w:space="0" w:color="auto"/>
              <w:left w:val="single" w:sz="4" w:space="0" w:color="auto"/>
              <w:bottom w:val="single" w:sz="4" w:space="0" w:color="auto"/>
              <w:right w:val="single" w:sz="4" w:space="0" w:color="auto"/>
            </w:tcBorders>
          </w:tcPr>
          <w:p w14:paraId="269AB3DC" w14:textId="77777777" w:rsidR="002773B0" w:rsidRPr="005F515B" w:rsidRDefault="002773B0" w:rsidP="000826CA">
            <w:pPr>
              <w:rPr>
                <w:sz w:val="20"/>
                <w:szCs w:val="20"/>
              </w:rPr>
            </w:pPr>
            <w:r w:rsidRPr="005F515B">
              <w:rPr>
                <w:sz w:val="20"/>
                <w:szCs w:val="20"/>
              </w:rPr>
              <w:t>1</w:t>
            </w:r>
          </w:p>
        </w:tc>
        <w:tc>
          <w:tcPr>
            <w:tcW w:w="3261" w:type="dxa"/>
            <w:tcBorders>
              <w:top w:val="single" w:sz="4" w:space="0" w:color="auto"/>
              <w:left w:val="single" w:sz="4" w:space="0" w:color="auto"/>
              <w:bottom w:val="single" w:sz="4" w:space="0" w:color="auto"/>
              <w:right w:val="single" w:sz="4" w:space="0" w:color="auto"/>
            </w:tcBorders>
          </w:tcPr>
          <w:p w14:paraId="17F2D7B7" w14:textId="77777777" w:rsidR="002773B0" w:rsidRPr="005F515B" w:rsidRDefault="002773B0" w:rsidP="000826CA">
            <w:pPr>
              <w:rPr>
                <w:sz w:val="20"/>
                <w:szCs w:val="20"/>
              </w:rPr>
            </w:pPr>
            <w:r w:rsidRPr="005F515B">
              <w:rPr>
                <w:sz w:val="20"/>
                <w:szCs w:val="20"/>
              </w:rPr>
              <w:t xml:space="preserve">OA is a disease of </w:t>
            </w:r>
          </w:p>
          <w:p w14:paraId="5A4A4452" w14:textId="77777777" w:rsidR="002773B0" w:rsidRPr="005F515B" w:rsidRDefault="002773B0" w:rsidP="000826CA">
            <w:pPr>
              <w:pStyle w:val="ListParagraph"/>
              <w:numPr>
                <w:ilvl w:val="0"/>
                <w:numId w:val="23"/>
              </w:numPr>
              <w:rPr>
                <w:sz w:val="20"/>
                <w:szCs w:val="20"/>
              </w:rPr>
            </w:pPr>
            <w:r w:rsidRPr="005F515B">
              <w:rPr>
                <w:sz w:val="20"/>
                <w:szCs w:val="20"/>
              </w:rPr>
              <w:t xml:space="preserve">Bone </w:t>
            </w:r>
          </w:p>
          <w:p w14:paraId="6E2BEA82" w14:textId="77777777" w:rsidR="002773B0" w:rsidRPr="005F515B" w:rsidRDefault="002773B0" w:rsidP="000826CA">
            <w:pPr>
              <w:pStyle w:val="ListParagraph"/>
              <w:numPr>
                <w:ilvl w:val="0"/>
                <w:numId w:val="23"/>
              </w:numPr>
              <w:rPr>
                <w:sz w:val="20"/>
                <w:szCs w:val="20"/>
              </w:rPr>
            </w:pPr>
            <w:r w:rsidRPr="005F515B">
              <w:rPr>
                <w:sz w:val="20"/>
                <w:szCs w:val="20"/>
              </w:rPr>
              <w:t xml:space="preserve">Cartilage </w:t>
            </w:r>
          </w:p>
          <w:p w14:paraId="25D06C92" w14:textId="77777777" w:rsidR="002773B0" w:rsidRPr="005F515B" w:rsidRDefault="002773B0" w:rsidP="000826CA">
            <w:pPr>
              <w:pStyle w:val="ListParagraph"/>
              <w:numPr>
                <w:ilvl w:val="0"/>
                <w:numId w:val="23"/>
              </w:numPr>
              <w:rPr>
                <w:b/>
                <w:sz w:val="20"/>
                <w:szCs w:val="20"/>
              </w:rPr>
            </w:pPr>
            <w:r w:rsidRPr="005F515B">
              <w:rPr>
                <w:b/>
                <w:sz w:val="20"/>
                <w:szCs w:val="20"/>
              </w:rPr>
              <w:t>Bone and cartilage</w:t>
            </w:r>
          </w:p>
        </w:tc>
        <w:tc>
          <w:tcPr>
            <w:tcW w:w="1134" w:type="dxa"/>
            <w:gridSpan w:val="2"/>
            <w:tcBorders>
              <w:top w:val="single" w:sz="4" w:space="0" w:color="auto"/>
              <w:left w:val="single" w:sz="4" w:space="0" w:color="auto"/>
              <w:bottom w:val="single" w:sz="4" w:space="0" w:color="auto"/>
              <w:right w:val="single" w:sz="4" w:space="0" w:color="auto"/>
            </w:tcBorders>
          </w:tcPr>
          <w:p w14:paraId="47E1F3E1" w14:textId="77777777" w:rsidR="002773B0" w:rsidRPr="005F515B" w:rsidRDefault="002773B0" w:rsidP="000826CA">
            <w:pPr>
              <w:pStyle w:val="ListParagraph"/>
              <w:ind w:left="459"/>
              <w:jc w:val="both"/>
              <w:rPr>
                <w:sz w:val="20"/>
                <w:szCs w:val="20"/>
                <w:u w:val="single"/>
              </w:rPr>
            </w:pPr>
          </w:p>
          <w:p w14:paraId="4255EC95" w14:textId="77777777" w:rsidR="002773B0" w:rsidRPr="005F515B" w:rsidRDefault="002773B0" w:rsidP="000826CA">
            <w:pPr>
              <w:pStyle w:val="ListParagraph"/>
              <w:numPr>
                <w:ilvl w:val="0"/>
                <w:numId w:val="8"/>
              </w:numPr>
              <w:ind w:left="459" w:hanging="459"/>
              <w:jc w:val="both"/>
              <w:rPr>
                <w:sz w:val="20"/>
                <w:szCs w:val="20"/>
                <w:u w:val="single"/>
              </w:rPr>
            </w:pPr>
            <w:r w:rsidRPr="005F515B">
              <w:rPr>
                <w:sz w:val="20"/>
                <w:szCs w:val="20"/>
                <w:u w:val="single"/>
              </w:rPr>
              <w:t>2.9</w:t>
            </w:r>
          </w:p>
          <w:p w14:paraId="7561F4E8" w14:textId="77777777" w:rsidR="002773B0" w:rsidRPr="005F515B" w:rsidRDefault="002773B0" w:rsidP="000826CA">
            <w:pPr>
              <w:pStyle w:val="ListParagraph"/>
              <w:numPr>
                <w:ilvl w:val="0"/>
                <w:numId w:val="8"/>
              </w:numPr>
              <w:ind w:left="459" w:hanging="459"/>
              <w:jc w:val="both"/>
              <w:rPr>
                <w:sz w:val="20"/>
                <w:szCs w:val="20"/>
                <w:u w:val="single"/>
              </w:rPr>
            </w:pPr>
            <w:r w:rsidRPr="005F515B">
              <w:rPr>
                <w:sz w:val="20"/>
                <w:szCs w:val="20"/>
                <w:u w:val="single"/>
              </w:rPr>
              <w:t>5.7</w:t>
            </w:r>
          </w:p>
          <w:p w14:paraId="49FD4DE2" w14:textId="77777777" w:rsidR="002773B0" w:rsidRPr="005F515B" w:rsidRDefault="002773B0" w:rsidP="000826CA">
            <w:pPr>
              <w:pStyle w:val="ListParagraph"/>
              <w:numPr>
                <w:ilvl w:val="0"/>
                <w:numId w:val="8"/>
              </w:numPr>
              <w:ind w:left="459" w:hanging="459"/>
              <w:jc w:val="both"/>
              <w:rPr>
                <w:b/>
                <w:sz w:val="20"/>
                <w:szCs w:val="20"/>
              </w:rPr>
            </w:pPr>
            <w:r w:rsidRPr="005F515B">
              <w:rPr>
                <w:b/>
                <w:sz w:val="20"/>
                <w:szCs w:val="20"/>
              </w:rPr>
              <w:t>91.4</w:t>
            </w:r>
          </w:p>
        </w:tc>
        <w:tc>
          <w:tcPr>
            <w:tcW w:w="1417" w:type="dxa"/>
            <w:gridSpan w:val="2"/>
            <w:tcBorders>
              <w:top w:val="single" w:sz="4" w:space="0" w:color="auto"/>
              <w:left w:val="single" w:sz="4" w:space="0" w:color="auto"/>
              <w:bottom w:val="single" w:sz="4" w:space="0" w:color="auto"/>
              <w:right w:val="single" w:sz="4" w:space="0" w:color="auto"/>
            </w:tcBorders>
          </w:tcPr>
          <w:p w14:paraId="15A1BCA2" w14:textId="77777777" w:rsidR="002773B0" w:rsidRPr="005F515B" w:rsidRDefault="002773B0" w:rsidP="000826CA">
            <w:pPr>
              <w:pStyle w:val="ListParagraph"/>
              <w:rPr>
                <w:sz w:val="20"/>
                <w:szCs w:val="20"/>
                <w:u w:val="single"/>
              </w:rPr>
            </w:pPr>
          </w:p>
          <w:p w14:paraId="78CE4B0B" w14:textId="77777777" w:rsidR="002773B0" w:rsidRPr="005F515B" w:rsidRDefault="002773B0" w:rsidP="000826CA">
            <w:pPr>
              <w:pStyle w:val="ListParagraph"/>
              <w:numPr>
                <w:ilvl w:val="0"/>
                <w:numId w:val="9"/>
              </w:numPr>
              <w:rPr>
                <w:sz w:val="20"/>
                <w:szCs w:val="20"/>
                <w:u w:val="single"/>
              </w:rPr>
            </w:pPr>
            <w:r w:rsidRPr="005F515B">
              <w:rPr>
                <w:sz w:val="20"/>
                <w:szCs w:val="20"/>
                <w:u w:val="single"/>
              </w:rPr>
              <w:t>3.1</w:t>
            </w:r>
          </w:p>
          <w:p w14:paraId="1D21EE0B" w14:textId="77777777" w:rsidR="002773B0" w:rsidRPr="005F515B" w:rsidRDefault="002773B0" w:rsidP="000826CA">
            <w:pPr>
              <w:pStyle w:val="ListParagraph"/>
              <w:numPr>
                <w:ilvl w:val="0"/>
                <w:numId w:val="9"/>
              </w:numPr>
              <w:rPr>
                <w:sz w:val="20"/>
                <w:szCs w:val="20"/>
                <w:u w:val="single"/>
              </w:rPr>
            </w:pPr>
            <w:r w:rsidRPr="005F515B">
              <w:rPr>
                <w:sz w:val="20"/>
                <w:szCs w:val="20"/>
                <w:u w:val="single"/>
              </w:rPr>
              <w:t>0</w:t>
            </w:r>
          </w:p>
          <w:p w14:paraId="39B5D804" w14:textId="77777777" w:rsidR="002773B0" w:rsidRPr="005F515B" w:rsidRDefault="002773B0" w:rsidP="000826CA">
            <w:pPr>
              <w:pStyle w:val="ListParagraph"/>
              <w:numPr>
                <w:ilvl w:val="0"/>
                <w:numId w:val="9"/>
              </w:numPr>
              <w:rPr>
                <w:b/>
                <w:sz w:val="20"/>
                <w:szCs w:val="20"/>
              </w:rPr>
            </w:pPr>
            <w:r w:rsidRPr="005F515B">
              <w:rPr>
                <w:b/>
                <w:sz w:val="20"/>
                <w:szCs w:val="20"/>
              </w:rPr>
              <w:t>96.9</w:t>
            </w:r>
          </w:p>
        </w:tc>
        <w:tc>
          <w:tcPr>
            <w:tcW w:w="2410" w:type="dxa"/>
            <w:gridSpan w:val="2"/>
            <w:tcBorders>
              <w:top w:val="single" w:sz="4" w:space="0" w:color="auto"/>
              <w:left w:val="single" w:sz="4" w:space="0" w:color="auto"/>
              <w:bottom w:val="single" w:sz="4" w:space="0" w:color="auto"/>
              <w:right w:val="single" w:sz="4" w:space="0" w:color="auto"/>
            </w:tcBorders>
          </w:tcPr>
          <w:p w14:paraId="102CD7E4" w14:textId="77777777" w:rsidR="002773B0" w:rsidRPr="005F515B" w:rsidRDefault="002773B0" w:rsidP="000826CA">
            <w:pPr>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tcPr>
          <w:p w14:paraId="2362EF6A" w14:textId="77777777" w:rsidR="002773B0" w:rsidRPr="005F515B" w:rsidRDefault="002773B0" w:rsidP="000826CA">
            <w:pPr>
              <w:rPr>
                <w:sz w:val="20"/>
                <w:szCs w:val="20"/>
              </w:rPr>
            </w:pPr>
          </w:p>
        </w:tc>
      </w:tr>
      <w:tr w:rsidR="002773B0" w:rsidRPr="005F515B" w14:paraId="3FDAE12A" w14:textId="77777777" w:rsidTr="000826CA">
        <w:trPr>
          <w:jc w:val="center"/>
        </w:trPr>
        <w:tc>
          <w:tcPr>
            <w:tcW w:w="567" w:type="dxa"/>
            <w:tcBorders>
              <w:top w:val="single" w:sz="4" w:space="0" w:color="auto"/>
              <w:left w:val="single" w:sz="4" w:space="0" w:color="auto"/>
              <w:bottom w:val="single" w:sz="4" w:space="0" w:color="auto"/>
              <w:right w:val="single" w:sz="4" w:space="0" w:color="auto"/>
            </w:tcBorders>
            <w:hideMark/>
          </w:tcPr>
          <w:p w14:paraId="5B7C478C" w14:textId="77777777" w:rsidR="002773B0" w:rsidRPr="005F515B" w:rsidRDefault="002773B0" w:rsidP="000826CA">
            <w:pPr>
              <w:rPr>
                <w:sz w:val="20"/>
                <w:szCs w:val="20"/>
              </w:rPr>
            </w:pPr>
            <w:r w:rsidRPr="005F515B">
              <w:rPr>
                <w:sz w:val="20"/>
                <w:szCs w:val="20"/>
              </w:rPr>
              <w:t>2</w:t>
            </w:r>
          </w:p>
        </w:tc>
        <w:tc>
          <w:tcPr>
            <w:tcW w:w="3261" w:type="dxa"/>
            <w:tcBorders>
              <w:top w:val="single" w:sz="4" w:space="0" w:color="auto"/>
              <w:left w:val="single" w:sz="4" w:space="0" w:color="auto"/>
              <w:bottom w:val="single" w:sz="4" w:space="0" w:color="auto"/>
              <w:right w:val="single" w:sz="4" w:space="0" w:color="auto"/>
            </w:tcBorders>
            <w:hideMark/>
          </w:tcPr>
          <w:p w14:paraId="49D1AF5C" w14:textId="77777777" w:rsidR="002773B0" w:rsidRPr="005F515B" w:rsidRDefault="002773B0" w:rsidP="000826CA">
            <w:pPr>
              <w:rPr>
                <w:sz w:val="20"/>
                <w:szCs w:val="20"/>
              </w:rPr>
            </w:pPr>
            <w:r w:rsidRPr="005F515B">
              <w:rPr>
                <w:sz w:val="20"/>
                <w:szCs w:val="20"/>
              </w:rPr>
              <w:t>OA always involves other tissues in the joint in addition to bone and or cartilage</w:t>
            </w:r>
          </w:p>
        </w:tc>
        <w:tc>
          <w:tcPr>
            <w:tcW w:w="1134" w:type="dxa"/>
            <w:gridSpan w:val="2"/>
            <w:tcBorders>
              <w:top w:val="single" w:sz="4" w:space="0" w:color="auto"/>
              <w:left w:val="single" w:sz="4" w:space="0" w:color="auto"/>
              <w:bottom w:val="single" w:sz="4" w:space="0" w:color="auto"/>
              <w:right w:val="single" w:sz="4" w:space="0" w:color="auto"/>
            </w:tcBorders>
            <w:hideMark/>
          </w:tcPr>
          <w:p w14:paraId="0C412CAC" w14:textId="77777777" w:rsidR="002773B0" w:rsidRPr="005F515B" w:rsidRDefault="002773B0" w:rsidP="000826CA">
            <w:pPr>
              <w:ind w:left="459" w:hanging="459"/>
              <w:jc w:val="both"/>
              <w:rPr>
                <w:sz w:val="20"/>
                <w:szCs w:val="20"/>
              </w:rPr>
            </w:pPr>
            <w:r w:rsidRPr="005F515B">
              <w:rPr>
                <w:sz w:val="20"/>
                <w:szCs w:val="20"/>
              </w:rPr>
              <w:t>63.9</w:t>
            </w:r>
          </w:p>
        </w:tc>
        <w:tc>
          <w:tcPr>
            <w:tcW w:w="1417" w:type="dxa"/>
            <w:gridSpan w:val="2"/>
            <w:tcBorders>
              <w:top w:val="single" w:sz="4" w:space="0" w:color="auto"/>
              <w:left w:val="single" w:sz="4" w:space="0" w:color="auto"/>
              <w:bottom w:val="single" w:sz="4" w:space="0" w:color="auto"/>
              <w:right w:val="single" w:sz="4" w:space="0" w:color="auto"/>
            </w:tcBorders>
            <w:hideMark/>
          </w:tcPr>
          <w:p w14:paraId="3B5B8A91" w14:textId="77777777" w:rsidR="002773B0" w:rsidRPr="005F515B" w:rsidRDefault="002773B0" w:rsidP="000826CA">
            <w:pPr>
              <w:rPr>
                <w:b/>
                <w:sz w:val="20"/>
                <w:szCs w:val="20"/>
              </w:rPr>
            </w:pPr>
            <w:r w:rsidRPr="005F515B">
              <w:rPr>
                <w:b/>
                <w:sz w:val="20"/>
                <w:szCs w:val="20"/>
              </w:rPr>
              <w:t>87.9</w:t>
            </w:r>
          </w:p>
        </w:tc>
        <w:tc>
          <w:tcPr>
            <w:tcW w:w="2410" w:type="dxa"/>
            <w:gridSpan w:val="2"/>
            <w:tcBorders>
              <w:top w:val="single" w:sz="4" w:space="0" w:color="auto"/>
              <w:left w:val="single" w:sz="4" w:space="0" w:color="auto"/>
              <w:bottom w:val="single" w:sz="4" w:space="0" w:color="auto"/>
              <w:right w:val="single" w:sz="4" w:space="0" w:color="auto"/>
            </w:tcBorders>
          </w:tcPr>
          <w:p w14:paraId="41DFAC7A" w14:textId="77777777" w:rsidR="002773B0" w:rsidRPr="005F515B" w:rsidRDefault="002773B0" w:rsidP="000826CA">
            <w:pPr>
              <w:rPr>
                <w:b/>
                <w:sz w:val="20"/>
                <w:szCs w:val="20"/>
              </w:rPr>
            </w:pPr>
            <w:r w:rsidRPr="005F515B">
              <w:rPr>
                <w:b/>
                <w:sz w:val="20"/>
                <w:szCs w:val="20"/>
              </w:rPr>
              <w:t>OA involves other tissues in the joint in addition to bone and cartilage</w:t>
            </w:r>
          </w:p>
        </w:tc>
        <w:tc>
          <w:tcPr>
            <w:tcW w:w="1843" w:type="dxa"/>
            <w:gridSpan w:val="2"/>
            <w:tcBorders>
              <w:top w:val="single" w:sz="4" w:space="0" w:color="auto"/>
              <w:left w:val="single" w:sz="4" w:space="0" w:color="auto"/>
              <w:bottom w:val="single" w:sz="4" w:space="0" w:color="auto"/>
              <w:right w:val="single" w:sz="4" w:space="0" w:color="auto"/>
            </w:tcBorders>
            <w:hideMark/>
          </w:tcPr>
          <w:p w14:paraId="3CE888F5" w14:textId="77777777" w:rsidR="002773B0" w:rsidRPr="005F515B" w:rsidRDefault="002773B0" w:rsidP="000826CA">
            <w:pPr>
              <w:rPr>
                <w:b/>
                <w:sz w:val="20"/>
                <w:szCs w:val="20"/>
              </w:rPr>
            </w:pPr>
            <w:r w:rsidRPr="005F515B">
              <w:rPr>
                <w:b/>
                <w:sz w:val="20"/>
                <w:szCs w:val="20"/>
              </w:rPr>
              <w:t>100</w:t>
            </w:r>
          </w:p>
        </w:tc>
      </w:tr>
      <w:tr w:rsidR="002773B0" w:rsidRPr="005F515B" w14:paraId="065D8B2B" w14:textId="77777777" w:rsidTr="000826CA">
        <w:trPr>
          <w:jc w:val="center"/>
        </w:trPr>
        <w:tc>
          <w:tcPr>
            <w:tcW w:w="567" w:type="dxa"/>
            <w:tcBorders>
              <w:top w:val="single" w:sz="4" w:space="0" w:color="auto"/>
              <w:left w:val="single" w:sz="4" w:space="0" w:color="auto"/>
              <w:bottom w:val="single" w:sz="4" w:space="0" w:color="auto"/>
              <w:right w:val="single" w:sz="4" w:space="0" w:color="auto"/>
            </w:tcBorders>
          </w:tcPr>
          <w:p w14:paraId="4AFCF102" w14:textId="77777777" w:rsidR="002773B0" w:rsidRPr="005F515B" w:rsidRDefault="002773B0" w:rsidP="000826CA">
            <w:pPr>
              <w:rPr>
                <w:sz w:val="20"/>
                <w:szCs w:val="20"/>
              </w:rPr>
            </w:pPr>
            <w:r w:rsidRPr="005F515B">
              <w:rPr>
                <w:sz w:val="20"/>
                <w:szCs w:val="20"/>
              </w:rPr>
              <w:t>3</w:t>
            </w:r>
          </w:p>
        </w:tc>
        <w:tc>
          <w:tcPr>
            <w:tcW w:w="3261" w:type="dxa"/>
            <w:tcBorders>
              <w:top w:val="single" w:sz="4" w:space="0" w:color="auto"/>
              <w:left w:val="single" w:sz="4" w:space="0" w:color="auto"/>
              <w:bottom w:val="single" w:sz="4" w:space="0" w:color="auto"/>
              <w:right w:val="single" w:sz="4" w:space="0" w:color="auto"/>
            </w:tcBorders>
          </w:tcPr>
          <w:p w14:paraId="64B6B104" w14:textId="77777777" w:rsidR="002773B0" w:rsidRPr="005F515B" w:rsidRDefault="002773B0" w:rsidP="000826CA">
            <w:pPr>
              <w:rPr>
                <w:sz w:val="20"/>
                <w:szCs w:val="20"/>
              </w:rPr>
            </w:pPr>
            <w:r w:rsidRPr="005F515B">
              <w:rPr>
                <w:sz w:val="20"/>
                <w:szCs w:val="20"/>
              </w:rPr>
              <w:t>Early OA needs categorising differently to ‘established OA</w:t>
            </w:r>
          </w:p>
        </w:tc>
        <w:tc>
          <w:tcPr>
            <w:tcW w:w="1134" w:type="dxa"/>
            <w:gridSpan w:val="2"/>
            <w:tcBorders>
              <w:top w:val="single" w:sz="4" w:space="0" w:color="auto"/>
              <w:left w:val="single" w:sz="4" w:space="0" w:color="auto"/>
              <w:bottom w:val="single" w:sz="4" w:space="0" w:color="auto"/>
              <w:right w:val="single" w:sz="4" w:space="0" w:color="auto"/>
            </w:tcBorders>
          </w:tcPr>
          <w:p w14:paraId="4FB1D7BE" w14:textId="77777777" w:rsidR="002773B0" w:rsidRPr="005F515B" w:rsidRDefault="002773B0" w:rsidP="000826CA">
            <w:pPr>
              <w:rPr>
                <w:b/>
                <w:sz w:val="20"/>
                <w:szCs w:val="20"/>
              </w:rPr>
            </w:pPr>
            <w:r w:rsidRPr="005F515B">
              <w:rPr>
                <w:b/>
                <w:sz w:val="20"/>
                <w:szCs w:val="20"/>
              </w:rPr>
              <w:t>86.1</w:t>
            </w:r>
          </w:p>
        </w:tc>
        <w:tc>
          <w:tcPr>
            <w:tcW w:w="1417" w:type="dxa"/>
            <w:gridSpan w:val="2"/>
            <w:tcBorders>
              <w:top w:val="single" w:sz="4" w:space="0" w:color="auto"/>
              <w:left w:val="single" w:sz="4" w:space="0" w:color="auto"/>
              <w:bottom w:val="single" w:sz="4" w:space="0" w:color="auto"/>
              <w:right w:val="single" w:sz="4" w:space="0" w:color="auto"/>
            </w:tcBorders>
          </w:tcPr>
          <w:p w14:paraId="74AE8670" w14:textId="77777777" w:rsidR="002773B0" w:rsidRPr="005F515B" w:rsidRDefault="002773B0" w:rsidP="000826CA">
            <w:pPr>
              <w:rPr>
                <w:b/>
                <w:sz w:val="20"/>
                <w:szCs w:val="20"/>
              </w:rPr>
            </w:pPr>
            <w:r w:rsidRPr="005F515B">
              <w:rPr>
                <w:b/>
                <w:sz w:val="20"/>
                <w:szCs w:val="20"/>
              </w:rPr>
              <w:t>87.9</w:t>
            </w:r>
          </w:p>
        </w:tc>
        <w:tc>
          <w:tcPr>
            <w:tcW w:w="2410" w:type="dxa"/>
            <w:gridSpan w:val="2"/>
            <w:tcBorders>
              <w:top w:val="single" w:sz="4" w:space="0" w:color="auto"/>
              <w:left w:val="single" w:sz="4" w:space="0" w:color="auto"/>
              <w:bottom w:val="single" w:sz="4" w:space="0" w:color="auto"/>
              <w:right w:val="single" w:sz="4" w:space="0" w:color="auto"/>
            </w:tcBorders>
          </w:tcPr>
          <w:p w14:paraId="66685E89" w14:textId="77777777" w:rsidR="002773B0" w:rsidRPr="005F515B" w:rsidRDefault="002773B0" w:rsidP="000826CA">
            <w:pPr>
              <w:rPr>
                <w:sz w:val="20"/>
                <w:szCs w:val="20"/>
              </w:rPr>
            </w:pPr>
            <w:r w:rsidRPr="005F515B">
              <w:rPr>
                <w:sz w:val="20"/>
                <w:szCs w:val="20"/>
              </w:rPr>
              <w:t>Panel decided not to take this question forward</w:t>
            </w:r>
          </w:p>
        </w:tc>
        <w:tc>
          <w:tcPr>
            <w:tcW w:w="1843" w:type="dxa"/>
            <w:gridSpan w:val="2"/>
            <w:tcBorders>
              <w:top w:val="single" w:sz="4" w:space="0" w:color="auto"/>
              <w:left w:val="single" w:sz="4" w:space="0" w:color="auto"/>
              <w:bottom w:val="single" w:sz="4" w:space="0" w:color="auto"/>
              <w:right w:val="single" w:sz="4" w:space="0" w:color="auto"/>
            </w:tcBorders>
          </w:tcPr>
          <w:p w14:paraId="4CFFA4AE" w14:textId="77777777" w:rsidR="002773B0" w:rsidRPr="005F515B" w:rsidRDefault="002773B0" w:rsidP="000826CA">
            <w:pPr>
              <w:rPr>
                <w:sz w:val="20"/>
                <w:szCs w:val="20"/>
              </w:rPr>
            </w:pPr>
          </w:p>
        </w:tc>
      </w:tr>
      <w:tr w:rsidR="002773B0" w:rsidRPr="005F515B" w14:paraId="6B32F717" w14:textId="77777777" w:rsidTr="000826CA">
        <w:trPr>
          <w:jc w:val="center"/>
        </w:trPr>
        <w:tc>
          <w:tcPr>
            <w:tcW w:w="567" w:type="dxa"/>
            <w:tcBorders>
              <w:top w:val="single" w:sz="4" w:space="0" w:color="auto"/>
              <w:left w:val="single" w:sz="4" w:space="0" w:color="auto"/>
              <w:bottom w:val="single" w:sz="4" w:space="0" w:color="auto"/>
              <w:right w:val="single" w:sz="4" w:space="0" w:color="auto"/>
            </w:tcBorders>
          </w:tcPr>
          <w:p w14:paraId="4DB0AFEF" w14:textId="77777777" w:rsidR="002773B0" w:rsidRPr="005F515B" w:rsidRDefault="002773B0" w:rsidP="000826CA">
            <w:pPr>
              <w:rPr>
                <w:sz w:val="20"/>
                <w:szCs w:val="20"/>
              </w:rPr>
            </w:pPr>
            <w:r w:rsidRPr="005F515B">
              <w:rPr>
                <w:sz w:val="20"/>
                <w:szCs w:val="20"/>
              </w:rPr>
              <w:t>4</w:t>
            </w:r>
          </w:p>
        </w:tc>
        <w:tc>
          <w:tcPr>
            <w:tcW w:w="3261" w:type="dxa"/>
            <w:tcBorders>
              <w:top w:val="single" w:sz="4" w:space="0" w:color="auto"/>
              <w:left w:val="single" w:sz="4" w:space="0" w:color="auto"/>
              <w:bottom w:val="single" w:sz="4" w:space="0" w:color="auto"/>
              <w:right w:val="single" w:sz="4" w:space="0" w:color="auto"/>
            </w:tcBorders>
          </w:tcPr>
          <w:p w14:paraId="0E5A5053" w14:textId="77777777" w:rsidR="002773B0" w:rsidRPr="005F515B" w:rsidRDefault="002773B0" w:rsidP="000826CA">
            <w:pPr>
              <w:rPr>
                <w:sz w:val="20"/>
                <w:szCs w:val="20"/>
              </w:rPr>
            </w:pPr>
            <w:r w:rsidRPr="005F515B">
              <w:rPr>
                <w:sz w:val="20"/>
                <w:szCs w:val="20"/>
              </w:rPr>
              <w:t>Osteoarthritis needs re-defining</w:t>
            </w:r>
          </w:p>
        </w:tc>
        <w:tc>
          <w:tcPr>
            <w:tcW w:w="1134" w:type="dxa"/>
            <w:gridSpan w:val="2"/>
            <w:tcBorders>
              <w:top w:val="single" w:sz="4" w:space="0" w:color="auto"/>
              <w:left w:val="single" w:sz="4" w:space="0" w:color="auto"/>
              <w:bottom w:val="single" w:sz="4" w:space="0" w:color="auto"/>
              <w:right w:val="single" w:sz="4" w:space="0" w:color="auto"/>
            </w:tcBorders>
          </w:tcPr>
          <w:p w14:paraId="39C8343A" w14:textId="77777777" w:rsidR="002773B0" w:rsidRPr="005F515B" w:rsidRDefault="002773B0" w:rsidP="000826CA">
            <w:pPr>
              <w:rPr>
                <w:sz w:val="20"/>
                <w:szCs w:val="20"/>
              </w:rPr>
            </w:pPr>
            <w:r w:rsidRPr="005F515B">
              <w:rPr>
                <w:sz w:val="20"/>
                <w:szCs w:val="20"/>
              </w:rPr>
              <w:t>65.7</w:t>
            </w:r>
          </w:p>
        </w:tc>
        <w:tc>
          <w:tcPr>
            <w:tcW w:w="1417" w:type="dxa"/>
            <w:gridSpan w:val="2"/>
            <w:tcBorders>
              <w:top w:val="single" w:sz="4" w:space="0" w:color="auto"/>
              <w:left w:val="single" w:sz="4" w:space="0" w:color="auto"/>
              <w:bottom w:val="single" w:sz="4" w:space="0" w:color="auto"/>
              <w:right w:val="single" w:sz="4" w:space="0" w:color="auto"/>
            </w:tcBorders>
          </w:tcPr>
          <w:p w14:paraId="50887820" w14:textId="77777777" w:rsidR="002773B0" w:rsidRPr="005F515B" w:rsidRDefault="002773B0" w:rsidP="000826CA">
            <w:pPr>
              <w:rPr>
                <w:sz w:val="20"/>
                <w:szCs w:val="20"/>
              </w:rPr>
            </w:pPr>
            <w:r w:rsidRPr="005F515B">
              <w:rPr>
                <w:sz w:val="20"/>
                <w:szCs w:val="20"/>
              </w:rPr>
              <w:t>69.7</w:t>
            </w:r>
          </w:p>
        </w:tc>
        <w:tc>
          <w:tcPr>
            <w:tcW w:w="2410" w:type="dxa"/>
            <w:gridSpan w:val="2"/>
            <w:tcBorders>
              <w:top w:val="single" w:sz="4" w:space="0" w:color="auto"/>
              <w:left w:val="single" w:sz="4" w:space="0" w:color="auto"/>
              <w:bottom w:val="single" w:sz="4" w:space="0" w:color="auto"/>
              <w:right w:val="single" w:sz="4" w:space="0" w:color="auto"/>
            </w:tcBorders>
          </w:tcPr>
          <w:p w14:paraId="1E754269" w14:textId="77777777" w:rsidR="002773B0" w:rsidRPr="005F515B" w:rsidRDefault="002773B0" w:rsidP="000826CA">
            <w:pPr>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tcPr>
          <w:p w14:paraId="1381875F" w14:textId="77777777" w:rsidR="002773B0" w:rsidRPr="005F515B" w:rsidRDefault="002773B0" w:rsidP="000826CA">
            <w:pPr>
              <w:rPr>
                <w:sz w:val="20"/>
                <w:szCs w:val="20"/>
              </w:rPr>
            </w:pPr>
          </w:p>
        </w:tc>
      </w:tr>
      <w:tr w:rsidR="002773B0" w:rsidRPr="005F515B" w14:paraId="3C48DD61" w14:textId="77777777" w:rsidTr="000826CA">
        <w:trPr>
          <w:jc w:val="center"/>
        </w:trPr>
        <w:tc>
          <w:tcPr>
            <w:tcW w:w="567" w:type="dxa"/>
            <w:tcBorders>
              <w:top w:val="single" w:sz="4" w:space="0" w:color="auto"/>
              <w:left w:val="single" w:sz="4" w:space="0" w:color="auto"/>
              <w:bottom w:val="single" w:sz="4" w:space="0" w:color="auto"/>
              <w:right w:val="single" w:sz="4" w:space="0" w:color="auto"/>
            </w:tcBorders>
          </w:tcPr>
          <w:p w14:paraId="1D3E144F" w14:textId="77777777" w:rsidR="002773B0" w:rsidRPr="005F515B" w:rsidRDefault="002773B0" w:rsidP="000826CA">
            <w:pPr>
              <w:rPr>
                <w:b/>
                <w:sz w:val="20"/>
                <w:szCs w:val="20"/>
              </w:rPr>
            </w:pPr>
            <w:r w:rsidRPr="005F515B">
              <w:rPr>
                <w:b/>
                <w:sz w:val="20"/>
                <w:szCs w:val="20"/>
              </w:rPr>
              <w:t>5</w:t>
            </w:r>
          </w:p>
        </w:tc>
        <w:tc>
          <w:tcPr>
            <w:tcW w:w="3261" w:type="dxa"/>
            <w:tcBorders>
              <w:top w:val="single" w:sz="4" w:space="0" w:color="auto"/>
              <w:left w:val="single" w:sz="4" w:space="0" w:color="auto"/>
              <w:bottom w:val="single" w:sz="4" w:space="0" w:color="auto"/>
              <w:right w:val="single" w:sz="4" w:space="0" w:color="auto"/>
            </w:tcBorders>
          </w:tcPr>
          <w:p w14:paraId="719DE45A" w14:textId="77777777" w:rsidR="002773B0" w:rsidRPr="005F515B" w:rsidRDefault="002773B0" w:rsidP="000826CA">
            <w:pPr>
              <w:rPr>
                <w:b/>
                <w:sz w:val="20"/>
                <w:szCs w:val="20"/>
              </w:rPr>
            </w:pPr>
            <w:r w:rsidRPr="005F515B">
              <w:rPr>
                <w:b/>
                <w:sz w:val="20"/>
                <w:szCs w:val="20"/>
              </w:rPr>
              <w:t>OA is a continuum</w:t>
            </w:r>
          </w:p>
        </w:tc>
        <w:tc>
          <w:tcPr>
            <w:tcW w:w="1134" w:type="dxa"/>
            <w:gridSpan w:val="2"/>
            <w:tcBorders>
              <w:top w:val="single" w:sz="4" w:space="0" w:color="auto"/>
              <w:left w:val="single" w:sz="4" w:space="0" w:color="auto"/>
              <w:bottom w:val="single" w:sz="4" w:space="0" w:color="auto"/>
              <w:right w:val="single" w:sz="4" w:space="0" w:color="auto"/>
            </w:tcBorders>
          </w:tcPr>
          <w:p w14:paraId="514E3FBD" w14:textId="77777777" w:rsidR="002773B0" w:rsidRPr="005F515B" w:rsidRDefault="002773B0" w:rsidP="000826CA">
            <w:pPr>
              <w:rPr>
                <w:b/>
                <w:sz w:val="20"/>
                <w:szCs w:val="20"/>
              </w:rPr>
            </w:pPr>
            <w:r w:rsidRPr="005F515B">
              <w:rPr>
                <w:b/>
                <w:sz w:val="20"/>
                <w:szCs w:val="20"/>
              </w:rPr>
              <w:t>88.6</w:t>
            </w:r>
          </w:p>
        </w:tc>
        <w:tc>
          <w:tcPr>
            <w:tcW w:w="1417" w:type="dxa"/>
            <w:gridSpan w:val="2"/>
            <w:tcBorders>
              <w:top w:val="single" w:sz="4" w:space="0" w:color="auto"/>
              <w:left w:val="single" w:sz="4" w:space="0" w:color="auto"/>
              <w:bottom w:val="single" w:sz="4" w:space="0" w:color="auto"/>
              <w:right w:val="single" w:sz="4" w:space="0" w:color="auto"/>
            </w:tcBorders>
          </w:tcPr>
          <w:p w14:paraId="41F016FE" w14:textId="77777777" w:rsidR="002773B0" w:rsidRPr="005F515B" w:rsidRDefault="002773B0" w:rsidP="000826CA">
            <w:pPr>
              <w:rPr>
                <w:b/>
                <w:sz w:val="20"/>
                <w:szCs w:val="20"/>
              </w:rPr>
            </w:pPr>
            <w:r w:rsidRPr="005F515B">
              <w:rPr>
                <w:b/>
                <w:sz w:val="20"/>
                <w:szCs w:val="20"/>
              </w:rPr>
              <w:t>97</w:t>
            </w:r>
          </w:p>
        </w:tc>
        <w:tc>
          <w:tcPr>
            <w:tcW w:w="2410" w:type="dxa"/>
            <w:gridSpan w:val="2"/>
            <w:tcBorders>
              <w:top w:val="single" w:sz="4" w:space="0" w:color="auto"/>
              <w:left w:val="single" w:sz="4" w:space="0" w:color="auto"/>
              <w:bottom w:val="single" w:sz="4" w:space="0" w:color="auto"/>
              <w:right w:val="single" w:sz="4" w:space="0" w:color="auto"/>
            </w:tcBorders>
          </w:tcPr>
          <w:p w14:paraId="32AEE63E" w14:textId="77777777" w:rsidR="002773B0" w:rsidRPr="005F515B" w:rsidRDefault="002773B0" w:rsidP="000826CA">
            <w:pPr>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tcPr>
          <w:p w14:paraId="7AC39570" w14:textId="77777777" w:rsidR="002773B0" w:rsidRPr="005F515B" w:rsidRDefault="002773B0" w:rsidP="000826CA">
            <w:pPr>
              <w:rPr>
                <w:sz w:val="20"/>
                <w:szCs w:val="20"/>
              </w:rPr>
            </w:pPr>
          </w:p>
        </w:tc>
      </w:tr>
      <w:tr w:rsidR="002773B0" w:rsidRPr="005F515B" w14:paraId="4ADEEAF3" w14:textId="77777777" w:rsidTr="000826CA">
        <w:trPr>
          <w:jc w:val="center"/>
        </w:trPr>
        <w:tc>
          <w:tcPr>
            <w:tcW w:w="567" w:type="dxa"/>
            <w:tcBorders>
              <w:top w:val="single" w:sz="4" w:space="0" w:color="auto"/>
              <w:left w:val="single" w:sz="4" w:space="0" w:color="auto"/>
              <w:bottom w:val="single" w:sz="4" w:space="0" w:color="auto"/>
              <w:right w:val="single" w:sz="4" w:space="0" w:color="auto"/>
            </w:tcBorders>
          </w:tcPr>
          <w:p w14:paraId="52619719" w14:textId="77777777" w:rsidR="002773B0" w:rsidRPr="005F515B" w:rsidRDefault="002773B0" w:rsidP="000826CA">
            <w:pPr>
              <w:rPr>
                <w:b/>
                <w:sz w:val="20"/>
                <w:szCs w:val="20"/>
              </w:rPr>
            </w:pPr>
            <w:r w:rsidRPr="005F515B">
              <w:rPr>
                <w:b/>
                <w:sz w:val="20"/>
                <w:szCs w:val="20"/>
              </w:rPr>
              <w:t>6</w:t>
            </w:r>
          </w:p>
        </w:tc>
        <w:tc>
          <w:tcPr>
            <w:tcW w:w="3261" w:type="dxa"/>
            <w:tcBorders>
              <w:top w:val="single" w:sz="4" w:space="0" w:color="auto"/>
              <w:left w:val="single" w:sz="4" w:space="0" w:color="auto"/>
              <w:bottom w:val="single" w:sz="4" w:space="0" w:color="auto"/>
              <w:right w:val="single" w:sz="4" w:space="0" w:color="auto"/>
            </w:tcBorders>
          </w:tcPr>
          <w:p w14:paraId="04EE7127" w14:textId="77777777" w:rsidR="002773B0" w:rsidRPr="005F515B" w:rsidRDefault="002773B0" w:rsidP="000826CA">
            <w:pPr>
              <w:rPr>
                <w:b/>
                <w:sz w:val="20"/>
                <w:szCs w:val="20"/>
              </w:rPr>
            </w:pPr>
            <w:r w:rsidRPr="005F515B">
              <w:rPr>
                <w:b/>
                <w:sz w:val="20"/>
                <w:szCs w:val="20"/>
              </w:rPr>
              <w:t>Subcategorising OA is useful</w:t>
            </w:r>
          </w:p>
        </w:tc>
        <w:tc>
          <w:tcPr>
            <w:tcW w:w="1134" w:type="dxa"/>
            <w:gridSpan w:val="2"/>
            <w:tcBorders>
              <w:top w:val="single" w:sz="4" w:space="0" w:color="auto"/>
              <w:left w:val="single" w:sz="4" w:space="0" w:color="auto"/>
              <w:bottom w:val="single" w:sz="4" w:space="0" w:color="auto"/>
              <w:right w:val="single" w:sz="4" w:space="0" w:color="auto"/>
            </w:tcBorders>
          </w:tcPr>
          <w:p w14:paraId="4A779B31" w14:textId="77777777" w:rsidR="002773B0" w:rsidRPr="005F515B" w:rsidRDefault="002773B0" w:rsidP="000826CA">
            <w:pPr>
              <w:rPr>
                <w:b/>
                <w:sz w:val="20"/>
                <w:szCs w:val="20"/>
              </w:rPr>
            </w:pPr>
            <w:r w:rsidRPr="005F515B">
              <w:rPr>
                <w:b/>
                <w:sz w:val="20"/>
                <w:szCs w:val="20"/>
              </w:rPr>
              <w:t>94.3</w:t>
            </w:r>
          </w:p>
        </w:tc>
        <w:tc>
          <w:tcPr>
            <w:tcW w:w="1417" w:type="dxa"/>
            <w:gridSpan w:val="2"/>
            <w:tcBorders>
              <w:top w:val="single" w:sz="4" w:space="0" w:color="auto"/>
              <w:left w:val="single" w:sz="4" w:space="0" w:color="auto"/>
              <w:bottom w:val="single" w:sz="4" w:space="0" w:color="auto"/>
              <w:right w:val="single" w:sz="4" w:space="0" w:color="auto"/>
            </w:tcBorders>
          </w:tcPr>
          <w:p w14:paraId="69897F37" w14:textId="77777777" w:rsidR="002773B0" w:rsidRPr="005F515B" w:rsidRDefault="002773B0" w:rsidP="000826CA">
            <w:pPr>
              <w:rPr>
                <w:b/>
                <w:sz w:val="20"/>
                <w:szCs w:val="20"/>
              </w:rPr>
            </w:pPr>
            <w:r w:rsidRPr="005F515B">
              <w:rPr>
                <w:b/>
                <w:sz w:val="20"/>
                <w:szCs w:val="20"/>
              </w:rPr>
              <w:t>100</w:t>
            </w:r>
          </w:p>
        </w:tc>
        <w:tc>
          <w:tcPr>
            <w:tcW w:w="2410" w:type="dxa"/>
            <w:gridSpan w:val="2"/>
            <w:tcBorders>
              <w:top w:val="single" w:sz="4" w:space="0" w:color="auto"/>
              <w:left w:val="single" w:sz="4" w:space="0" w:color="auto"/>
              <w:bottom w:val="single" w:sz="4" w:space="0" w:color="auto"/>
              <w:right w:val="single" w:sz="4" w:space="0" w:color="auto"/>
            </w:tcBorders>
          </w:tcPr>
          <w:p w14:paraId="5AE247B5" w14:textId="77777777" w:rsidR="002773B0" w:rsidRPr="005F515B" w:rsidRDefault="002773B0" w:rsidP="000826CA">
            <w:pPr>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tcPr>
          <w:p w14:paraId="35E5C5B8" w14:textId="77777777" w:rsidR="002773B0" w:rsidRPr="005F515B" w:rsidRDefault="002773B0" w:rsidP="000826CA">
            <w:pPr>
              <w:rPr>
                <w:sz w:val="20"/>
                <w:szCs w:val="20"/>
              </w:rPr>
            </w:pPr>
          </w:p>
        </w:tc>
      </w:tr>
      <w:tr w:rsidR="002773B0" w:rsidRPr="005F515B" w14:paraId="5FB51EFC" w14:textId="77777777" w:rsidTr="000826CA">
        <w:trPr>
          <w:jc w:val="center"/>
        </w:trPr>
        <w:tc>
          <w:tcPr>
            <w:tcW w:w="567" w:type="dxa"/>
            <w:tcBorders>
              <w:top w:val="single" w:sz="4" w:space="0" w:color="auto"/>
              <w:left w:val="single" w:sz="4" w:space="0" w:color="auto"/>
              <w:bottom w:val="single" w:sz="4" w:space="0" w:color="auto"/>
              <w:right w:val="single" w:sz="4" w:space="0" w:color="auto"/>
            </w:tcBorders>
            <w:hideMark/>
          </w:tcPr>
          <w:p w14:paraId="64E85493" w14:textId="77777777" w:rsidR="002773B0" w:rsidRPr="005F515B" w:rsidRDefault="002773B0" w:rsidP="000826CA">
            <w:pPr>
              <w:rPr>
                <w:sz w:val="20"/>
                <w:szCs w:val="20"/>
              </w:rPr>
            </w:pPr>
            <w:r w:rsidRPr="005F515B">
              <w:rPr>
                <w:sz w:val="20"/>
                <w:szCs w:val="20"/>
              </w:rPr>
              <w:t>7</w:t>
            </w:r>
          </w:p>
        </w:tc>
        <w:tc>
          <w:tcPr>
            <w:tcW w:w="3261" w:type="dxa"/>
            <w:tcBorders>
              <w:top w:val="single" w:sz="4" w:space="0" w:color="auto"/>
              <w:left w:val="single" w:sz="4" w:space="0" w:color="auto"/>
              <w:bottom w:val="single" w:sz="4" w:space="0" w:color="auto"/>
              <w:right w:val="single" w:sz="4" w:space="0" w:color="auto"/>
            </w:tcBorders>
            <w:hideMark/>
          </w:tcPr>
          <w:p w14:paraId="4001859C" w14:textId="77777777" w:rsidR="002773B0" w:rsidRPr="005F515B" w:rsidRDefault="002773B0" w:rsidP="000826CA">
            <w:pPr>
              <w:rPr>
                <w:sz w:val="20"/>
                <w:szCs w:val="20"/>
              </w:rPr>
            </w:pPr>
            <w:r w:rsidRPr="005F515B">
              <w:rPr>
                <w:sz w:val="20"/>
                <w:szCs w:val="20"/>
              </w:rPr>
              <w:t>The definition of OA needs to be joint specific</w:t>
            </w:r>
          </w:p>
        </w:tc>
        <w:tc>
          <w:tcPr>
            <w:tcW w:w="1134" w:type="dxa"/>
            <w:gridSpan w:val="2"/>
            <w:tcBorders>
              <w:top w:val="single" w:sz="4" w:space="0" w:color="auto"/>
              <w:left w:val="single" w:sz="4" w:space="0" w:color="auto"/>
              <w:bottom w:val="single" w:sz="4" w:space="0" w:color="auto"/>
              <w:right w:val="single" w:sz="4" w:space="0" w:color="auto"/>
            </w:tcBorders>
            <w:hideMark/>
          </w:tcPr>
          <w:p w14:paraId="156F9554" w14:textId="77777777" w:rsidR="002773B0" w:rsidRPr="005F515B" w:rsidRDefault="002773B0" w:rsidP="000826CA">
            <w:pPr>
              <w:rPr>
                <w:sz w:val="20"/>
                <w:szCs w:val="20"/>
              </w:rPr>
            </w:pPr>
            <w:r w:rsidRPr="005F515B">
              <w:rPr>
                <w:sz w:val="20"/>
                <w:szCs w:val="20"/>
              </w:rPr>
              <w:t>55.6</w:t>
            </w:r>
          </w:p>
        </w:tc>
        <w:tc>
          <w:tcPr>
            <w:tcW w:w="1417" w:type="dxa"/>
            <w:gridSpan w:val="2"/>
            <w:tcBorders>
              <w:top w:val="single" w:sz="4" w:space="0" w:color="auto"/>
              <w:left w:val="single" w:sz="4" w:space="0" w:color="auto"/>
              <w:bottom w:val="single" w:sz="4" w:space="0" w:color="auto"/>
              <w:right w:val="single" w:sz="4" w:space="0" w:color="auto"/>
            </w:tcBorders>
            <w:hideMark/>
          </w:tcPr>
          <w:p w14:paraId="74C08151" w14:textId="77777777" w:rsidR="002773B0" w:rsidRPr="005F515B" w:rsidRDefault="002773B0" w:rsidP="000826CA">
            <w:pPr>
              <w:rPr>
                <w:sz w:val="20"/>
                <w:szCs w:val="20"/>
              </w:rPr>
            </w:pPr>
            <w:r w:rsidRPr="005F515B">
              <w:rPr>
                <w:sz w:val="20"/>
                <w:szCs w:val="20"/>
              </w:rPr>
              <w:t>69.7</w:t>
            </w:r>
          </w:p>
        </w:tc>
        <w:tc>
          <w:tcPr>
            <w:tcW w:w="2410" w:type="dxa"/>
            <w:gridSpan w:val="2"/>
            <w:tcBorders>
              <w:top w:val="single" w:sz="4" w:space="0" w:color="auto"/>
              <w:left w:val="single" w:sz="4" w:space="0" w:color="auto"/>
              <w:bottom w:val="single" w:sz="4" w:space="0" w:color="auto"/>
              <w:right w:val="single" w:sz="4" w:space="0" w:color="auto"/>
            </w:tcBorders>
          </w:tcPr>
          <w:p w14:paraId="182DFD69" w14:textId="77777777" w:rsidR="002773B0" w:rsidRPr="005F515B" w:rsidRDefault="002773B0" w:rsidP="000826CA">
            <w:pPr>
              <w:rPr>
                <w:sz w:val="20"/>
                <w:szCs w:val="20"/>
              </w:rPr>
            </w:pPr>
            <w:r w:rsidRPr="005F515B">
              <w:rPr>
                <w:sz w:val="20"/>
                <w:szCs w:val="20"/>
              </w:rPr>
              <w:t>The definition of OA needs to encompass joint specific differences</w:t>
            </w:r>
          </w:p>
        </w:tc>
        <w:tc>
          <w:tcPr>
            <w:tcW w:w="1843" w:type="dxa"/>
            <w:gridSpan w:val="2"/>
            <w:tcBorders>
              <w:top w:val="single" w:sz="4" w:space="0" w:color="auto"/>
              <w:left w:val="single" w:sz="4" w:space="0" w:color="auto"/>
              <w:bottom w:val="single" w:sz="4" w:space="0" w:color="auto"/>
              <w:right w:val="single" w:sz="4" w:space="0" w:color="auto"/>
            </w:tcBorders>
            <w:hideMark/>
          </w:tcPr>
          <w:p w14:paraId="375F57B9" w14:textId="77777777" w:rsidR="002773B0" w:rsidRPr="005F515B" w:rsidRDefault="002773B0" w:rsidP="000826CA">
            <w:pPr>
              <w:rPr>
                <w:sz w:val="20"/>
                <w:szCs w:val="20"/>
              </w:rPr>
            </w:pPr>
            <w:r w:rsidRPr="005F515B">
              <w:rPr>
                <w:sz w:val="20"/>
                <w:szCs w:val="20"/>
              </w:rPr>
              <w:t>66.7</w:t>
            </w:r>
          </w:p>
        </w:tc>
      </w:tr>
      <w:tr w:rsidR="002773B0" w:rsidRPr="005F515B" w14:paraId="1FB3E2D9" w14:textId="77777777" w:rsidTr="000826CA">
        <w:trPr>
          <w:jc w:val="center"/>
        </w:trPr>
        <w:tc>
          <w:tcPr>
            <w:tcW w:w="567" w:type="dxa"/>
            <w:tcBorders>
              <w:top w:val="single" w:sz="4" w:space="0" w:color="auto"/>
              <w:left w:val="single" w:sz="4" w:space="0" w:color="auto"/>
              <w:bottom w:val="single" w:sz="4" w:space="0" w:color="auto"/>
              <w:right w:val="single" w:sz="4" w:space="0" w:color="auto"/>
            </w:tcBorders>
          </w:tcPr>
          <w:p w14:paraId="42728E07" w14:textId="77777777" w:rsidR="002773B0" w:rsidRPr="005F515B" w:rsidRDefault="002773B0" w:rsidP="000826CA">
            <w:pPr>
              <w:rPr>
                <w:sz w:val="20"/>
                <w:szCs w:val="20"/>
              </w:rPr>
            </w:pPr>
            <w:r w:rsidRPr="005F515B">
              <w:rPr>
                <w:sz w:val="20"/>
                <w:szCs w:val="20"/>
              </w:rPr>
              <w:t>8</w:t>
            </w:r>
          </w:p>
        </w:tc>
        <w:tc>
          <w:tcPr>
            <w:tcW w:w="3261" w:type="dxa"/>
            <w:tcBorders>
              <w:top w:val="single" w:sz="4" w:space="0" w:color="auto"/>
              <w:left w:val="single" w:sz="4" w:space="0" w:color="auto"/>
              <w:bottom w:val="single" w:sz="4" w:space="0" w:color="auto"/>
              <w:right w:val="single" w:sz="4" w:space="0" w:color="auto"/>
            </w:tcBorders>
          </w:tcPr>
          <w:p w14:paraId="3FBF6C46" w14:textId="77777777" w:rsidR="002773B0" w:rsidRPr="005F515B" w:rsidRDefault="002773B0" w:rsidP="000826CA">
            <w:pPr>
              <w:rPr>
                <w:sz w:val="20"/>
                <w:szCs w:val="20"/>
              </w:rPr>
            </w:pPr>
            <w:r w:rsidRPr="005F515B">
              <w:rPr>
                <w:sz w:val="20"/>
                <w:szCs w:val="20"/>
              </w:rPr>
              <w:t>OA phenotypes should rely on underlying mechanisms</w:t>
            </w:r>
          </w:p>
        </w:tc>
        <w:tc>
          <w:tcPr>
            <w:tcW w:w="1134" w:type="dxa"/>
            <w:gridSpan w:val="2"/>
            <w:tcBorders>
              <w:top w:val="single" w:sz="4" w:space="0" w:color="auto"/>
              <w:left w:val="single" w:sz="4" w:space="0" w:color="auto"/>
              <w:bottom w:val="single" w:sz="4" w:space="0" w:color="auto"/>
              <w:right w:val="single" w:sz="4" w:space="0" w:color="auto"/>
            </w:tcBorders>
          </w:tcPr>
          <w:p w14:paraId="2DA98914" w14:textId="77777777" w:rsidR="002773B0" w:rsidRPr="005F515B" w:rsidRDefault="002773B0" w:rsidP="000826CA">
            <w:pPr>
              <w:rPr>
                <w:sz w:val="20"/>
                <w:szCs w:val="20"/>
              </w:rPr>
            </w:pPr>
            <w:r w:rsidRPr="005F515B">
              <w:rPr>
                <w:sz w:val="20"/>
                <w:szCs w:val="20"/>
              </w:rPr>
              <w:t>73.5</w:t>
            </w:r>
          </w:p>
        </w:tc>
        <w:tc>
          <w:tcPr>
            <w:tcW w:w="1417" w:type="dxa"/>
            <w:gridSpan w:val="2"/>
            <w:tcBorders>
              <w:top w:val="single" w:sz="4" w:space="0" w:color="auto"/>
              <w:left w:val="single" w:sz="4" w:space="0" w:color="auto"/>
              <w:bottom w:val="single" w:sz="4" w:space="0" w:color="auto"/>
              <w:right w:val="single" w:sz="4" w:space="0" w:color="auto"/>
            </w:tcBorders>
          </w:tcPr>
          <w:p w14:paraId="5BFCA153" w14:textId="77777777" w:rsidR="002773B0" w:rsidRPr="005F515B" w:rsidRDefault="002773B0" w:rsidP="000826CA">
            <w:pPr>
              <w:rPr>
                <w:b/>
                <w:sz w:val="20"/>
                <w:szCs w:val="20"/>
              </w:rPr>
            </w:pPr>
            <w:r w:rsidRPr="005F515B">
              <w:rPr>
                <w:b/>
                <w:sz w:val="20"/>
                <w:szCs w:val="20"/>
              </w:rPr>
              <w:t>84.8</w:t>
            </w:r>
          </w:p>
        </w:tc>
        <w:tc>
          <w:tcPr>
            <w:tcW w:w="2410" w:type="dxa"/>
            <w:gridSpan w:val="2"/>
            <w:tcBorders>
              <w:top w:val="single" w:sz="4" w:space="0" w:color="auto"/>
              <w:left w:val="single" w:sz="4" w:space="0" w:color="auto"/>
              <w:bottom w:val="single" w:sz="4" w:space="0" w:color="auto"/>
              <w:right w:val="single" w:sz="4" w:space="0" w:color="auto"/>
            </w:tcBorders>
          </w:tcPr>
          <w:p w14:paraId="05C5DDEC" w14:textId="77777777" w:rsidR="002773B0" w:rsidRPr="005F515B" w:rsidRDefault="002773B0" w:rsidP="000826CA">
            <w:pPr>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tcPr>
          <w:p w14:paraId="12DF6860" w14:textId="77777777" w:rsidR="002773B0" w:rsidRPr="005F515B" w:rsidRDefault="002773B0" w:rsidP="000826CA">
            <w:pPr>
              <w:rPr>
                <w:sz w:val="20"/>
                <w:szCs w:val="20"/>
              </w:rPr>
            </w:pPr>
          </w:p>
        </w:tc>
      </w:tr>
      <w:tr w:rsidR="002773B0" w:rsidRPr="005F515B" w14:paraId="23FBB82D" w14:textId="77777777" w:rsidTr="000826CA">
        <w:trPr>
          <w:jc w:val="center"/>
        </w:trPr>
        <w:tc>
          <w:tcPr>
            <w:tcW w:w="567" w:type="dxa"/>
            <w:tcBorders>
              <w:top w:val="single" w:sz="4" w:space="0" w:color="auto"/>
              <w:left w:val="single" w:sz="4" w:space="0" w:color="auto"/>
              <w:bottom w:val="single" w:sz="4" w:space="0" w:color="auto"/>
              <w:right w:val="single" w:sz="4" w:space="0" w:color="auto"/>
            </w:tcBorders>
          </w:tcPr>
          <w:p w14:paraId="53126C9B" w14:textId="77777777" w:rsidR="002773B0" w:rsidRPr="005F515B" w:rsidRDefault="002773B0" w:rsidP="000826CA">
            <w:pPr>
              <w:rPr>
                <w:sz w:val="20"/>
                <w:szCs w:val="20"/>
              </w:rPr>
            </w:pPr>
            <w:r w:rsidRPr="005F515B">
              <w:rPr>
                <w:sz w:val="20"/>
                <w:szCs w:val="20"/>
              </w:rPr>
              <w:t>9</w:t>
            </w:r>
          </w:p>
        </w:tc>
        <w:tc>
          <w:tcPr>
            <w:tcW w:w="3261" w:type="dxa"/>
            <w:tcBorders>
              <w:top w:val="single" w:sz="4" w:space="0" w:color="auto"/>
              <w:left w:val="single" w:sz="4" w:space="0" w:color="auto"/>
              <w:bottom w:val="single" w:sz="4" w:space="0" w:color="auto"/>
              <w:right w:val="single" w:sz="4" w:space="0" w:color="auto"/>
            </w:tcBorders>
          </w:tcPr>
          <w:p w14:paraId="04DD64FB" w14:textId="77777777" w:rsidR="002773B0" w:rsidRPr="005F515B" w:rsidRDefault="002773B0" w:rsidP="000826CA">
            <w:pPr>
              <w:rPr>
                <w:sz w:val="20"/>
                <w:szCs w:val="20"/>
              </w:rPr>
            </w:pPr>
            <w:r w:rsidRPr="005F515B">
              <w:rPr>
                <w:sz w:val="20"/>
                <w:szCs w:val="20"/>
              </w:rPr>
              <w:t>X-rays alone can be used to categorise OA phenotype</w:t>
            </w:r>
          </w:p>
        </w:tc>
        <w:tc>
          <w:tcPr>
            <w:tcW w:w="1134" w:type="dxa"/>
            <w:gridSpan w:val="2"/>
            <w:tcBorders>
              <w:top w:val="single" w:sz="4" w:space="0" w:color="auto"/>
              <w:left w:val="single" w:sz="4" w:space="0" w:color="auto"/>
              <w:bottom w:val="single" w:sz="4" w:space="0" w:color="auto"/>
              <w:right w:val="single" w:sz="4" w:space="0" w:color="auto"/>
            </w:tcBorders>
          </w:tcPr>
          <w:p w14:paraId="3C77AF86" w14:textId="77777777" w:rsidR="002773B0" w:rsidRPr="005F515B" w:rsidRDefault="002773B0" w:rsidP="000826CA">
            <w:pPr>
              <w:rPr>
                <w:sz w:val="20"/>
                <w:szCs w:val="20"/>
                <w:u w:val="single"/>
              </w:rPr>
            </w:pPr>
            <w:r w:rsidRPr="005F515B">
              <w:rPr>
                <w:sz w:val="20"/>
                <w:szCs w:val="20"/>
                <w:u w:val="single"/>
              </w:rPr>
              <w:t>5.6</w:t>
            </w:r>
          </w:p>
        </w:tc>
        <w:tc>
          <w:tcPr>
            <w:tcW w:w="1417" w:type="dxa"/>
            <w:gridSpan w:val="2"/>
            <w:tcBorders>
              <w:top w:val="single" w:sz="4" w:space="0" w:color="auto"/>
              <w:left w:val="single" w:sz="4" w:space="0" w:color="auto"/>
              <w:bottom w:val="single" w:sz="4" w:space="0" w:color="auto"/>
              <w:right w:val="single" w:sz="4" w:space="0" w:color="auto"/>
            </w:tcBorders>
          </w:tcPr>
          <w:p w14:paraId="56958650" w14:textId="77777777" w:rsidR="002773B0" w:rsidRPr="005F515B" w:rsidRDefault="002773B0" w:rsidP="000826CA">
            <w:pPr>
              <w:rPr>
                <w:sz w:val="20"/>
                <w:szCs w:val="20"/>
                <w:u w:val="single"/>
              </w:rPr>
            </w:pPr>
            <w:r w:rsidRPr="005F515B">
              <w:rPr>
                <w:sz w:val="20"/>
                <w:szCs w:val="20"/>
                <w:u w:val="single"/>
              </w:rPr>
              <w:t>6.1</w:t>
            </w:r>
          </w:p>
        </w:tc>
        <w:tc>
          <w:tcPr>
            <w:tcW w:w="2410" w:type="dxa"/>
            <w:gridSpan w:val="2"/>
            <w:tcBorders>
              <w:top w:val="single" w:sz="4" w:space="0" w:color="auto"/>
              <w:left w:val="single" w:sz="4" w:space="0" w:color="auto"/>
              <w:bottom w:val="single" w:sz="4" w:space="0" w:color="auto"/>
              <w:right w:val="single" w:sz="4" w:space="0" w:color="auto"/>
            </w:tcBorders>
          </w:tcPr>
          <w:p w14:paraId="414E94B6" w14:textId="77777777" w:rsidR="002773B0" w:rsidRPr="005F515B" w:rsidRDefault="002773B0" w:rsidP="000826CA">
            <w:pPr>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tcPr>
          <w:p w14:paraId="7EABE84C" w14:textId="77777777" w:rsidR="002773B0" w:rsidRPr="005F515B" w:rsidRDefault="002773B0" w:rsidP="000826CA">
            <w:pPr>
              <w:rPr>
                <w:sz w:val="20"/>
                <w:szCs w:val="20"/>
              </w:rPr>
            </w:pPr>
          </w:p>
        </w:tc>
      </w:tr>
      <w:tr w:rsidR="002773B0" w:rsidRPr="005F515B" w14:paraId="10B4E9C9" w14:textId="77777777" w:rsidTr="000826CA">
        <w:trPr>
          <w:jc w:val="center"/>
        </w:trPr>
        <w:tc>
          <w:tcPr>
            <w:tcW w:w="567" w:type="dxa"/>
            <w:tcBorders>
              <w:top w:val="single" w:sz="4" w:space="0" w:color="auto"/>
              <w:left w:val="single" w:sz="4" w:space="0" w:color="auto"/>
              <w:bottom w:val="single" w:sz="4" w:space="0" w:color="auto"/>
              <w:right w:val="single" w:sz="4" w:space="0" w:color="auto"/>
            </w:tcBorders>
            <w:hideMark/>
          </w:tcPr>
          <w:p w14:paraId="0AD566E6" w14:textId="77777777" w:rsidR="002773B0" w:rsidRPr="005F515B" w:rsidRDefault="002773B0" w:rsidP="000826CA">
            <w:pPr>
              <w:rPr>
                <w:sz w:val="20"/>
                <w:szCs w:val="20"/>
              </w:rPr>
            </w:pPr>
            <w:r w:rsidRPr="005F515B">
              <w:rPr>
                <w:sz w:val="20"/>
                <w:szCs w:val="20"/>
              </w:rPr>
              <w:t>10</w:t>
            </w:r>
          </w:p>
        </w:tc>
        <w:tc>
          <w:tcPr>
            <w:tcW w:w="3261" w:type="dxa"/>
            <w:tcBorders>
              <w:top w:val="single" w:sz="4" w:space="0" w:color="auto"/>
              <w:left w:val="single" w:sz="4" w:space="0" w:color="auto"/>
              <w:bottom w:val="single" w:sz="4" w:space="0" w:color="auto"/>
              <w:right w:val="single" w:sz="4" w:space="0" w:color="auto"/>
            </w:tcBorders>
            <w:hideMark/>
          </w:tcPr>
          <w:p w14:paraId="37D94326" w14:textId="77777777" w:rsidR="002773B0" w:rsidRPr="005F515B" w:rsidRDefault="002773B0" w:rsidP="000826CA">
            <w:pPr>
              <w:rPr>
                <w:sz w:val="20"/>
                <w:szCs w:val="20"/>
              </w:rPr>
            </w:pPr>
            <w:r w:rsidRPr="005F515B">
              <w:rPr>
                <w:sz w:val="20"/>
                <w:szCs w:val="20"/>
              </w:rPr>
              <w:t>The Kellgren-Lawrence (KL) is the most appropriate for categorising OA on X-ray</w:t>
            </w:r>
          </w:p>
        </w:tc>
        <w:tc>
          <w:tcPr>
            <w:tcW w:w="1134" w:type="dxa"/>
            <w:gridSpan w:val="2"/>
            <w:tcBorders>
              <w:top w:val="single" w:sz="4" w:space="0" w:color="auto"/>
              <w:left w:val="single" w:sz="4" w:space="0" w:color="auto"/>
              <w:bottom w:val="single" w:sz="4" w:space="0" w:color="auto"/>
              <w:right w:val="single" w:sz="4" w:space="0" w:color="auto"/>
            </w:tcBorders>
            <w:hideMark/>
          </w:tcPr>
          <w:p w14:paraId="24F1C81F" w14:textId="77777777" w:rsidR="002773B0" w:rsidRPr="005F515B" w:rsidRDefault="002773B0" w:rsidP="000826CA">
            <w:pPr>
              <w:rPr>
                <w:sz w:val="20"/>
                <w:szCs w:val="20"/>
              </w:rPr>
            </w:pPr>
            <w:r w:rsidRPr="005F515B">
              <w:rPr>
                <w:sz w:val="20"/>
                <w:szCs w:val="20"/>
              </w:rPr>
              <w:t>50</w:t>
            </w:r>
          </w:p>
        </w:tc>
        <w:tc>
          <w:tcPr>
            <w:tcW w:w="1417" w:type="dxa"/>
            <w:gridSpan w:val="2"/>
            <w:tcBorders>
              <w:top w:val="single" w:sz="4" w:space="0" w:color="auto"/>
              <w:left w:val="single" w:sz="4" w:space="0" w:color="auto"/>
              <w:bottom w:val="single" w:sz="4" w:space="0" w:color="auto"/>
              <w:right w:val="single" w:sz="4" w:space="0" w:color="auto"/>
            </w:tcBorders>
            <w:hideMark/>
          </w:tcPr>
          <w:p w14:paraId="6A971364" w14:textId="77777777" w:rsidR="002773B0" w:rsidRPr="005F515B" w:rsidRDefault="002773B0" w:rsidP="000826CA">
            <w:pPr>
              <w:rPr>
                <w:sz w:val="20"/>
                <w:szCs w:val="20"/>
              </w:rPr>
            </w:pPr>
            <w:r w:rsidRPr="005F515B">
              <w:rPr>
                <w:sz w:val="20"/>
                <w:szCs w:val="20"/>
              </w:rPr>
              <w:t>74.2</w:t>
            </w:r>
          </w:p>
        </w:tc>
        <w:tc>
          <w:tcPr>
            <w:tcW w:w="2410" w:type="dxa"/>
            <w:gridSpan w:val="2"/>
            <w:tcBorders>
              <w:top w:val="single" w:sz="4" w:space="0" w:color="auto"/>
              <w:left w:val="single" w:sz="4" w:space="0" w:color="auto"/>
              <w:bottom w:val="single" w:sz="4" w:space="0" w:color="auto"/>
              <w:right w:val="single" w:sz="4" w:space="0" w:color="auto"/>
            </w:tcBorders>
          </w:tcPr>
          <w:p w14:paraId="40CFE421" w14:textId="77777777" w:rsidR="002773B0" w:rsidRPr="005F515B" w:rsidRDefault="002773B0" w:rsidP="000826CA">
            <w:pPr>
              <w:rPr>
                <w:b/>
                <w:sz w:val="20"/>
                <w:szCs w:val="20"/>
              </w:rPr>
            </w:pPr>
            <w:r w:rsidRPr="005F515B">
              <w:rPr>
                <w:b/>
                <w:sz w:val="20"/>
                <w:szCs w:val="20"/>
              </w:rPr>
              <w:t>There is a need for an improved scoring system than the Kellgren-Lawrence for X-rays</w:t>
            </w:r>
          </w:p>
        </w:tc>
        <w:tc>
          <w:tcPr>
            <w:tcW w:w="1843" w:type="dxa"/>
            <w:gridSpan w:val="2"/>
            <w:tcBorders>
              <w:top w:val="single" w:sz="4" w:space="0" w:color="auto"/>
              <w:left w:val="single" w:sz="4" w:space="0" w:color="auto"/>
              <w:bottom w:val="single" w:sz="4" w:space="0" w:color="auto"/>
              <w:right w:val="single" w:sz="4" w:space="0" w:color="auto"/>
            </w:tcBorders>
            <w:hideMark/>
          </w:tcPr>
          <w:p w14:paraId="026FA90C" w14:textId="77777777" w:rsidR="002773B0" w:rsidRPr="005F515B" w:rsidRDefault="002773B0" w:rsidP="000826CA">
            <w:pPr>
              <w:rPr>
                <w:b/>
                <w:sz w:val="20"/>
                <w:szCs w:val="20"/>
              </w:rPr>
            </w:pPr>
            <w:r w:rsidRPr="005F515B">
              <w:rPr>
                <w:b/>
                <w:sz w:val="20"/>
                <w:szCs w:val="20"/>
              </w:rPr>
              <w:t>93.9</w:t>
            </w:r>
          </w:p>
        </w:tc>
      </w:tr>
      <w:tr w:rsidR="002773B0" w:rsidRPr="005F515B" w14:paraId="6911CE29" w14:textId="77777777" w:rsidTr="000826CA">
        <w:trPr>
          <w:jc w:val="center"/>
        </w:trPr>
        <w:tc>
          <w:tcPr>
            <w:tcW w:w="567" w:type="dxa"/>
            <w:tcBorders>
              <w:top w:val="single" w:sz="4" w:space="0" w:color="auto"/>
              <w:left w:val="single" w:sz="4" w:space="0" w:color="auto"/>
              <w:bottom w:val="single" w:sz="4" w:space="0" w:color="auto"/>
              <w:right w:val="single" w:sz="4" w:space="0" w:color="auto"/>
            </w:tcBorders>
          </w:tcPr>
          <w:p w14:paraId="07796EE2" w14:textId="77777777" w:rsidR="002773B0" w:rsidRPr="005F515B" w:rsidRDefault="002773B0" w:rsidP="000826CA">
            <w:pPr>
              <w:rPr>
                <w:sz w:val="20"/>
                <w:szCs w:val="20"/>
              </w:rPr>
            </w:pPr>
            <w:r w:rsidRPr="005F515B">
              <w:rPr>
                <w:sz w:val="20"/>
                <w:szCs w:val="20"/>
              </w:rPr>
              <w:t>11</w:t>
            </w:r>
          </w:p>
        </w:tc>
        <w:tc>
          <w:tcPr>
            <w:tcW w:w="3261" w:type="dxa"/>
            <w:tcBorders>
              <w:top w:val="single" w:sz="4" w:space="0" w:color="auto"/>
              <w:left w:val="single" w:sz="4" w:space="0" w:color="auto"/>
              <w:bottom w:val="single" w:sz="4" w:space="0" w:color="auto"/>
              <w:right w:val="single" w:sz="4" w:space="0" w:color="auto"/>
            </w:tcBorders>
          </w:tcPr>
          <w:p w14:paraId="589F9AAF" w14:textId="77777777" w:rsidR="002773B0" w:rsidRPr="005F515B" w:rsidRDefault="002773B0" w:rsidP="000826CA">
            <w:pPr>
              <w:rPr>
                <w:sz w:val="20"/>
                <w:szCs w:val="20"/>
              </w:rPr>
            </w:pPr>
            <w:r w:rsidRPr="005F515B">
              <w:rPr>
                <w:sz w:val="20"/>
                <w:szCs w:val="20"/>
              </w:rPr>
              <w:t>MRI has no role to play in categorising OA</w:t>
            </w:r>
          </w:p>
        </w:tc>
        <w:tc>
          <w:tcPr>
            <w:tcW w:w="1134" w:type="dxa"/>
            <w:gridSpan w:val="2"/>
            <w:tcBorders>
              <w:top w:val="single" w:sz="4" w:space="0" w:color="auto"/>
              <w:left w:val="single" w:sz="4" w:space="0" w:color="auto"/>
              <w:bottom w:val="single" w:sz="4" w:space="0" w:color="auto"/>
              <w:right w:val="single" w:sz="4" w:space="0" w:color="auto"/>
            </w:tcBorders>
          </w:tcPr>
          <w:p w14:paraId="7DFE0975" w14:textId="77777777" w:rsidR="002773B0" w:rsidRPr="005F515B" w:rsidRDefault="002773B0" w:rsidP="000826CA">
            <w:pPr>
              <w:rPr>
                <w:sz w:val="20"/>
                <w:szCs w:val="20"/>
                <w:u w:val="single"/>
              </w:rPr>
            </w:pPr>
            <w:r w:rsidRPr="005F515B">
              <w:rPr>
                <w:sz w:val="20"/>
                <w:szCs w:val="20"/>
                <w:u w:val="single"/>
              </w:rPr>
              <w:t>2.8</w:t>
            </w:r>
          </w:p>
        </w:tc>
        <w:tc>
          <w:tcPr>
            <w:tcW w:w="1417" w:type="dxa"/>
            <w:gridSpan w:val="2"/>
            <w:tcBorders>
              <w:top w:val="single" w:sz="4" w:space="0" w:color="auto"/>
              <w:left w:val="single" w:sz="4" w:space="0" w:color="auto"/>
              <w:bottom w:val="single" w:sz="4" w:space="0" w:color="auto"/>
              <w:right w:val="single" w:sz="4" w:space="0" w:color="auto"/>
            </w:tcBorders>
          </w:tcPr>
          <w:p w14:paraId="15BDBE33" w14:textId="77777777" w:rsidR="002773B0" w:rsidRPr="005F515B" w:rsidRDefault="002773B0" w:rsidP="000826CA">
            <w:pPr>
              <w:rPr>
                <w:sz w:val="20"/>
                <w:szCs w:val="20"/>
                <w:u w:val="single"/>
              </w:rPr>
            </w:pPr>
            <w:r w:rsidRPr="005F515B">
              <w:rPr>
                <w:sz w:val="20"/>
                <w:szCs w:val="20"/>
                <w:u w:val="single"/>
              </w:rPr>
              <w:t>9.1</w:t>
            </w:r>
          </w:p>
        </w:tc>
        <w:tc>
          <w:tcPr>
            <w:tcW w:w="2410" w:type="dxa"/>
            <w:gridSpan w:val="2"/>
            <w:tcBorders>
              <w:top w:val="single" w:sz="4" w:space="0" w:color="auto"/>
              <w:left w:val="single" w:sz="4" w:space="0" w:color="auto"/>
              <w:bottom w:val="single" w:sz="4" w:space="0" w:color="auto"/>
              <w:right w:val="single" w:sz="4" w:space="0" w:color="auto"/>
            </w:tcBorders>
          </w:tcPr>
          <w:p w14:paraId="2B366533" w14:textId="77777777" w:rsidR="002773B0" w:rsidRPr="005F515B" w:rsidRDefault="002773B0" w:rsidP="000826CA">
            <w:pPr>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tcPr>
          <w:p w14:paraId="60D5119E" w14:textId="77777777" w:rsidR="002773B0" w:rsidRPr="005F515B" w:rsidRDefault="002773B0" w:rsidP="000826CA">
            <w:pPr>
              <w:rPr>
                <w:sz w:val="20"/>
                <w:szCs w:val="20"/>
              </w:rPr>
            </w:pPr>
          </w:p>
        </w:tc>
      </w:tr>
      <w:tr w:rsidR="002773B0" w:rsidRPr="005F515B" w14:paraId="4C53582C" w14:textId="77777777" w:rsidTr="000826CA">
        <w:trPr>
          <w:jc w:val="center"/>
        </w:trPr>
        <w:tc>
          <w:tcPr>
            <w:tcW w:w="567" w:type="dxa"/>
            <w:tcBorders>
              <w:top w:val="single" w:sz="4" w:space="0" w:color="auto"/>
              <w:left w:val="single" w:sz="4" w:space="0" w:color="auto"/>
              <w:bottom w:val="single" w:sz="4" w:space="0" w:color="auto"/>
              <w:right w:val="single" w:sz="4" w:space="0" w:color="auto"/>
            </w:tcBorders>
            <w:hideMark/>
          </w:tcPr>
          <w:p w14:paraId="6B1EED15" w14:textId="77777777" w:rsidR="002773B0" w:rsidRPr="005F515B" w:rsidRDefault="002773B0" w:rsidP="000826CA">
            <w:pPr>
              <w:rPr>
                <w:sz w:val="20"/>
                <w:szCs w:val="20"/>
              </w:rPr>
            </w:pPr>
            <w:r w:rsidRPr="005F515B">
              <w:rPr>
                <w:sz w:val="20"/>
                <w:szCs w:val="20"/>
              </w:rPr>
              <w:t>12</w:t>
            </w:r>
          </w:p>
        </w:tc>
        <w:tc>
          <w:tcPr>
            <w:tcW w:w="3261" w:type="dxa"/>
            <w:tcBorders>
              <w:top w:val="single" w:sz="4" w:space="0" w:color="auto"/>
              <w:left w:val="single" w:sz="4" w:space="0" w:color="auto"/>
              <w:bottom w:val="single" w:sz="4" w:space="0" w:color="auto"/>
              <w:right w:val="single" w:sz="4" w:space="0" w:color="auto"/>
            </w:tcBorders>
            <w:hideMark/>
          </w:tcPr>
          <w:p w14:paraId="1C7A37F1" w14:textId="77777777" w:rsidR="002773B0" w:rsidRPr="005F515B" w:rsidRDefault="002773B0" w:rsidP="000826CA">
            <w:pPr>
              <w:rPr>
                <w:sz w:val="20"/>
                <w:szCs w:val="20"/>
              </w:rPr>
            </w:pPr>
            <w:r w:rsidRPr="005F515B">
              <w:rPr>
                <w:sz w:val="20"/>
                <w:szCs w:val="20"/>
              </w:rPr>
              <w:t>A universal OA categorisation system can be used for all clinical cases of OA</w:t>
            </w:r>
          </w:p>
        </w:tc>
        <w:tc>
          <w:tcPr>
            <w:tcW w:w="1134" w:type="dxa"/>
            <w:gridSpan w:val="2"/>
            <w:tcBorders>
              <w:top w:val="single" w:sz="4" w:space="0" w:color="auto"/>
              <w:left w:val="single" w:sz="4" w:space="0" w:color="auto"/>
              <w:bottom w:val="single" w:sz="4" w:space="0" w:color="auto"/>
              <w:right w:val="single" w:sz="4" w:space="0" w:color="auto"/>
            </w:tcBorders>
            <w:hideMark/>
          </w:tcPr>
          <w:p w14:paraId="17C0CF07" w14:textId="77777777" w:rsidR="002773B0" w:rsidRPr="005F515B" w:rsidRDefault="002773B0" w:rsidP="000826CA">
            <w:pPr>
              <w:rPr>
                <w:sz w:val="20"/>
                <w:szCs w:val="20"/>
              </w:rPr>
            </w:pPr>
            <w:r w:rsidRPr="005F515B">
              <w:rPr>
                <w:sz w:val="20"/>
                <w:szCs w:val="20"/>
              </w:rPr>
              <w:t>44.4</w:t>
            </w:r>
          </w:p>
        </w:tc>
        <w:tc>
          <w:tcPr>
            <w:tcW w:w="1417" w:type="dxa"/>
            <w:gridSpan w:val="2"/>
            <w:tcBorders>
              <w:top w:val="single" w:sz="4" w:space="0" w:color="auto"/>
              <w:left w:val="single" w:sz="4" w:space="0" w:color="auto"/>
              <w:bottom w:val="single" w:sz="4" w:space="0" w:color="auto"/>
              <w:right w:val="single" w:sz="4" w:space="0" w:color="auto"/>
            </w:tcBorders>
            <w:hideMark/>
          </w:tcPr>
          <w:p w14:paraId="5AD2F50A" w14:textId="77777777" w:rsidR="002773B0" w:rsidRPr="005F515B" w:rsidRDefault="002773B0" w:rsidP="000826CA">
            <w:pPr>
              <w:rPr>
                <w:sz w:val="20"/>
                <w:szCs w:val="20"/>
              </w:rPr>
            </w:pPr>
            <w:r w:rsidRPr="005F515B">
              <w:rPr>
                <w:sz w:val="20"/>
                <w:szCs w:val="20"/>
              </w:rPr>
              <w:t>56.3</w:t>
            </w:r>
          </w:p>
        </w:tc>
        <w:tc>
          <w:tcPr>
            <w:tcW w:w="2410" w:type="dxa"/>
            <w:gridSpan w:val="2"/>
            <w:tcBorders>
              <w:top w:val="single" w:sz="4" w:space="0" w:color="auto"/>
              <w:left w:val="single" w:sz="4" w:space="0" w:color="auto"/>
              <w:bottom w:val="single" w:sz="4" w:space="0" w:color="auto"/>
              <w:right w:val="single" w:sz="4" w:space="0" w:color="auto"/>
            </w:tcBorders>
          </w:tcPr>
          <w:p w14:paraId="6A0F74FF" w14:textId="77777777" w:rsidR="002773B0" w:rsidRPr="005F515B" w:rsidRDefault="002773B0" w:rsidP="000826CA">
            <w:pPr>
              <w:rPr>
                <w:sz w:val="20"/>
                <w:szCs w:val="20"/>
              </w:rPr>
            </w:pPr>
            <w:r w:rsidRPr="005F515B">
              <w:rPr>
                <w:sz w:val="20"/>
                <w:szCs w:val="20"/>
              </w:rPr>
              <w:t>Panel decided not to take this question forward</w:t>
            </w:r>
          </w:p>
        </w:tc>
        <w:tc>
          <w:tcPr>
            <w:tcW w:w="1843" w:type="dxa"/>
            <w:gridSpan w:val="2"/>
            <w:tcBorders>
              <w:top w:val="single" w:sz="4" w:space="0" w:color="auto"/>
              <w:left w:val="single" w:sz="4" w:space="0" w:color="auto"/>
              <w:bottom w:val="single" w:sz="4" w:space="0" w:color="auto"/>
              <w:right w:val="single" w:sz="4" w:space="0" w:color="auto"/>
            </w:tcBorders>
            <w:hideMark/>
          </w:tcPr>
          <w:p w14:paraId="6E0837D8" w14:textId="77777777" w:rsidR="002773B0" w:rsidRPr="005F515B" w:rsidRDefault="002773B0" w:rsidP="000826CA">
            <w:pPr>
              <w:rPr>
                <w:sz w:val="20"/>
                <w:szCs w:val="20"/>
              </w:rPr>
            </w:pPr>
          </w:p>
        </w:tc>
      </w:tr>
      <w:tr w:rsidR="002773B0" w:rsidRPr="005F515B" w14:paraId="589A2A69" w14:textId="77777777" w:rsidTr="000826CA">
        <w:trPr>
          <w:jc w:val="center"/>
        </w:trPr>
        <w:tc>
          <w:tcPr>
            <w:tcW w:w="567" w:type="dxa"/>
            <w:tcBorders>
              <w:top w:val="single" w:sz="4" w:space="0" w:color="auto"/>
              <w:left w:val="single" w:sz="4" w:space="0" w:color="auto"/>
              <w:bottom w:val="single" w:sz="4" w:space="0" w:color="auto"/>
              <w:right w:val="single" w:sz="4" w:space="0" w:color="auto"/>
            </w:tcBorders>
            <w:hideMark/>
          </w:tcPr>
          <w:p w14:paraId="346A6FD2" w14:textId="77777777" w:rsidR="002773B0" w:rsidRPr="005F515B" w:rsidRDefault="002773B0" w:rsidP="000826CA">
            <w:pPr>
              <w:rPr>
                <w:sz w:val="20"/>
                <w:szCs w:val="20"/>
              </w:rPr>
            </w:pPr>
            <w:r w:rsidRPr="005F515B">
              <w:rPr>
                <w:sz w:val="20"/>
                <w:szCs w:val="20"/>
              </w:rPr>
              <w:t>13</w:t>
            </w:r>
          </w:p>
        </w:tc>
        <w:tc>
          <w:tcPr>
            <w:tcW w:w="3261" w:type="dxa"/>
            <w:tcBorders>
              <w:top w:val="single" w:sz="4" w:space="0" w:color="auto"/>
              <w:left w:val="single" w:sz="4" w:space="0" w:color="auto"/>
              <w:bottom w:val="single" w:sz="4" w:space="0" w:color="auto"/>
              <w:right w:val="single" w:sz="4" w:space="0" w:color="auto"/>
            </w:tcBorders>
            <w:hideMark/>
          </w:tcPr>
          <w:p w14:paraId="72508AFA" w14:textId="77777777" w:rsidR="002773B0" w:rsidRPr="005F515B" w:rsidRDefault="002773B0" w:rsidP="000826CA">
            <w:pPr>
              <w:rPr>
                <w:sz w:val="20"/>
                <w:szCs w:val="20"/>
              </w:rPr>
            </w:pPr>
            <w:r w:rsidRPr="005F515B">
              <w:rPr>
                <w:sz w:val="20"/>
                <w:szCs w:val="20"/>
              </w:rPr>
              <w:t>The same categorisation system for OA can be used in the clinic and or research studies</w:t>
            </w:r>
          </w:p>
        </w:tc>
        <w:tc>
          <w:tcPr>
            <w:tcW w:w="1134" w:type="dxa"/>
            <w:gridSpan w:val="2"/>
            <w:tcBorders>
              <w:top w:val="single" w:sz="4" w:space="0" w:color="auto"/>
              <w:left w:val="single" w:sz="4" w:space="0" w:color="auto"/>
              <w:bottom w:val="single" w:sz="4" w:space="0" w:color="auto"/>
              <w:right w:val="single" w:sz="4" w:space="0" w:color="auto"/>
            </w:tcBorders>
            <w:hideMark/>
          </w:tcPr>
          <w:p w14:paraId="16F081CC" w14:textId="77777777" w:rsidR="002773B0" w:rsidRPr="005F515B" w:rsidRDefault="002773B0" w:rsidP="000826CA">
            <w:pPr>
              <w:rPr>
                <w:sz w:val="20"/>
                <w:szCs w:val="20"/>
              </w:rPr>
            </w:pPr>
            <w:r w:rsidRPr="005F515B">
              <w:rPr>
                <w:sz w:val="20"/>
                <w:szCs w:val="20"/>
              </w:rPr>
              <w:t>57.1</w:t>
            </w:r>
          </w:p>
        </w:tc>
        <w:tc>
          <w:tcPr>
            <w:tcW w:w="1417" w:type="dxa"/>
            <w:gridSpan w:val="2"/>
            <w:tcBorders>
              <w:top w:val="single" w:sz="4" w:space="0" w:color="auto"/>
              <w:left w:val="single" w:sz="4" w:space="0" w:color="auto"/>
              <w:bottom w:val="single" w:sz="4" w:space="0" w:color="auto"/>
              <w:right w:val="single" w:sz="4" w:space="0" w:color="auto"/>
            </w:tcBorders>
            <w:hideMark/>
          </w:tcPr>
          <w:p w14:paraId="23B03505" w14:textId="77777777" w:rsidR="002773B0" w:rsidRPr="005F515B" w:rsidRDefault="002773B0" w:rsidP="000826CA">
            <w:pPr>
              <w:rPr>
                <w:sz w:val="20"/>
                <w:szCs w:val="20"/>
              </w:rPr>
            </w:pPr>
            <w:r w:rsidRPr="005F515B">
              <w:rPr>
                <w:sz w:val="20"/>
                <w:szCs w:val="20"/>
              </w:rPr>
              <w:t>59.4</w:t>
            </w:r>
          </w:p>
        </w:tc>
        <w:tc>
          <w:tcPr>
            <w:tcW w:w="2410" w:type="dxa"/>
            <w:gridSpan w:val="2"/>
            <w:tcBorders>
              <w:top w:val="single" w:sz="4" w:space="0" w:color="auto"/>
              <w:left w:val="single" w:sz="4" w:space="0" w:color="auto"/>
              <w:bottom w:val="single" w:sz="4" w:space="0" w:color="auto"/>
              <w:right w:val="single" w:sz="4" w:space="0" w:color="auto"/>
            </w:tcBorders>
          </w:tcPr>
          <w:p w14:paraId="39EEC65A" w14:textId="77777777" w:rsidR="002773B0" w:rsidRPr="005F515B" w:rsidRDefault="002773B0" w:rsidP="000826CA">
            <w:pPr>
              <w:rPr>
                <w:sz w:val="20"/>
                <w:szCs w:val="20"/>
              </w:rPr>
            </w:pPr>
            <w:r w:rsidRPr="005F515B">
              <w:rPr>
                <w:sz w:val="20"/>
                <w:szCs w:val="20"/>
              </w:rPr>
              <w:t>The same categorisation system for OA should be used in the clinic and or research studies</w:t>
            </w:r>
          </w:p>
        </w:tc>
        <w:tc>
          <w:tcPr>
            <w:tcW w:w="1843" w:type="dxa"/>
            <w:gridSpan w:val="2"/>
            <w:tcBorders>
              <w:top w:val="single" w:sz="4" w:space="0" w:color="auto"/>
              <w:left w:val="single" w:sz="4" w:space="0" w:color="auto"/>
              <w:bottom w:val="single" w:sz="4" w:space="0" w:color="auto"/>
              <w:right w:val="single" w:sz="4" w:space="0" w:color="auto"/>
            </w:tcBorders>
            <w:hideMark/>
          </w:tcPr>
          <w:p w14:paraId="183C33C1" w14:textId="77777777" w:rsidR="002773B0" w:rsidRPr="005F515B" w:rsidRDefault="002773B0" w:rsidP="000826CA">
            <w:pPr>
              <w:rPr>
                <w:sz w:val="20"/>
                <w:szCs w:val="20"/>
              </w:rPr>
            </w:pPr>
            <w:r w:rsidRPr="005F515B">
              <w:rPr>
                <w:sz w:val="20"/>
                <w:szCs w:val="20"/>
              </w:rPr>
              <w:t>78.8</w:t>
            </w:r>
          </w:p>
        </w:tc>
      </w:tr>
      <w:tr w:rsidR="002773B0" w:rsidRPr="005F515B" w14:paraId="2269B413" w14:textId="77777777" w:rsidTr="000826CA">
        <w:trPr>
          <w:jc w:val="center"/>
        </w:trPr>
        <w:tc>
          <w:tcPr>
            <w:tcW w:w="567" w:type="dxa"/>
            <w:tcBorders>
              <w:top w:val="single" w:sz="4" w:space="0" w:color="auto"/>
              <w:left w:val="single" w:sz="4" w:space="0" w:color="auto"/>
              <w:bottom w:val="single" w:sz="4" w:space="0" w:color="auto"/>
              <w:right w:val="single" w:sz="4" w:space="0" w:color="auto"/>
            </w:tcBorders>
          </w:tcPr>
          <w:p w14:paraId="2D59D9EF" w14:textId="77777777" w:rsidR="002773B0" w:rsidRPr="005F515B" w:rsidRDefault="002773B0" w:rsidP="000826CA">
            <w:pPr>
              <w:rPr>
                <w:b/>
                <w:sz w:val="20"/>
                <w:szCs w:val="20"/>
              </w:rPr>
            </w:pPr>
            <w:r w:rsidRPr="005F515B">
              <w:rPr>
                <w:b/>
                <w:sz w:val="20"/>
                <w:szCs w:val="20"/>
              </w:rPr>
              <w:t>14</w:t>
            </w:r>
          </w:p>
        </w:tc>
        <w:tc>
          <w:tcPr>
            <w:tcW w:w="3261" w:type="dxa"/>
            <w:tcBorders>
              <w:top w:val="single" w:sz="4" w:space="0" w:color="auto"/>
              <w:left w:val="single" w:sz="4" w:space="0" w:color="auto"/>
              <w:bottom w:val="single" w:sz="4" w:space="0" w:color="auto"/>
              <w:right w:val="single" w:sz="4" w:space="0" w:color="auto"/>
            </w:tcBorders>
          </w:tcPr>
          <w:p w14:paraId="6B0A6CDB" w14:textId="77777777" w:rsidR="002773B0" w:rsidRPr="005F515B" w:rsidRDefault="002773B0" w:rsidP="000826CA">
            <w:pPr>
              <w:rPr>
                <w:b/>
                <w:sz w:val="20"/>
                <w:szCs w:val="20"/>
              </w:rPr>
            </w:pPr>
            <w:r w:rsidRPr="005F515B">
              <w:rPr>
                <w:b/>
                <w:sz w:val="20"/>
                <w:szCs w:val="20"/>
              </w:rPr>
              <w:t>The latest technological advances can be used to improve OA subcategorisation</w:t>
            </w:r>
          </w:p>
        </w:tc>
        <w:tc>
          <w:tcPr>
            <w:tcW w:w="1134" w:type="dxa"/>
            <w:gridSpan w:val="2"/>
            <w:tcBorders>
              <w:top w:val="single" w:sz="4" w:space="0" w:color="auto"/>
              <w:left w:val="single" w:sz="4" w:space="0" w:color="auto"/>
              <w:bottom w:val="single" w:sz="4" w:space="0" w:color="auto"/>
              <w:right w:val="single" w:sz="4" w:space="0" w:color="auto"/>
            </w:tcBorders>
          </w:tcPr>
          <w:p w14:paraId="09FEEEE5" w14:textId="77777777" w:rsidR="002773B0" w:rsidRPr="005F515B" w:rsidRDefault="002773B0" w:rsidP="000826CA">
            <w:pPr>
              <w:rPr>
                <w:b/>
                <w:sz w:val="20"/>
                <w:szCs w:val="20"/>
              </w:rPr>
            </w:pPr>
            <w:r w:rsidRPr="005F515B">
              <w:rPr>
                <w:b/>
                <w:sz w:val="20"/>
                <w:szCs w:val="20"/>
              </w:rPr>
              <w:t>100</w:t>
            </w:r>
          </w:p>
        </w:tc>
        <w:tc>
          <w:tcPr>
            <w:tcW w:w="1417" w:type="dxa"/>
            <w:gridSpan w:val="2"/>
            <w:tcBorders>
              <w:top w:val="single" w:sz="4" w:space="0" w:color="auto"/>
              <w:left w:val="single" w:sz="4" w:space="0" w:color="auto"/>
              <w:bottom w:val="single" w:sz="4" w:space="0" w:color="auto"/>
              <w:right w:val="single" w:sz="4" w:space="0" w:color="auto"/>
            </w:tcBorders>
          </w:tcPr>
          <w:p w14:paraId="141F78DF" w14:textId="77777777" w:rsidR="002773B0" w:rsidRPr="005F515B" w:rsidRDefault="002773B0" w:rsidP="000826CA">
            <w:pPr>
              <w:rPr>
                <w:b/>
                <w:sz w:val="20"/>
                <w:szCs w:val="20"/>
              </w:rPr>
            </w:pPr>
            <w:r w:rsidRPr="005F515B">
              <w:rPr>
                <w:b/>
                <w:sz w:val="20"/>
                <w:szCs w:val="20"/>
              </w:rPr>
              <w:t>100</w:t>
            </w:r>
          </w:p>
        </w:tc>
        <w:tc>
          <w:tcPr>
            <w:tcW w:w="2410" w:type="dxa"/>
            <w:gridSpan w:val="2"/>
            <w:tcBorders>
              <w:top w:val="single" w:sz="4" w:space="0" w:color="auto"/>
              <w:left w:val="single" w:sz="4" w:space="0" w:color="auto"/>
              <w:bottom w:val="single" w:sz="4" w:space="0" w:color="auto"/>
              <w:right w:val="single" w:sz="4" w:space="0" w:color="auto"/>
            </w:tcBorders>
          </w:tcPr>
          <w:p w14:paraId="166CC6E6" w14:textId="77777777" w:rsidR="002773B0" w:rsidRPr="005F515B" w:rsidRDefault="002773B0" w:rsidP="000826CA">
            <w:pPr>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tcPr>
          <w:p w14:paraId="66172EC2" w14:textId="77777777" w:rsidR="002773B0" w:rsidRPr="005F515B" w:rsidRDefault="002773B0" w:rsidP="000826CA">
            <w:pPr>
              <w:rPr>
                <w:sz w:val="20"/>
                <w:szCs w:val="20"/>
              </w:rPr>
            </w:pPr>
          </w:p>
        </w:tc>
      </w:tr>
      <w:tr w:rsidR="002773B0" w:rsidRPr="005F515B" w14:paraId="6EAC3167" w14:textId="77777777" w:rsidTr="000826CA">
        <w:trPr>
          <w:jc w:val="center"/>
        </w:trPr>
        <w:tc>
          <w:tcPr>
            <w:tcW w:w="567" w:type="dxa"/>
            <w:tcBorders>
              <w:top w:val="single" w:sz="4" w:space="0" w:color="auto"/>
              <w:left w:val="single" w:sz="4" w:space="0" w:color="auto"/>
              <w:bottom w:val="single" w:sz="4" w:space="0" w:color="auto"/>
              <w:right w:val="single" w:sz="4" w:space="0" w:color="auto"/>
            </w:tcBorders>
            <w:hideMark/>
          </w:tcPr>
          <w:p w14:paraId="4C2E1072" w14:textId="77777777" w:rsidR="002773B0" w:rsidRPr="005F515B" w:rsidRDefault="002773B0" w:rsidP="000826CA">
            <w:pPr>
              <w:rPr>
                <w:sz w:val="20"/>
                <w:szCs w:val="20"/>
              </w:rPr>
            </w:pPr>
            <w:r w:rsidRPr="005F515B">
              <w:rPr>
                <w:sz w:val="20"/>
                <w:szCs w:val="20"/>
              </w:rPr>
              <w:t>15</w:t>
            </w:r>
          </w:p>
        </w:tc>
        <w:tc>
          <w:tcPr>
            <w:tcW w:w="3261" w:type="dxa"/>
            <w:tcBorders>
              <w:top w:val="single" w:sz="4" w:space="0" w:color="auto"/>
              <w:left w:val="single" w:sz="4" w:space="0" w:color="auto"/>
              <w:bottom w:val="single" w:sz="4" w:space="0" w:color="auto"/>
              <w:right w:val="single" w:sz="4" w:space="0" w:color="auto"/>
            </w:tcBorders>
          </w:tcPr>
          <w:p w14:paraId="1E39D390" w14:textId="77777777" w:rsidR="002773B0" w:rsidRPr="005F515B" w:rsidRDefault="002773B0" w:rsidP="000826CA">
            <w:pPr>
              <w:rPr>
                <w:sz w:val="20"/>
                <w:szCs w:val="20"/>
              </w:rPr>
            </w:pPr>
            <w:r w:rsidRPr="005F515B">
              <w:rPr>
                <w:sz w:val="20"/>
                <w:szCs w:val="20"/>
              </w:rPr>
              <w:t>Please say if you agree or disagree that the application of the following technologies can improve clinical OA subcategorisation</w:t>
            </w:r>
          </w:p>
          <w:p w14:paraId="2B75EF3D" w14:textId="77777777" w:rsidR="002773B0" w:rsidRPr="005F515B" w:rsidRDefault="002773B0" w:rsidP="000826CA">
            <w:pPr>
              <w:rPr>
                <w:b/>
                <w:i/>
                <w:sz w:val="20"/>
                <w:szCs w:val="20"/>
              </w:rPr>
            </w:pPr>
            <w:r w:rsidRPr="005F515B">
              <w:rPr>
                <w:b/>
                <w:i/>
                <w:sz w:val="20"/>
                <w:szCs w:val="20"/>
              </w:rPr>
              <w:t>Epigenomics</w:t>
            </w:r>
          </w:p>
          <w:p w14:paraId="6667CC47" w14:textId="77777777" w:rsidR="002773B0" w:rsidRPr="005F515B" w:rsidRDefault="002773B0" w:rsidP="000826CA">
            <w:pPr>
              <w:rPr>
                <w:b/>
                <w:i/>
                <w:sz w:val="20"/>
                <w:szCs w:val="20"/>
              </w:rPr>
            </w:pPr>
            <w:r w:rsidRPr="005F515B">
              <w:rPr>
                <w:b/>
                <w:i/>
                <w:sz w:val="20"/>
                <w:szCs w:val="20"/>
              </w:rPr>
              <w:t>Genetic analysis</w:t>
            </w:r>
          </w:p>
          <w:p w14:paraId="3714A6D2" w14:textId="77777777" w:rsidR="002773B0" w:rsidRPr="005F515B" w:rsidRDefault="002773B0" w:rsidP="000826CA">
            <w:pPr>
              <w:rPr>
                <w:b/>
                <w:i/>
                <w:sz w:val="20"/>
                <w:szCs w:val="20"/>
              </w:rPr>
            </w:pPr>
            <w:r w:rsidRPr="005F515B">
              <w:rPr>
                <w:b/>
                <w:i/>
                <w:sz w:val="20"/>
                <w:szCs w:val="20"/>
              </w:rPr>
              <w:t>MRI</w:t>
            </w:r>
          </w:p>
          <w:p w14:paraId="2E5096C3" w14:textId="77777777" w:rsidR="002773B0" w:rsidRPr="005F515B" w:rsidRDefault="002773B0" w:rsidP="000826CA">
            <w:pPr>
              <w:rPr>
                <w:i/>
                <w:sz w:val="20"/>
                <w:szCs w:val="20"/>
              </w:rPr>
            </w:pPr>
            <w:r w:rsidRPr="005F515B">
              <w:rPr>
                <w:i/>
                <w:sz w:val="20"/>
                <w:szCs w:val="20"/>
              </w:rPr>
              <w:t>X-ray</w:t>
            </w:r>
          </w:p>
          <w:p w14:paraId="64B493D3" w14:textId="77777777" w:rsidR="002773B0" w:rsidRPr="005F515B" w:rsidRDefault="002773B0" w:rsidP="000826CA">
            <w:pPr>
              <w:rPr>
                <w:i/>
                <w:sz w:val="20"/>
                <w:szCs w:val="20"/>
              </w:rPr>
            </w:pPr>
            <w:r w:rsidRPr="005F515B">
              <w:rPr>
                <w:i/>
                <w:sz w:val="20"/>
                <w:szCs w:val="20"/>
              </w:rPr>
              <w:t>Ultrasound</w:t>
            </w:r>
          </w:p>
          <w:p w14:paraId="7E97EF73" w14:textId="77777777" w:rsidR="002773B0" w:rsidRPr="005F515B" w:rsidRDefault="002773B0" w:rsidP="000826CA">
            <w:pPr>
              <w:rPr>
                <w:b/>
                <w:i/>
                <w:sz w:val="20"/>
                <w:szCs w:val="20"/>
              </w:rPr>
            </w:pPr>
            <w:r w:rsidRPr="005F515B">
              <w:rPr>
                <w:b/>
                <w:i/>
                <w:sz w:val="20"/>
                <w:szCs w:val="20"/>
              </w:rPr>
              <w:t>Metabolomics</w:t>
            </w:r>
          </w:p>
          <w:p w14:paraId="25C9FAE7" w14:textId="77777777" w:rsidR="002773B0" w:rsidRPr="005F515B" w:rsidRDefault="002773B0" w:rsidP="000826CA">
            <w:pPr>
              <w:rPr>
                <w:b/>
                <w:i/>
                <w:sz w:val="20"/>
                <w:szCs w:val="20"/>
              </w:rPr>
            </w:pPr>
            <w:r w:rsidRPr="005F515B">
              <w:rPr>
                <w:b/>
                <w:i/>
                <w:sz w:val="20"/>
                <w:szCs w:val="20"/>
              </w:rPr>
              <w:t>Proteomics</w:t>
            </w:r>
          </w:p>
          <w:p w14:paraId="50AB2797" w14:textId="77777777" w:rsidR="002773B0" w:rsidRPr="005F515B" w:rsidRDefault="002773B0" w:rsidP="000826CA">
            <w:pPr>
              <w:rPr>
                <w:b/>
                <w:i/>
                <w:sz w:val="20"/>
                <w:szCs w:val="20"/>
              </w:rPr>
            </w:pPr>
            <w:r w:rsidRPr="005F515B">
              <w:rPr>
                <w:b/>
                <w:i/>
                <w:sz w:val="20"/>
                <w:szCs w:val="20"/>
              </w:rPr>
              <w:t>Wet biomarker analysis</w:t>
            </w:r>
          </w:p>
          <w:p w14:paraId="511AA41F" w14:textId="77777777" w:rsidR="002773B0" w:rsidRPr="005F515B" w:rsidRDefault="002773B0" w:rsidP="000826CA">
            <w:pPr>
              <w:rPr>
                <w:b/>
                <w:i/>
                <w:sz w:val="20"/>
                <w:szCs w:val="20"/>
              </w:rPr>
            </w:pPr>
            <w:r w:rsidRPr="005F515B">
              <w:rPr>
                <w:b/>
                <w:i/>
                <w:sz w:val="20"/>
                <w:szCs w:val="20"/>
              </w:rPr>
              <w:t>Machine learning (AI)</w:t>
            </w:r>
          </w:p>
          <w:p w14:paraId="0617120E" w14:textId="77777777" w:rsidR="002773B0" w:rsidRPr="005F515B" w:rsidRDefault="002773B0" w:rsidP="000826CA">
            <w:pPr>
              <w:rPr>
                <w:b/>
                <w:i/>
                <w:sz w:val="20"/>
                <w:szCs w:val="20"/>
              </w:rPr>
            </w:pPr>
            <w:r w:rsidRPr="005F515B">
              <w:rPr>
                <w:b/>
                <w:i/>
                <w:sz w:val="20"/>
                <w:szCs w:val="20"/>
              </w:rPr>
              <w:t>Activity monitoring</w:t>
            </w:r>
          </w:p>
          <w:p w14:paraId="3E1C5FEE" w14:textId="77777777" w:rsidR="002773B0" w:rsidRPr="005F515B" w:rsidRDefault="002773B0" w:rsidP="000826CA">
            <w:pPr>
              <w:rPr>
                <w:b/>
                <w:i/>
                <w:sz w:val="20"/>
                <w:szCs w:val="20"/>
              </w:rPr>
            </w:pPr>
            <w:r w:rsidRPr="005F515B">
              <w:rPr>
                <w:b/>
                <w:i/>
                <w:sz w:val="20"/>
                <w:szCs w:val="20"/>
              </w:rPr>
              <w:t>Clinical engineering</w:t>
            </w:r>
          </w:p>
          <w:p w14:paraId="6198F3D1" w14:textId="77777777" w:rsidR="002773B0" w:rsidRPr="005F515B" w:rsidRDefault="002773B0" w:rsidP="000826CA">
            <w:pPr>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14:paraId="43CE8845" w14:textId="77777777" w:rsidR="002773B0" w:rsidRPr="005F515B" w:rsidRDefault="002773B0" w:rsidP="000826CA">
            <w:pPr>
              <w:rPr>
                <w:sz w:val="20"/>
                <w:szCs w:val="20"/>
              </w:rPr>
            </w:pPr>
          </w:p>
          <w:p w14:paraId="654E95C2" w14:textId="77777777" w:rsidR="002773B0" w:rsidRPr="005F515B" w:rsidRDefault="002773B0" w:rsidP="000826CA">
            <w:pPr>
              <w:rPr>
                <w:sz w:val="20"/>
                <w:szCs w:val="20"/>
              </w:rPr>
            </w:pPr>
          </w:p>
          <w:p w14:paraId="12D41363" w14:textId="77777777" w:rsidR="002773B0" w:rsidRPr="005F515B" w:rsidRDefault="002773B0" w:rsidP="000826CA">
            <w:pPr>
              <w:rPr>
                <w:sz w:val="20"/>
                <w:szCs w:val="20"/>
              </w:rPr>
            </w:pPr>
          </w:p>
          <w:p w14:paraId="6CF8839F" w14:textId="77777777" w:rsidR="002773B0" w:rsidRPr="005F515B" w:rsidRDefault="002773B0" w:rsidP="000826CA">
            <w:pPr>
              <w:rPr>
                <w:sz w:val="20"/>
                <w:szCs w:val="20"/>
              </w:rPr>
            </w:pPr>
          </w:p>
          <w:p w14:paraId="14DE4F9E" w14:textId="77777777" w:rsidR="002773B0" w:rsidRPr="005F515B" w:rsidRDefault="002773B0" w:rsidP="000826CA">
            <w:pPr>
              <w:rPr>
                <w:b/>
                <w:sz w:val="20"/>
                <w:szCs w:val="20"/>
              </w:rPr>
            </w:pPr>
            <w:r w:rsidRPr="005F515B">
              <w:rPr>
                <w:b/>
                <w:sz w:val="20"/>
                <w:szCs w:val="20"/>
              </w:rPr>
              <w:t>84.8</w:t>
            </w:r>
          </w:p>
          <w:p w14:paraId="2FA126C2" w14:textId="77777777" w:rsidR="002773B0" w:rsidRPr="005F515B" w:rsidRDefault="002773B0" w:rsidP="000826CA">
            <w:pPr>
              <w:rPr>
                <w:b/>
                <w:sz w:val="20"/>
                <w:szCs w:val="20"/>
              </w:rPr>
            </w:pPr>
            <w:r w:rsidRPr="005F515B">
              <w:rPr>
                <w:b/>
                <w:sz w:val="20"/>
                <w:szCs w:val="20"/>
              </w:rPr>
              <w:t>91.4</w:t>
            </w:r>
          </w:p>
          <w:p w14:paraId="5458A975" w14:textId="77777777" w:rsidR="002773B0" w:rsidRPr="005F515B" w:rsidRDefault="002773B0" w:rsidP="000826CA">
            <w:pPr>
              <w:rPr>
                <w:b/>
                <w:sz w:val="20"/>
                <w:szCs w:val="20"/>
              </w:rPr>
            </w:pPr>
            <w:r w:rsidRPr="005F515B">
              <w:rPr>
                <w:b/>
                <w:sz w:val="20"/>
                <w:szCs w:val="20"/>
              </w:rPr>
              <w:t>100</w:t>
            </w:r>
          </w:p>
          <w:p w14:paraId="6869C432" w14:textId="77777777" w:rsidR="002773B0" w:rsidRPr="005F515B" w:rsidRDefault="002773B0" w:rsidP="000826CA">
            <w:pPr>
              <w:rPr>
                <w:b/>
                <w:sz w:val="20"/>
                <w:szCs w:val="20"/>
              </w:rPr>
            </w:pPr>
            <w:r w:rsidRPr="005F515B">
              <w:rPr>
                <w:b/>
                <w:sz w:val="20"/>
                <w:szCs w:val="20"/>
              </w:rPr>
              <w:t>82.9</w:t>
            </w:r>
          </w:p>
          <w:p w14:paraId="3C989213" w14:textId="77777777" w:rsidR="002773B0" w:rsidRPr="005F515B" w:rsidRDefault="002773B0" w:rsidP="000826CA">
            <w:pPr>
              <w:rPr>
                <w:sz w:val="20"/>
                <w:szCs w:val="20"/>
              </w:rPr>
            </w:pPr>
            <w:r w:rsidRPr="005F515B">
              <w:rPr>
                <w:sz w:val="20"/>
                <w:szCs w:val="20"/>
              </w:rPr>
              <w:t>58.8</w:t>
            </w:r>
          </w:p>
          <w:p w14:paraId="4428A98F" w14:textId="77777777" w:rsidR="002773B0" w:rsidRPr="005F515B" w:rsidRDefault="002773B0" w:rsidP="000826CA">
            <w:pPr>
              <w:rPr>
                <w:sz w:val="20"/>
                <w:szCs w:val="20"/>
              </w:rPr>
            </w:pPr>
            <w:r w:rsidRPr="005F515B">
              <w:rPr>
                <w:sz w:val="20"/>
                <w:szCs w:val="20"/>
              </w:rPr>
              <w:t>78.8</w:t>
            </w:r>
          </w:p>
          <w:p w14:paraId="66FDB7CD" w14:textId="77777777" w:rsidR="002773B0" w:rsidRPr="005F515B" w:rsidRDefault="002773B0" w:rsidP="000826CA">
            <w:pPr>
              <w:rPr>
                <w:b/>
                <w:sz w:val="20"/>
                <w:szCs w:val="20"/>
              </w:rPr>
            </w:pPr>
            <w:r w:rsidRPr="005F515B">
              <w:rPr>
                <w:b/>
                <w:sz w:val="20"/>
                <w:szCs w:val="20"/>
              </w:rPr>
              <w:t>87.9</w:t>
            </w:r>
          </w:p>
          <w:p w14:paraId="2E81200C" w14:textId="77777777" w:rsidR="002773B0" w:rsidRPr="005F515B" w:rsidRDefault="002773B0" w:rsidP="000826CA">
            <w:pPr>
              <w:rPr>
                <w:b/>
                <w:sz w:val="20"/>
                <w:szCs w:val="20"/>
              </w:rPr>
            </w:pPr>
            <w:r w:rsidRPr="005F515B">
              <w:rPr>
                <w:b/>
                <w:sz w:val="20"/>
                <w:szCs w:val="20"/>
              </w:rPr>
              <w:t>97.1</w:t>
            </w:r>
          </w:p>
          <w:p w14:paraId="2AB72768" w14:textId="77777777" w:rsidR="002773B0" w:rsidRPr="005F515B" w:rsidRDefault="002773B0" w:rsidP="000826CA">
            <w:pPr>
              <w:rPr>
                <w:b/>
                <w:sz w:val="20"/>
                <w:szCs w:val="20"/>
              </w:rPr>
            </w:pPr>
            <w:r w:rsidRPr="005F515B">
              <w:rPr>
                <w:b/>
                <w:sz w:val="20"/>
                <w:szCs w:val="20"/>
              </w:rPr>
              <w:t>88.9</w:t>
            </w:r>
          </w:p>
          <w:p w14:paraId="4F6F795A" w14:textId="77777777" w:rsidR="002773B0" w:rsidRPr="005F515B" w:rsidRDefault="002773B0" w:rsidP="000826CA">
            <w:pPr>
              <w:rPr>
                <w:sz w:val="20"/>
                <w:szCs w:val="20"/>
              </w:rPr>
            </w:pPr>
            <w:r w:rsidRPr="005F515B">
              <w:rPr>
                <w:sz w:val="20"/>
                <w:szCs w:val="20"/>
              </w:rPr>
              <w:t>68.6</w:t>
            </w:r>
          </w:p>
          <w:p w14:paraId="028F50DC" w14:textId="77777777" w:rsidR="002773B0" w:rsidRPr="005F515B" w:rsidRDefault="002773B0" w:rsidP="000826CA">
            <w:pPr>
              <w:rPr>
                <w:sz w:val="20"/>
                <w:szCs w:val="20"/>
              </w:rPr>
            </w:pPr>
            <w:r w:rsidRPr="005F515B">
              <w:rPr>
                <w:sz w:val="20"/>
                <w:szCs w:val="20"/>
              </w:rPr>
              <w:t>72.2</w:t>
            </w:r>
          </w:p>
        </w:tc>
        <w:tc>
          <w:tcPr>
            <w:tcW w:w="1417" w:type="dxa"/>
            <w:gridSpan w:val="2"/>
            <w:tcBorders>
              <w:top w:val="single" w:sz="4" w:space="0" w:color="auto"/>
              <w:left w:val="single" w:sz="4" w:space="0" w:color="auto"/>
              <w:bottom w:val="single" w:sz="4" w:space="0" w:color="auto"/>
              <w:right w:val="single" w:sz="4" w:space="0" w:color="auto"/>
            </w:tcBorders>
          </w:tcPr>
          <w:p w14:paraId="4F1DAF42" w14:textId="77777777" w:rsidR="002773B0" w:rsidRPr="005F515B" w:rsidRDefault="002773B0" w:rsidP="000826CA">
            <w:pPr>
              <w:rPr>
                <w:sz w:val="20"/>
                <w:szCs w:val="20"/>
              </w:rPr>
            </w:pPr>
          </w:p>
          <w:p w14:paraId="40D95EAE" w14:textId="77777777" w:rsidR="002773B0" w:rsidRPr="005F515B" w:rsidRDefault="002773B0" w:rsidP="000826CA">
            <w:pPr>
              <w:rPr>
                <w:sz w:val="20"/>
                <w:szCs w:val="20"/>
              </w:rPr>
            </w:pPr>
          </w:p>
          <w:p w14:paraId="6E1212AC" w14:textId="77777777" w:rsidR="002773B0" w:rsidRPr="005F515B" w:rsidRDefault="002773B0" w:rsidP="000826CA">
            <w:pPr>
              <w:rPr>
                <w:sz w:val="20"/>
                <w:szCs w:val="20"/>
              </w:rPr>
            </w:pPr>
          </w:p>
          <w:p w14:paraId="46634C0B" w14:textId="77777777" w:rsidR="002773B0" w:rsidRPr="005F515B" w:rsidRDefault="002773B0" w:rsidP="000826CA">
            <w:pPr>
              <w:rPr>
                <w:sz w:val="20"/>
                <w:szCs w:val="20"/>
              </w:rPr>
            </w:pPr>
          </w:p>
          <w:p w14:paraId="6A6909B3" w14:textId="77777777" w:rsidR="002773B0" w:rsidRPr="005F515B" w:rsidRDefault="002773B0" w:rsidP="000826CA">
            <w:pPr>
              <w:rPr>
                <w:b/>
                <w:sz w:val="20"/>
                <w:szCs w:val="20"/>
              </w:rPr>
            </w:pPr>
            <w:r w:rsidRPr="005F515B">
              <w:rPr>
                <w:b/>
                <w:sz w:val="20"/>
                <w:szCs w:val="20"/>
              </w:rPr>
              <w:t>87.5</w:t>
            </w:r>
          </w:p>
          <w:p w14:paraId="5AA611B6" w14:textId="77777777" w:rsidR="002773B0" w:rsidRPr="005F515B" w:rsidRDefault="002773B0" w:rsidP="000826CA">
            <w:pPr>
              <w:rPr>
                <w:b/>
                <w:sz w:val="20"/>
                <w:szCs w:val="20"/>
              </w:rPr>
            </w:pPr>
            <w:r w:rsidRPr="005F515B">
              <w:rPr>
                <w:b/>
                <w:sz w:val="20"/>
                <w:szCs w:val="20"/>
              </w:rPr>
              <w:t>97</w:t>
            </w:r>
          </w:p>
          <w:p w14:paraId="30024C5C" w14:textId="77777777" w:rsidR="002773B0" w:rsidRPr="005F515B" w:rsidRDefault="002773B0" w:rsidP="000826CA">
            <w:pPr>
              <w:rPr>
                <w:b/>
                <w:sz w:val="20"/>
                <w:szCs w:val="20"/>
              </w:rPr>
            </w:pPr>
            <w:r w:rsidRPr="005F515B">
              <w:rPr>
                <w:b/>
                <w:sz w:val="20"/>
                <w:szCs w:val="20"/>
              </w:rPr>
              <w:t>97</w:t>
            </w:r>
          </w:p>
          <w:p w14:paraId="633825B5" w14:textId="77777777" w:rsidR="002773B0" w:rsidRPr="005F515B" w:rsidRDefault="002773B0" w:rsidP="000826CA">
            <w:pPr>
              <w:rPr>
                <w:sz w:val="20"/>
                <w:szCs w:val="20"/>
              </w:rPr>
            </w:pPr>
            <w:r w:rsidRPr="005F515B">
              <w:rPr>
                <w:sz w:val="20"/>
                <w:szCs w:val="20"/>
              </w:rPr>
              <w:t>48.5</w:t>
            </w:r>
          </w:p>
          <w:p w14:paraId="7C0B8B1C" w14:textId="77777777" w:rsidR="002773B0" w:rsidRPr="005F515B" w:rsidRDefault="002773B0" w:rsidP="000826CA">
            <w:pPr>
              <w:rPr>
                <w:sz w:val="20"/>
                <w:szCs w:val="20"/>
              </w:rPr>
            </w:pPr>
            <w:r w:rsidRPr="005F515B">
              <w:rPr>
                <w:sz w:val="20"/>
                <w:szCs w:val="20"/>
              </w:rPr>
              <w:t>66.7</w:t>
            </w:r>
          </w:p>
          <w:p w14:paraId="61E4A2C3" w14:textId="77777777" w:rsidR="002773B0" w:rsidRPr="005F515B" w:rsidRDefault="002773B0" w:rsidP="000826CA">
            <w:pPr>
              <w:rPr>
                <w:b/>
                <w:sz w:val="20"/>
                <w:szCs w:val="20"/>
              </w:rPr>
            </w:pPr>
            <w:r w:rsidRPr="005F515B">
              <w:rPr>
                <w:b/>
                <w:sz w:val="20"/>
                <w:szCs w:val="20"/>
              </w:rPr>
              <w:t>90.6</w:t>
            </w:r>
          </w:p>
          <w:p w14:paraId="1B44FAC5" w14:textId="77777777" w:rsidR="002773B0" w:rsidRPr="005F515B" w:rsidRDefault="002773B0" w:rsidP="000826CA">
            <w:pPr>
              <w:rPr>
                <w:b/>
                <w:sz w:val="20"/>
                <w:szCs w:val="20"/>
              </w:rPr>
            </w:pPr>
            <w:r w:rsidRPr="005F515B">
              <w:rPr>
                <w:b/>
                <w:sz w:val="20"/>
                <w:szCs w:val="20"/>
              </w:rPr>
              <w:t>93.8</w:t>
            </w:r>
          </w:p>
          <w:p w14:paraId="40550892" w14:textId="77777777" w:rsidR="002773B0" w:rsidRPr="005F515B" w:rsidRDefault="002773B0" w:rsidP="000826CA">
            <w:pPr>
              <w:rPr>
                <w:b/>
                <w:sz w:val="20"/>
                <w:szCs w:val="20"/>
              </w:rPr>
            </w:pPr>
            <w:r w:rsidRPr="005F515B">
              <w:rPr>
                <w:b/>
                <w:sz w:val="20"/>
                <w:szCs w:val="20"/>
              </w:rPr>
              <w:t>93.8</w:t>
            </w:r>
          </w:p>
          <w:p w14:paraId="19369AF0" w14:textId="77777777" w:rsidR="002773B0" w:rsidRPr="005F515B" w:rsidRDefault="002773B0" w:rsidP="000826CA">
            <w:pPr>
              <w:rPr>
                <w:b/>
                <w:sz w:val="20"/>
                <w:szCs w:val="20"/>
              </w:rPr>
            </w:pPr>
            <w:r w:rsidRPr="005F515B">
              <w:rPr>
                <w:b/>
                <w:sz w:val="20"/>
                <w:szCs w:val="20"/>
              </w:rPr>
              <w:t>100</w:t>
            </w:r>
          </w:p>
          <w:p w14:paraId="5EE2B11E" w14:textId="77777777" w:rsidR="002773B0" w:rsidRPr="005F515B" w:rsidRDefault="002773B0" w:rsidP="000826CA">
            <w:pPr>
              <w:rPr>
                <w:b/>
                <w:sz w:val="20"/>
                <w:szCs w:val="20"/>
              </w:rPr>
            </w:pPr>
            <w:r w:rsidRPr="005F515B">
              <w:rPr>
                <w:b/>
                <w:sz w:val="20"/>
                <w:szCs w:val="20"/>
              </w:rPr>
              <w:t>90.9</w:t>
            </w:r>
          </w:p>
          <w:p w14:paraId="39B1B420" w14:textId="77777777" w:rsidR="002773B0" w:rsidRPr="005F515B" w:rsidRDefault="002773B0" w:rsidP="000826CA">
            <w:pPr>
              <w:rPr>
                <w:sz w:val="20"/>
                <w:szCs w:val="20"/>
              </w:rPr>
            </w:pPr>
            <w:r w:rsidRPr="005F515B">
              <w:rPr>
                <w:b/>
                <w:sz w:val="20"/>
                <w:szCs w:val="20"/>
              </w:rPr>
              <w:t>87.5</w:t>
            </w:r>
          </w:p>
        </w:tc>
        <w:tc>
          <w:tcPr>
            <w:tcW w:w="2410" w:type="dxa"/>
            <w:gridSpan w:val="2"/>
            <w:tcBorders>
              <w:top w:val="single" w:sz="4" w:space="0" w:color="auto"/>
              <w:left w:val="single" w:sz="4" w:space="0" w:color="auto"/>
              <w:bottom w:val="single" w:sz="4" w:space="0" w:color="auto"/>
              <w:right w:val="single" w:sz="4" w:space="0" w:color="auto"/>
            </w:tcBorders>
          </w:tcPr>
          <w:p w14:paraId="7157FC80" w14:textId="77777777" w:rsidR="002773B0" w:rsidRPr="005F515B" w:rsidRDefault="002773B0" w:rsidP="000826CA">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577EA246" w14:textId="77777777" w:rsidR="002773B0" w:rsidRPr="005F515B" w:rsidRDefault="002773B0" w:rsidP="000826CA">
            <w:pPr>
              <w:rPr>
                <w:sz w:val="20"/>
                <w:szCs w:val="20"/>
              </w:rPr>
            </w:pPr>
            <w:r w:rsidRPr="005F515B">
              <w:rPr>
                <w:sz w:val="20"/>
                <w:szCs w:val="20"/>
              </w:rPr>
              <w:t>Clinical</w:t>
            </w:r>
          </w:p>
          <w:p w14:paraId="3024474D" w14:textId="77777777" w:rsidR="002773B0" w:rsidRPr="005F515B" w:rsidRDefault="002773B0" w:rsidP="000826CA">
            <w:pPr>
              <w:rPr>
                <w:sz w:val="20"/>
                <w:szCs w:val="20"/>
              </w:rPr>
            </w:pPr>
          </w:p>
          <w:p w14:paraId="7AD00FB7" w14:textId="77777777" w:rsidR="002773B0" w:rsidRPr="005F515B" w:rsidRDefault="002773B0" w:rsidP="000826CA">
            <w:pPr>
              <w:rPr>
                <w:sz w:val="20"/>
                <w:szCs w:val="20"/>
              </w:rPr>
            </w:pPr>
          </w:p>
          <w:p w14:paraId="1AF7C8E8" w14:textId="77777777" w:rsidR="002773B0" w:rsidRPr="005F515B" w:rsidRDefault="002773B0" w:rsidP="000826CA">
            <w:pPr>
              <w:rPr>
                <w:sz w:val="20"/>
                <w:szCs w:val="20"/>
              </w:rPr>
            </w:pPr>
          </w:p>
          <w:p w14:paraId="2EE335A3" w14:textId="77777777" w:rsidR="002773B0" w:rsidRPr="005F515B" w:rsidRDefault="002773B0" w:rsidP="000826CA">
            <w:pPr>
              <w:rPr>
                <w:sz w:val="20"/>
                <w:szCs w:val="20"/>
              </w:rPr>
            </w:pPr>
          </w:p>
          <w:p w14:paraId="5D8D8162" w14:textId="77777777" w:rsidR="002773B0" w:rsidRPr="005F515B" w:rsidRDefault="002773B0" w:rsidP="000826CA">
            <w:pPr>
              <w:rPr>
                <w:sz w:val="20"/>
                <w:szCs w:val="20"/>
              </w:rPr>
            </w:pPr>
          </w:p>
          <w:p w14:paraId="18A97E45" w14:textId="77777777" w:rsidR="002773B0" w:rsidRPr="005F515B" w:rsidRDefault="002773B0" w:rsidP="000826CA">
            <w:pPr>
              <w:rPr>
                <w:sz w:val="20"/>
                <w:szCs w:val="20"/>
              </w:rPr>
            </w:pPr>
          </w:p>
          <w:p w14:paraId="395DE599" w14:textId="77777777" w:rsidR="002773B0" w:rsidRPr="005F515B" w:rsidRDefault="002773B0" w:rsidP="000826CA">
            <w:pPr>
              <w:rPr>
                <w:b/>
                <w:sz w:val="20"/>
                <w:szCs w:val="20"/>
              </w:rPr>
            </w:pPr>
            <w:r w:rsidRPr="005F515B">
              <w:rPr>
                <w:b/>
                <w:sz w:val="20"/>
                <w:szCs w:val="20"/>
              </w:rPr>
              <w:t>87.9</w:t>
            </w:r>
          </w:p>
          <w:p w14:paraId="623DF1D3" w14:textId="77777777" w:rsidR="002773B0" w:rsidRPr="005F515B" w:rsidRDefault="002773B0" w:rsidP="000826CA">
            <w:pPr>
              <w:rPr>
                <w:sz w:val="20"/>
                <w:szCs w:val="20"/>
              </w:rPr>
            </w:pPr>
            <w:r w:rsidRPr="005F515B">
              <w:rPr>
                <w:sz w:val="20"/>
                <w:szCs w:val="20"/>
              </w:rPr>
              <w:t>75.8</w:t>
            </w:r>
          </w:p>
        </w:tc>
        <w:tc>
          <w:tcPr>
            <w:tcW w:w="992" w:type="dxa"/>
            <w:tcBorders>
              <w:top w:val="single" w:sz="4" w:space="0" w:color="auto"/>
              <w:left w:val="single" w:sz="4" w:space="0" w:color="auto"/>
              <w:bottom w:val="single" w:sz="4" w:space="0" w:color="auto"/>
              <w:right w:val="single" w:sz="4" w:space="0" w:color="auto"/>
            </w:tcBorders>
          </w:tcPr>
          <w:p w14:paraId="7D732449" w14:textId="77777777" w:rsidR="002773B0" w:rsidRPr="005F515B" w:rsidRDefault="002773B0" w:rsidP="000826CA">
            <w:pPr>
              <w:rPr>
                <w:sz w:val="20"/>
                <w:szCs w:val="20"/>
              </w:rPr>
            </w:pPr>
            <w:r w:rsidRPr="005F515B">
              <w:rPr>
                <w:sz w:val="20"/>
                <w:szCs w:val="20"/>
              </w:rPr>
              <w:t>Research</w:t>
            </w:r>
          </w:p>
          <w:p w14:paraId="4543EF4B" w14:textId="77777777" w:rsidR="002773B0" w:rsidRPr="005F515B" w:rsidRDefault="002773B0" w:rsidP="000826CA">
            <w:pPr>
              <w:rPr>
                <w:sz w:val="20"/>
                <w:szCs w:val="20"/>
              </w:rPr>
            </w:pPr>
          </w:p>
          <w:p w14:paraId="5A3FE3F1" w14:textId="77777777" w:rsidR="002773B0" w:rsidRPr="005F515B" w:rsidRDefault="002773B0" w:rsidP="000826CA">
            <w:pPr>
              <w:rPr>
                <w:sz w:val="20"/>
                <w:szCs w:val="20"/>
              </w:rPr>
            </w:pPr>
          </w:p>
          <w:p w14:paraId="60186A44" w14:textId="77777777" w:rsidR="002773B0" w:rsidRPr="005F515B" w:rsidRDefault="002773B0" w:rsidP="000826CA">
            <w:pPr>
              <w:rPr>
                <w:sz w:val="20"/>
                <w:szCs w:val="20"/>
              </w:rPr>
            </w:pPr>
          </w:p>
          <w:p w14:paraId="23B1AB1D" w14:textId="77777777" w:rsidR="002773B0" w:rsidRPr="005F515B" w:rsidRDefault="002773B0" w:rsidP="000826CA">
            <w:pPr>
              <w:rPr>
                <w:sz w:val="20"/>
                <w:szCs w:val="20"/>
              </w:rPr>
            </w:pPr>
          </w:p>
          <w:p w14:paraId="71FE4D66" w14:textId="77777777" w:rsidR="002773B0" w:rsidRPr="005F515B" w:rsidRDefault="002773B0" w:rsidP="000826CA">
            <w:pPr>
              <w:rPr>
                <w:sz w:val="20"/>
                <w:szCs w:val="20"/>
              </w:rPr>
            </w:pPr>
          </w:p>
          <w:p w14:paraId="43EC4867" w14:textId="77777777" w:rsidR="002773B0" w:rsidRPr="005F515B" w:rsidRDefault="002773B0" w:rsidP="000826CA">
            <w:pPr>
              <w:rPr>
                <w:sz w:val="20"/>
                <w:szCs w:val="20"/>
              </w:rPr>
            </w:pPr>
          </w:p>
          <w:p w14:paraId="5AA2651E" w14:textId="77777777" w:rsidR="002773B0" w:rsidRPr="005F515B" w:rsidRDefault="002773B0" w:rsidP="000826CA">
            <w:pPr>
              <w:rPr>
                <w:sz w:val="20"/>
                <w:szCs w:val="20"/>
              </w:rPr>
            </w:pPr>
            <w:r w:rsidRPr="005F515B">
              <w:rPr>
                <w:sz w:val="20"/>
                <w:szCs w:val="20"/>
              </w:rPr>
              <w:t>75.8</w:t>
            </w:r>
          </w:p>
          <w:p w14:paraId="230E179A" w14:textId="77777777" w:rsidR="002773B0" w:rsidRPr="005F515B" w:rsidRDefault="002773B0" w:rsidP="000826CA">
            <w:pPr>
              <w:rPr>
                <w:sz w:val="20"/>
                <w:szCs w:val="20"/>
              </w:rPr>
            </w:pPr>
            <w:r w:rsidRPr="005F515B">
              <w:rPr>
                <w:sz w:val="20"/>
                <w:szCs w:val="20"/>
              </w:rPr>
              <w:t>69.7</w:t>
            </w:r>
          </w:p>
        </w:tc>
      </w:tr>
      <w:tr w:rsidR="002773B0" w:rsidRPr="005F515B" w14:paraId="66BC7E5D" w14:textId="77777777" w:rsidTr="000826CA">
        <w:trPr>
          <w:jc w:val="center"/>
        </w:trPr>
        <w:tc>
          <w:tcPr>
            <w:tcW w:w="567" w:type="dxa"/>
            <w:tcBorders>
              <w:top w:val="single" w:sz="4" w:space="0" w:color="auto"/>
              <w:left w:val="single" w:sz="4" w:space="0" w:color="auto"/>
              <w:bottom w:val="single" w:sz="4" w:space="0" w:color="auto"/>
              <w:right w:val="single" w:sz="4" w:space="0" w:color="auto"/>
            </w:tcBorders>
            <w:hideMark/>
          </w:tcPr>
          <w:p w14:paraId="5EF0410A" w14:textId="77777777" w:rsidR="002773B0" w:rsidRPr="005F515B" w:rsidRDefault="002773B0" w:rsidP="000826CA">
            <w:pPr>
              <w:rPr>
                <w:sz w:val="20"/>
                <w:szCs w:val="20"/>
              </w:rPr>
            </w:pPr>
            <w:r w:rsidRPr="005F515B">
              <w:rPr>
                <w:sz w:val="20"/>
                <w:szCs w:val="20"/>
              </w:rPr>
              <w:lastRenderedPageBreak/>
              <w:t>16</w:t>
            </w:r>
          </w:p>
        </w:tc>
        <w:tc>
          <w:tcPr>
            <w:tcW w:w="3261" w:type="dxa"/>
            <w:tcBorders>
              <w:top w:val="single" w:sz="4" w:space="0" w:color="auto"/>
              <w:left w:val="single" w:sz="4" w:space="0" w:color="auto"/>
              <w:bottom w:val="single" w:sz="4" w:space="0" w:color="auto"/>
              <w:right w:val="single" w:sz="4" w:space="0" w:color="auto"/>
            </w:tcBorders>
          </w:tcPr>
          <w:p w14:paraId="41FC09F4" w14:textId="77777777" w:rsidR="002773B0" w:rsidRPr="005F515B" w:rsidRDefault="002773B0" w:rsidP="000826CA">
            <w:pPr>
              <w:rPr>
                <w:sz w:val="20"/>
                <w:szCs w:val="20"/>
              </w:rPr>
            </w:pPr>
            <w:r w:rsidRPr="005F515B">
              <w:rPr>
                <w:sz w:val="20"/>
                <w:szCs w:val="20"/>
              </w:rPr>
              <w:t>Different OA subcategorisation systems have been suggested in the literature recently.  Please say if you agree or disagree with the following statements taken from the literature.</w:t>
            </w:r>
          </w:p>
          <w:p w14:paraId="7D16B000" w14:textId="77777777" w:rsidR="002773B0" w:rsidRPr="005F515B" w:rsidRDefault="002773B0" w:rsidP="000826CA">
            <w:pPr>
              <w:pStyle w:val="ListParagraph"/>
              <w:numPr>
                <w:ilvl w:val="0"/>
                <w:numId w:val="6"/>
              </w:numPr>
              <w:rPr>
                <w:sz w:val="20"/>
                <w:szCs w:val="20"/>
              </w:rPr>
            </w:pPr>
            <w:r w:rsidRPr="005F515B">
              <w:rPr>
                <w:sz w:val="20"/>
                <w:szCs w:val="20"/>
              </w:rPr>
              <w:t>Examples of OA can be: Hip/knee/hip and or knee</w:t>
            </w:r>
            <w:r w:rsidRPr="005F515B">
              <w:rPr>
                <w:sz w:val="20"/>
                <w:szCs w:val="20"/>
                <w:vertAlign w:val="superscript"/>
              </w:rPr>
              <w:t>[45]</w:t>
            </w:r>
          </w:p>
          <w:p w14:paraId="6A6AF273" w14:textId="77777777" w:rsidR="002773B0" w:rsidRPr="005F515B" w:rsidRDefault="002773B0" w:rsidP="000826CA">
            <w:pPr>
              <w:pStyle w:val="ListParagraph"/>
              <w:rPr>
                <w:sz w:val="20"/>
                <w:szCs w:val="20"/>
              </w:rPr>
            </w:pPr>
          </w:p>
          <w:p w14:paraId="23E408C2" w14:textId="77777777" w:rsidR="002773B0" w:rsidRPr="005F515B" w:rsidRDefault="002773B0" w:rsidP="000826CA">
            <w:pPr>
              <w:pStyle w:val="ListParagraph"/>
              <w:numPr>
                <w:ilvl w:val="0"/>
                <w:numId w:val="6"/>
              </w:numPr>
              <w:rPr>
                <w:sz w:val="20"/>
                <w:szCs w:val="20"/>
              </w:rPr>
            </w:pPr>
            <w:r w:rsidRPr="005F515B">
              <w:rPr>
                <w:sz w:val="20"/>
                <w:szCs w:val="20"/>
              </w:rPr>
              <w:t>Pain, symptoms, clinical examination and X-rays are the most useful factors in diagnosing early OA</w:t>
            </w:r>
            <w:r w:rsidRPr="005F515B">
              <w:rPr>
                <w:sz w:val="20"/>
                <w:szCs w:val="20"/>
                <w:vertAlign w:val="superscript"/>
              </w:rPr>
              <w:t>[46]</w:t>
            </w:r>
            <w:r w:rsidRPr="005F515B">
              <w:rPr>
                <w:sz w:val="20"/>
                <w:szCs w:val="20"/>
              </w:rPr>
              <w:br/>
            </w:r>
          </w:p>
          <w:p w14:paraId="7E30D24A" w14:textId="77777777" w:rsidR="002773B0" w:rsidRPr="005F515B" w:rsidRDefault="002773B0" w:rsidP="000826CA">
            <w:pPr>
              <w:pStyle w:val="ListParagraph"/>
              <w:numPr>
                <w:ilvl w:val="0"/>
                <w:numId w:val="6"/>
              </w:numPr>
              <w:rPr>
                <w:sz w:val="20"/>
                <w:szCs w:val="20"/>
              </w:rPr>
            </w:pPr>
            <w:r w:rsidRPr="005F515B">
              <w:rPr>
                <w:sz w:val="20"/>
                <w:szCs w:val="20"/>
              </w:rPr>
              <w:t>Pain, psychological distress, radiographic severity, BMI, muscle strength, inflammation and comorbidities are all associated with clinically distinct OA phenotypes</w:t>
            </w:r>
            <w:r w:rsidRPr="005F515B">
              <w:rPr>
                <w:sz w:val="20"/>
                <w:szCs w:val="20"/>
                <w:vertAlign w:val="superscript"/>
              </w:rPr>
              <w:t>[47]</w:t>
            </w:r>
          </w:p>
          <w:p w14:paraId="32005C97" w14:textId="77777777" w:rsidR="002773B0" w:rsidRPr="005F515B" w:rsidRDefault="002773B0" w:rsidP="000826CA">
            <w:pPr>
              <w:pStyle w:val="ListParagraph"/>
              <w:rPr>
                <w:color w:val="FF0000"/>
                <w:sz w:val="20"/>
                <w:szCs w:val="20"/>
              </w:rPr>
            </w:pPr>
          </w:p>
          <w:p w14:paraId="52ECE27F" w14:textId="77777777" w:rsidR="002773B0" w:rsidRPr="005F515B" w:rsidRDefault="002773B0" w:rsidP="000826CA">
            <w:pPr>
              <w:pStyle w:val="ListParagraph"/>
              <w:numPr>
                <w:ilvl w:val="0"/>
                <w:numId w:val="6"/>
              </w:numPr>
              <w:rPr>
                <w:color w:val="FF0000"/>
                <w:sz w:val="20"/>
                <w:szCs w:val="20"/>
              </w:rPr>
            </w:pPr>
            <w:r w:rsidRPr="005F515B">
              <w:rPr>
                <w:sz w:val="20"/>
                <w:szCs w:val="20"/>
              </w:rPr>
              <w:t>Minimal joint disease, malaligned, biochemical, chronic pain, inflammatory metabolic syndrome and bone and cartilage metabolism are all main phenotypes of OA</w:t>
            </w:r>
            <w:r w:rsidRPr="005F515B">
              <w:rPr>
                <w:sz w:val="20"/>
                <w:szCs w:val="20"/>
                <w:vertAlign w:val="superscript"/>
              </w:rPr>
              <w:t>[48]</w:t>
            </w:r>
            <w:r w:rsidRPr="005F515B">
              <w:rPr>
                <w:sz w:val="20"/>
                <w:szCs w:val="20"/>
              </w:rPr>
              <w:br/>
            </w:r>
          </w:p>
          <w:p w14:paraId="64BA1394" w14:textId="77777777" w:rsidR="002773B0" w:rsidRPr="005F515B" w:rsidRDefault="002773B0" w:rsidP="000826CA">
            <w:pPr>
              <w:pStyle w:val="ListParagraph"/>
              <w:numPr>
                <w:ilvl w:val="0"/>
                <w:numId w:val="6"/>
              </w:numPr>
              <w:rPr>
                <w:sz w:val="20"/>
                <w:szCs w:val="20"/>
              </w:rPr>
            </w:pPr>
            <w:r w:rsidRPr="005F515B">
              <w:rPr>
                <w:sz w:val="20"/>
                <w:szCs w:val="20"/>
              </w:rPr>
              <w:t>Knee OA phenotype is defined by patient reported frequent knee pain, cartilage damage and the presence of degenerative meniscal tissue</w:t>
            </w:r>
            <w:r w:rsidRPr="005F515B">
              <w:rPr>
                <w:sz w:val="20"/>
                <w:szCs w:val="20"/>
                <w:vertAlign w:val="superscript"/>
              </w:rPr>
              <w:t>[49]</w:t>
            </w:r>
          </w:p>
          <w:p w14:paraId="518DEEC1" w14:textId="77777777" w:rsidR="002773B0" w:rsidRPr="005F515B" w:rsidRDefault="002773B0" w:rsidP="000826CA">
            <w:pPr>
              <w:pStyle w:val="ListParagraph"/>
              <w:rPr>
                <w:color w:val="FF0000"/>
                <w:sz w:val="20"/>
                <w:szCs w:val="20"/>
              </w:rPr>
            </w:pPr>
          </w:p>
          <w:p w14:paraId="4D0D41B9" w14:textId="77777777" w:rsidR="002773B0" w:rsidRPr="005F515B" w:rsidRDefault="002773B0" w:rsidP="000826CA">
            <w:pPr>
              <w:pStyle w:val="ListParagraph"/>
              <w:numPr>
                <w:ilvl w:val="0"/>
                <w:numId w:val="6"/>
              </w:numPr>
              <w:rPr>
                <w:color w:val="FF0000"/>
                <w:sz w:val="20"/>
                <w:szCs w:val="20"/>
              </w:rPr>
            </w:pPr>
            <w:r w:rsidRPr="005F515B">
              <w:rPr>
                <w:sz w:val="20"/>
                <w:szCs w:val="20"/>
              </w:rPr>
              <w:t>OA can be classified by symptomatic radiographic OA (primary criteria) and pain alone (secondary criterion).</w:t>
            </w:r>
            <w:r w:rsidRPr="005F515B">
              <w:rPr>
                <w:sz w:val="20"/>
                <w:szCs w:val="20"/>
              </w:rPr>
              <w:br/>
            </w:r>
          </w:p>
          <w:p w14:paraId="109F275C" w14:textId="77777777" w:rsidR="002773B0" w:rsidRPr="005F515B" w:rsidRDefault="002773B0" w:rsidP="000826CA">
            <w:pPr>
              <w:pStyle w:val="ListParagraph"/>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14:paraId="44B59D08" w14:textId="77777777" w:rsidR="002773B0" w:rsidRPr="005F515B" w:rsidRDefault="002773B0" w:rsidP="000826CA">
            <w:pPr>
              <w:rPr>
                <w:sz w:val="20"/>
                <w:szCs w:val="20"/>
              </w:rPr>
            </w:pPr>
          </w:p>
          <w:p w14:paraId="065626FC" w14:textId="77777777" w:rsidR="002773B0" w:rsidRPr="005F515B" w:rsidRDefault="002773B0" w:rsidP="000826CA">
            <w:pPr>
              <w:rPr>
                <w:sz w:val="20"/>
                <w:szCs w:val="20"/>
              </w:rPr>
            </w:pPr>
          </w:p>
          <w:p w14:paraId="32223451" w14:textId="77777777" w:rsidR="002773B0" w:rsidRPr="005F515B" w:rsidRDefault="002773B0" w:rsidP="000826CA">
            <w:pPr>
              <w:rPr>
                <w:sz w:val="20"/>
                <w:szCs w:val="20"/>
              </w:rPr>
            </w:pPr>
          </w:p>
          <w:p w14:paraId="653DC5B0" w14:textId="77777777" w:rsidR="002773B0" w:rsidRPr="005F515B" w:rsidRDefault="002773B0" w:rsidP="000826CA">
            <w:pPr>
              <w:rPr>
                <w:sz w:val="20"/>
                <w:szCs w:val="20"/>
              </w:rPr>
            </w:pPr>
          </w:p>
          <w:p w14:paraId="0DD5EEF8" w14:textId="77777777" w:rsidR="002773B0" w:rsidRPr="005F515B" w:rsidRDefault="002773B0" w:rsidP="000826CA">
            <w:pPr>
              <w:rPr>
                <w:sz w:val="20"/>
                <w:szCs w:val="20"/>
              </w:rPr>
            </w:pPr>
          </w:p>
          <w:p w14:paraId="633D6780" w14:textId="77777777" w:rsidR="002773B0" w:rsidRPr="005F515B" w:rsidRDefault="002773B0" w:rsidP="000826CA">
            <w:pPr>
              <w:rPr>
                <w:sz w:val="20"/>
                <w:szCs w:val="20"/>
              </w:rPr>
            </w:pPr>
            <w:r w:rsidRPr="005F515B">
              <w:rPr>
                <w:sz w:val="20"/>
                <w:szCs w:val="20"/>
              </w:rPr>
              <w:t>58.3</w:t>
            </w:r>
          </w:p>
          <w:p w14:paraId="45B8774F" w14:textId="77777777" w:rsidR="002773B0" w:rsidRPr="005F515B" w:rsidRDefault="002773B0" w:rsidP="000826CA">
            <w:pPr>
              <w:rPr>
                <w:sz w:val="20"/>
                <w:szCs w:val="20"/>
              </w:rPr>
            </w:pPr>
          </w:p>
          <w:p w14:paraId="50C5FB6C" w14:textId="77777777" w:rsidR="002773B0" w:rsidRPr="005F515B" w:rsidRDefault="002773B0" w:rsidP="000826CA">
            <w:pPr>
              <w:rPr>
                <w:sz w:val="20"/>
                <w:szCs w:val="20"/>
              </w:rPr>
            </w:pPr>
          </w:p>
          <w:p w14:paraId="564B4363" w14:textId="77777777" w:rsidR="002773B0" w:rsidRPr="005F515B" w:rsidRDefault="002773B0" w:rsidP="000826CA">
            <w:pPr>
              <w:rPr>
                <w:sz w:val="20"/>
                <w:szCs w:val="20"/>
              </w:rPr>
            </w:pPr>
            <w:r w:rsidRPr="005F515B">
              <w:rPr>
                <w:sz w:val="20"/>
                <w:szCs w:val="20"/>
              </w:rPr>
              <w:t>45.7</w:t>
            </w:r>
          </w:p>
          <w:p w14:paraId="20650F0C" w14:textId="77777777" w:rsidR="002773B0" w:rsidRPr="005F515B" w:rsidRDefault="002773B0" w:rsidP="000826CA">
            <w:pPr>
              <w:rPr>
                <w:sz w:val="20"/>
                <w:szCs w:val="20"/>
              </w:rPr>
            </w:pPr>
          </w:p>
          <w:p w14:paraId="5FFF1048" w14:textId="77777777" w:rsidR="002773B0" w:rsidRPr="005F515B" w:rsidRDefault="002773B0" w:rsidP="000826CA">
            <w:pPr>
              <w:rPr>
                <w:sz w:val="20"/>
                <w:szCs w:val="20"/>
              </w:rPr>
            </w:pPr>
          </w:p>
          <w:p w14:paraId="57207A96" w14:textId="77777777" w:rsidR="002773B0" w:rsidRPr="005F515B" w:rsidRDefault="002773B0" w:rsidP="000826CA">
            <w:pPr>
              <w:rPr>
                <w:sz w:val="20"/>
                <w:szCs w:val="20"/>
              </w:rPr>
            </w:pPr>
          </w:p>
          <w:p w14:paraId="140BC3EE" w14:textId="77777777" w:rsidR="002773B0" w:rsidRPr="005F515B" w:rsidRDefault="002773B0" w:rsidP="000826CA">
            <w:pPr>
              <w:rPr>
                <w:sz w:val="20"/>
                <w:szCs w:val="20"/>
              </w:rPr>
            </w:pPr>
          </w:p>
          <w:p w14:paraId="22684978" w14:textId="77777777" w:rsidR="002773B0" w:rsidRPr="005F515B" w:rsidRDefault="002773B0" w:rsidP="000826CA">
            <w:pPr>
              <w:rPr>
                <w:sz w:val="20"/>
                <w:szCs w:val="20"/>
              </w:rPr>
            </w:pPr>
            <w:r w:rsidRPr="005F515B">
              <w:rPr>
                <w:sz w:val="20"/>
                <w:szCs w:val="20"/>
              </w:rPr>
              <w:t>60</w:t>
            </w:r>
          </w:p>
          <w:p w14:paraId="15D7496D" w14:textId="77777777" w:rsidR="002773B0" w:rsidRPr="005F515B" w:rsidRDefault="002773B0" w:rsidP="000826CA">
            <w:pPr>
              <w:rPr>
                <w:sz w:val="20"/>
                <w:szCs w:val="20"/>
              </w:rPr>
            </w:pPr>
          </w:p>
          <w:p w14:paraId="7F28A359" w14:textId="77777777" w:rsidR="002773B0" w:rsidRPr="005F515B" w:rsidRDefault="002773B0" w:rsidP="000826CA">
            <w:pPr>
              <w:rPr>
                <w:sz w:val="20"/>
                <w:szCs w:val="20"/>
              </w:rPr>
            </w:pPr>
          </w:p>
          <w:p w14:paraId="550F9BD8" w14:textId="77777777" w:rsidR="002773B0" w:rsidRPr="005F515B" w:rsidRDefault="002773B0" w:rsidP="000826CA">
            <w:pPr>
              <w:rPr>
                <w:sz w:val="20"/>
                <w:szCs w:val="20"/>
              </w:rPr>
            </w:pPr>
          </w:p>
          <w:p w14:paraId="52DA99E4" w14:textId="77777777" w:rsidR="002773B0" w:rsidRPr="005F515B" w:rsidRDefault="002773B0" w:rsidP="000826CA">
            <w:pPr>
              <w:rPr>
                <w:sz w:val="20"/>
                <w:szCs w:val="20"/>
              </w:rPr>
            </w:pPr>
          </w:p>
          <w:p w14:paraId="274E934D" w14:textId="77777777" w:rsidR="002773B0" w:rsidRPr="005F515B" w:rsidRDefault="002773B0" w:rsidP="000826CA">
            <w:pPr>
              <w:rPr>
                <w:sz w:val="20"/>
                <w:szCs w:val="20"/>
              </w:rPr>
            </w:pPr>
          </w:p>
          <w:p w14:paraId="0C75B1CA" w14:textId="77777777" w:rsidR="002773B0" w:rsidRPr="005F515B" w:rsidRDefault="002773B0" w:rsidP="000826CA">
            <w:pPr>
              <w:rPr>
                <w:sz w:val="20"/>
                <w:szCs w:val="20"/>
              </w:rPr>
            </w:pPr>
          </w:p>
          <w:p w14:paraId="1A324A6F" w14:textId="77777777" w:rsidR="002773B0" w:rsidRPr="005F515B" w:rsidRDefault="002773B0" w:rsidP="000826CA">
            <w:pPr>
              <w:rPr>
                <w:sz w:val="20"/>
                <w:szCs w:val="20"/>
              </w:rPr>
            </w:pPr>
          </w:p>
          <w:p w14:paraId="165E32B5" w14:textId="77777777" w:rsidR="002773B0" w:rsidRPr="005F515B" w:rsidRDefault="002773B0" w:rsidP="000826CA">
            <w:pPr>
              <w:rPr>
                <w:sz w:val="20"/>
                <w:szCs w:val="20"/>
              </w:rPr>
            </w:pPr>
            <w:r w:rsidRPr="005F515B">
              <w:rPr>
                <w:sz w:val="20"/>
                <w:szCs w:val="20"/>
              </w:rPr>
              <w:t>61.8</w:t>
            </w:r>
          </w:p>
          <w:p w14:paraId="36CC0DF1" w14:textId="77777777" w:rsidR="002773B0" w:rsidRPr="005F515B" w:rsidRDefault="002773B0" w:rsidP="000826CA">
            <w:pPr>
              <w:rPr>
                <w:sz w:val="20"/>
                <w:szCs w:val="20"/>
              </w:rPr>
            </w:pPr>
          </w:p>
          <w:p w14:paraId="4D3F9544" w14:textId="77777777" w:rsidR="002773B0" w:rsidRPr="005F515B" w:rsidRDefault="002773B0" w:rsidP="000826CA">
            <w:pPr>
              <w:rPr>
                <w:sz w:val="20"/>
                <w:szCs w:val="20"/>
              </w:rPr>
            </w:pPr>
          </w:p>
          <w:p w14:paraId="1B4E2CD2" w14:textId="77777777" w:rsidR="002773B0" w:rsidRPr="005F515B" w:rsidRDefault="002773B0" w:rsidP="000826CA">
            <w:pPr>
              <w:rPr>
                <w:sz w:val="20"/>
                <w:szCs w:val="20"/>
              </w:rPr>
            </w:pPr>
          </w:p>
          <w:p w14:paraId="211A22F9" w14:textId="77777777" w:rsidR="002773B0" w:rsidRPr="005F515B" w:rsidRDefault="002773B0" w:rsidP="000826CA">
            <w:pPr>
              <w:rPr>
                <w:sz w:val="20"/>
                <w:szCs w:val="20"/>
              </w:rPr>
            </w:pPr>
          </w:p>
          <w:p w14:paraId="02BC6428" w14:textId="77777777" w:rsidR="002773B0" w:rsidRPr="005F515B" w:rsidRDefault="002773B0" w:rsidP="000826CA">
            <w:pPr>
              <w:rPr>
                <w:sz w:val="20"/>
                <w:szCs w:val="20"/>
              </w:rPr>
            </w:pPr>
          </w:p>
          <w:p w14:paraId="105B00C4" w14:textId="77777777" w:rsidR="002773B0" w:rsidRPr="005F515B" w:rsidRDefault="002773B0" w:rsidP="000826CA">
            <w:pPr>
              <w:rPr>
                <w:sz w:val="20"/>
                <w:szCs w:val="20"/>
              </w:rPr>
            </w:pPr>
          </w:p>
          <w:p w14:paraId="0E391575" w14:textId="77777777" w:rsidR="002773B0" w:rsidRPr="005F515B" w:rsidRDefault="002773B0" w:rsidP="000826CA">
            <w:pPr>
              <w:rPr>
                <w:sz w:val="20"/>
                <w:szCs w:val="20"/>
              </w:rPr>
            </w:pPr>
          </w:p>
          <w:p w14:paraId="3EF8E11A" w14:textId="77777777" w:rsidR="002773B0" w:rsidRPr="005F515B" w:rsidRDefault="002773B0" w:rsidP="000826CA">
            <w:pPr>
              <w:rPr>
                <w:sz w:val="20"/>
                <w:szCs w:val="20"/>
              </w:rPr>
            </w:pPr>
            <w:r w:rsidRPr="005F515B">
              <w:rPr>
                <w:sz w:val="20"/>
                <w:szCs w:val="20"/>
              </w:rPr>
              <w:t>58.8</w:t>
            </w:r>
          </w:p>
          <w:p w14:paraId="6CE073BD" w14:textId="77777777" w:rsidR="002773B0" w:rsidRPr="005F515B" w:rsidRDefault="002773B0" w:rsidP="000826CA">
            <w:pPr>
              <w:rPr>
                <w:sz w:val="20"/>
                <w:szCs w:val="20"/>
              </w:rPr>
            </w:pPr>
          </w:p>
          <w:p w14:paraId="79C51CEE" w14:textId="77777777" w:rsidR="002773B0" w:rsidRPr="005F515B" w:rsidRDefault="002773B0" w:rsidP="000826CA">
            <w:pPr>
              <w:rPr>
                <w:sz w:val="20"/>
                <w:szCs w:val="20"/>
              </w:rPr>
            </w:pPr>
          </w:p>
          <w:p w14:paraId="19F3DFA8" w14:textId="77777777" w:rsidR="002773B0" w:rsidRPr="005F515B" w:rsidRDefault="002773B0" w:rsidP="000826CA">
            <w:pPr>
              <w:rPr>
                <w:sz w:val="20"/>
                <w:szCs w:val="20"/>
              </w:rPr>
            </w:pPr>
          </w:p>
          <w:p w14:paraId="3BD7F9FC" w14:textId="77777777" w:rsidR="002773B0" w:rsidRPr="005F515B" w:rsidRDefault="002773B0" w:rsidP="000826CA">
            <w:pPr>
              <w:rPr>
                <w:sz w:val="20"/>
                <w:szCs w:val="20"/>
              </w:rPr>
            </w:pPr>
          </w:p>
          <w:p w14:paraId="679E1D19" w14:textId="77777777" w:rsidR="002773B0" w:rsidRPr="005F515B" w:rsidRDefault="002773B0" w:rsidP="000826CA">
            <w:pPr>
              <w:rPr>
                <w:sz w:val="20"/>
                <w:szCs w:val="20"/>
              </w:rPr>
            </w:pPr>
          </w:p>
          <w:p w14:paraId="37CF3F25" w14:textId="77777777" w:rsidR="002773B0" w:rsidRPr="005F515B" w:rsidRDefault="002773B0" w:rsidP="000826CA">
            <w:pPr>
              <w:rPr>
                <w:sz w:val="20"/>
                <w:szCs w:val="20"/>
              </w:rPr>
            </w:pPr>
          </w:p>
          <w:p w14:paraId="24B639F9" w14:textId="77777777" w:rsidR="002773B0" w:rsidRPr="005F515B" w:rsidRDefault="002773B0" w:rsidP="000826CA">
            <w:pPr>
              <w:rPr>
                <w:sz w:val="20"/>
                <w:szCs w:val="20"/>
              </w:rPr>
            </w:pPr>
            <w:r w:rsidRPr="005F515B">
              <w:rPr>
                <w:sz w:val="20"/>
                <w:szCs w:val="20"/>
              </w:rPr>
              <w:t>31.4</w:t>
            </w:r>
          </w:p>
          <w:p w14:paraId="7DDABC87" w14:textId="77777777" w:rsidR="002773B0" w:rsidRPr="005F515B" w:rsidRDefault="002773B0" w:rsidP="000826CA">
            <w:pPr>
              <w:rPr>
                <w:sz w:val="20"/>
                <w:szCs w:val="20"/>
              </w:rPr>
            </w:pPr>
          </w:p>
          <w:p w14:paraId="4B7F744A" w14:textId="77777777" w:rsidR="002773B0" w:rsidRPr="005F515B" w:rsidRDefault="002773B0" w:rsidP="000826CA">
            <w:pPr>
              <w:rPr>
                <w:sz w:val="20"/>
                <w:szCs w:val="20"/>
              </w:rPr>
            </w:pPr>
          </w:p>
          <w:p w14:paraId="739D0E6D" w14:textId="77777777" w:rsidR="002773B0" w:rsidRPr="005F515B" w:rsidRDefault="002773B0" w:rsidP="000826CA">
            <w:pPr>
              <w:rPr>
                <w:sz w:val="20"/>
                <w:szCs w:val="20"/>
              </w:rPr>
            </w:pPr>
          </w:p>
          <w:p w14:paraId="6B3F59BD" w14:textId="77777777" w:rsidR="002773B0" w:rsidRPr="005F515B" w:rsidRDefault="002773B0" w:rsidP="000826CA">
            <w:pPr>
              <w:rPr>
                <w:sz w:val="20"/>
                <w:szCs w:val="20"/>
              </w:rPr>
            </w:pPr>
          </w:p>
          <w:p w14:paraId="7862A875" w14:textId="77777777" w:rsidR="002773B0" w:rsidRPr="005F515B" w:rsidRDefault="002773B0" w:rsidP="000826CA">
            <w:pPr>
              <w:rPr>
                <w:sz w:val="20"/>
                <w:szCs w:val="20"/>
              </w:rPr>
            </w:pPr>
          </w:p>
        </w:tc>
        <w:tc>
          <w:tcPr>
            <w:tcW w:w="1417" w:type="dxa"/>
            <w:gridSpan w:val="2"/>
            <w:tcBorders>
              <w:top w:val="single" w:sz="4" w:space="0" w:color="auto"/>
              <w:left w:val="single" w:sz="4" w:space="0" w:color="auto"/>
              <w:bottom w:val="single" w:sz="4" w:space="0" w:color="auto"/>
              <w:right w:val="single" w:sz="4" w:space="0" w:color="auto"/>
            </w:tcBorders>
          </w:tcPr>
          <w:p w14:paraId="7BE599FE" w14:textId="77777777" w:rsidR="002773B0" w:rsidRPr="005F515B" w:rsidRDefault="002773B0" w:rsidP="000826CA">
            <w:pPr>
              <w:rPr>
                <w:sz w:val="20"/>
                <w:szCs w:val="20"/>
              </w:rPr>
            </w:pPr>
          </w:p>
          <w:p w14:paraId="3251B177" w14:textId="77777777" w:rsidR="002773B0" w:rsidRPr="005F515B" w:rsidRDefault="002773B0" w:rsidP="000826CA">
            <w:pPr>
              <w:rPr>
                <w:sz w:val="20"/>
                <w:szCs w:val="20"/>
              </w:rPr>
            </w:pPr>
          </w:p>
          <w:p w14:paraId="0311F661" w14:textId="77777777" w:rsidR="002773B0" w:rsidRPr="005F515B" w:rsidRDefault="002773B0" w:rsidP="000826CA">
            <w:pPr>
              <w:rPr>
                <w:sz w:val="20"/>
                <w:szCs w:val="20"/>
              </w:rPr>
            </w:pPr>
          </w:p>
          <w:p w14:paraId="63259A0A" w14:textId="77777777" w:rsidR="002773B0" w:rsidRPr="005F515B" w:rsidRDefault="002773B0" w:rsidP="000826CA">
            <w:pPr>
              <w:rPr>
                <w:sz w:val="20"/>
                <w:szCs w:val="20"/>
              </w:rPr>
            </w:pPr>
          </w:p>
          <w:p w14:paraId="34935152" w14:textId="77777777" w:rsidR="002773B0" w:rsidRPr="005F515B" w:rsidRDefault="002773B0" w:rsidP="000826CA">
            <w:pPr>
              <w:rPr>
                <w:sz w:val="20"/>
                <w:szCs w:val="20"/>
              </w:rPr>
            </w:pPr>
          </w:p>
          <w:p w14:paraId="12A37F8C" w14:textId="77777777" w:rsidR="002773B0" w:rsidRPr="005F515B" w:rsidRDefault="002773B0" w:rsidP="000826CA">
            <w:pPr>
              <w:rPr>
                <w:sz w:val="20"/>
                <w:szCs w:val="20"/>
              </w:rPr>
            </w:pPr>
            <w:r w:rsidRPr="005F515B">
              <w:rPr>
                <w:sz w:val="20"/>
                <w:szCs w:val="20"/>
              </w:rPr>
              <w:t>72.7</w:t>
            </w:r>
          </w:p>
          <w:p w14:paraId="2560DFA6" w14:textId="77777777" w:rsidR="002773B0" w:rsidRPr="005F515B" w:rsidRDefault="002773B0" w:rsidP="000826CA">
            <w:pPr>
              <w:rPr>
                <w:sz w:val="20"/>
                <w:szCs w:val="20"/>
              </w:rPr>
            </w:pPr>
          </w:p>
          <w:p w14:paraId="1070A937" w14:textId="77777777" w:rsidR="002773B0" w:rsidRPr="005F515B" w:rsidRDefault="002773B0" w:rsidP="000826CA">
            <w:pPr>
              <w:rPr>
                <w:sz w:val="20"/>
                <w:szCs w:val="20"/>
              </w:rPr>
            </w:pPr>
          </w:p>
          <w:p w14:paraId="4D186883" w14:textId="77777777" w:rsidR="002773B0" w:rsidRPr="005F515B" w:rsidRDefault="002773B0" w:rsidP="000826CA">
            <w:pPr>
              <w:rPr>
                <w:sz w:val="20"/>
                <w:szCs w:val="20"/>
              </w:rPr>
            </w:pPr>
            <w:r w:rsidRPr="005F515B">
              <w:rPr>
                <w:sz w:val="20"/>
                <w:szCs w:val="20"/>
              </w:rPr>
              <w:t>36.4</w:t>
            </w:r>
          </w:p>
          <w:p w14:paraId="3C6E5902" w14:textId="77777777" w:rsidR="002773B0" w:rsidRPr="005F515B" w:rsidRDefault="002773B0" w:rsidP="000826CA">
            <w:pPr>
              <w:rPr>
                <w:sz w:val="20"/>
                <w:szCs w:val="20"/>
              </w:rPr>
            </w:pPr>
          </w:p>
          <w:p w14:paraId="70597F62" w14:textId="77777777" w:rsidR="002773B0" w:rsidRPr="005F515B" w:rsidRDefault="002773B0" w:rsidP="000826CA">
            <w:pPr>
              <w:rPr>
                <w:sz w:val="20"/>
                <w:szCs w:val="20"/>
              </w:rPr>
            </w:pPr>
          </w:p>
          <w:p w14:paraId="3478D4C1" w14:textId="77777777" w:rsidR="002773B0" w:rsidRPr="005F515B" w:rsidRDefault="002773B0" w:rsidP="000826CA">
            <w:pPr>
              <w:rPr>
                <w:sz w:val="20"/>
                <w:szCs w:val="20"/>
              </w:rPr>
            </w:pPr>
          </w:p>
          <w:p w14:paraId="1A86B739" w14:textId="77777777" w:rsidR="002773B0" w:rsidRPr="005F515B" w:rsidRDefault="002773B0" w:rsidP="000826CA">
            <w:pPr>
              <w:rPr>
                <w:sz w:val="20"/>
                <w:szCs w:val="20"/>
              </w:rPr>
            </w:pPr>
          </w:p>
          <w:p w14:paraId="3D2FC7A5" w14:textId="77777777" w:rsidR="002773B0" w:rsidRPr="005F515B" w:rsidRDefault="002773B0" w:rsidP="000826CA">
            <w:pPr>
              <w:rPr>
                <w:sz w:val="20"/>
                <w:szCs w:val="20"/>
              </w:rPr>
            </w:pPr>
            <w:r w:rsidRPr="005F515B">
              <w:rPr>
                <w:sz w:val="20"/>
                <w:szCs w:val="20"/>
              </w:rPr>
              <w:t>69.7</w:t>
            </w:r>
          </w:p>
          <w:p w14:paraId="6D0AD8C9" w14:textId="77777777" w:rsidR="002773B0" w:rsidRPr="005F515B" w:rsidRDefault="002773B0" w:rsidP="000826CA">
            <w:pPr>
              <w:rPr>
                <w:sz w:val="20"/>
                <w:szCs w:val="20"/>
              </w:rPr>
            </w:pPr>
          </w:p>
          <w:p w14:paraId="542B7AAC" w14:textId="77777777" w:rsidR="002773B0" w:rsidRPr="005F515B" w:rsidRDefault="002773B0" w:rsidP="000826CA">
            <w:pPr>
              <w:rPr>
                <w:sz w:val="20"/>
                <w:szCs w:val="20"/>
              </w:rPr>
            </w:pPr>
          </w:p>
          <w:p w14:paraId="230E08CE" w14:textId="77777777" w:rsidR="002773B0" w:rsidRPr="005F515B" w:rsidRDefault="002773B0" w:rsidP="000826CA">
            <w:pPr>
              <w:rPr>
                <w:sz w:val="20"/>
                <w:szCs w:val="20"/>
              </w:rPr>
            </w:pPr>
          </w:p>
          <w:p w14:paraId="6C748506" w14:textId="77777777" w:rsidR="002773B0" w:rsidRPr="005F515B" w:rsidRDefault="002773B0" w:rsidP="000826CA">
            <w:pPr>
              <w:rPr>
                <w:sz w:val="20"/>
                <w:szCs w:val="20"/>
              </w:rPr>
            </w:pPr>
          </w:p>
          <w:p w14:paraId="4D202E3E" w14:textId="77777777" w:rsidR="002773B0" w:rsidRPr="005F515B" w:rsidRDefault="002773B0" w:rsidP="000826CA">
            <w:pPr>
              <w:rPr>
                <w:sz w:val="20"/>
                <w:szCs w:val="20"/>
              </w:rPr>
            </w:pPr>
          </w:p>
          <w:p w14:paraId="669ACC20" w14:textId="77777777" w:rsidR="002773B0" w:rsidRPr="005F515B" w:rsidRDefault="002773B0" w:rsidP="000826CA">
            <w:pPr>
              <w:rPr>
                <w:sz w:val="20"/>
                <w:szCs w:val="20"/>
              </w:rPr>
            </w:pPr>
          </w:p>
          <w:p w14:paraId="5B95CC07" w14:textId="77777777" w:rsidR="002773B0" w:rsidRPr="005F515B" w:rsidRDefault="002773B0" w:rsidP="000826CA">
            <w:pPr>
              <w:rPr>
                <w:sz w:val="20"/>
                <w:szCs w:val="20"/>
              </w:rPr>
            </w:pPr>
          </w:p>
          <w:p w14:paraId="1CC111AB" w14:textId="77777777" w:rsidR="002773B0" w:rsidRPr="005F515B" w:rsidRDefault="002773B0" w:rsidP="000826CA">
            <w:pPr>
              <w:rPr>
                <w:sz w:val="20"/>
                <w:szCs w:val="20"/>
              </w:rPr>
            </w:pPr>
            <w:r w:rsidRPr="005F515B">
              <w:rPr>
                <w:sz w:val="20"/>
                <w:szCs w:val="20"/>
              </w:rPr>
              <w:t>72.7</w:t>
            </w:r>
          </w:p>
          <w:p w14:paraId="35CFA0E4" w14:textId="77777777" w:rsidR="002773B0" w:rsidRPr="005F515B" w:rsidRDefault="002773B0" w:rsidP="000826CA">
            <w:pPr>
              <w:rPr>
                <w:sz w:val="20"/>
                <w:szCs w:val="20"/>
              </w:rPr>
            </w:pPr>
          </w:p>
          <w:p w14:paraId="795C2783" w14:textId="77777777" w:rsidR="002773B0" w:rsidRPr="005F515B" w:rsidRDefault="002773B0" w:rsidP="000826CA">
            <w:pPr>
              <w:rPr>
                <w:sz w:val="20"/>
                <w:szCs w:val="20"/>
              </w:rPr>
            </w:pPr>
          </w:p>
          <w:p w14:paraId="5F64C0E1" w14:textId="77777777" w:rsidR="002773B0" w:rsidRPr="005F515B" w:rsidRDefault="002773B0" w:rsidP="000826CA">
            <w:pPr>
              <w:rPr>
                <w:sz w:val="20"/>
                <w:szCs w:val="20"/>
              </w:rPr>
            </w:pPr>
          </w:p>
          <w:p w14:paraId="37484DFB" w14:textId="77777777" w:rsidR="002773B0" w:rsidRPr="005F515B" w:rsidRDefault="002773B0" w:rsidP="000826CA">
            <w:pPr>
              <w:rPr>
                <w:sz w:val="20"/>
                <w:szCs w:val="20"/>
              </w:rPr>
            </w:pPr>
          </w:p>
          <w:p w14:paraId="6BE472A5" w14:textId="77777777" w:rsidR="002773B0" w:rsidRPr="005F515B" w:rsidRDefault="002773B0" w:rsidP="000826CA">
            <w:pPr>
              <w:rPr>
                <w:sz w:val="20"/>
                <w:szCs w:val="20"/>
              </w:rPr>
            </w:pPr>
          </w:p>
          <w:p w14:paraId="360F0353" w14:textId="77777777" w:rsidR="002773B0" w:rsidRPr="005F515B" w:rsidRDefault="002773B0" w:rsidP="000826CA">
            <w:pPr>
              <w:rPr>
                <w:sz w:val="20"/>
                <w:szCs w:val="20"/>
              </w:rPr>
            </w:pPr>
          </w:p>
          <w:p w14:paraId="78FF69D4" w14:textId="77777777" w:rsidR="002773B0" w:rsidRPr="005F515B" w:rsidRDefault="002773B0" w:rsidP="000826CA">
            <w:pPr>
              <w:rPr>
                <w:sz w:val="20"/>
                <w:szCs w:val="20"/>
              </w:rPr>
            </w:pPr>
          </w:p>
          <w:p w14:paraId="798BF2AE" w14:textId="77777777" w:rsidR="002773B0" w:rsidRPr="005F515B" w:rsidRDefault="002773B0" w:rsidP="000826CA">
            <w:pPr>
              <w:rPr>
                <w:sz w:val="20"/>
                <w:szCs w:val="20"/>
              </w:rPr>
            </w:pPr>
            <w:r w:rsidRPr="005F515B">
              <w:rPr>
                <w:sz w:val="20"/>
                <w:szCs w:val="20"/>
              </w:rPr>
              <w:t>48.5</w:t>
            </w:r>
          </w:p>
          <w:p w14:paraId="08EA0968" w14:textId="77777777" w:rsidR="002773B0" w:rsidRPr="005F515B" w:rsidRDefault="002773B0" w:rsidP="000826CA">
            <w:pPr>
              <w:rPr>
                <w:sz w:val="20"/>
                <w:szCs w:val="20"/>
              </w:rPr>
            </w:pPr>
          </w:p>
          <w:p w14:paraId="15778891" w14:textId="77777777" w:rsidR="002773B0" w:rsidRPr="005F515B" w:rsidRDefault="002773B0" w:rsidP="000826CA">
            <w:pPr>
              <w:rPr>
                <w:sz w:val="20"/>
                <w:szCs w:val="20"/>
              </w:rPr>
            </w:pPr>
          </w:p>
          <w:p w14:paraId="25BED57B" w14:textId="77777777" w:rsidR="002773B0" w:rsidRPr="005F515B" w:rsidRDefault="002773B0" w:rsidP="000826CA">
            <w:pPr>
              <w:rPr>
                <w:sz w:val="20"/>
                <w:szCs w:val="20"/>
              </w:rPr>
            </w:pPr>
          </w:p>
          <w:p w14:paraId="25108901" w14:textId="77777777" w:rsidR="002773B0" w:rsidRPr="005F515B" w:rsidRDefault="002773B0" w:rsidP="000826CA">
            <w:pPr>
              <w:rPr>
                <w:sz w:val="20"/>
                <w:szCs w:val="20"/>
              </w:rPr>
            </w:pPr>
          </w:p>
          <w:p w14:paraId="0664C37C" w14:textId="77777777" w:rsidR="002773B0" w:rsidRPr="005F515B" w:rsidRDefault="002773B0" w:rsidP="000826CA">
            <w:pPr>
              <w:rPr>
                <w:sz w:val="20"/>
                <w:szCs w:val="20"/>
              </w:rPr>
            </w:pPr>
          </w:p>
          <w:p w14:paraId="62AC1089" w14:textId="77777777" w:rsidR="002773B0" w:rsidRPr="005F515B" w:rsidRDefault="002773B0" w:rsidP="000826CA">
            <w:pPr>
              <w:rPr>
                <w:sz w:val="20"/>
                <w:szCs w:val="20"/>
              </w:rPr>
            </w:pPr>
          </w:p>
          <w:p w14:paraId="7E034337" w14:textId="77777777" w:rsidR="002773B0" w:rsidRPr="005F515B" w:rsidRDefault="002773B0" w:rsidP="000826CA">
            <w:pPr>
              <w:rPr>
                <w:sz w:val="20"/>
                <w:szCs w:val="20"/>
              </w:rPr>
            </w:pPr>
            <w:r w:rsidRPr="005F515B">
              <w:rPr>
                <w:sz w:val="20"/>
                <w:szCs w:val="20"/>
              </w:rPr>
              <w:t>24.2</w:t>
            </w:r>
          </w:p>
        </w:tc>
        <w:tc>
          <w:tcPr>
            <w:tcW w:w="2410" w:type="dxa"/>
            <w:gridSpan w:val="2"/>
            <w:tcBorders>
              <w:top w:val="single" w:sz="4" w:space="0" w:color="auto"/>
              <w:left w:val="single" w:sz="4" w:space="0" w:color="auto"/>
              <w:bottom w:val="single" w:sz="4" w:space="0" w:color="auto"/>
              <w:right w:val="single" w:sz="4" w:space="0" w:color="auto"/>
            </w:tcBorders>
          </w:tcPr>
          <w:p w14:paraId="5E3680F3" w14:textId="77777777" w:rsidR="002773B0" w:rsidRPr="005F515B" w:rsidRDefault="002773B0" w:rsidP="000826CA">
            <w:pPr>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tcPr>
          <w:p w14:paraId="6BFDE0BD" w14:textId="77777777" w:rsidR="002773B0" w:rsidRPr="005F515B" w:rsidRDefault="002773B0" w:rsidP="000826CA">
            <w:pPr>
              <w:rPr>
                <w:sz w:val="20"/>
                <w:szCs w:val="20"/>
              </w:rPr>
            </w:pPr>
          </w:p>
          <w:p w14:paraId="05A3932C" w14:textId="77777777" w:rsidR="002773B0" w:rsidRPr="005F515B" w:rsidRDefault="002773B0" w:rsidP="000826CA">
            <w:pPr>
              <w:rPr>
                <w:sz w:val="20"/>
                <w:szCs w:val="20"/>
              </w:rPr>
            </w:pPr>
          </w:p>
          <w:p w14:paraId="6F51B0A9" w14:textId="77777777" w:rsidR="002773B0" w:rsidRPr="005F515B" w:rsidRDefault="002773B0" w:rsidP="000826CA">
            <w:pPr>
              <w:rPr>
                <w:sz w:val="20"/>
                <w:szCs w:val="20"/>
              </w:rPr>
            </w:pPr>
          </w:p>
          <w:p w14:paraId="2BF32DA5" w14:textId="77777777" w:rsidR="002773B0" w:rsidRPr="005F515B" w:rsidRDefault="002773B0" w:rsidP="000826CA">
            <w:pPr>
              <w:rPr>
                <w:sz w:val="20"/>
                <w:szCs w:val="20"/>
              </w:rPr>
            </w:pPr>
          </w:p>
          <w:p w14:paraId="2B2ADC4C" w14:textId="77777777" w:rsidR="002773B0" w:rsidRPr="005F515B" w:rsidRDefault="002773B0" w:rsidP="000826CA">
            <w:pPr>
              <w:rPr>
                <w:sz w:val="20"/>
                <w:szCs w:val="20"/>
              </w:rPr>
            </w:pPr>
          </w:p>
          <w:p w14:paraId="265222C8" w14:textId="77777777" w:rsidR="002773B0" w:rsidRPr="005F515B" w:rsidRDefault="002773B0" w:rsidP="000826CA">
            <w:pPr>
              <w:rPr>
                <w:sz w:val="20"/>
                <w:szCs w:val="20"/>
              </w:rPr>
            </w:pPr>
            <w:r w:rsidRPr="005F515B">
              <w:rPr>
                <w:sz w:val="20"/>
                <w:szCs w:val="20"/>
              </w:rPr>
              <w:t>51.5</w:t>
            </w:r>
          </w:p>
          <w:p w14:paraId="380D1DF6" w14:textId="77777777" w:rsidR="002773B0" w:rsidRPr="005F515B" w:rsidRDefault="002773B0" w:rsidP="000826CA">
            <w:pPr>
              <w:rPr>
                <w:sz w:val="20"/>
                <w:szCs w:val="20"/>
              </w:rPr>
            </w:pPr>
          </w:p>
          <w:p w14:paraId="6A432EE5" w14:textId="77777777" w:rsidR="002773B0" w:rsidRPr="005F515B" w:rsidRDefault="002773B0" w:rsidP="000826CA">
            <w:pPr>
              <w:rPr>
                <w:sz w:val="20"/>
                <w:szCs w:val="20"/>
              </w:rPr>
            </w:pPr>
          </w:p>
          <w:p w14:paraId="2E6B00CD" w14:textId="77777777" w:rsidR="002773B0" w:rsidRPr="005F515B" w:rsidRDefault="002773B0" w:rsidP="000826CA">
            <w:pPr>
              <w:rPr>
                <w:sz w:val="20"/>
                <w:szCs w:val="20"/>
              </w:rPr>
            </w:pPr>
            <w:r w:rsidRPr="005F515B">
              <w:rPr>
                <w:sz w:val="20"/>
                <w:szCs w:val="20"/>
              </w:rPr>
              <w:t>42.4</w:t>
            </w:r>
          </w:p>
          <w:p w14:paraId="5A0A8ABE" w14:textId="77777777" w:rsidR="002773B0" w:rsidRPr="005F515B" w:rsidRDefault="002773B0" w:rsidP="000826CA">
            <w:pPr>
              <w:rPr>
                <w:sz w:val="20"/>
                <w:szCs w:val="20"/>
              </w:rPr>
            </w:pPr>
          </w:p>
          <w:p w14:paraId="617985CB" w14:textId="77777777" w:rsidR="002773B0" w:rsidRPr="005F515B" w:rsidRDefault="002773B0" w:rsidP="000826CA">
            <w:pPr>
              <w:rPr>
                <w:sz w:val="20"/>
                <w:szCs w:val="20"/>
              </w:rPr>
            </w:pPr>
          </w:p>
          <w:p w14:paraId="0E0EB6BC" w14:textId="77777777" w:rsidR="002773B0" w:rsidRPr="005F515B" w:rsidRDefault="002773B0" w:rsidP="000826CA">
            <w:pPr>
              <w:rPr>
                <w:sz w:val="20"/>
                <w:szCs w:val="20"/>
              </w:rPr>
            </w:pPr>
          </w:p>
          <w:p w14:paraId="6584F2AE" w14:textId="77777777" w:rsidR="002773B0" w:rsidRPr="005F515B" w:rsidRDefault="002773B0" w:rsidP="000826CA">
            <w:pPr>
              <w:rPr>
                <w:sz w:val="20"/>
                <w:szCs w:val="20"/>
              </w:rPr>
            </w:pPr>
          </w:p>
          <w:p w14:paraId="385EF9BE" w14:textId="77777777" w:rsidR="002773B0" w:rsidRPr="005F515B" w:rsidRDefault="002773B0" w:rsidP="000826CA">
            <w:pPr>
              <w:rPr>
                <w:sz w:val="20"/>
                <w:szCs w:val="20"/>
              </w:rPr>
            </w:pPr>
            <w:r w:rsidRPr="005F515B">
              <w:rPr>
                <w:sz w:val="20"/>
                <w:szCs w:val="20"/>
              </w:rPr>
              <w:t>51.5</w:t>
            </w:r>
          </w:p>
          <w:p w14:paraId="2E9FC385" w14:textId="77777777" w:rsidR="002773B0" w:rsidRPr="005F515B" w:rsidRDefault="002773B0" w:rsidP="000826CA">
            <w:pPr>
              <w:rPr>
                <w:sz w:val="20"/>
                <w:szCs w:val="20"/>
              </w:rPr>
            </w:pPr>
          </w:p>
          <w:p w14:paraId="421C8275" w14:textId="77777777" w:rsidR="002773B0" w:rsidRPr="005F515B" w:rsidRDefault="002773B0" w:rsidP="000826CA">
            <w:pPr>
              <w:rPr>
                <w:sz w:val="20"/>
                <w:szCs w:val="20"/>
              </w:rPr>
            </w:pPr>
          </w:p>
          <w:p w14:paraId="5AC5A4BC" w14:textId="77777777" w:rsidR="002773B0" w:rsidRPr="005F515B" w:rsidRDefault="002773B0" w:rsidP="000826CA">
            <w:pPr>
              <w:rPr>
                <w:sz w:val="20"/>
                <w:szCs w:val="20"/>
              </w:rPr>
            </w:pPr>
          </w:p>
          <w:p w14:paraId="6B4D9F27" w14:textId="77777777" w:rsidR="002773B0" w:rsidRPr="005F515B" w:rsidRDefault="002773B0" w:rsidP="000826CA">
            <w:pPr>
              <w:rPr>
                <w:sz w:val="20"/>
                <w:szCs w:val="20"/>
              </w:rPr>
            </w:pPr>
          </w:p>
          <w:p w14:paraId="1BDF99B9" w14:textId="77777777" w:rsidR="002773B0" w:rsidRPr="005F515B" w:rsidRDefault="002773B0" w:rsidP="000826CA">
            <w:pPr>
              <w:rPr>
                <w:sz w:val="20"/>
                <w:szCs w:val="20"/>
              </w:rPr>
            </w:pPr>
          </w:p>
          <w:p w14:paraId="6C19201A" w14:textId="77777777" w:rsidR="002773B0" w:rsidRPr="005F515B" w:rsidRDefault="002773B0" w:rsidP="000826CA">
            <w:pPr>
              <w:rPr>
                <w:sz w:val="20"/>
                <w:szCs w:val="20"/>
              </w:rPr>
            </w:pPr>
          </w:p>
          <w:p w14:paraId="1AF173BE" w14:textId="77777777" w:rsidR="002773B0" w:rsidRPr="005F515B" w:rsidRDefault="002773B0" w:rsidP="000826CA">
            <w:pPr>
              <w:rPr>
                <w:sz w:val="20"/>
                <w:szCs w:val="20"/>
              </w:rPr>
            </w:pPr>
          </w:p>
          <w:p w14:paraId="3BF201E3" w14:textId="77777777" w:rsidR="002773B0" w:rsidRPr="005F515B" w:rsidRDefault="002773B0" w:rsidP="000826CA">
            <w:pPr>
              <w:rPr>
                <w:sz w:val="20"/>
                <w:szCs w:val="20"/>
              </w:rPr>
            </w:pPr>
            <w:r w:rsidRPr="005F515B">
              <w:rPr>
                <w:sz w:val="20"/>
                <w:szCs w:val="20"/>
              </w:rPr>
              <w:t>48.5</w:t>
            </w:r>
          </w:p>
          <w:p w14:paraId="4E3F2E57" w14:textId="77777777" w:rsidR="002773B0" w:rsidRPr="005F515B" w:rsidRDefault="002773B0" w:rsidP="000826CA">
            <w:pPr>
              <w:rPr>
                <w:sz w:val="20"/>
                <w:szCs w:val="20"/>
              </w:rPr>
            </w:pPr>
          </w:p>
          <w:p w14:paraId="68E1A761" w14:textId="77777777" w:rsidR="002773B0" w:rsidRPr="005F515B" w:rsidRDefault="002773B0" w:rsidP="000826CA">
            <w:pPr>
              <w:rPr>
                <w:sz w:val="20"/>
                <w:szCs w:val="20"/>
              </w:rPr>
            </w:pPr>
          </w:p>
          <w:p w14:paraId="33DF2408" w14:textId="77777777" w:rsidR="002773B0" w:rsidRPr="005F515B" w:rsidRDefault="002773B0" w:rsidP="000826CA">
            <w:pPr>
              <w:rPr>
                <w:sz w:val="20"/>
                <w:szCs w:val="20"/>
              </w:rPr>
            </w:pPr>
          </w:p>
          <w:p w14:paraId="1276210C" w14:textId="77777777" w:rsidR="002773B0" w:rsidRPr="005F515B" w:rsidRDefault="002773B0" w:rsidP="000826CA">
            <w:pPr>
              <w:rPr>
                <w:sz w:val="20"/>
                <w:szCs w:val="20"/>
              </w:rPr>
            </w:pPr>
          </w:p>
          <w:p w14:paraId="58DE908A" w14:textId="77777777" w:rsidR="002773B0" w:rsidRPr="005F515B" w:rsidRDefault="002773B0" w:rsidP="000826CA">
            <w:pPr>
              <w:rPr>
                <w:sz w:val="20"/>
                <w:szCs w:val="20"/>
              </w:rPr>
            </w:pPr>
          </w:p>
          <w:p w14:paraId="6D5BED66" w14:textId="77777777" w:rsidR="002773B0" w:rsidRPr="005F515B" w:rsidRDefault="002773B0" w:rsidP="000826CA">
            <w:pPr>
              <w:rPr>
                <w:sz w:val="20"/>
                <w:szCs w:val="20"/>
              </w:rPr>
            </w:pPr>
          </w:p>
          <w:p w14:paraId="7AAF5823" w14:textId="77777777" w:rsidR="002773B0" w:rsidRPr="005F515B" w:rsidRDefault="002773B0" w:rsidP="000826CA">
            <w:pPr>
              <w:rPr>
                <w:sz w:val="20"/>
                <w:szCs w:val="20"/>
              </w:rPr>
            </w:pPr>
          </w:p>
          <w:p w14:paraId="33D5411C" w14:textId="77777777" w:rsidR="002773B0" w:rsidRPr="005F515B" w:rsidRDefault="002773B0" w:rsidP="000826CA">
            <w:pPr>
              <w:rPr>
                <w:sz w:val="20"/>
                <w:szCs w:val="20"/>
              </w:rPr>
            </w:pPr>
            <w:r w:rsidRPr="005F515B">
              <w:rPr>
                <w:sz w:val="20"/>
                <w:szCs w:val="20"/>
              </w:rPr>
              <w:t>39.4</w:t>
            </w:r>
          </w:p>
          <w:p w14:paraId="172F9588" w14:textId="77777777" w:rsidR="002773B0" w:rsidRPr="005F515B" w:rsidRDefault="002773B0" w:rsidP="000826CA">
            <w:pPr>
              <w:rPr>
                <w:sz w:val="20"/>
                <w:szCs w:val="20"/>
              </w:rPr>
            </w:pPr>
          </w:p>
          <w:p w14:paraId="17884B64" w14:textId="77777777" w:rsidR="002773B0" w:rsidRPr="005F515B" w:rsidRDefault="002773B0" w:rsidP="000826CA">
            <w:pPr>
              <w:rPr>
                <w:sz w:val="20"/>
                <w:szCs w:val="20"/>
              </w:rPr>
            </w:pPr>
          </w:p>
          <w:p w14:paraId="62C0EBA8" w14:textId="77777777" w:rsidR="002773B0" w:rsidRPr="005F515B" w:rsidRDefault="002773B0" w:rsidP="000826CA">
            <w:pPr>
              <w:rPr>
                <w:sz w:val="20"/>
                <w:szCs w:val="20"/>
              </w:rPr>
            </w:pPr>
          </w:p>
          <w:p w14:paraId="1E1D6BF1" w14:textId="77777777" w:rsidR="002773B0" w:rsidRPr="005F515B" w:rsidRDefault="002773B0" w:rsidP="000826CA">
            <w:pPr>
              <w:rPr>
                <w:sz w:val="20"/>
                <w:szCs w:val="20"/>
              </w:rPr>
            </w:pPr>
          </w:p>
          <w:p w14:paraId="69C2C335" w14:textId="77777777" w:rsidR="002773B0" w:rsidRPr="005F515B" w:rsidRDefault="002773B0" w:rsidP="000826CA">
            <w:pPr>
              <w:rPr>
                <w:sz w:val="20"/>
                <w:szCs w:val="20"/>
              </w:rPr>
            </w:pPr>
          </w:p>
          <w:p w14:paraId="6FC7AD1B" w14:textId="77777777" w:rsidR="002773B0" w:rsidRPr="005F515B" w:rsidRDefault="002773B0" w:rsidP="000826CA">
            <w:pPr>
              <w:rPr>
                <w:sz w:val="20"/>
                <w:szCs w:val="20"/>
              </w:rPr>
            </w:pPr>
          </w:p>
          <w:p w14:paraId="5A48D161" w14:textId="77777777" w:rsidR="002773B0" w:rsidRPr="005F515B" w:rsidRDefault="002773B0" w:rsidP="000826CA">
            <w:pPr>
              <w:rPr>
                <w:sz w:val="20"/>
                <w:szCs w:val="20"/>
              </w:rPr>
            </w:pPr>
            <w:r w:rsidRPr="005F515B">
              <w:rPr>
                <w:sz w:val="20"/>
                <w:szCs w:val="20"/>
              </w:rPr>
              <w:t>36.4</w:t>
            </w:r>
          </w:p>
          <w:p w14:paraId="369557B9" w14:textId="77777777" w:rsidR="002773B0" w:rsidRPr="005F515B" w:rsidRDefault="002773B0" w:rsidP="000826CA">
            <w:pPr>
              <w:rPr>
                <w:sz w:val="20"/>
                <w:szCs w:val="20"/>
              </w:rPr>
            </w:pPr>
          </w:p>
          <w:p w14:paraId="1A5313C0" w14:textId="77777777" w:rsidR="002773B0" w:rsidRPr="005F515B" w:rsidRDefault="002773B0" w:rsidP="000826CA">
            <w:pPr>
              <w:rPr>
                <w:sz w:val="20"/>
                <w:szCs w:val="20"/>
              </w:rPr>
            </w:pPr>
          </w:p>
          <w:p w14:paraId="0029616E" w14:textId="77777777" w:rsidR="002773B0" w:rsidRPr="005F515B" w:rsidRDefault="002773B0" w:rsidP="000826CA">
            <w:pPr>
              <w:rPr>
                <w:sz w:val="20"/>
                <w:szCs w:val="20"/>
              </w:rPr>
            </w:pPr>
          </w:p>
          <w:p w14:paraId="4E8B60AC" w14:textId="77777777" w:rsidR="002773B0" w:rsidRPr="005F515B" w:rsidRDefault="002773B0" w:rsidP="000826CA">
            <w:pPr>
              <w:rPr>
                <w:sz w:val="20"/>
                <w:szCs w:val="20"/>
              </w:rPr>
            </w:pPr>
          </w:p>
          <w:p w14:paraId="54088AAA" w14:textId="77777777" w:rsidR="002773B0" w:rsidRPr="005F515B" w:rsidRDefault="002773B0" w:rsidP="000826CA">
            <w:pPr>
              <w:rPr>
                <w:sz w:val="20"/>
                <w:szCs w:val="20"/>
              </w:rPr>
            </w:pPr>
          </w:p>
        </w:tc>
      </w:tr>
    </w:tbl>
    <w:p w14:paraId="6848911F" w14:textId="77777777" w:rsidR="002773B0" w:rsidRPr="005F515B" w:rsidRDefault="002773B0" w:rsidP="002773B0">
      <w:pPr>
        <w:pStyle w:val="ListParagraph"/>
        <w:shd w:val="clear" w:color="auto" w:fill="FFFFFF"/>
        <w:spacing w:line="240" w:lineRule="auto"/>
        <w:ind w:left="1069"/>
        <w:rPr>
          <w:rStyle w:val="cit"/>
          <w:rFonts w:cs="Arial"/>
          <w:color w:val="000000" w:themeColor="text1"/>
        </w:rPr>
      </w:pPr>
    </w:p>
    <w:p w14:paraId="42F43C36" w14:textId="77777777" w:rsidR="002773B0" w:rsidRPr="005F515B" w:rsidRDefault="002773B0" w:rsidP="002773B0">
      <w:pPr>
        <w:pStyle w:val="ListParagraph"/>
        <w:shd w:val="clear" w:color="auto" w:fill="FFFFFF"/>
        <w:spacing w:line="240" w:lineRule="auto"/>
        <w:ind w:left="1069"/>
        <w:rPr>
          <w:rStyle w:val="cit"/>
          <w:rFonts w:cs="Arial"/>
          <w:color w:val="000000" w:themeColor="text1"/>
        </w:rPr>
      </w:pPr>
    </w:p>
    <w:p w14:paraId="2EB6B750" w14:textId="77777777" w:rsidR="002773B0" w:rsidRPr="005F515B" w:rsidRDefault="002773B0" w:rsidP="002773B0">
      <w:pPr>
        <w:pStyle w:val="ListParagraph"/>
        <w:shd w:val="clear" w:color="auto" w:fill="FFFFFF"/>
        <w:spacing w:line="240" w:lineRule="auto"/>
        <w:ind w:left="1069"/>
        <w:rPr>
          <w:rStyle w:val="cit"/>
          <w:rFonts w:cs="Arial"/>
          <w:color w:val="000000" w:themeColor="text1"/>
        </w:rPr>
      </w:pPr>
    </w:p>
    <w:p w14:paraId="32A34DC8" w14:textId="77777777" w:rsidR="002773B0" w:rsidRPr="005F515B" w:rsidRDefault="002773B0" w:rsidP="002773B0">
      <w:pPr>
        <w:pStyle w:val="ListParagraph"/>
        <w:shd w:val="clear" w:color="auto" w:fill="FFFFFF"/>
        <w:spacing w:line="240" w:lineRule="auto"/>
        <w:ind w:left="1069"/>
        <w:rPr>
          <w:rStyle w:val="cit"/>
          <w:rFonts w:cs="Arial"/>
          <w:color w:val="000000" w:themeColor="text1"/>
        </w:rPr>
      </w:pPr>
    </w:p>
    <w:p w14:paraId="3DEBC3B4" w14:textId="77777777" w:rsidR="002773B0" w:rsidRPr="005F515B" w:rsidRDefault="002773B0" w:rsidP="002773B0">
      <w:pPr>
        <w:pStyle w:val="ListParagraph"/>
        <w:shd w:val="clear" w:color="auto" w:fill="FFFFFF"/>
        <w:spacing w:line="240" w:lineRule="auto"/>
        <w:ind w:left="1069"/>
        <w:rPr>
          <w:rStyle w:val="cit"/>
          <w:rFonts w:cs="Arial"/>
          <w:color w:val="000000" w:themeColor="text1"/>
        </w:rPr>
      </w:pPr>
    </w:p>
    <w:p w14:paraId="18BFA643" w14:textId="77777777" w:rsidR="002773B0" w:rsidRPr="005F515B" w:rsidRDefault="002773B0" w:rsidP="002773B0">
      <w:pPr>
        <w:pStyle w:val="ListParagraph"/>
        <w:shd w:val="clear" w:color="auto" w:fill="FFFFFF"/>
        <w:spacing w:line="240" w:lineRule="auto"/>
        <w:ind w:left="1069"/>
        <w:rPr>
          <w:rStyle w:val="cit"/>
          <w:rFonts w:cs="Arial"/>
          <w:color w:val="000000" w:themeColor="text1"/>
        </w:rPr>
      </w:pPr>
    </w:p>
    <w:p w14:paraId="0B5A11F7" w14:textId="77777777" w:rsidR="002773B0" w:rsidRPr="005F515B" w:rsidRDefault="002773B0" w:rsidP="002773B0">
      <w:pPr>
        <w:pStyle w:val="ListParagraph"/>
        <w:shd w:val="clear" w:color="auto" w:fill="FFFFFF"/>
        <w:spacing w:line="240" w:lineRule="auto"/>
        <w:ind w:left="1069"/>
        <w:rPr>
          <w:rStyle w:val="cit"/>
          <w:rFonts w:cs="Arial"/>
          <w:color w:val="000000" w:themeColor="text1"/>
        </w:rPr>
      </w:pPr>
    </w:p>
    <w:p w14:paraId="196FD7FF" w14:textId="77777777" w:rsidR="002773B0" w:rsidRPr="005F515B" w:rsidRDefault="002773B0" w:rsidP="002773B0">
      <w:pPr>
        <w:pStyle w:val="ListParagraph"/>
        <w:shd w:val="clear" w:color="auto" w:fill="FFFFFF"/>
        <w:spacing w:line="240" w:lineRule="auto"/>
        <w:ind w:left="1069"/>
        <w:rPr>
          <w:rStyle w:val="cit"/>
          <w:rFonts w:cs="Arial"/>
          <w:color w:val="000000" w:themeColor="text1"/>
        </w:rPr>
      </w:pPr>
    </w:p>
    <w:p w14:paraId="72BE0C01" w14:textId="77777777" w:rsidR="002773B0" w:rsidRPr="005F515B" w:rsidRDefault="002773B0" w:rsidP="002773B0">
      <w:pPr>
        <w:pStyle w:val="ListParagraph"/>
        <w:shd w:val="clear" w:color="auto" w:fill="FFFFFF"/>
        <w:spacing w:line="240" w:lineRule="auto"/>
        <w:ind w:left="1069"/>
        <w:rPr>
          <w:rStyle w:val="cit"/>
          <w:rFonts w:cs="Arial"/>
          <w:color w:val="000000" w:themeColor="text1"/>
        </w:rPr>
      </w:pPr>
    </w:p>
    <w:p w14:paraId="7FDF6F4E" w14:textId="77777777" w:rsidR="002773B0" w:rsidRPr="005F515B" w:rsidRDefault="002773B0" w:rsidP="002773B0">
      <w:pPr>
        <w:pStyle w:val="ListParagraph"/>
        <w:shd w:val="clear" w:color="auto" w:fill="FFFFFF"/>
        <w:spacing w:line="240" w:lineRule="auto"/>
        <w:ind w:left="1069"/>
        <w:rPr>
          <w:rStyle w:val="cit"/>
          <w:rFonts w:cs="Arial"/>
          <w:color w:val="000000" w:themeColor="text1"/>
        </w:rPr>
      </w:pPr>
    </w:p>
    <w:p w14:paraId="39BE07BC" w14:textId="77777777" w:rsidR="002773B0" w:rsidRPr="005F515B" w:rsidRDefault="002773B0" w:rsidP="002773B0">
      <w:pPr>
        <w:pStyle w:val="ListParagraph"/>
        <w:shd w:val="clear" w:color="auto" w:fill="FFFFFF"/>
        <w:spacing w:line="240" w:lineRule="auto"/>
        <w:ind w:left="1069"/>
        <w:rPr>
          <w:rStyle w:val="cit"/>
          <w:rFonts w:cs="Arial"/>
          <w:color w:val="000000" w:themeColor="text1"/>
        </w:rPr>
      </w:pPr>
    </w:p>
    <w:p w14:paraId="4A3B8FA3" w14:textId="77777777" w:rsidR="002773B0" w:rsidRPr="005F515B" w:rsidRDefault="002773B0" w:rsidP="002773B0">
      <w:pPr>
        <w:pStyle w:val="ListParagraph"/>
        <w:shd w:val="clear" w:color="auto" w:fill="FFFFFF"/>
        <w:spacing w:line="240" w:lineRule="auto"/>
        <w:ind w:left="1069"/>
        <w:rPr>
          <w:rStyle w:val="cit"/>
          <w:rFonts w:cs="Arial"/>
          <w:color w:val="000000" w:themeColor="text1"/>
        </w:rPr>
      </w:pPr>
    </w:p>
    <w:p w14:paraId="6A023FF9" w14:textId="77777777" w:rsidR="002773B0" w:rsidRPr="005F515B" w:rsidRDefault="002773B0" w:rsidP="002773B0">
      <w:pPr>
        <w:pStyle w:val="ListParagraph"/>
        <w:shd w:val="clear" w:color="auto" w:fill="FFFFFF"/>
        <w:spacing w:line="240" w:lineRule="auto"/>
        <w:ind w:left="1069"/>
        <w:rPr>
          <w:rStyle w:val="cit"/>
          <w:rFonts w:cs="Arial"/>
          <w:color w:val="000000" w:themeColor="text1"/>
        </w:rPr>
      </w:pPr>
    </w:p>
    <w:p w14:paraId="735D128A" w14:textId="77777777" w:rsidR="002773B0" w:rsidRPr="005F515B" w:rsidRDefault="002773B0" w:rsidP="002773B0">
      <w:pPr>
        <w:pStyle w:val="ListParagraph"/>
        <w:shd w:val="clear" w:color="auto" w:fill="FFFFFF"/>
        <w:spacing w:line="240" w:lineRule="auto"/>
        <w:ind w:left="1069"/>
        <w:rPr>
          <w:rStyle w:val="cit"/>
          <w:rFonts w:cs="Arial"/>
          <w:color w:val="000000" w:themeColor="text1"/>
        </w:rPr>
      </w:pPr>
    </w:p>
    <w:p w14:paraId="549D253A" w14:textId="77777777" w:rsidR="002773B0" w:rsidRPr="005F515B" w:rsidRDefault="002773B0" w:rsidP="002773B0">
      <w:pPr>
        <w:pStyle w:val="ListParagraph"/>
        <w:shd w:val="clear" w:color="auto" w:fill="FFFFFF"/>
        <w:spacing w:line="240" w:lineRule="auto"/>
        <w:ind w:left="1069"/>
        <w:rPr>
          <w:rStyle w:val="cit"/>
          <w:rFonts w:cs="Arial"/>
          <w:color w:val="000000" w:themeColor="text1"/>
        </w:rPr>
      </w:pPr>
    </w:p>
    <w:p w14:paraId="2BAA0DE5" w14:textId="77777777" w:rsidR="002773B0" w:rsidRPr="005F515B" w:rsidRDefault="002773B0" w:rsidP="002773B0">
      <w:pPr>
        <w:rPr>
          <w:rStyle w:val="cit"/>
        </w:rPr>
      </w:pPr>
      <w:r w:rsidRPr="005F515B">
        <w:rPr>
          <w:rStyle w:val="cit"/>
          <w:rFonts w:cs="Arial"/>
          <w:color w:val="000000" w:themeColor="text1"/>
        </w:rPr>
        <w:lastRenderedPageBreak/>
        <w:t xml:space="preserve">Table 2.  </w:t>
      </w:r>
      <w:r w:rsidRPr="005F515B">
        <w:t>Definitions of OA from different professions on the Delphi panel.</w:t>
      </w:r>
    </w:p>
    <w:tbl>
      <w:tblPr>
        <w:tblStyle w:val="TableGrid"/>
        <w:tblW w:w="0" w:type="auto"/>
        <w:tblInd w:w="250" w:type="dxa"/>
        <w:tblLook w:val="04A0" w:firstRow="1" w:lastRow="0" w:firstColumn="1" w:lastColumn="0" w:noHBand="0" w:noVBand="1"/>
      </w:tblPr>
      <w:tblGrid>
        <w:gridCol w:w="2552"/>
        <w:gridCol w:w="6440"/>
      </w:tblGrid>
      <w:tr w:rsidR="002773B0" w:rsidRPr="005F515B" w14:paraId="21E35FD1" w14:textId="77777777" w:rsidTr="000826CA">
        <w:tc>
          <w:tcPr>
            <w:tcW w:w="2552" w:type="dxa"/>
          </w:tcPr>
          <w:p w14:paraId="35E3CC47" w14:textId="77777777" w:rsidR="002773B0" w:rsidRPr="005F515B" w:rsidRDefault="002773B0" w:rsidP="000826CA">
            <w:pPr>
              <w:rPr>
                <w:b/>
              </w:rPr>
            </w:pPr>
            <w:r w:rsidRPr="005F515B">
              <w:rPr>
                <w:b/>
              </w:rPr>
              <w:t>Profession</w:t>
            </w:r>
          </w:p>
        </w:tc>
        <w:tc>
          <w:tcPr>
            <w:tcW w:w="6440" w:type="dxa"/>
          </w:tcPr>
          <w:p w14:paraId="7F20A192" w14:textId="77777777" w:rsidR="002773B0" w:rsidRPr="005F515B" w:rsidRDefault="002773B0" w:rsidP="000826CA">
            <w:pPr>
              <w:rPr>
                <w:b/>
              </w:rPr>
            </w:pPr>
            <w:r w:rsidRPr="005F515B">
              <w:rPr>
                <w:b/>
              </w:rPr>
              <w:t>OA definition</w:t>
            </w:r>
          </w:p>
        </w:tc>
      </w:tr>
      <w:tr w:rsidR="002773B0" w:rsidRPr="005F515B" w14:paraId="7B9B1711" w14:textId="77777777" w:rsidTr="000826CA">
        <w:tc>
          <w:tcPr>
            <w:tcW w:w="2552" w:type="dxa"/>
            <w:vMerge w:val="restart"/>
          </w:tcPr>
          <w:p w14:paraId="2ADF9F7B" w14:textId="77777777" w:rsidR="002773B0" w:rsidRPr="005F515B" w:rsidRDefault="002773B0" w:rsidP="000826CA">
            <w:r w:rsidRPr="005F515B">
              <w:t>Physiotherapists</w:t>
            </w:r>
          </w:p>
        </w:tc>
        <w:tc>
          <w:tcPr>
            <w:tcW w:w="6440" w:type="dxa"/>
          </w:tcPr>
          <w:p w14:paraId="5FF60141" w14:textId="77777777" w:rsidR="002773B0" w:rsidRPr="005F515B" w:rsidRDefault="002773B0" w:rsidP="000826CA">
            <w:r w:rsidRPr="005F515B">
              <w:t>A syndrome affecting the joints of the body</w:t>
            </w:r>
          </w:p>
        </w:tc>
      </w:tr>
      <w:tr w:rsidR="002773B0" w:rsidRPr="005F515B" w14:paraId="2E835F8C" w14:textId="77777777" w:rsidTr="000826CA">
        <w:tc>
          <w:tcPr>
            <w:tcW w:w="2552" w:type="dxa"/>
            <w:vMerge/>
          </w:tcPr>
          <w:p w14:paraId="07D0DC11" w14:textId="77777777" w:rsidR="002773B0" w:rsidRPr="005F515B" w:rsidRDefault="002773B0" w:rsidP="000826CA"/>
        </w:tc>
        <w:tc>
          <w:tcPr>
            <w:tcW w:w="6440" w:type="dxa"/>
          </w:tcPr>
          <w:p w14:paraId="72973970" w14:textId="77777777" w:rsidR="002773B0" w:rsidRPr="005F515B" w:rsidRDefault="002773B0" w:rsidP="000826CA">
            <w:r w:rsidRPr="005F515B">
              <w:t>Joint pathology leading to pain and functional limitation that involves genetics and epigenetic factors</w:t>
            </w:r>
          </w:p>
        </w:tc>
      </w:tr>
      <w:tr w:rsidR="002773B0" w:rsidRPr="005F515B" w14:paraId="10D6C2B8" w14:textId="77777777" w:rsidTr="000826CA">
        <w:tc>
          <w:tcPr>
            <w:tcW w:w="2552" w:type="dxa"/>
            <w:vMerge w:val="restart"/>
          </w:tcPr>
          <w:p w14:paraId="00F53A08" w14:textId="77777777" w:rsidR="002773B0" w:rsidRPr="005F515B" w:rsidRDefault="002773B0" w:rsidP="000826CA">
            <w:r w:rsidRPr="005F515B">
              <w:t>Rheumatologists</w:t>
            </w:r>
          </w:p>
        </w:tc>
        <w:tc>
          <w:tcPr>
            <w:tcW w:w="6440" w:type="dxa"/>
          </w:tcPr>
          <w:p w14:paraId="5ABFF2E9" w14:textId="77777777" w:rsidR="002773B0" w:rsidRPr="005F515B" w:rsidRDefault="002773B0" w:rsidP="000826CA">
            <w:r w:rsidRPr="005F515B">
              <w:t>Structural alteration of cartilage and bone in a joint which results in pain and loss of function</w:t>
            </w:r>
          </w:p>
        </w:tc>
      </w:tr>
      <w:tr w:rsidR="002773B0" w:rsidRPr="005F515B" w14:paraId="6575640A" w14:textId="77777777" w:rsidTr="000826CA">
        <w:tc>
          <w:tcPr>
            <w:tcW w:w="2552" w:type="dxa"/>
            <w:vMerge/>
          </w:tcPr>
          <w:p w14:paraId="19F8C544" w14:textId="77777777" w:rsidR="002773B0" w:rsidRPr="005F515B" w:rsidRDefault="002773B0" w:rsidP="000826CA"/>
        </w:tc>
        <w:tc>
          <w:tcPr>
            <w:tcW w:w="6440" w:type="dxa"/>
          </w:tcPr>
          <w:p w14:paraId="77B492EC" w14:textId="77777777" w:rsidR="002773B0" w:rsidRPr="005F515B" w:rsidRDefault="002773B0" w:rsidP="000826CA">
            <w:r w:rsidRPr="005F515B">
              <w:t>A disease of the whole joint with distinct clinical and structural phenotypes</w:t>
            </w:r>
          </w:p>
        </w:tc>
      </w:tr>
      <w:tr w:rsidR="002773B0" w:rsidRPr="005F515B" w14:paraId="3841E2A3" w14:textId="77777777" w:rsidTr="000826CA">
        <w:tc>
          <w:tcPr>
            <w:tcW w:w="2552" w:type="dxa"/>
            <w:vMerge/>
          </w:tcPr>
          <w:p w14:paraId="638BBAA8" w14:textId="77777777" w:rsidR="002773B0" w:rsidRPr="005F515B" w:rsidRDefault="002773B0" w:rsidP="000826CA"/>
        </w:tc>
        <w:tc>
          <w:tcPr>
            <w:tcW w:w="6440" w:type="dxa"/>
          </w:tcPr>
          <w:p w14:paraId="0284B5DF" w14:textId="77777777" w:rsidR="002773B0" w:rsidRPr="005F515B" w:rsidRDefault="002773B0" w:rsidP="000826CA">
            <w:r w:rsidRPr="005F515B">
              <w:t>A disease of many tissues of the joint including cartilage and bone, associated with pain or stiffness</w:t>
            </w:r>
          </w:p>
        </w:tc>
      </w:tr>
      <w:tr w:rsidR="002773B0" w:rsidRPr="005F515B" w14:paraId="040EE1DC" w14:textId="77777777" w:rsidTr="000826CA">
        <w:tc>
          <w:tcPr>
            <w:tcW w:w="2552" w:type="dxa"/>
            <w:vMerge/>
          </w:tcPr>
          <w:p w14:paraId="52A04AA7" w14:textId="77777777" w:rsidR="002773B0" w:rsidRPr="005F515B" w:rsidRDefault="002773B0" w:rsidP="000826CA"/>
        </w:tc>
        <w:tc>
          <w:tcPr>
            <w:tcW w:w="6440" w:type="dxa"/>
          </w:tcPr>
          <w:p w14:paraId="6A5CC56D" w14:textId="77777777" w:rsidR="002773B0" w:rsidRPr="005F515B" w:rsidRDefault="002773B0" w:rsidP="000826CA">
            <w:r w:rsidRPr="005F515B">
              <w:t>Osteoarthritis is a whole-joint disease, affecting articular and periarticular tissues.  It has components of degeneration, regeneration and low-grade inflammation that differ in extent and clinical consequences between joints, disease stages and patients</w:t>
            </w:r>
          </w:p>
        </w:tc>
      </w:tr>
      <w:tr w:rsidR="002773B0" w:rsidRPr="005F515B" w14:paraId="0C12383A" w14:textId="77777777" w:rsidTr="000826CA">
        <w:tc>
          <w:tcPr>
            <w:tcW w:w="2552" w:type="dxa"/>
            <w:vMerge w:val="restart"/>
          </w:tcPr>
          <w:p w14:paraId="49FB60AE" w14:textId="77777777" w:rsidR="002773B0" w:rsidRPr="005F515B" w:rsidRDefault="002773B0" w:rsidP="000826CA">
            <w:r w:rsidRPr="005F515B">
              <w:t>Orthopaedic Surgeons</w:t>
            </w:r>
          </w:p>
        </w:tc>
        <w:tc>
          <w:tcPr>
            <w:tcW w:w="6440" w:type="dxa"/>
          </w:tcPr>
          <w:p w14:paraId="4BB8D00C" w14:textId="77777777" w:rsidR="002773B0" w:rsidRPr="005F515B" w:rsidRDefault="002773B0" w:rsidP="000826CA">
            <w:r w:rsidRPr="005F515B">
              <w:t>Structural and biological derangement of joint (that isn’t rheumatoid/ankylosing spondylosis/psoriatic</w:t>
            </w:r>
          </w:p>
        </w:tc>
      </w:tr>
      <w:tr w:rsidR="002773B0" w:rsidRPr="005F515B" w14:paraId="35F59812" w14:textId="77777777" w:rsidTr="000826CA">
        <w:tc>
          <w:tcPr>
            <w:tcW w:w="2552" w:type="dxa"/>
            <w:vMerge/>
          </w:tcPr>
          <w:p w14:paraId="3203B0B5" w14:textId="77777777" w:rsidR="002773B0" w:rsidRPr="005F515B" w:rsidRDefault="002773B0" w:rsidP="000826CA"/>
        </w:tc>
        <w:tc>
          <w:tcPr>
            <w:tcW w:w="6440" w:type="dxa"/>
          </w:tcPr>
          <w:p w14:paraId="529EECF7" w14:textId="77777777" w:rsidR="002773B0" w:rsidRPr="005F515B" w:rsidRDefault="002773B0" w:rsidP="000826CA">
            <w:r w:rsidRPr="005F515B">
              <w:t>A painful condition involving changes in multiple tissues of the joint</w:t>
            </w:r>
          </w:p>
        </w:tc>
      </w:tr>
      <w:tr w:rsidR="002773B0" w:rsidRPr="005F515B" w14:paraId="6D530765" w14:textId="77777777" w:rsidTr="000826CA">
        <w:tc>
          <w:tcPr>
            <w:tcW w:w="2552" w:type="dxa"/>
            <w:vMerge w:val="restart"/>
          </w:tcPr>
          <w:p w14:paraId="29D7CA4D" w14:textId="77777777" w:rsidR="002773B0" w:rsidRPr="005F515B" w:rsidRDefault="002773B0" w:rsidP="000826CA">
            <w:r w:rsidRPr="005F515B">
              <w:t>Engineers</w:t>
            </w:r>
          </w:p>
        </w:tc>
        <w:tc>
          <w:tcPr>
            <w:tcW w:w="6440" w:type="dxa"/>
          </w:tcPr>
          <w:p w14:paraId="5678A4B1" w14:textId="77777777" w:rsidR="002773B0" w:rsidRPr="005F515B" w:rsidRDefault="002773B0" w:rsidP="000826CA">
            <w:r w:rsidRPr="005F515B">
              <w:t>A disease of the joint, characterised by pain, loss of function and degeneration/progressive damage of structures in/around the joint</w:t>
            </w:r>
          </w:p>
        </w:tc>
      </w:tr>
      <w:tr w:rsidR="002773B0" w:rsidRPr="005F515B" w14:paraId="00D3844A" w14:textId="77777777" w:rsidTr="000826CA">
        <w:tc>
          <w:tcPr>
            <w:tcW w:w="2552" w:type="dxa"/>
            <w:vMerge/>
          </w:tcPr>
          <w:p w14:paraId="254F9984" w14:textId="77777777" w:rsidR="002773B0" w:rsidRPr="005F515B" w:rsidRDefault="002773B0" w:rsidP="000826CA"/>
        </w:tc>
        <w:tc>
          <w:tcPr>
            <w:tcW w:w="6440" w:type="dxa"/>
          </w:tcPr>
          <w:p w14:paraId="79C11F1D" w14:textId="77777777" w:rsidR="002773B0" w:rsidRPr="005F515B" w:rsidRDefault="002773B0" w:rsidP="000826CA">
            <w:r w:rsidRPr="005F515B">
              <w:t>Musculoskeletal disease possibly triggered by altered joint biomechanics and biological signalling leading to joint tissue degeneration, inflammation and pain</w:t>
            </w:r>
          </w:p>
        </w:tc>
      </w:tr>
      <w:tr w:rsidR="002773B0" w:rsidRPr="005F515B" w14:paraId="3900BE12" w14:textId="77777777" w:rsidTr="000826CA">
        <w:tc>
          <w:tcPr>
            <w:tcW w:w="2552" w:type="dxa"/>
          </w:tcPr>
          <w:p w14:paraId="4D86BBF6" w14:textId="77777777" w:rsidR="002773B0" w:rsidRPr="005F515B" w:rsidRDefault="002773B0" w:rsidP="000826CA">
            <w:r w:rsidRPr="005F515B">
              <w:t>Radiologist</w:t>
            </w:r>
          </w:p>
        </w:tc>
        <w:tc>
          <w:tcPr>
            <w:tcW w:w="6440" w:type="dxa"/>
          </w:tcPr>
          <w:p w14:paraId="44E5A53C" w14:textId="77777777" w:rsidR="002773B0" w:rsidRPr="005F515B" w:rsidRDefault="002773B0" w:rsidP="000826CA">
            <w:r w:rsidRPr="005F515B">
              <w:t>Degenerative joint change currently based on exclusion of other causes</w:t>
            </w:r>
          </w:p>
        </w:tc>
      </w:tr>
      <w:tr w:rsidR="002773B0" w:rsidRPr="005F515B" w14:paraId="41415232" w14:textId="77777777" w:rsidTr="000826CA">
        <w:tc>
          <w:tcPr>
            <w:tcW w:w="2552" w:type="dxa"/>
          </w:tcPr>
          <w:p w14:paraId="6C88991F" w14:textId="77777777" w:rsidR="002773B0" w:rsidRPr="005F515B" w:rsidRDefault="002773B0" w:rsidP="000826CA">
            <w:r w:rsidRPr="005F515B">
              <w:t>Vet</w:t>
            </w:r>
          </w:p>
        </w:tc>
        <w:tc>
          <w:tcPr>
            <w:tcW w:w="6440" w:type="dxa"/>
          </w:tcPr>
          <w:p w14:paraId="4F671945" w14:textId="77777777" w:rsidR="002773B0" w:rsidRPr="005F515B" w:rsidRDefault="002773B0" w:rsidP="000826CA">
            <w:r w:rsidRPr="005F515B">
              <w:t>Degenerative whole joint disease with an inflammatory component</w:t>
            </w:r>
          </w:p>
        </w:tc>
      </w:tr>
      <w:tr w:rsidR="002773B0" w:rsidRPr="005F515B" w14:paraId="362C3A63" w14:textId="77777777" w:rsidTr="000826CA">
        <w:tc>
          <w:tcPr>
            <w:tcW w:w="2552" w:type="dxa"/>
            <w:vMerge w:val="restart"/>
          </w:tcPr>
          <w:p w14:paraId="01FB11BF" w14:textId="77777777" w:rsidR="002773B0" w:rsidRPr="005F515B" w:rsidRDefault="002773B0" w:rsidP="000826CA">
            <w:r w:rsidRPr="005F515B">
              <w:t>Scientists (researcher)</w:t>
            </w:r>
          </w:p>
        </w:tc>
        <w:tc>
          <w:tcPr>
            <w:tcW w:w="6440" w:type="dxa"/>
          </w:tcPr>
          <w:p w14:paraId="17E48E1A" w14:textId="77777777" w:rsidR="002773B0" w:rsidRPr="005F515B" w:rsidRDefault="002773B0" w:rsidP="000826CA">
            <w:r w:rsidRPr="005F515B">
              <w:t>Joint disease that results in cartilage degeneration, bone changes and pain</w:t>
            </w:r>
          </w:p>
        </w:tc>
      </w:tr>
      <w:tr w:rsidR="002773B0" w:rsidRPr="005F515B" w14:paraId="5D4371AA" w14:textId="77777777" w:rsidTr="000826CA">
        <w:tc>
          <w:tcPr>
            <w:tcW w:w="2552" w:type="dxa"/>
            <w:vMerge/>
          </w:tcPr>
          <w:p w14:paraId="59C8C89F" w14:textId="77777777" w:rsidR="002773B0" w:rsidRPr="005F515B" w:rsidRDefault="002773B0" w:rsidP="000826CA"/>
        </w:tc>
        <w:tc>
          <w:tcPr>
            <w:tcW w:w="6440" w:type="dxa"/>
          </w:tcPr>
          <w:p w14:paraId="06C561BE" w14:textId="77777777" w:rsidR="002773B0" w:rsidRPr="005F515B" w:rsidRDefault="002773B0" w:rsidP="000826CA">
            <w:r w:rsidRPr="005F515B">
              <w:t>Degenerative disorder of the joint</w:t>
            </w:r>
          </w:p>
        </w:tc>
      </w:tr>
      <w:tr w:rsidR="002773B0" w:rsidRPr="005F515B" w14:paraId="2EE8715A" w14:textId="77777777" w:rsidTr="000826CA">
        <w:tc>
          <w:tcPr>
            <w:tcW w:w="2552" w:type="dxa"/>
            <w:vMerge/>
          </w:tcPr>
          <w:p w14:paraId="7F6C7712" w14:textId="77777777" w:rsidR="002773B0" w:rsidRPr="005F515B" w:rsidRDefault="002773B0" w:rsidP="000826CA"/>
        </w:tc>
        <w:tc>
          <w:tcPr>
            <w:tcW w:w="6440" w:type="dxa"/>
          </w:tcPr>
          <w:p w14:paraId="7F20F874" w14:textId="77777777" w:rsidR="002773B0" w:rsidRPr="005F515B" w:rsidRDefault="002773B0" w:rsidP="000826CA">
            <w:r w:rsidRPr="005F515B">
              <w:t>A degenerative disease of the bone and cartilage.  Can lead to cartilage loss, joint inflammation, changes in the bone and pain</w:t>
            </w:r>
          </w:p>
        </w:tc>
      </w:tr>
    </w:tbl>
    <w:p w14:paraId="2651633D" w14:textId="77777777" w:rsidR="002773B0" w:rsidRPr="005F515B" w:rsidRDefault="002773B0" w:rsidP="002773B0">
      <w:pPr>
        <w:spacing w:line="240" w:lineRule="auto"/>
      </w:pPr>
      <w:r w:rsidRPr="005F515B">
        <w:t>* The number of comments shown indicates the number of people who provided definitions in each profession.</w:t>
      </w:r>
    </w:p>
    <w:p w14:paraId="1B58D0F6" w14:textId="77777777" w:rsidR="002773B0" w:rsidRPr="005F515B" w:rsidRDefault="002773B0" w:rsidP="002773B0">
      <w:pPr>
        <w:pStyle w:val="ListParagraph"/>
        <w:shd w:val="clear" w:color="auto" w:fill="FFFFFF"/>
        <w:spacing w:line="240" w:lineRule="auto"/>
        <w:ind w:left="1069"/>
        <w:rPr>
          <w:rStyle w:val="cit"/>
          <w:rFonts w:cs="Arial"/>
          <w:color w:val="000000" w:themeColor="text1"/>
        </w:rPr>
      </w:pPr>
    </w:p>
    <w:p w14:paraId="395530E1" w14:textId="77777777" w:rsidR="002773B0" w:rsidRPr="005F515B" w:rsidRDefault="002773B0" w:rsidP="002773B0">
      <w:pPr>
        <w:pStyle w:val="ListParagraph"/>
        <w:shd w:val="clear" w:color="auto" w:fill="FFFFFF"/>
        <w:spacing w:line="240" w:lineRule="auto"/>
        <w:ind w:left="1069"/>
        <w:rPr>
          <w:rStyle w:val="cit"/>
          <w:rFonts w:cs="Arial"/>
          <w:color w:val="000000" w:themeColor="text1"/>
        </w:rPr>
      </w:pPr>
    </w:p>
    <w:p w14:paraId="1440F478" w14:textId="77777777" w:rsidR="002773B0" w:rsidRPr="005F515B" w:rsidRDefault="002773B0" w:rsidP="002773B0">
      <w:pPr>
        <w:pStyle w:val="ListParagraph"/>
        <w:shd w:val="clear" w:color="auto" w:fill="FFFFFF"/>
        <w:spacing w:line="240" w:lineRule="auto"/>
        <w:ind w:left="1069"/>
        <w:rPr>
          <w:rStyle w:val="cit"/>
          <w:rFonts w:cs="Arial"/>
          <w:color w:val="000000" w:themeColor="text1"/>
        </w:rPr>
      </w:pPr>
    </w:p>
    <w:p w14:paraId="1AEF5312" w14:textId="77777777" w:rsidR="002773B0" w:rsidRPr="005F515B" w:rsidRDefault="002773B0" w:rsidP="002773B0">
      <w:pPr>
        <w:pStyle w:val="ListParagraph"/>
        <w:shd w:val="clear" w:color="auto" w:fill="FFFFFF"/>
        <w:spacing w:line="240" w:lineRule="auto"/>
        <w:ind w:left="1069"/>
        <w:rPr>
          <w:rStyle w:val="cit"/>
          <w:rFonts w:cs="Arial"/>
          <w:color w:val="000000" w:themeColor="text1"/>
        </w:rPr>
      </w:pPr>
    </w:p>
    <w:p w14:paraId="6A52AB35" w14:textId="77777777" w:rsidR="002773B0" w:rsidRPr="005F515B" w:rsidRDefault="002773B0" w:rsidP="002773B0">
      <w:pPr>
        <w:pStyle w:val="ListParagraph"/>
        <w:shd w:val="clear" w:color="auto" w:fill="FFFFFF"/>
        <w:spacing w:line="240" w:lineRule="auto"/>
        <w:ind w:left="1069"/>
        <w:rPr>
          <w:rStyle w:val="cit"/>
          <w:rFonts w:cs="Arial"/>
          <w:color w:val="000000" w:themeColor="text1"/>
        </w:rPr>
      </w:pPr>
    </w:p>
    <w:p w14:paraId="007F1003" w14:textId="77777777" w:rsidR="002773B0" w:rsidRPr="005F515B" w:rsidRDefault="002773B0" w:rsidP="002773B0">
      <w:pPr>
        <w:pStyle w:val="ListParagraph"/>
        <w:shd w:val="clear" w:color="auto" w:fill="FFFFFF"/>
        <w:spacing w:line="240" w:lineRule="auto"/>
        <w:ind w:left="1069"/>
        <w:rPr>
          <w:rStyle w:val="cit"/>
          <w:rFonts w:cs="Arial"/>
          <w:color w:val="000000" w:themeColor="text1"/>
        </w:rPr>
      </w:pPr>
    </w:p>
    <w:p w14:paraId="2595EAF4" w14:textId="77777777" w:rsidR="002773B0" w:rsidRPr="005F515B" w:rsidRDefault="002773B0" w:rsidP="002773B0">
      <w:pPr>
        <w:pStyle w:val="ListParagraph"/>
        <w:shd w:val="clear" w:color="auto" w:fill="FFFFFF"/>
        <w:spacing w:line="240" w:lineRule="auto"/>
        <w:ind w:left="1069"/>
        <w:rPr>
          <w:rStyle w:val="cit"/>
          <w:rFonts w:cs="Arial"/>
          <w:color w:val="000000" w:themeColor="text1"/>
        </w:rPr>
      </w:pPr>
    </w:p>
    <w:p w14:paraId="03635E66" w14:textId="77777777" w:rsidR="002773B0" w:rsidRPr="005F515B" w:rsidRDefault="002773B0" w:rsidP="002773B0">
      <w:pPr>
        <w:pStyle w:val="ListParagraph"/>
        <w:shd w:val="clear" w:color="auto" w:fill="FFFFFF"/>
        <w:spacing w:line="240" w:lineRule="auto"/>
        <w:ind w:left="1069"/>
        <w:rPr>
          <w:rStyle w:val="cit"/>
          <w:rFonts w:cs="Arial"/>
          <w:color w:val="000000" w:themeColor="text1"/>
        </w:rPr>
      </w:pPr>
    </w:p>
    <w:p w14:paraId="1629202C" w14:textId="77777777" w:rsidR="002773B0" w:rsidRPr="005F515B" w:rsidRDefault="002773B0" w:rsidP="002773B0">
      <w:pPr>
        <w:pStyle w:val="ListParagraph"/>
        <w:shd w:val="clear" w:color="auto" w:fill="FFFFFF"/>
        <w:spacing w:line="240" w:lineRule="auto"/>
        <w:ind w:left="1069"/>
        <w:rPr>
          <w:rStyle w:val="cit"/>
          <w:rFonts w:cs="Arial"/>
          <w:color w:val="000000" w:themeColor="text1"/>
        </w:rPr>
      </w:pPr>
    </w:p>
    <w:p w14:paraId="42C40127" w14:textId="77777777" w:rsidR="002773B0" w:rsidRPr="005F515B" w:rsidRDefault="002773B0" w:rsidP="002773B0">
      <w:pPr>
        <w:pStyle w:val="ListParagraph"/>
        <w:shd w:val="clear" w:color="auto" w:fill="FFFFFF"/>
        <w:spacing w:line="240" w:lineRule="auto"/>
        <w:ind w:left="1069"/>
        <w:rPr>
          <w:rStyle w:val="cit"/>
          <w:rFonts w:cs="Arial"/>
          <w:color w:val="000000" w:themeColor="text1"/>
        </w:rPr>
      </w:pPr>
    </w:p>
    <w:p w14:paraId="746D0A19" w14:textId="77777777" w:rsidR="002773B0" w:rsidRPr="005F515B" w:rsidRDefault="002773B0" w:rsidP="002773B0">
      <w:pPr>
        <w:pStyle w:val="ListParagraph"/>
        <w:shd w:val="clear" w:color="auto" w:fill="FFFFFF"/>
        <w:spacing w:line="240" w:lineRule="auto"/>
        <w:ind w:left="1069"/>
        <w:rPr>
          <w:rStyle w:val="cit"/>
          <w:rFonts w:cs="Arial"/>
          <w:color w:val="000000" w:themeColor="text1"/>
        </w:rPr>
      </w:pPr>
    </w:p>
    <w:p w14:paraId="162949D6" w14:textId="77777777" w:rsidR="002773B0" w:rsidRPr="005F515B" w:rsidRDefault="002773B0" w:rsidP="002773B0">
      <w:pPr>
        <w:pStyle w:val="ListParagraph"/>
        <w:shd w:val="clear" w:color="auto" w:fill="FFFFFF"/>
        <w:spacing w:line="240" w:lineRule="auto"/>
        <w:ind w:left="1069"/>
        <w:rPr>
          <w:rStyle w:val="cit"/>
          <w:rFonts w:cs="Arial"/>
          <w:color w:val="000000" w:themeColor="text1"/>
        </w:rPr>
      </w:pPr>
    </w:p>
    <w:p w14:paraId="490247D2" w14:textId="77777777" w:rsidR="002773B0" w:rsidRPr="005F515B" w:rsidRDefault="002773B0" w:rsidP="002773B0">
      <w:pPr>
        <w:pStyle w:val="ListParagraph"/>
        <w:shd w:val="clear" w:color="auto" w:fill="FFFFFF"/>
        <w:spacing w:line="240" w:lineRule="auto"/>
        <w:ind w:left="1069"/>
        <w:rPr>
          <w:rStyle w:val="cit"/>
          <w:rFonts w:cs="Arial"/>
          <w:color w:val="000000" w:themeColor="text1"/>
        </w:rPr>
      </w:pPr>
    </w:p>
    <w:p w14:paraId="778A1C27" w14:textId="77777777" w:rsidR="002773B0" w:rsidRPr="005F515B" w:rsidRDefault="002773B0" w:rsidP="002773B0">
      <w:pPr>
        <w:pStyle w:val="ListParagraph"/>
        <w:shd w:val="clear" w:color="auto" w:fill="FFFFFF"/>
        <w:spacing w:line="240" w:lineRule="auto"/>
        <w:ind w:left="1069"/>
        <w:rPr>
          <w:rStyle w:val="cit"/>
          <w:rFonts w:cs="Arial"/>
          <w:color w:val="000000" w:themeColor="text1"/>
        </w:rPr>
      </w:pPr>
    </w:p>
    <w:p w14:paraId="0866EE58" w14:textId="77777777" w:rsidR="002773B0" w:rsidRPr="005F515B" w:rsidRDefault="002773B0" w:rsidP="002773B0">
      <w:pPr>
        <w:pStyle w:val="ListParagraph"/>
        <w:shd w:val="clear" w:color="auto" w:fill="FFFFFF"/>
        <w:spacing w:line="240" w:lineRule="auto"/>
        <w:ind w:left="1069"/>
        <w:rPr>
          <w:rStyle w:val="cit"/>
          <w:rFonts w:cs="Arial"/>
          <w:color w:val="000000" w:themeColor="text1"/>
        </w:rPr>
      </w:pPr>
    </w:p>
    <w:p w14:paraId="6FD26847" w14:textId="77777777" w:rsidR="002773B0" w:rsidRPr="005F515B" w:rsidRDefault="002773B0" w:rsidP="002773B0">
      <w:pPr>
        <w:pStyle w:val="ListParagraph"/>
        <w:shd w:val="clear" w:color="auto" w:fill="FFFFFF"/>
        <w:spacing w:line="240" w:lineRule="auto"/>
        <w:ind w:left="1069"/>
        <w:rPr>
          <w:rStyle w:val="cit"/>
          <w:rFonts w:cs="Arial"/>
          <w:color w:val="000000" w:themeColor="text1"/>
        </w:rPr>
      </w:pPr>
    </w:p>
    <w:p w14:paraId="75F7627A" w14:textId="77777777" w:rsidR="002773B0" w:rsidRPr="005F515B" w:rsidRDefault="002773B0" w:rsidP="002773B0">
      <w:pPr>
        <w:pStyle w:val="ListParagraph"/>
        <w:shd w:val="clear" w:color="auto" w:fill="FFFFFF"/>
        <w:spacing w:line="240" w:lineRule="auto"/>
        <w:ind w:left="1069"/>
        <w:rPr>
          <w:rStyle w:val="cit"/>
          <w:rFonts w:cs="Arial"/>
          <w:color w:val="000000" w:themeColor="text1"/>
        </w:rPr>
      </w:pPr>
    </w:p>
    <w:p w14:paraId="2E89D7BC" w14:textId="77777777" w:rsidR="002773B0" w:rsidRPr="005F515B" w:rsidRDefault="002773B0" w:rsidP="002773B0">
      <w:pPr>
        <w:pStyle w:val="ListParagraph"/>
        <w:shd w:val="clear" w:color="auto" w:fill="FFFFFF"/>
        <w:spacing w:line="240" w:lineRule="auto"/>
        <w:ind w:left="1069"/>
        <w:rPr>
          <w:rStyle w:val="cit"/>
          <w:rFonts w:cs="Arial"/>
          <w:color w:val="000000" w:themeColor="text1"/>
        </w:rPr>
      </w:pPr>
    </w:p>
    <w:p w14:paraId="7926130C" w14:textId="77777777" w:rsidR="002773B0" w:rsidRPr="005F515B" w:rsidRDefault="002773B0" w:rsidP="002773B0">
      <w:pPr>
        <w:pStyle w:val="ListParagraph"/>
        <w:shd w:val="clear" w:color="auto" w:fill="FFFFFF"/>
        <w:spacing w:line="240" w:lineRule="auto"/>
        <w:ind w:left="1069"/>
        <w:rPr>
          <w:rStyle w:val="cit"/>
          <w:rFonts w:cs="Arial"/>
          <w:color w:val="000000" w:themeColor="text1"/>
        </w:rPr>
      </w:pPr>
    </w:p>
    <w:p w14:paraId="44B5A5B3" w14:textId="77777777" w:rsidR="002773B0" w:rsidRPr="005F515B" w:rsidRDefault="002773B0" w:rsidP="002773B0">
      <w:pPr>
        <w:pStyle w:val="ListParagraph"/>
        <w:shd w:val="clear" w:color="auto" w:fill="FFFFFF"/>
        <w:spacing w:line="240" w:lineRule="auto"/>
        <w:ind w:left="0"/>
        <w:rPr>
          <w:rStyle w:val="cit"/>
          <w:rFonts w:cs="Arial"/>
          <w:color w:val="000000" w:themeColor="text1"/>
          <w:sz w:val="24"/>
        </w:rPr>
      </w:pPr>
    </w:p>
    <w:p w14:paraId="07A2A510" w14:textId="77777777" w:rsidR="002773B0" w:rsidRPr="005F515B" w:rsidRDefault="002773B0" w:rsidP="002773B0">
      <w:pPr>
        <w:autoSpaceDE w:val="0"/>
        <w:autoSpaceDN w:val="0"/>
        <w:adjustRightInd w:val="0"/>
        <w:spacing w:after="0" w:line="480" w:lineRule="auto"/>
      </w:pPr>
      <w:r w:rsidRPr="005F515B">
        <w:fldChar w:fldCharType="end"/>
      </w:r>
      <w:r w:rsidRPr="005F515B">
        <w:rPr>
          <w:rFonts w:eastAsia="Times New Roman" w:cs="Times New Roman"/>
          <w:szCs w:val="20"/>
        </w:rPr>
        <w:t>Figure 1.</w:t>
      </w:r>
    </w:p>
    <w:p w14:paraId="07975375" w14:textId="77777777" w:rsidR="005F515B" w:rsidRDefault="005F515B" w:rsidP="00320051">
      <w:pPr>
        <w:autoSpaceDE w:val="0"/>
        <w:autoSpaceDN w:val="0"/>
        <w:adjustRightInd w:val="0"/>
        <w:spacing w:after="0" w:line="240" w:lineRule="auto"/>
        <w:rPr>
          <w:rStyle w:val="Strong"/>
          <w:rFonts w:eastAsia="Times New Roman" w:cs="Times New Roman"/>
          <w:b w:val="0"/>
          <w:bCs w:val="0"/>
          <w:color w:val="000000" w:themeColor="text1"/>
          <w:sz w:val="20"/>
          <w:szCs w:val="20"/>
        </w:rPr>
      </w:pPr>
    </w:p>
    <w:p w14:paraId="37459B93" w14:textId="64A3EEF7" w:rsidR="00B12A97" w:rsidRDefault="002773B0" w:rsidP="00320051">
      <w:pPr>
        <w:autoSpaceDE w:val="0"/>
        <w:autoSpaceDN w:val="0"/>
        <w:adjustRightInd w:val="0"/>
        <w:spacing w:after="0" w:line="240" w:lineRule="auto"/>
        <w:rPr>
          <w:rStyle w:val="Strong"/>
          <w:rFonts w:eastAsia="Times New Roman" w:cs="Times New Roman"/>
          <w:b w:val="0"/>
          <w:bCs w:val="0"/>
          <w:color w:val="000000" w:themeColor="text1"/>
          <w:sz w:val="20"/>
          <w:szCs w:val="20"/>
        </w:rPr>
      </w:pPr>
      <w:r w:rsidRPr="005F515B">
        <w:rPr>
          <w:noProof/>
          <w:lang w:eastAsia="en-GB"/>
        </w:rPr>
        <w:drawing>
          <wp:inline distT="0" distB="0" distL="0" distR="0" wp14:anchorId="001370B9" wp14:editId="766E69FE">
            <wp:extent cx="5731510" cy="323215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Delphi paper.jpg"/>
                    <pic:cNvPicPr/>
                  </pic:nvPicPr>
                  <pic:blipFill rotWithShape="1">
                    <a:blip r:embed="rId93">
                      <a:extLst>
                        <a:ext uri="{28A0092B-C50C-407E-A947-70E740481C1C}">
                          <a14:useLocalDpi xmlns:a14="http://schemas.microsoft.com/office/drawing/2010/main" val="0"/>
                        </a:ext>
                      </a:extLst>
                    </a:blip>
                    <a:srcRect l="2410" t="5020" r="5716" b="25904"/>
                    <a:stretch/>
                  </pic:blipFill>
                  <pic:spPr bwMode="auto">
                    <a:xfrm>
                      <a:off x="0" y="0"/>
                      <a:ext cx="5731510" cy="3232150"/>
                    </a:xfrm>
                    <a:prstGeom prst="rect">
                      <a:avLst/>
                    </a:prstGeom>
                    <a:ln>
                      <a:noFill/>
                    </a:ln>
                    <a:extLst>
                      <a:ext uri="{53640926-AAD7-44D8-BBD7-CCE9431645EC}">
                        <a14:shadowObscured xmlns:a14="http://schemas.microsoft.com/office/drawing/2010/main"/>
                      </a:ext>
                    </a:extLst>
                  </pic:spPr>
                </pic:pic>
              </a:graphicData>
            </a:graphic>
          </wp:inline>
        </w:drawing>
      </w:r>
    </w:p>
    <w:p w14:paraId="051373DD" w14:textId="77777777" w:rsidR="005F515B" w:rsidRDefault="005F515B" w:rsidP="00320051">
      <w:pPr>
        <w:autoSpaceDE w:val="0"/>
        <w:autoSpaceDN w:val="0"/>
        <w:adjustRightInd w:val="0"/>
        <w:spacing w:after="0" w:line="240" w:lineRule="auto"/>
        <w:rPr>
          <w:rStyle w:val="Strong"/>
          <w:rFonts w:eastAsia="Times New Roman" w:cs="Times New Roman"/>
          <w:b w:val="0"/>
          <w:bCs w:val="0"/>
          <w:color w:val="000000" w:themeColor="text1"/>
          <w:sz w:val="20"/>
          <w:szCs w:val="20"/>
        </w:rPr>
      </w:pPr>
    </w:p>
    <w:p w14:paraId="215CC026" w14:textId="77777777" w:rsidR="005F515B" w:rsidRDefault="005F515B" w:rsidP="00320051">
      <w:pPr>
        <w:autoSpaceDE w:val="0"/>
        <w:autoSpaceDN w:val="0"/>
        <w:adjustRightInd w:val="0"/>
        <w:spacing w:after="0" w:line="240" w:lineRule="auto"/>
        <w:rPr>
          <w:rStyle w:val="Strong"/>
          <w:rFonts w:eastAsia="Times New Roman" w:cs="Times New Roman"/>
          <w:b w:val="0"/>
          <w:bCs w:val="0"/>
          <w:color w:val="000000" w:themeColor="text1"/>
          <w:sz w:val="20"/>
          <w:szCs w:val="20"/>
        </w:rPr>
      </w:pPr>
    </w:p>
    <w:p w14:paraId="7E2E7B55" w14:textId="77777777" w:rsidR="005F515B" w:rsidRDefault="005F515B" w:rsidP="00320051">
      <w:pPr>
        <w:autoSpaceDE w:val="0"/>
        <w:autoSpaceDN w:val="0"/>
        <w:adjustRightInd w:val="0"/>
        <w:spacing w:after="0" w:line="240" w:lineRule="auto"/>
        <w:rPr>
          <w:rStyle w:val="Strong"/>
          <w:rFonts w:eastAsia="Times New Roman" w:cs="Times New Roman"/>
          <w:b w:val="0"/>
          <w:bCs w:val="0"/>
          <w:color w:val="000000" w:themeColor="text1"/>
          <w:sz w:val="20"/>
          <w:szCs w:val="20"/>
        </w:rPr>
      </w:pPr>
    </w:p>
    <w:p w14:paraId="28FBABF1" w14:textId="77777777" w:rsidR="005F515B" w:rsidRDefault="005F515B" w:rsidP="00320051">
      <w:pPr>
        <w:autoSpaceDE w:val="0"/>
        <w:autoSpaceDN w:val="0"/>
        <w:adjustRightInd w:val="0"/>
        <w:spacing w:after="0" w:line="240" w:lineRule="auto"/>
        <w:rPr>
          <w:rStyle w:val="Strong"/>
          <w:rFonts w:eastAsia="Times New Roman" w:cs="Times New Roman"/>
          <w:b w:val="0"/>
          <w:bCs w:val="0"/>
          <w:color w:val="000000" w:themeColor="text1"/>
          <w:sz w:val="20"/>
          <w:szCs w:val="20"/>
        </w:rPr>
      </w:pPr>
    </w:p>
    <w:p w14:paraId="7A8EBF54" w14:textId="77777777" w:rsidR="005F515B" w:rsidRDefault="005F515B" w:rsidP="00320051">
      <w:pPr>
        <w:autoSpaceDE w:val="0"/>
        <w:autoSpaceDN w:val="0"/>
        <w:adjustRightInd w:val="0"/>
        <w:spacing w:after="0" w:line="240" w:lineRule="auto"/>
        <w:rPr>
          <w:rStyle w:val="Strong"/>
          <w:rFonts w:eastAsia="Times New Roman" w:cs="Times New Roman"/>
          <w:b w:val="0"/>
          <w:bCs w:val="0"/>
          <w:color w:val="000000" w:themeColor="text1"/>
          <w:sz w:val="20"/>
          <w:szCs w:val="20"/>
        </w:rPr>
      </w:pPr>
    </w:p>
    <w:p w14:paraId="4038153B" w14:textId="77777777" w:rsidR="005F515B" w:rsidRDefault="005F515B" w:rsidP="00320051">
      <w:pPr>
        <w:autoSpaceDE w:val="0"/>
        <w:autoSpaceDN w:val="0"/>
        <w:adjustRightInd w:val="0"/>
        <w:spacing w:after="0" w:line="240" w:lineRule="auto"/>
        <w:rPr>
          <w:rStyle w:val="Strong"/>
          <w:rFonts w:eastAsia="Times New Roman" w:cs="Times New Roman"/>
          <w:b w:val="0"/>
          <w:bCs w:val="0"/>
          <w:color w:val="000000" w:themeColor="text1"/>
          <w:sz w:val="20"/>
          <w:szCs w:val="20"/>
        </w:rPr>
      </w:pPr>
    </w:p>
    <w:p w14:paraId="246524E3" w14:textId="77777777" w:rsidR="005F515B" w:rsidRDefault="005F515B" w:rsidP="00320051">
      <w:pPr>
        <w:autoSpaceDE w:val="0"/>
        <w:autoSpaceDN w:val="0"/>
        <w:adjustRightInd w:val="0"/>
        <w:spacing w:after="0" w:line="240" w:lineRule="auto"/>
        <w:rPr>
          <w:rStyle w:val="Strong"/>
          <w:rFonts w:eastAsia="Times New Roman" w:cs="Times New Roman"/>
          <w:b w:val="0"/>
          <w:bCs w:val="0"/>
          <w:color w:val="000000" w:themeColor="text1"/>
          <w:sz w:val="20"/>
          <w:szCs w:val="20"/>
        </w:rPr>
      </w:pPr>
    </w:p>
    <w:p w14:paraId="3349AF25" w14:textId="77777777" w:rsidR="005F515B" w:rsidRDefault="005F515B" w:rsidP="00320051">
      <w:pPr>
        <w:autoSpaceDE w:val="0"/>
        <w:autoSpaceDN w:val="0"/>
        <w:adjustRightInd w:val="0"/>
        <w:spacing w:after="0" w:line="240" w:lineRule="auto"/>
        <w:rPr>
          <w:rStyle w:val="Strong"/>
          <w:rFonts w:eastAsia="Times New Roman" w:cs="Times New Roman"/>
          <w:b w:val="0"/>
          <w:bCs w:val="0"/>
          <w:color w:val="000000" w:themeColor="text1"/>
          <w:sz w:val="20"/>
          <w:szCs w:val="20"/>
        </w:rPr>
      </w:pPr>
    </w:p>
    <w:p w14:paraId="57A1541A" w14:textId="77777777" w:rsidR="005F515B" w:rsidRDefault="005F515B" w:rsidP="00320051">
      <w:pPr>
        <w:autoSpaceDE w:val="0"/>
        <w:autoSpaceDN w:val="0"/>
        <w:adjustRightInd w:val="0"/>
        <w:spacing w:after="0" w:line="240" w:lineRule="auto"/>
        <w:rPr>
          <w:rStyle w:val="Strong"/>
          <w:rFonts w:eastAsia="Times New Roman" w:cs="Times New Roman"/>
          <w:b w:val="0"/>
          <w:bCs w:val="0"/>
          <w:color w:val="000000" w:themeColor="text1"/>
          <w:sz w:val="20"/>
          <w:szCs w:val="20"/>
        </w:rPr>
      </w:pPr>
    </w:p>
    <w:p w14:paraId="32443EFF" w14:textId="77777777" w:rsidR="005F515B" w:rsidRDefault="005F515B" w:rsidP="00320051">
      <w:pPr>
        <w:autoSpaceDE w:val="0"/>
        <w:autoSpaceDN w:val="0"/>
        <w:adjustRightInd w:val="0"/>
        <w:spacing w:after="0" w:line="240" w:lineRule="auto"/>
        <w:rPr>
          <w:rStyle w:val="Strong"/>
          <w:rFonts w:eastAsia="Times New Roman" w:cs="Times New Roman"/>
          <w:b w:val="0"/>
          <w:bCs w:val="0"/>
          <w:color w:val="000000" w:themeColor="text1"/>
          <w:sz w:val="20"/>
          <w:szCs w:val="20"/>
        </w:rPr>
      </w:pPr>
    </w:p>
    <w:p w14:paraId="75DBFE28" w14:textId="77777777" w:rsidR="005F515B" w:rsidRDefault="005F515B" w:rsidP="00320051">
      <w:pPr>
        <w:autoSpaceDE w:val="0"/>
        <w:autoSpaceDN w:val="0"/>
        <w:adjustRightInd w:val="0"/>
        <w:spacing w:after="0" w:line="240" w:lineRule="auto"/>
        <w:rPr>
          <w:rStyle w:val="Strong"/>
          <w:rFonts w:eastAsia="Times New Roman" w:cs="Times New Roman"/>
          <w:b w:val="0"/>
          <w:bCs w:val="0"/>
          <w:color w:val="000000" w:themeColor="text1"/>
          <w:sz w:val="20"/>
          <w:szCs w:val="20"/>
        </w:rPr>
      </w:pPr>
    </w:p>
    <w:p w14:paraId="61403631" w14:textId="77777777" w:rsidR="005F515B" w:rsidRDefault="005F515B" w:rsidP="00320051">
      <w:pPr>
        <w:autoSpaceDE w:val="0"/>
        <w:autoSpaceDN w:val="0"/>
        <w:adjustRightInd w:val="0"/>
        <w:spacing w:after="0" w:line="240" w:lineRule="auto"/>
        <w:rPr>
          <w:rStyle w:val="Strong"/>
          <w:rFonts w:eastAsia="Times New Roman" w:cs="Times New Roman"/>
          <w:b w:val="0"/>
          <w:bCs w:val="0"/>
          <w:color w:val="000000" w:themeColor="text1"/>
          <w:sz w:val="20"/>
          <w:szCs w:val="20"/>
        </w:rPr>
      </w:pPr>
    </w:p>
    <w:p w14:paraId="4ED69F4F" w14:textId="77777777" w:rsidR="005F515B" w:rsidRDefault="005F515B" w:rsidP="00320051">
      <w:pPr>
        <w:autoSpaceDE w:val="0"/>
        <w:autoSpaceDN w:val="0"/>
        <w:adjustRightInd w:val="0"/>
        <w:spacing w:after="0" w:line="240" w:lineRule="auto"/>
        <w:rPr>
          <w:rStyle w:val="Strong"/>
          <w:rFonts w:eastAsia="Times New Roman" w:cs="Times New Roman"/>
          <w:b w:val="0"/>
          <w:bCs w:val="0"/>
          <w:color w:val="000000" w:themeColor="text1"/>
          <w:sz w:val="20"/>
          <w:szCs w:val="20"/>
        </w:rPr>
      </w:pPr>
    </w:p>
    <w:p w14:paraId="17FD2A84" w14:textId="77777777" w:rsidR="005F515B" w:rsidRDefault="005F515B" w:rsidP="00320051">
      <w:pPr>
        <w:autoSpaceDE w:val="0"/>
        <w:autoSpaceDN w:val="0"/>
        <w:adjustRightInd w:val="0"/>
        <w:spacing w:after="0" w:line="240" w:lineRule="auto"/>
        <w:rPr>
          <w:rStyle w:val="Strong"/>
          <w:rFonts w:eastAsia="Times New Roman" w:cs="Times New Roman"/>
          <w:b w:val="0"/>
          <w:bCs w:val="0"/>
          <w:color w:val="000000" w:themeColor="text1"/>
          <w:sz w:val="20"/>
          <w:szCs w:val="20"/>
        </w:rPr>
      </w:pPr>
    </w:p>
    <w:p w14:paraId="1EA00B35" w14:textId="77777777" w:rsidR="005F515B" w:rsidRDefault="005F515B" w:rsidP="00320051">
      <w:pPr>
        <w:autoSpaceDE w:val="0"/>
        <w:autoSpaceDN w:val="0"/>
        <w:adjustRightInd w:val="0"/>
        <w:spacing w:after="0" w:line="240" w:lineRule="auto"/>
        <w:rPr>
          <w:rStyle w:val="Strong"/>
          <w:rFonts w:eastAsia="Times New Roman" w:cs="Times New Roman"/>
          <w:b w:val="0"/>
          <w:bCs w:val="0"/>
          <w:color w:val="000000" w:themeColor="text1"/>
          <w:sz w:val="20"/>
          <w:szCs w:val="20"/>
        </w:rPr>
      </w:pPr>
    </w:p>
    <w:p w14:paraId="632AEF23" w14:textId="77777777" w:rsidR="005F515B" w:rsidRDefault="005F515B" w:rsidP="00320051">
      <w:pPr>
        <w:autoSpaceDE w:val="0"/>
        <w:autoSpaceDN w:val="0"/>
        <w:adjustRightInd w:val="0"/>
        <w:spacing w:after="0" w:line="240" w:lineRule="auto"/>
        <w:rPr>
          <w:rStyle w:val="Strong"/>
          <w:rFonts w:eastAsia="Times New Roman" w:cs="Times New Roman"/>
          <w:b w:val="0"/>
          <w:bCs w:val="0"/>
          <w:color w:val="000000" w:themeColor="text1"/>
          <w:sz w:val="20"/>
          <w:szCs w:val="20"/>
        </w:rPr>
      </w:pPr>
    </w:p>
    <w:p w14:paraId="0AE77065" w14:textId="77777777" w:rsidR="005F515B" w:rsidRDefault="005F515B" w:rsidP="00320051">
      <w:pPr>
        <w:autoSpaceDE w:val="0"/>
        <w:autoSpaceDN w:val="0"/>
        <w:adjustRightInd w:val="0"/>
        <w:spacing w:after="0" w:line="240" w:lineRule="auto"/>
        <w:rPr>
          <w:rStyle w:val="Strong"/>
          <w:rFonts w:eastAsia="Times New Roman" w:cs="Times New Roman"/>
          <w:b w:val="0"/>
          <w:bCs w:val="0"/>
          <w:color w:val="000000" w:themeColor="text1"/>
          <w:sz w:val="20"/>
          <w:szCs w:val="20"/>
        </w:rPr>
      </w:pPr>
    </w:p>
    <w:p w14:paraId="0504A6E8" w14:textId="77777777" w:rsidR="005F515B" w:rsidRDefault="005F515B" w:rsidP="00320051">
      <w:pPr>
        <w:autoSpaceDE w:val="0"/>
        <w:autoSpaceDN w:val="0"/>
        <w:adjustRightInd w:val="0"/>
        <w:spacing w:after="0" w:line="240" w:lineRule="auto"/>
        <w:rPr>
          <w:rStyle w:val="Strong"/>
          <w:rFonts w:eastAsia="Times New Roman" w:cs="Times New Roman"/>
          <w:b w:val="0"/>
          <w:bCs w:val="0"/>
          <w:color w:val="000000" w:themeColor="text1"/>
          <w:sz w:val="20"/>
          <w:szCs w:val="20"/>
        </w:rPr>
      </w:pPr>
    </w:p>
    <w:p w14:paraId="02906521" w14:textId="77777777" w:rsidR="005F515B" w:rsidRDefault="005F515B" w:rsidP="00320051">
      <w:pPr>
        <w:autoSpaceDE w:val="0"/>
        <w:autoSpaceDN w:val="0"/>
        <w:adjustRightInd w:val="0"/>
        <w:spacing w:after="0" w:line="240" w:lineRule="auto"/>
        <w:rPr>
          <w:rStyle w:val="Strong"/>
          <w:rFonts w:eastAsia="Times New Roman" w:cs="Times New Roman"/>
          <w:b w:val="0"/>
          <w:bCs w:val="0"/>
          <w:color w:val="000000" w:themeColor="text1"/>
          <w:sz w:val="20"/>
          <w:szCs w:val="20"/>
        </w:rPr>
      </w:pPr>
    </w:p>
    <w:p w14:paraId="194BC662" w14:textId="77777777" w:rsidR="005F515B" w:rsidRDefault="005F515B" w:rsidP="00320051">
      <w:pPr>
        <w:autoSpaceDE w:val="0"/>
        <w:autoSpaceDN w:val="0"/>
        <w:adjustRightInd w:val="0"/>
        <w:spacing w:after="0" w:line="240" w:lineRule="auto"/>
        <w:rPr>
          <w:rStyle w:val="Strong"/>
          <w:rFonts w:eastAsia="Times New Roman" w:cs="Times New Roman"/>
          <w:b w:val="0"/>
          <w:bCs w:val="0"/>
          <w:color w:val="000000" w:themeColor="text1"/>
          <w:sz w:val="20"/>
          <w:szCs w:val="20"/>
        </w:rPr>
      </w:pPr>
    </w:p>
    <w:p w14:paraId="3EFE9D81" w14:textId="77777777" w:rsidR="005F515B" w:rsidRDefault="005F515B" w:rsidP="00320051">
      <w:pPr>
        <w:autoSpaceDE w:val="0"/>
        <w:autoSpaceDN w:val="0"/>
        <w:adjustRightInd w:val="0"/>
        <w:spacing w:after="0" w:line="240" w:lineRule="auto"/>
        <w:rPr>
          <w:rStyle w:val="Strong"/>
          <w:rFonts w:eastAsia="Times New Roman" w:cs="Times New Roman"/>
          <w:b w:val="0"/>
          <w:bCs w:val="0"/>
          <w:color w:val="000000" w:themeColor="text1"/>
          <w:sz w:val="20"/>
          <w:szCs w:val="20"/>
        </w:rPr>
      </w:pPr>
    </w:p>
    <w:p w14:paraId="1CC71DCE" w14:textId="77777777" w:rsidR="005F515B" w:rsidRDefault="005F515B" w:rsidP="00320051">
      <w:pPr>
        <w:autoSpaceDE w:val="0"/>
        <w:autoSpaceDN w:val="0"/>
        <w:adjustRightInd w:val="0"/>
        <w:spacing w:after="0" w:line="240" w:lineRule="auto"/>
        <w:rPr>
          <w:rStyle w:val="Strong"/>
          <w:rFonts w:eastAsia="Times New Roman" w:cs="Times New Roman"/>
          <w:b w:val="0"/>
          <w:bCs w:val="0"/>
          <w:color w:val="000000" w:themeColor="text1"/>
          <w:sz w:val="20"/>
          <w:szCs w:val="20"/>
        </w:rPr>
      </w:pPr>
    </w:p>
    <w:p w14:paraId="3F3D54E9" w14:textId="77777777" w:rsidR="005F515B" w:rsidRDefault="005F515B" w:rsidP="00320051">
      <w:pPr>
        <w:autoSpaceDE w:val="0"/>
        <w:autoSpaceDN w:val="0"/>
        <w:adjustRightInd w:val="0"/>
        <w:spacing w:after="0" w:line="240" w:lineRule="auto"/>
        <w:rPr>
          <w:rStyle w:val="Strong"/>
          <w:rFonts w:eastAsia="Times New Roman" w:cs="Times New Roman"/>
          <w:b w:val="0"/>
          <w:bCs w:val="0"/>
          <w:color w:val="000000" w:themeColor="text1"/>
          <w:sz w:val="20"/>
          <w:szCs w:val="20"/>
        </w:rPr>
      </w:pPr>
    </w:p>
    <w:p w14:paraId="5DFD8FC1" w14:textId="77777777" w:rsidR="005F515B" w:rsidRDefault="005F515B" w:rsidP="00320051">
      <w:pPr>
        <w:autoSpaceDE w:val="0"/>
        <w:autoSpaceDN w:val="0"/>
        <w:adjustRightInd w:val="0"/>
        <w:spacing w:after="0" w:line="240" w:lineRule="auto"/>
        <w:rPr>
          <w:rStyle w:val="Strong"/>
          <w:rFonts w:eastAsia="Times New Roman" w:cs="Times New Roman"/>
          <w:b w:val="0"/>
          <w:bCs w:val="0"/>
          <w:color w:val="000000" w:themeColor="text1"/>
          <w:sz w:val="20"/>
          <w:szCs w:val="20"/>
        </w:rPr>
      </w:pPr>
    </w:p>
    <w:p w14:paraId="7B88B00A" w14:textId="77777777" w:rsidR="005F515B" w:rsidRDefault="005F515B" w:rsidP="00320051">
      <w:pPr>
        <w:autoSpaceDE w:val="0"/>
        <w:autoSpaceDN w:val="0"/>
        <w:adjustRightInd w:val="0"/>
        <w:spacing w:after="0" w:line="240" w:lineRule="auto"/>
        <w:rPr>
          <w:rStyle w:val="Strong"/>
          <w:rFonts w:eastAsia="Times New Roman" w:cs="Times New Roman"/>
          <w:b w:val="0"/>
          <w:bCs w:val="0"/>
          <w:color w:val="000000" w:themeColor="text1"/>
          <w:sz w:val="20"/>
          <w:szCs w:val="20"/>
        </w:rPr>
      </w:pPr>
    </w:p>
    <w:p w14:paraId="5D2494DA" w14:textId="77777777" w:rsidR="005F515B" w:rsidRDefault="005F515B" w:rsidP="00320051">
      <w:pPr>
        <w:autoSpaceDE w:val="0"/>
        <w:autoSpaceDN w:val="0"/>
        <w:adjustRightInd w:val="0"/>
        <w:spacing w:after="0" w:line="240" w:lineRule="auto"/>
        <w:rPr>
          <w:rStyle w:val="Strong"/>
          <w:rFonts w:eastAsia="Times New Roman" w:cs="Times New Roman"/>
          <w:b w:val="0"/>
          <w:bCs w:val="0"/>
          <w:color w:val="000000" w:themeColor="text1"/>
          <w:sz w:val="20"/>
          <w:szCs w:val="20"/>
        </w:rPr>
      </w:pPr>
    </w:p>
    <w:p w14:paraId="766DBD62" w14:textId="77777777" w:rsidR="005F515B" w:rsidRDefault="005F515B" w:rsidP="00320051">
      <w:pPr>
        <w:autoSpaceDE w:val="0"/>
        <w:autoSpaceDN w:val="0"/>
        <w:adjustRightInd w:val="0"/>
        <w:spacing w:after="0" w:line="240" w:lineRule="auto"/>
        <w:rPr>
          <w:rStyle w:val="Strong"/>
          <w:rFonts w:eastAsia="Times New Roman" w:cs="Times New Roman"/>
          <w:b w:val="0"/>
          <w:bCs w:val="0"/>
          <w:color w:val="000000" w:themeColor="text1"/>
          <w:sz w:val="20"/>
          <w:szCs w:val="20"/>
        </w:rPr>
      </w:pPr>
    </w:p>
    <w:p w14:paraId="71491C2D" w14:textId="77777777" w:rsidR="005F515B" w:rsidRDefault="005F515B" w:rsidP="00320051">
      <w:pPr>
        <w:autoSpaceDE w:val="0"/>
        <w:autoSpaceDN w:val="0"/>
        <w:adjustRightInd w:val="0"/>
        <w:spacing w:after="0" w:line="240" w:lineRule="auto"/>
        <w:rPr>
          <w:rStyle w:val="Strong"/>
          <w:rFonts w:eastAsia="Times New Roman" w:cs="Times New Roman"/>
          <w:b w:val="0"/>
          <w:bCs w:val="0"/>
          <w:color w:val="000000" w:themeColor="text1"/>
          <w:sz w:val="20"/>
          <w:szCs w:val="20"/>
        </w:rPr>
      </w:pPr>
    </w:p>
    <w:p w14:paraId="5C6468ED" w14:textId="77777777" w:rsidR="005F515B" w:rsidRDefault="005F515B" w:rsidP="00320051">
      <w:pPr>
        <w:autoSpaceDE w:val="0"/>
        <w:autoSpaceDN w:val="0"/>
        <w:adjustRightInd w:val="0"/>
        <w:spacing w:after="0" w:line="240" w:lineRule="auto"/>
        <w:rPr>
          <w:rStyle w:val="Strong"/>
          <w:rFonts w:eastAsia="Times New Roman" w:cs="Times New Roman"/>
          <w:b w:val="0"/>
          <w:bCs w:val="0"/>
          <w:color w:val="000000" w:themeColor="text1"/>
          <w:sz w:val="20"/>
          <w:szCs w:val="20"/>
        </w:rPr>
      </w:pPr>
    </w:p>
    <w:p w14:paraId="41BD999E" w14:textId="77777777" w:rsidR="005F515B" w:rsidRDefault="005F515B" w:rsidP="00320051">
      <w:pPr>
        <w:autoSpaceDE w:val="0"/>
        <w:autoSpaceDN w:val="0"/>
        <w:adjustRightInd w:val="0"/>
        <w:spacing w:after="0" w:line="240" w:lineRule="auto"/>
        <w:rPr>
          <w:rStyle w:val="Strong"/>
          <w:rFonts w:eastAsia="Times New Roman" w:cs="Times New Roman"/>
          <w:b w:val="0"/>
          <w:bCs w:val="0"/>
          <w:color w:val="000000" w:themeColor="text1"/>
          <w:sz w:val="20"/>
          <w:szCs w:val="20"/>
        </w:rPr>
      </w:pPr>
    </w:p>
    <w:p w14:paraId="11ED256C" w14:textId="77777777" w:rsidR="005F515B" w:rsidRDefault="005F515B" w:rsidP="00320051">
      <w:pPr>
        <w:autoSpaceDE w:val="0"/>
        <w:autoSpaceDN w:val="0"/>
        <w:adjustRightInd w:val="0"/>
        <w:spacing w:after="0" w:line="240" w:lineRule="auto"/>
        <w:rPr>
          <w:rStyle w:val="Strong"/>
          <w:rFonts w:eastAsia="Times New Roman" w:cs="Times New Roman"/>
          <w:b w:val="0"/>
          <w:bCs w:val="0"/>
          <w:color w:val="000000" w:themeColor="text1"/>
          <w:sz w:val="20"/>
          <w:szCs w:val="20"/>
        </w:rPr>
      </w:pPr>
    </w:p>
    <w:p w14:paraId="516D4E7E" w14:textId="77777777" w:rsidR="005F515B" w:rsidRDefault="005F515B" w:rsidP="00320051">
      <w:pPr>
        <w:autoSpaceDE w:val="0"/>
        <w:autoSpaceDN w:val="0"/>
        <w:adjustRightInd w:val="0"/>
        <w:spacing w:after="0" w:line="240" w:lineRule="auto"/>
        <w:rPr>
          <w:rStyle w:val="Strong"/>
          <w:rFonts w:eastAsia="Times New Roman" w:cs="Times New Roman"/>
          <w:b w:val="0"/>
          <w:bCs w:val="0"/>
          <w:color w:val="000000" w:themeColor="text1"/>
          <w:sz w:val="20"/>
          <w:szCs w:val="20"/>
        </w:rPr>
      </w:pPr>
    </w:p>
    <w:p w14:paraId="50A2A164" w14:textId="77777777" w:rsidR="005F515B" w:rsidRDefault="005F515B" w:rsidP="00320051">
      <w:pPr>
        <w:autoSpaceDE w:val="0"/>
        <w:autoSpaceDN w:val="0"/>
        <w:adjustRightInd w:val="0"/>
        <w:spacing w:after="0" w:line="240" w:lineRule="auto"/>
        <w:rPr>
          <w:rStyle w:val="Strong"/>
          <w:rFonts w:eastAsia="Times New Roman" w:cs="Times New Roman"/>
          <w:b w:val="0"/>
          <w:bCs w:val="0"/>
          <w:color w:val="000000" w:themeColor="text1"/>
          <w:sz w:val="20"/>
          <w:szCs w:val="20"/>
        </w:rPr>
      </w:pPr>
    </w:p>
    <w:p w14:paraId="37CACB8D" w14:textId="77777777" w:rsidR="005F515B" w:rsidRPr="008F51FF" w:rsidRDefault="005F515B" w:rsidP="005F515B">
      <w:pPr>
        <w:jc w:val="center"/>
        <w:rPr>
          <w:b/>
        </w:rPr>
      </w:pPr>
      <w:bookmarkStart w:id="7" w:name="_GoBack"/>
      <w:bookmarkEnd w:id="7"/>
      <w:r w:rsidRPr="008F51FF">
        <w:rPr>
          <w:b/>
        </w:rPr>
        <w:lastRenderedPageBreak/>
        <w:t>SUPPLEMENTARY DATA</w:t>
      </w:r>
    </w:p>
    <w:p w14:paraId="79EFC2E6" w14:textId="77777777" w:rsidR="005F515B" w:rsidRPr="008F51FF" w:rsidRDefault="005F515B" w:rsidP="005F515B">
      <w:pPr>
        <w:rPr>
          <w:b/>
        </w:rPr>
      </w:pPr>
    </w:p>
    <w:p w14:paraId="7E14FA38" w14:textId="77777777" w:rsidR="005F515B" w:rsidRPr="008F51FF" w:rsidRDefault="005F515B" w:rsidP="005F515B">
      <w:pPr>
        <w:rPr>
          <w:b/>
        </w:rPr>
      </w:pPr>
    </w:p>
    <w:p w14:paraId="05D0428A" w14:textId="77777777" w:rsidR="005F515B" w:rsidRPr="008F51FF" w:rsidRDefault="005F515B" w:rsidP="005F515B">
      <w:pPr>
        <w:rPr>
          <w:b/>
        </w:rPr>
      </w:pPr>
    </w:p>
    <w:p w14:paraId="219555EB" w14:textId="77777777" w:rsidR="005F515B" w:rsidRDefault="005F515B" w:rsidP="005F515B">
      <w:pPr>
        <w:rPr>
          <w:b/>
        </w:rPr>
      </w:pPr>
      <w:r w:rsidRPr="008F51FF">
        <w:rPr>
          <w:b/>
        </w:rPr>
        <w:t xml:space="preserve">Supplementary Figure 1 </w:t>
      </w:r>
      <w:r w:rsidRPr="008F51FF">
        <w:t>(this is being moved from the manuscript to Supplementary Figure on the suggestion of Reviewer 2).</w:t>
      </w:r>
      <w:r w:rsidRPr="00865B3D">
        <w:t xml:space="preserve"> </w:t>
      </w:r>
    </w:p>
    <w:p w14:paraId="790DCB2B" w14:textId="77777777" w:rsidR="005F515B" w:rsidRDefault="005F515B" w:rsidP="005F515B">
      <w:pPr>
        <w:rPr>
          <w:b/>
        </w:rPr>
      </w:pPr>
      <w:r w:rsidRPr="00F317B7">
        <w:rPr>
          <w:rFonts w:ascii="Times" w:eastAsia="Times New Roman" w:hAnsi="Times" w:cs="Times New Roman"/>
          <w:noProof/>
          <w:sz w:val="20"/>
          <w:szCs w:val="20"/>
          <w:lang w:eastAsia="en-GB"/>
        </w:rPr>
        <w:drawing>
          <wp:inline distT="0" distB="0" distL="0" distR="0" wp14:anchorId="7C29CA79" wp14:editId="6A498D26">
            <wp:extent cx="5724525" cy="2105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4">
                      <a:extLst>
                        <a:ext uri="{28A0092B-C50C-407E-A947-70E740481C1C}">
                          <a14:useLocalDpi xmlns:a14="http://schemas.microsoft.com/office/drawing/2010/main" val="0"/>
                        </a:ext>
                      </a:extLst>
                    </a:blip>
                    <a:srcRect t="21908"/>
                    <a:stretch/>
                  </pic:blipFill>
                  <pic:spPr bwMode="auto">
                    <a:xfrm>
                      <a:off x="0" y="0"/>
                      <a:ext cx="5724525" cy="2105025"/>
                    </a:xfrm>
                    <a:prstGeom prst="rect">
                      <a:avLst/>
                    </a:prstGeom>
                    <a:noFill/>
                    <a:ln>
                      <a:noFill/>
                    </a:ln>
                    <a:extLst>
                      <a:ext uri="{53640926-AAD7-44D8-BBD7-CCE9431645EC}">
                        <a14:shadowObscured xmlns:a14="http://schemas.microsoft.com/office/drawing/2010/main"/>
                      </a:ext>
                    </a:extLst>
                  </pic:spPr>
                </pic:pic>
              </a:graphicData>
            </a:graphic>
          </wp:inline>
        </w:drawing>
      </w:r>
    </w:p>
    <w:p w14:paraId="213836AC" w14:textId="77777777" w:rsidR="005F515B" w:rsidRPr="00923967" w:rsidRDefault="005F515B" w:rsidP="005F515B">
      <w:pPr>
        <w:spacing w:after="0" w:line="240" w:lineRule="auto"/>
        <w:rPr>
          <w:rFonts w:eastAsia="Times New Roman" w:cs="Times New Roman"/>
          <w:szCs w:val="20"/>
        </w:rPr>
      </w:pPr>
      <w:r w:rsidRPr="001343C6">
        <w:rPr>
          <w:rFonts w:eastAsia="Times New Roman" w:cs="Times New Roman"/>
          <w:b/>
          <w:szCs w:val="20"/>
        </w:rPr>
        <w:t>Figure 1.</w:t>
      </w:r>
      <w:r w:rsidRPr="00923967">
        <w:rPr>
          <w:rFonts w:eastAsia="Times New Roman" w:cs="Times New Roman"/>
          <w:szCs w:val="20"/>
        </w:rPr>
        <w:t xml:space="preserve">  </w:t>
      </w:r>
      <w:r>
        <w:rPr>
          <w:rFonts w:eastAsia="Times New Roman" w:cs="Times New Roman"/>
          <w:szCs w:val="20"/>
        </w:rPr>
        <w:t>Pie chart indicating</w:t>
      </w:r>
      <w:r w:rsidRPr="00923967">
        <w:rPr>
          <w:rFonts w:eastAsia="Times New Roman" w:cs="Times New Roman"/>
          <w:szCs w:val="20"/>
        </w:rPr>
        <w:t xml:space="preserve"> how long the DELPHI panel</w:t>
      </w:r>
      <w:r>
        <w:rPr>
          <w:rFonts w:eastAsia="Times New Roman" w:cs="Times New Roman"/>
          <w:szCs w:val="20"/>
        </w:rPr>
        <w:t xml:space="preserve"> members have</w:t>
      </w:r>
      <w:r w:rsidRPr="00923967">
        <w:rPr>
          <w:rFonts w:eastAsia="Times New Roman" w:cs="Times New Roman"/>
          <w:szCs w:val="20"/>
        </w:rPr>
        <w:t xml:space="preserve"> been working in the field of OA</w:t>
      </w:r>
      <w:r>
        <w:rPr>
          <w:rFonts w:eastAsia="Times New Roman" w:cs="Times New Roman"/>
          <w:szCs w:val="20"/>
        </w:rPr>
        <w:t>, taken from the results of the questionnaire</w:t>
      </w:r>
      <w:r w:rsidRPr="00923967">
        <w:rPr>
          <w:rFonts w:eastAsia="Times New Roman" w:cs="Times New Roman"/>
          <w:szCs w:val="20"/>
        </w:rPr>
        <w:t>.</w:t>
      </w:r>
    </w:p>
    <w:p w14:paraId="04961651" w14:textId="77777777" w:rsidR="005F515B" w:rsidRDefault="005F515B" w:rsidP="005F515B"/>
    <w:p w14:paraId="0CE2CCE3" w14:textId="77777777" w:rsidR="005F515B" w:rsidRDefault="005F515B" w:rsidP="005F515B"/>
    <w:p w14:paraId="73DAE16D" w14:textId="77777777" w:rsidR="005F515B" w:rsidRDefault="005F515B" w:rsidP="005F515B"/>
    <w:p w14:paraId="2F06FEF2" w14:textId="77777777" w:rsidR="005F515B" w:rsidRDefault="005F515B" w:rsidP="005F515B"/>
    <w:p w14:paraId="3A6F5691" w14:textId="77777777" w:rsidR="005F515B" w:rsidRDefault="005F515B" w:rsidP="005F515B"/>
    <w:p w14:paraId="5C58CB8C" w14:textId="77777777" w:rsidR="005F515B" w:rsidRDefault="005F515B" w:rsidP="005F515B"/>
    <w:p w14:paraId="55858FA7" w14:textId="77777777" w:rsidR="005F515B" w:rsidRDefault="005F515B" w:rsidP="005F515B"/>
    <w:p w14:paraId="7FE4D2AE" w14:textId="77777777" w:rsidR="005F515B" w:rsidRDefault="005F515B" w:rsidP="005F515B"/>
    <w:p w14:paraId="08735553" w14:textId="77777777" w:rsidR="005F515B" w:rsidRDefault="005F515B" w:rsidP="005F515B"/>
    <w:p w14:paraId="4B9D0B39" w14:textId="77777777" w:rsidR="005F515B" w:rsidRDefault="005F515B" w:rsidP="005F515B"/>
    <w:p w14:paraId="62C45AC7" w14:textId="77777777" w:rsidR="005F515B" w:rsidRDefault="005F515B" w:rsidP="005F515B"/>
    <w:p w14:paraId="21DB72AA" w14:textId="77777777" w:rsidR="005F515B" w:rsidRDefault="005F515B" w:rsidP="005F515B"/>
    <w:p w14:paraId="7ACAAC96" w14:textId="77777777" w:rsidR="005F515B" w:rsidRDefault="005F515B" w:rsidP="005F515B"/>
    <w:p w14:paraId="4C4BE59C" w14:textId="77777777" w:rsidR="005F515B" w:rsidRDefault="005F515B" w:rsidP="005F515B"/>
    <w:p w14:paraId="16B479E6" w14:textId="77777777" w:rsidR="005F515B" w:rsidRDefault="005F515B" w:rsidP="005F515B"/>
    <w:p w14:paraId="0413DF66" w14:textId="77777777" w:rsidR="005F515B" w:rsidRDefault="005F515B" w:rsidP="005F515B">
      <w:r>
        <w:rPr>
          <w:b/>
        </w:rPr>
        <w:lastRenderedPageBreak/>
        <w:t>Supplementary</w:t>
      </w:r>
      <w:r>
        <w:t xml:space="preserve"> </w:t>
      </w:r>
      <w:r w:rsidRPr="00683A29">
        <w:rPr>
          <w:b/>
        </w:rPr>
        <w:t>Table 1</w:t>
      </w:r>
      <w:r>
        <w:t>.  The programme for the two-day Delphi meeting</w:t>
      </w:r>
    </w:p>
    <w:p w14:paraId="096DF592" w14:textId="77777777" w:rsidR="005F515B" w:rsidRDefault="005F515B" w:rsidP="005F515B">
      <w:r>
        <w:rPr>
          <w:noProof/>
          <w:lang w:eastAsia="en-GB"/>
        </w:rPr>
        <w:drawing>
          <wp:inline distT="0" distB="0" distL="0" distR="0" wp14:anchorId="22B8DB20" wp14:editId="28BB18D1">
            <wp:extent cx="4978400" cy="6642100"/>
            <wp:effectExtent l="0" t="0" r="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20-04-27 at 14.18.20.png"/>
                    <pic:cNvPicPr/>
                  </pic:nvPicPr>
                  <pic:blipFill>
                    <a:blip r:embed="rId95">
                      <a:extLst>
                        <a:ext uri="{28A0092B-C50C-407E-A947-70E740481C1C}">
                          <a14:useLocalDpi xmlns:a14="http://schemas.microsoft.com/office/drawing/2010/main" val="0"/>
                        </a:ext>
                      </a:extLst>
                    </a:blip>
                    <a:stretch>
                      <a:fillRect/>
                    </a:stretch>
                  </pic:blipFill>
                  <pic:spPr>
                    <a:xfrm>
                      <a:off x="0" y="0"/>
                      <a:ext cx="4978400" cy="6642100"/>
                    </a:xfrm>
                    <a:prstGeom prst="rect">
                      <a:avLst/>
                    </a:prstGeom>
                  </pic:spPr>
                </pic:pic>
              </a:graphicData>
            </a:graphic>
          </wp:inline>
        </w:drawing>
      </w:r>
    </w:p>
    <w:p w14:paraId="5A728747" w14:textId="77777777" w:rsidR="005F515B" w:rsidRDefault="005F515B" w:rsidP="005F515B">
      <w:r>
        <w:rPr>
          <w:noProof/>
          <w:lang w:eastAsia="en-GB"/>
        </w:rPr>
        <w:lastRenderedPageBreak/>
        <w:drawing>
          <wp:inline distT="0" distB="0" distL="0" distR="0" wp14:anchorId="2CB3DAA0" wp14:editId="0AD6F7A8">
            <wp:extent cx="4965700" cy="4953000"/>
            <wp:effectExtent l="0" t="0" r="1270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20-04-27 at 14.18.32.png"/>
                    <pic:cNvPicPr/>
                  </pic:nvPicPr>
                  <pic:blipFill>
                    <a:blip r:embed="rId96">
                      <a:extLst>
                        <a:ext uri="{28A0092B-C50C-407E-A947-70E740481C1C}">
                          <a14:useLocalDpi xmlns:a14="http://schemas.microsoft.com/office/drawing/2010/main" val="0"/>
                        </a:ext>
                      </a:extLst>
                    </a:blip>
                    <a:stretch>
                      <a:fillRect/>
                    </a:stretch>
                  </pic:blipFill>
                  <pic:spPr>
                    <a:xfrm>
                      <a:off x="0" y="0"/>
                      <a:ext cx="4965700" cy="4953000"/>
                    </a:xfrm>
                    <a:prstGeom prst="rect">
                      <a:avLst/>
                    </a:prstGeom>
                  </pic:spPr>
                </pic:pic>
              </a:graphicData>
            </a:graphic>
          </wp:inline>
        </w:drawing>
      </w:r>
    </w:p>
    <w:p w14:paraId="76BC9332" w14:textId="77777777" w:rsidR="005F515B" w:rsidRDefault="005F515B" w:rsidP="005F515B"/>
    <w:p w14:paraId="3B67CE4A" w14:textId="77777777" w:rsidR="005F515B" w:rsidRDefault="005F515B" w:rsidP="005F515B"/>
    <w:p w14:paraId="1861C0BB" w14:textId="77777777" w:rsidR="005F515B" w:rsidRDefault="005F515B" w:rsidP="005F515B"/>
    <w:p w14:paraId="792B8339" w14:textId="77777777" w:rsidR="005F515B" w:rsidRDefault="005F515B" w:rsidP="005F515B"/>
    <w:p w14:paraId="155611E1" w14:textId="77777777" w:rsidR="005F515B" w:rsidRDefault="005F515B" w:rsidP="005F515B"/>
    <w:p w14:paraId="21F89512" w14:textId="77777777" w:rsidR="005F515B" w:rsidRDefault="005F515B" w:rsidP="005F515B"/>
    <w:p w14:paraId="587B8D15" w14:textId="77777777" w:rsidR="005F515B" w:rsidRDefault="005F515B" w:rsidP="005F515B"/>
    <w:p w14:paraId="16E04BA7" w14:textId="77777777" w:rsidR="005F515B" w:rsidRDefault="005F515B" w:rsidP="005F515B"/>
    <w:p w14:paraId="35C30429" w14:textId="77777777" w:rsidR="005F515B" w:rsidRDefault="005F515B" w:rsidP="005F515B"/>
    <w:p w14:paraId="15835F1B" w14:textId="77777777" w:rsidR="005F515B" w:rsidRDefault="005F515B" w:rsidP="005F515B"/>
    <w:p w14:paraId="6BE449DA" w14:textId="77777777" w:rsidR="005F515B" w:rsidRDefault="005F515B" w:rsidP="005F515B"/>
    <w:p w14:paraId="2FF20F21" w14:textId="77777777" w:rsidR="005F515B" w:rsidRDefault="005F515B" w:rsidP="005F515B">
      <w:r>
        <w:br w:type="page"/>
      </w:r>
    </w:p>
    <w:p w14:paraId="743B4438" w14:textId="77777777" w:rsidR="005F515B" w:rsidRDefault="005F515B" w:rsidP="005F515B">
      <w:r>
        <w:rPr>
          <w:b/>
        </w:rPr>
        <w:lastRenderedPageBreak/>
        <w:t>Supplementary</w:t>
      </w:r>
      <w:r>
        <w:t xml:space="preserve"> </w:t>
      </w:r>
      <w:r w:rsidRPr="00683A29">
        <w:rPr>
          <w:b/>
        </w:rPr>
        <w:t>Table 2.</w:t>
      </w:r>
      <w:r>
        <w:t xml:space="preserve"> Basic definitions of the technologies discussed at the Delphi meeting </w:t>
      </w:r>
    </w:p>
    <w:tbl>
      <w:tblPr>
        <w:tblStyle w:val="TableGrid"/>
        <w:tblW w:w="10035" w:type="dxa"/>
        <w:tblInd w:w="-459" w:type="dxa"/>
        <w:tblLook w:val="04A0" w:firstRow="1" w:lastRow="0" w:firstColumn="1" w:lastColumn="0" w:noHBand="0" w:noVBand="1"/>
      </w:tblPr>
      <w:tblGrid>
        <w:gridCol w:w="10149"/>
        <w:gridCol w:w="222"/>
      </w:tblGrid>
      <w:tr w:rsidR="005F515B" w:rsidRPr="00865B3D" w14:paraId="4017B12A" w14:textId="77777777" w:rsidTr="005F515B">
        <w:tc>
          <w:tcPr>
            <w:tcW w:w="9813" w:type="dxa"/>
          </w:tcPr>
          <w:tbl>
            <w:tblPr>
              <w:tblStyle w:val="TableGrid1"/>
              <w:tblW w:w="9923" w:type="dxa"/>
              <w:tblLook w:val="04A0" w:firstRow="1" w:lastRow="0" w:firstColumn="1" w:lastColumn="0" w:noHBand="0" w:noVBand="1"/>
            </w:tblPr>
            <w:tblGrid>
              <w:gridCol w:w="2268"/>
              <w:gridCol w:w="7655"/>
            </w:tblGrid>
            <w:tr w:rsidR="005F515B" w:rsidRPr="008E137D" w14:paraId="0AA36416" w14:textId="77777777" w:rsidTr="005F515B">
              <w:tc>
                <w:tcPr>
                  <w:tcW w:w="2268" w:type="dxa"/>
                </w:tcPr>
                <w:p w14:paraId="20B51361" w14:textId="77777777" w:rsidR="005F515B" w:rsidRPr="008F51FF" w:rsidRDefault="005F515B" w:rsidP="005F515B">
                  <w:pPr>
                    <w:ind w:right="66"/>
                    <w:rPr>
                      <w:rFonts w:ascii="Calibri" w:eastAsia="Yu Mincho" w:hAnsi="Calibri" w:cs="Times New Roman"/>
                      <w:b/>
                      <w:color w:val="000000" w:themeColor="text1"/>
                      <w:szCs w:val="20"/>
                    </w:rPr>
                  </w:pPr>
                  <w:r w:rsidRPr="008F51FF">
                    <w:rPr>
                      <w:rFonts w:ascii="Calibri" w:eastAsia="Yu Mincho" w:hAnsi="Calibri" w:cs="Times New Roman"/>
                      <w:b/>
                      <w:color w:val="000000" w:themeColor="text1"/>
                      <w:szCs w:val="20"/>
                    </w:rPr>
                    <w:t>Technology</w:t>
                  </w:r>
                </w:p>
              </w:tc>
              <w:tc>
                <w:tcPr>
                  <w:tcW w:w="7655" w:type="dxa"/>
                </w:tcPr>
                <w:p w14:paraId="5DB52D9A" w14:textId="77777777" w:rsidR="005F515B" w:rsidRPr="008F51FF" w:rsidRDefault="005F515B" w:rsidP="005F515B">
                  <w:pPr>
                    <w:ind w:right="66"/>
                    <w:rPr>
                      <w:rFonts w:ascii="Calibri" w:eastAsia="Yu Mincho" w:hAnsi="Calibri" w:cs="Times New Roman"/>
                      <w:b/>
                      <w:color w:val="000000" w:themeColor="text1"/>
                      <w:szCs w:val="20"/>
                    </w:rPr>
                  </w:pPr>
                  <w:r w:rsidRPr="008F51FF">
                    <w:rPr>
                      <w:rFonts w:ascii="Calibri" w:eastAsia="Yu Mincho" w:hAnsi="Calibri" w:cs="Times New Roman"/>
                      <w:b/>
                      <w:color w:val="000000" w:themeColor="text1"/>
                      <w:szCs w:val="20"/>
                    </w:rPr>
                    <w:t>Definition</w:t>
                  </w:r>
                </w:p>
              </w:tc>
            </w:tr>
            <w:tr w:rsidR="005F515B" w:rsidRPr="008E137D" w14:paraId="67E424CE" w14:textId="77777777" w:rsidTr="005F515B">
              <w:trPr>
                <w:trHeight w:val="3346"/>
              </w:trPr>
              <w:tc>
                <w:tcPr>
                  <w:tcW w:w="2268" w:type="dxa"/>
                </w:tcPr>
                <w:p w14:paraId="39434C20" w14:textId="77777777" w:rsidR="005F515B" w:rsidRPr="008E137D" w:rsidRDefault="005F515B" w:rsidP="005F515B">
                  <w:pPr>
                    <w:ind w:right="66"/>
                    <w:rPr>
                      <w:rFonts w:ascii="Calibri" w:eastAsia="Yu Mincho" w:hAnsi="Calibri" w:cs="Times New Roman"/>
                      <w:color w:val="000000" w:themeColor="text1"/>
                      <w:sz w:val="20"/>
                      <w:szCs w:val="20"/>
                    </w:rPr>
                  </w:pPr>
                  <w:r w:rsidRPr="008E137D">
                    <w:rPr>
                      <w:rFonts w:ascii="Calibri" w:eastAsia="Yu Mincho" w:hAnsi="Calibri" w:cs="Times New Roman"/>
                      <w:color w:val="000000" w:themeColor="text1"/>
                      <w:sz w:val="20"/>
                      <w:szCs w:val="20"/>
                    </w:rPr>
                    <w:t>Epigenomics</w:t>
                  </w:r>
                </w:p>
              </w:tc>
              <w:tc>
                <w:tcPr>
                  <w:tcW w:w="7655" w:type="dxa"/>
                </w:tcPr>
                <w:p w14:paraId="65CC40F0" w14:textId="77777777" w:rsidR="005F515B" w:rsidRPr="008E137D" w:rsidRDefault="005F515B" w:rsidP="005F515B">
                  <w:pPr>
                    <w:shd w:val="clear" w:color="auto" w:fill="FFFFFF"/>
                    <w:spacing w:before="120" w:after="120"/>
                    <w:ind w:right="66"/>
                    <w:rPr>
                      <w:rFonts w:ascii="Calibri" w:eastAsia="Yu Mincho" w:hAnsi="Calibri" w:cs="Times New Roman"/>
                      <w:color w:val="000000" w:themeColor="text1"/>
                      <w:sz w:val="20"/>
                      <w:szCs w:val="20"/>
                      <w:lang w:eastAsia="en-GB"/>
                    </w:rPr>
                  </w:pPr>
                  <w:r w:rsidRPr="008E137D">
                    <w:rPr>
                      <w:rFonts w:ascii="Calibri" w:eastAsia="Yu Mincho" w:hAnsi="Calibri" w:cs="Times New Roman"/>
                      <w:color w:val="000000" w:themeColor="text1"/>
                      <w:sz w:val="20"/>
                      <w:szCs w:val="20"/>
                      <w:lang w:eastAsia="en-GB"/>
                    </w:rPr>
                    <w:t>Epigenetics is the study of changes in gene function that are heritable but do not involve changes in the genome; the genome-wide analysis of epigenetics is termed epigenomics. Unlike the genome of multi-cellular organisms which  is identical and remains fairly static, the epigenome is very dynamic, varying from one cell type to another and responding to various signalling pathways</w:t>
                  </w:r>
                  <w:r w:rsidRPr="008E137D">
                    <w:rPr>
                      <w:rFonts w:ascii="Calibri" w:eastAsia="Yu Mincho" w:hAnsi="Calibri" w:cs="Times New Roman"/>
                      <w:color w:val="000000" w:themeColor="text1"/>
                      <w:sz w:val="20"/>
                      <w:szCs w:val="20"/>
                      <w:vertAlign w:val="superscript"/>
                      <w:lang w:eastAsia="en-GB"/>
                    </w:rPr>
                    <w:t>[1]</w:t>
                  </w:r>
                  <w:r w:rsidRPr="008E137D">
                    <w:rPr>
                      <w:rFonts w:ascii="Calibri" w:eastAsia="Yu Mincho" w:hAnsi="Calibri" w:cs="Times New Roman"/>
                      <w:color w:val="000000" w:themeColor="text1"/>
                      <w:sz w:val="20"/>
                      <w:szCs w:val="20"/>
                      <w:lang w:eastAsia="en-GB"/>
                    </w:rPr>
                    <w:t xml:space="preserve">. </w:t>
                  </w:r>
                  <w:r w:rsidRPr="008E137D">
                    <w:rPr>
                      <w:rFonts w:ascii="Calibri" w:eastAsia="Yu Mincho" w:hAnsi="Calibri" w:cs="Times New Roman"/>
                      <w:color w:val="000000" w:themeColor="text1"/>
                      <w:sz w:val="20"/>
                      <w:szCs w:val="20"/>
                      <w:lang w:eastAsia="en-GB"/>
                    </w:rPr>
                    <w:br/>
                    <w:t>Genomic modifications that alter gene expression that cannot be attributed to modification of the primary DNA sequence and that are heritable mitotically and meiotically are classified as epigenetic modifications. DNA methylation and histone modification are among the best-characterised epigenetic processes</w:t>
                  </w:r>
                  <w:r w:rsidRPr="008E137D">
                    <w:rPr>
                      <w:rFonts w:ascii="Calibri" w:eastAsia="Yu Mincho" w:hAnsi="Calibri" w:cs="Times New Roman"/>
                      <w:color w:val="000000" w:themeColor="text1"/>
                      <w:sz w:val="20"/>
                      <w:szCs w:val="20"/>
                      <w:vertAlign w:val="superscript"/>
                      <w:lang w:eastAsia="en-GB"/>
                    </w:rPr>
                    <w:t>[2]</w:t>
                  </w:r>
                  <w:r w:rsidRPr="008E137D">
                    <w:rPr>
                      <w:rFonts w:ascii="Calibri" w:eastAsia="Yu Mincho" w:hAnsi="Calibri" w:cs="Times New Roman"/>
                      <w:color w:val="000000" w:themeColor="text1"/>
                      <w:sz w:val="20"/>
                      <w:szCs w:val="20"/>
                      <w:lang w:eastAsia="en-GB"/>
                    </w:rPr>
                    <w:t xml:space="preserve">. </w:t>
                  </w:r>
                  <w:r w:rsidRPr="008E137D">
                    <w:rPr>
                      <w:rFonts w:ascii="Calibri" w:eastAsia="Yu Mincho" w:hAnsi="Calibri" w:cs="Times New Roman"/>
                      <w:color w:val="000000" w:themeColor="text1"/>
                      <w:sz w:val="20"/>
                      <w:szCs w:val="20"/>
                      <w:lang w:eastAsia="en-GB"/>
                    </w:rPr>
                    <w:br/>
                  </w:r>
                  <w:r w:rsidRPr="008E137D">
                    <w:rPr>
                      <w:rFonts w:ascii="Calibri" w:eastAsia="Times New Roman" w:hAnsi="Calibri" w:cs="Lucida Grande"/>
                      <w:color w:val="000000" w:themeColor="text1"/>
                      <w:sz w:val="20"/>
                      <w:szCs w:val="20"/>
                      <w:shd w:val="clear" w:color="auto" w:fill="FFFFFF"/>
                      <w:lang w:eastAsia="en-GB"/>
                    </w:rPr>
                    <w:t>Epigenomics has only become possible in recent years because of the advent of various sequencing tools and technologies, such as DNA microarrays, whole-genome resequencing, and databases for studying entire genomes</w:t>
                  </w:r>
                  <w:r w:rsidRPr="008E137D">
                    <w:rPr>
                      <w:rFonts w:ascii="Calibri" w:eastAsia="Times New Roman" w:hAnsi="Calibri" w:cs="Lucida Grande"/>
                      <w:color w:val="000000" w:themeColor="text1"/>
                      <w:sz w:val="20"/>
                      <w:szCs w:val="20"/>
                      <w:shd w:val="clear" w:color="auto" w:fill="FFFFFF"/>
                      <w:vertAlign w:val="superscript"/>
                      <w:lang w:eastAsia="en-GB"/>
                    </w:rPr>
                    <w:t>[3]</w:t>
                  </w:r>
                  <w:r w:rsidRPr="008E137D">
                    <w:rPr>
                      <w:rFonts w:ascii="Calibri" w:eastAsia="Times New Roman" w:hAnsi="Calibri" w:cs="Lucida Grande"/>
                      <w:color w:val="000000" w:themeColor="text1"/>
                      <w:sz w:val="20"/>
                      <w:szCs w:val="20"/>
                      <w:shd w:val="clear" w:color="auto" w:fill="FFFFFF"/>
                      <w:lang w:eastAsia="en-GB"/>
                    </w:rPr>
                    <w:t>.</w:t>
                  </w:r>
                </w:p>
              </w:tc>
            </w:tr>
            <w:tr w:rsidR="005F515B" w:rsidRPr="008E137D" w14:paraId="569E1FD4" w14:textId="77777777" w:rsidTr="005F515B">
              <w:tc>
                <w:tcPr>
                  <w:tcW w:w="2268" w:type="dxa"/>
                </w:tcPr>
                <w:p w14:paraId="3664E913" w14:textId="77777777" w:rsidR="005F515B" w:rsidRPr="008E137D" w:rsidRDefault="005F515B" w:rsidP="005F515B">
                  <w:pPr>
                    <w:ind w:right="66"/>
                    <w:rPr>
                      <w:rFonts w:ascii="Calibri" w:eastAsia="Yu Mincho" w:hAnsi="Calibri" w:cs="Times New Roman"/>
                      <w:color w:val="000000" w:themeColor="text1"/>
                      <w:sz w:val="20"/>
                      <w:szCs w:val="20"/>
                    </w:rPr>
                  </w:pPr>
                  <w:r w:rsidRPr="008E137D">
                    <w:rPr>
                      <w:rFonts w:ascii="Calibri" w:eastAsia="Yu Mincho" w:hAnsi="Calibri" w:cs="Times New Roman"/>
                      <w:color w:val="000000" w:themeColor="text1"/>
                      <w:sz w:val="20"/>
                      <w:szCs w:val="20"/>
                    </w:rPr>
                    <w:t>Genetic analysis</w:t>
                  </w:r>
                </w:p>
              </w:tc>
              <w:tc>
                <w:tcPr>
                  <w:tcW w:w="7655" w:type="dxa"/>
                </w:tcPr>
                <w:p w14:paraId="584E4981" w14:textId="77777777" w:rsidR="005F515B" w:rsidRPr="008E137D" w:rsidRDefault="005F515B" w:rsidP="005F515B">
                  <w:pPr>
                    <w:ind w:right="66"/>
                    <w:rPr>
                      <w:rFonts w:ascii="Calibri" w:eastAsia="Yu Mincho" w:hAnsi="Calibri" w:cs="Times New Roman"/>
                      <w:color w:val="000000" w:themeColor="text1"/>
                      <w:sz w:val="20"/>
                      <w:szCs w:val="20"/>
                    </w:rPr>
                  </w:pPr>
                  <w:r w:rsidRPr="008E137D">
                    <w:rPr>
                      <w:rFonts w:ascii="Calibri" w:eastAsia="Yu Mincho" w:hAnsi="Calibri" w:cs="Times New Roman"/>
                      <w:color w:val="000000" w:themeColor="text1"/>
                      <w:sz w:val="20"/>
                      <w:szCs w:val="20"/>
                    </w:rPr>
                    <w:t>Genetic analyses include molecular technologies such as PCR, RT-PCR, DNA-sequencing, DNA microarrays and cytogenetic methods such as karyotyping and fluorescence in situ hybridisation, which can identify changes in chromosomes, genes or proteins.</w:t>
                  </w:r>
                </w:p>
                <w:p w14:paraId="4E66BE44" w14:textId="77777777" w:rsidR="005F515B" w:rsidRPr="008E137D" w:rsidRDefault="005F515B" w:rsidP="005F515B">
                  <w:pPr>
                    <w:shd w:val="clear" w:color="auto" w:fill="FFFFFB"/>
                    <w:spacing w:after="240"/>
                    <w:ind w:right="66"/>
                    <w:textAlignment w:val="baseline"/>
                    <w:rPr>
                      <w:rFonts w:ascii="Calibri" w:eastAsia="Yu Mincho" w:hAnsi="Calibri" w:cs="Times New Roman"/>
                      <w:color w:val="000000" w:themeColor="text1"/>
                      <w:sz w:val="20"/>
                      <w:szCs w:val="20"/>
                    </w:rPr>
                  </w:pPr>
                  <w:r w:rsidRPr="008E137D">
                    <w:rPr>
                      <w:rFonts w:ascii="Calibri" w:eastAsia="Times New Roman" w:hAnsi="Calibri" w:cs="Arial"/>
                      <w:color w:val="000000" w:themeColor="text1"/>
                      <w:sz w:val="20"/>
                      <w:szCs w:val="20"/>
                      <w:shd w:val="clear" w:color="auto" w:fill="FFFFFF"/>
                    </w:rPr>
                    <w:t>Automated DNA sequencing techniques coupled with advances in computerised data handling have transformed genetics, enabling rapid determination of the nucleotide sequences of entire genomes. The bioinformatics revolution has allowed evolutionary relationships between organisms to be traced at the genome level and gene function to be analysed at the cellular level.  Genetic analysis provides the starting point for unravelling the complexities of every aspect of metabolism, function, and development</w:t>
                  </w:r>
                  <w:r w:rsidRPr="008E137D">
                    <w:rPr>
                      <w:rFonts w:ascii="Calibri" w:eastAsia="Times New Roman" w:hAnsi="Calibri" w:cs="Arial"/>
                      <w:color w:val="000000" w:themeColor="text1"/>
                      <w:sz w:val="20"/>
                      <w:szCs w:val="20"/>
                      <w:shd w:val="clear" w:color="auto" w:fill="FFFFFF"/>
                      <w:vertAlign w:val="superscript"/>
                    </w:rPr>
                    <w:t>[4]</w:t>
                  </w:r>
                  <w:r w:rsidRPr="008E137D">
                    <w:rPr>
                      <w:rFonts w:ascii="Calibri" w:eastAsia="Times New Roman" w:hAnsi="Calibri" w:cs="Arial"/>
                      <w:color w:val="000000" w:themeColor="text1"/>
                      <w:sz w:val="20"/>
                      <w:szCs w:val="20"/>
                      <w:shd w:val="clear" w:color="auto" w:fill="FFFFFF"/>
                    </w:rPr>
                    <w:t>.</w:t>
                  </w:r>
                </w:p>
              </w:tc>
            </w:tr>
            <w:tr w:rsidR="005F515B" w:rsidRPr="008E137D" w14:paraId="17135C75" w14:textId="77777777" w:rsidTr="005F515B">
              <w:tc>
                <w:tcPr>
                  <w:tcW w:w="2268" w:type="dxa"/>
                </w:tcPr>
                <w:p w14:paraId="0B37DBCA" w14:textId="77777777" w:rsidR="005F515B" w:rsidRPr="008E137D" w:rsidRDefault="005F515B" w:rsidP="005F515B">
                  <w:pPr>
                    <w:ind w:right="66"/>
                    <w:rPr>
                      <w:rFonts w:ascii="Calibri" w:eastAsia="Yu Mincho" w:hAnsi="Calibri" w:cs="Times New Roman"/>
                      <w:color w:val="000000" w:themeColor="text1"/>
                      <w:sz w:val="20"/>
                      <w:szCs w:val="20"/>
                    </w:rPr>
                  </w:pPr>
                  <w:r w:rsidRPr="008E137D">
                    <w:rPr>
                      <w:rFonts w:ascii="Calibri" w:eastAsia="Yu Mincho" w:hAnsi="Calibri" w:cs="Times New Roman"/>
                      <w:color w:val="000000" w:themeColor="text1"/>
                      <w:sz w:val="20"/>
                      <w:szCs w:val="20"/>
                    </w:rPr>
                    <w:t>Magnetic Resonance Imaging (MRI)</w:t>
                  </w:r>
                </w:p>
              </w:tc>
              <w:tc>
                <w:tcPr>
                  <w:tcW w:w="7655" w:type="dxa"/>
                </w:tcPr>
                <w:p w14:paraId="78F78AB4" w14:textId="77777777" w:rsidR="005F515B" w:rsidRPr="008E137D" w:rsidRDefault="005F515B" w:rsidP="005F515B">
                  <w:pPr>
                    <w:ind w:right="66"/>
                    <w:rPr>
                      <w:rFonts w:ascii="Calibri" w:eastAsia="Times New Roman" w:hAnsi="Calibri" w:cs="Times New Roman"/>
                      <w:color w:val="000000" w:themeColor="text1"/>
                      <w:sz w:val="20"/>
                      <w:szCs w:val="20"/>
                      <w:shd w:val="clear" w:color="auto" w:fill="FFFFFF"/>
                    </w:rPr>
                  </w:pPr>
                  <w:r w:rsidRPr="008E137D">
                    <w:rPr>
                      <w:rFonts w:ascii="Calibri" w:eastAsia="Times New Roman" w:hAnsi="Calibri" w:cs="Times New Roman"/>
                      <w:color w:val="000000" w:themeColor="text1"/>
                      <w:sz w:val="20"/>
                      <w:szCs w:val="20"/>
                      <w:shd w:val="clear" w:color="auto" w:fill="FFFFFF"/>
                    </w:rPr>
                    <w:t xml:space="preserve">MRI scanners use radio waves, strong magnetic fields and magnetic field gradients, to create </w:t>
                  </w:r>
                  <w:r>
                    <w:rPr>
                      <w:rFonts w:ascii="Calibri" w:eastAsia="Times New Roman" w:hAnsi="Calibri" w:cs="Times New Roman"/>
                      <w:color w:val="000000" w:themeColor="text1"/>
                      <w:sz w:val="20"/>
                      <w:szCs w:val="20"/>
                      <w:shd w:val="clear" w:color="auto" w:fill="FFFFFF"/>
                    </w:rPr>
                    <w:t xml:space="preserve">very </w:t>
                  </w:r>
                  <w:r w:rsidRPr="008E137D">
                    <w:rPr>
                      <w:rFonts w:ascii="Calibri" w:eastAsia="Times New Roman" w:hAnsi="Calibri" w:cs="Times New Roman"/>
                      <w:color w:val="000000" w:themeColor="text1"/>
                      <w:sz w:val="20"/>
                      <w:szCs w:val="20"/>
                      <w:shd w:val="clear" w:color="auto" w:fill="FFFFFF"/>
                    </w:rPr>
                    <w:t xml:space="preserve">detailed </w:t>
                  </w:r>
                  <w:r>
                    <w:rPr>
                      <w:rFonts w:ascii="Calibri" w:eastAsia="Times New Roman" w:hAnsi="Calibri" w:cs="Times New Roman"/>
                      <w:color w:val="000000" w:themeColor="text1"/>
                      <w:sz w:val="20"/>
                      <w:szCs w:val="20"/>
                      <w:shd w:val="clear" w:color="auto" w:fill="FFFFFF"/>
                    </w:rPr>
                    <w:t>images</w:t>
                  </w:r>
                  <w:r w:rsidRPr="008E137D">
                    <w:rPr>
                      <w:rFonts w:ascii="Calibri" w:eastAsia="Times New Roman" w:hAnsi="Calibri" w:cs="Times New Roman"/>
                      <w:color w:val="000000" w:themeColor="text1"/>
                      <w:sz w:val="20"/>
                      <w:szCs w:val="20"/>
                      <w:shd w:val="clear" w:color="auto" w:fill="FFFFFF"/>
                    </w:rPr>
                    <w:t>.  MRI is better for examining organs and soft tissues than other scanning techniques such as computed tomography (CT) or x-ray.</w:t>
                  </w:r>
                  <w:r w:rsidRPr="008E137D">
                    <w:rPr>
                      <w:rFonts w:ascii="Calibri" w:eastAsia="Times New Roman" w:hAnsi="Calibri" w:cs="Times New Roman"/>
                      <w:color w:val="000000" w:themeColor="text1"/>
                      <w:sz w:val="20"/>
                      <w:szCs w:val="20"/>
                    </w:rPr>
                    <w:t xml:space="preserve"> </w:t>
                  </w:r>
                </w:p>
                <w:p w14:paraId="4B910FAE" w14:textId="77777777" w:rsidR="005F515B" w:rsidRPr="008E137D" w:rsidRDefault="005F515B" w:rsidP="005F515B">
                  <w:pPr>
                    <w:ind w:right="66"/>
                    <w:rPr>
                      <w:rFonts w:ascii="Calibri" w:eastAsia="Times New Roman" w:hAnsi="Calibri" w:cs="Times New Roman"/>
                      <w:color w:val="000000" w:themeColor="text1"/>
                      <w:sz w:val="20"/>
                      <w:szCs w:val="20"/>
                      <w:shd w:val="clear" w:color="auto" w:fill="FFFFFF"/>
                    </w:rPr>
                  </w:pPr>
                  <w:r w:rsidRPr="008E137D">
                    <w:rPr>
                      <w:rFonts w:ascii="Calibri" w:eastAsia="Times New Roman" w:hAnsi="Calibri" w:cs="Times New Roman"/>
                      <w:color w:val="000000" w:themeColor="text1"/>
                      <w:sz w:val="20"/>
                      <w:szCs w:val="20"/>
                      <w:shd w:val="clear" w:color="auto" w:fill="FFFFFF"/>
                    </w:rPr>
                    <w:t>In MRI certain atomic nuclei absorb radio frequency energy when placed in an external magnetic field; the resultant evolving spin polarisation can induce an RF signal in a radio frequency coil and be detected. Hydrogen atoms are most often used to generate a macroscopic polarisation that is detected by antennae close to the patient being imaged. Hydrogen atoms are abundant in most biological organisms, particularly in water and fat. For this reason, most MRI scans essentially map the location of water and fat in the body. Pulses of radio waves excite the nuclear spin energy transition, and magnetic field gradients localise the polarisation in space. By varying the parameters of the pulse sequence, different contrasts may be generated between tissues based on the relaxation properties of the hydrogen atoms</w:t>
                  </w:r>
                  <w:r w:rsidRPr="008E137D">
                    <w:rPr>
                      <w:rFonts w:ascii="Calibri" w:eastAsia="Times New Roman" w:hAnsi="Calibri" w:cs="Times New Roman"/>
                      <w:color w:val="000000" w:themeColor="text1"/>
                      <w:sz w:val="20"/>
                      <w:szCs w:val="20"/>
                      <w:shd w:val="clear" w:color="auto" w:fill="FFFFFF"/>
                      <w:vertAlign w:val="superscript"/>
                    </w:rPr>
                    <w:t>[5]</w:t>
                  </w:r>
                  <w:r w:rsidRPr="008E137D">
                    <w:rPr>
                      <w:rFonts w:ascii="Calibri" w:eastAsia="Times New Roman" w:hAnsi="Calibri" w:cs="Times New Roman"/>
                      <w:color w:val="000000" w:themeColor="text1"/>
                      <w:sz w:val="20"/>
                      <w:szCs w:val="20"/>
                      <w:shd w:val="clear" w:color="auto" w:fill="FFFFFF"/>
                    </w:rPr>
                    <w:t>.</w:t>
                  </w:r>
                </w:p>
              </w:tc>
            </w:tr>
            <w:tr w:rsidR="005F515B" w:rsidRPr="008E137D" w14:paraId="15003A20" w14:textId="77777777" w:rsidTr="005F515B">
              <w:tc>
                <w:tcPr>
                  <w:tcW w:w="2268" w:type="dxa"/>
                </w:tcPr>
                <w:p w14:paraId="5CCEAA9A" w14:textId="77777777" w:rsidR="005F515B" w:rsidRPr="008E137D" w:rsidRDefault="005F515B" w:rsidP="005F515B">
                  <w:pPr>
                    <w:ind w:right="66"/>
                    <w:rPr>
                      <w:rFonts w:ascii="Calibri" w:eastAsia="Yu Mincho" w:hAnsi="Calibri" w:cs="Times New Roman"/>
                      <w:color w:val="000000" w:themeColor="text1"/>
                      <w:sz w:val="20"/>
                      <w:szCs w:val="20"/>
                    </w:rPr>
                  </w:pPr>
                  <w:r w:rsidRPr="008E137D">
                    <w:rPr>
                      <w:rFonts w:ascii="Calibri" w:eastAsia="Yu Mincho" w:hAnsi="Calibri" w:cs="Times New Roman"/>
                      <w:color w:val="000000" w:themeColor="text1"/>
                      <w:sz w:val="20"/>
                      <w:szCs w:val="20"/>
                    </w:rPr>
                    <w:t>X-ray imaging</w:t>
                  </w:r>
                </w:p>
              </w:tc>
              <w:tc>
                <w:tcPr>
                  <w:tcW w:w="7655" w:type="dxa"/>
                </w:tcPr>
                <w:p w14:paraId="7F73B553" w14:textId="77777777" w:rsidR="005F515B" w:rsidRPr="008E137D" w:rsidRDefault="005F515B" w:rsidP="005F515B">
                  <w:pPr>
                    <w:ind w:right="66"/>
                    <w:rPr>
                      <w:rFonts w:ascii="Calibri" w:eastAsia="Times New Roman" w:hAnsi="Calibri" w:cs="Times New Roman"/>
                      <w:color w:val="000000" w:themeColor="text1"/>
                      <w:sz w:val="20"/>
                      <w:szCs w:val="20"/>
                    </w:rPr>
                  </w:pPr>
                  <w:r w:rsidRPr="008E137D">
                    <w:rPr>
                      <w:rFonts w:ascii="Calibri" w:eastAsia="Times New Roman" w:hAnsi="Calibri" w:cs="Times New Roman"/>
                      <w:color w:val="000000" w:themeColor="text1"/>
                      <w:sz w:val="20"/>
                      <w:szCs w:val="20"/>
                      <w:shd w:val="clear" w:color="auto" w:fill="FFFFFF"/>
                    </w:rPr>
                    <w:t>The radiological density, which affects how X-rays travel through tissues, is determined by both the density and the atomic number of the materials being imaged. </w:t>
                  </w:r>
                  <w:r w:rsidRPr="008E137D" w:rsidDel="00064D7B">
                    <w:rPr>
                      <w:rFonts w:ascii="Calibri" w:eastAsia="Times New Roman" w:hAnsi="Calibri" w:cs="Times New Roman"/>
                      <w:color w:val="000000" w:themeColor="text1"/>
                      <w:sz w:val="20"/>
                      <w:szCs w:val="20"/>
                      <w:shd w:val="clear" w:color="auto" w:fill="FFFFFF"/>
                    </w:rPr>
                    <w:t xml:space="preserve"> </w:t>
                  </w:r>
                  <w:r w:rsidRPr="008E137D">
                    <w:rPr>
                      <w:rFonts w:ascii="Calibri" w:eastAsia="Times New Roman" w:hAnsi="Calibri" w:cs="Times New Roman"/>
                      <w:color w:val="000000" w:themeColor="text1"/>
                      <w:sz w:val="20"/>
                      <w:szCs w:val="20"/>
                      <w:shd w:val="clear" w:color="auto" w:fill="FFFFFF"/>
                    </w:rPr>
                    <w:t xml:space="preserve">Hence bone and tissues containing calcium, readily absorb X-rays and produce a high contrast image on the x-ray detector, in comparison to other tissues. </w:t>
                  </w:r>
                  <w:r w:rsidRPr="008E137D">
                    <w:rPr>
                      <w:rFonts w:ascii="Calibri" w:eastAsia="Yu Mincho" w:hAnsi="Calibri" w:cs="Lucida Grande"/>
                      <w:color w:val="000000" w:themeColor="text1"/>
                      <w:sz w:val="20"/>
                      <w:szCs w:val="20"/>
                      <w:vertAlign w:val="superscript"/>
                    </w:rPr>
                    <w:t>[6]</w:t>
                  </w:r>
                  <w:r w:rsidRPr="008E137D">
                    <w:rPr>
                      <w:rFonts w:ascii="Calibri" w:eastAsia="Yu Mincho" w:hAnsi="Calibri" w:cs="Lucida Grande"/>
                      <w:color w:val="000000" w:themeColor="text1"/>
                      <w:sz w:val="20"/>
                      <w:szCs w:val="20"/>
                    </w:rPr>
                    <w:t>. Computer tomography (CT) utilises 3D X-ray imaging.</w:t>
                  </w:r>
                </w:p>
              </w:tc>
            </w:tr>
            <w:tr w:rsidR="005F515B" w:rsidRPr="008E137D" w14:paraId="599EF21A" w14:textId="77777777" w:rsidTr="005F515B">
              <w:tc>
                <w:tcPr>
                  <w:tcW w:w="2268" w:type="dxa"/>
                </w:tcPr>
                <w:p w14:paraId="44C29299" w14:textId="77777777" w:rsidR="005F515B" w:rsidRPr="008E137D" w:rsidRDefault="005F515B" w:rsidP="005F515B">
                  <w:pPr>
                    <w:ind w:right="66"/>
                    <w:rPr>
                      <w:rFonts w:ascii="Calibri" w:eastAsia="Yu Mincho" w:hAnsi="Calibri" w:cs="Times New Roman"/>
                      <w:color w:val="000000" w:themeColor="text1"/>
                      <w:sz w:val="20"/>
                      <w:szCs w:val="20"/>
                    </w:rPr>
                  </w:pPr>
                  <w:r w:rsidRPr="008E137D">
                    <w:rPr>
                      <w:rFonts w:ascii="Calibri" w:eastAsia="Yu Mincho" w:hAnsi="Calibri" w:cs="Times New Roman"/>
                      <w:color w:val="000000" w:themeColor="text1"/>
                      <w:sz w:val="20"/>
                      <w:szCs w:val="20"/>
                    </w:rPr>
                    <w:t>Ultrasound</w:t>
                  </w:r>
                </w:p>
              </w:tc>
              <w:tc>
                <w:tcPr>
                  <w:tcW w:w="7655" w:type="dxa"/>
                </w:tcPr>
                <w:p w14:paraId="777EE187" w14:textId="77777777" w:rsidR="005F515B" w:rsidRPr="008E137D" w:rsidRDefault="005F515B" w:rsidP="005F515B">
                  <w:pPr>
                    <w:shd w:val="clear" w:color="auto" w:fill="FFFFFF"/>
                    <w:spacing w:before="100" w:beforeAutospacing="1" w:after="150" w:afterAutospacing="1"/>
                    <w:ind w:right="66"/>
                    <w:rPr>
                      <w:rFonts w:ascii="Calibri" w:eastAsia="Yu Mincho" w:hAnsi="Calibri" w:cs="Times New Roman"/>
                      <w:color w:val="000000" w:themeColor="text1"/>
                      <w:sz w:val="20"/>
                      <w:szCs w:val="20"/>
                    </w:rPr>
                  </w:pPr>
                  <w:r w:rsidRPr="008E137D">
                    <w:rPr>
                      <w:rFonts w:ascii="Calibri" w:eastAsia="Yu Mincho" w:hAnsi="Calibri" w:cs="Times New Roman"/>
                      <w:color w:val="000000" w:themeColor="text1"/>
                      <w:sz w:val="20"/>
                      <w:szCs w:val="20"/>
                    </w:rPr>
                    <w:t>Ultrasound imaging uses sound waves at frequencies above the audible range in human (&gt;20,000 Hz- 4GiHz) The most common type of image produced is a Brightness-mode image, which displays the acoustic impedance of a two-dimensional cross-section of tissue, but the technology  can also be used to illustrate</w:t>
                  </w:r>
                  <w:r w:rsidRPr="008E137D" w:rsidDel="00C12061">
                    <w:rPr>
                      <w:rFonts w:ascii="Calibri" w:eastAsia="Yu Mincho" w:hAnsi="Calibri" w:cs="Times New Roman"/>
                      <w:color w:val="000000" w:themeColor="text1"/>
                      <w:sz w:val="20"/>
                      <w:szCs w:val="20"/>
                    </w:rPr>
                    <w:t xml:space="preserve"> </w:t>
                  </w:r>
                  <w:r w:rsidRPr="008E137D">
                    <w:rPr>
                      <w:rFonts w:ascii="Calibri" w:eastAsia="Yu Mincho" w:hAnsi="Calibri" w:cs="Times New Roman"/>
                      <w:color w:val="000000" w:themeColor="text1"/>
                      <w:sz w:val="20"/>
                      <w:szCs w:val="20"/>
                    </w:rPr>
                    <w:t xml:space="preserve"> tissue stiffness and  motion , the presence of specific molecules, the location of blood and blood flow. Ultrasound has several advantages when compared to other medical imaging methods.  It is highly portable, provides images in real time, it is lower in cost than other imaging modalities, non invasive and does not use harmful ionising radiation. Limitations include difficulty-imaging structures behind bone and air or gases</w:t>
                  </w:r>
                  <w:r w:rsidRPr="008E137D">
                    <w:rPr>
                      <w:rFonts w:ascii="Calibri" w:eastAsia="Yu Mincho" w:hAnsi="Calibri" w:cs="Times New Roman"/>
                      <w:color w:val="000000" w:themeColor="text1"/>
                      <w:sz w:val="20"/>
                      <w:szCs w:val="20"/>
                      <w:vertAlign w:val="superscript"/>
                    </w:rPr>
                    <w:t>[7]</w:t>
                  </w:r>
                  <w:r w:rsidRPr="008E137D">
                    <w:rPr>
                      <w:rFonts w:ascii="Calibri" w:eastAsia="Yu Mincho" w:hAnsi="Calibri" w:cs="Times New Roman"/>
                      <w:color w:val="000000" w:themeColor="text1"/>
                      <w:sz w:val="20"/>
                      <w:szCs w:val="20"/>
                    </w:rPr>
                    <w:t xml:space="preserve">. </w:t>
                  </w:r>
                </w:p>
              </w:tc>
            </w:tr>
            <w:tr w:rsidR="005F515B" w:rsidRPr="008E137D" w14:paraId="3425A714" w14:textId="77777777" w:rsidTr="005F515B">
              <w:tc>
                <w:tcPr>
                  <w:tcW w:w="2268" w:type="dxa"/>
                </w:tcPr>
                <w:p w14:paraId="41BAA53D" w14:textId="77777777" w:rsidR="005F515B" w:rsidRPr="008E137D" w:rsidRDefault="005F515B" w:rsidP="005F515B">
                  <w:pPr>
                    <w:ind w:right="66"/>
                    <w:rPr>
                      <w:rFonts w:ascii="Calibri" w:eastAsia="Yu Mincho" w:hAnsi="Calibri" w:cs="Times New Roman"/>
                      <w:color w:val="000000" w:themeColor="text1"/>
                      <w:sz w:val="20"/>
                      <w:szCs w:val="20"/>
                    </w:rPr>
                  </w:pPr>
                  <w:r w:rsidRPr="008E137D">
                    <w:rPr>
                      <w:rFonts w:ascii="Calibri" w:eastAsia="Yu Mincho" w:hAnsi="Calibri" w:cs="Times New Roman"/>
                      <w:color w:val="000000" w:themeColor="text1"/>
                      <w:sz w:val="20"/>
                      <w:szCs w:val="20"/>
                    </w:rPr>
                    <w:t>Metabolomics</w:t>
                  </w:r>
                </w:p>
              </w:tc>
              <w:tc>
                <w:tcPr>
                  <w:tcW w:w="7655" w:type="dxa"/>
                </w:tcPr>
                <w:p w14:paraId="3061EE2D" w14:textId="77777777" w:rsidR="005F515B" w:rsidRPr="008E137D" w:rsidRDefault="005F515B" w:rsidP="005F515B">
                  <w:pPr>
                    <w:ind w:right="66"/>
                    <w:rPr>
                      <w:rFonts w:ascii="Calibri" w:eastAsia="Yu Mincho" w:hAnsi="Calibri" w:cs="Times New Roman"/>
                      <w:color w:val="000000" w:themeColor="text1"/>
                      <w:sz w:val="20"/>
                      <w:szCs w:val="20"/>
                    </w:rPr>
                  </w:pPr>
                  <w:r w:rsidRPr="008E137D">
                    <w:rPr>
                      <w:rFonts w:ascii="Calibri" w:eastAsia="Yu Mincho" w:hAnsi="Calibri" w:cs="Times New Roman"/>
                      <w:color w:val="000000" w:themeColor="text1"/>
                      <w:sz w:val="20"/>
                      <w:szCs w:val="20"/>
                    </w:rPr>
                    <w:t>Metabolomics is the systematic identification and quantification of the small molecule metabolic products (the metabolome) of a biological system (cell, tissue, organ, biological fluid, or organism) at a specific point in time. Mass spectrometry and NMR spectroscopy are the techniques most often used for metabolome profiling</w:t>
                  </w:r>
                  <w:r w:rsidRPr="008E137D">
                    <w:rPr>
                      <w:rFonts w:ascii="Calibri" w:eastAsia="Yu Mincho" w:hAnsi="Calibri" w:cs="Times New Roman"/>
                      <w:color w:val="000000" w:themeColor="text1"/>
                      <w:sz w:val="20"/>
                      <w:szCs w:val="20"/>
                      <w:vertAlign w:val="superscript"/>
                    </w:rPr>
                    <w:t>[8]</w:t>
                  </w:r>
                  <w:r w:rsidRPr="008E137D">
                    <w:rPr>
                      <w:rFonts w:ascii="Calibri" w:eastAsia="Yu Mincho" w:hAnsi="Calibri" w:cs="Times New Roman"/>
                      <w:color w:val="000000" w:themeColor="text1"/>
                      <w:sz w:val="20"/>
                      <w:szCs w:val="20"/>
                    </w:rPr>
                    <w:t xml:space="preserve">. </w:t>
                  </w:r>
                </w:p>
                <w:p w14:paraId="37FB0618" w14:textId="77777777" w:rsidR="005F515B" w:rsidRPr="008E137D" w:rsidRDefault="005F515B" w:rsidP="005F515B">
                  <w:pPr>
                    <w:ind w:right="66" w:firstLine="720"/>
                    <w:rPr>
                      <w:rFonts w:ascii="Calibri" w:eastAsia="Yu Mincho" w:hAnsi="Calibri" w:cs="Times New Roman"/>
                      <w:color w:val="000000" w:themeColor="text1"/>
                      <w:sz w:val="20"/>
                      <w:szCs w:val="20"/>
                    </w:rPr>
                  </w:pPr>
                </w:p>
              </w:tc>
            </w:tr>
            <w:tr w:rsidR="005F515B" w:rsidRPr="008E137D" w14:paraId="510D5A40" w14:textId="77777777" w:rsidTr="005F515B">
              <w:tc>
                <w:tcPr>
                  <w:tcW w:w="2268" w:type="dxa"/>
                </w:tcPr>
                <w:p w14:paraId="2387745F" w14:textId="77777777" w:rsidR="005F515B" w:rsidRPr="008E137D" w:rsidRDefault="005F515B" w:rsidP="005F515B">
                  <w:pPr>
                    <w:ind w:right="66"/>
                    <w:rPr>
                      <w:rFonts w:ascii="Calibri" w:eastAsia="Yu Mincho" w:hAnsi="Calibri" w:cs="Times New Roman"/>
                      <w:color w:val="000000" w:themeColor="text1"/>
                      <w:sz w:val="20"/>
                      <w:szCs w:val="20"/>
                    </w:rPr>
                  </w:pPr>
                  <w:r w:rsidRPr="008E137D">
                    <w:rPr>
                      <w:rFonts w:ascii="Calibri" w:eastAsia="Yu Mincho" w:hAnsi="Calibri" w:cs="Times New Roman"/>
                      <w:color w:val="000000" w:themeColor="text1"/>
                      <w:sz w:val="20"/>
                      <w:szCs w:val="20"/>
                    </w:rPr>
                    <w:lastRenderedPageBreak/>
                    <w:t>Proteomics</w:t>
                  </w:r>
                </w:p>
              </w:tc>
              <w:tc>
                <w:tcPr>
                  <w:tcW w:w="7655" w:type="dxa"/>
                </w:tcPr>
                <w:p w14:paraId="1E882CA4" w14:textId="77777777" w:rsidR="005F515B" w:rsidRPr="008E137D" w:rsidRDefault="005F515B" w:rsidP="005F515B">
                  <w:pPr>
                    <w:ind w:right="66"/>
                    <w:rPr>
                      <w:rFonts w:ascii="Calibri" w:eastAsia="Times New Roman" w:hAnsi="Calibri" w:cs="Arial"/>
                      <w:color w:val="000000" w:themeColor="text1"/>
                      <w:sz w:val="20"/>
                      <w:szCs w:val="20"/>
                      <w:shd w:val="clear" w:color="auto" w:fill="FFFFFF"/>
                    </w:rPr>
                  </w:pPr>
                  <w:r w:rsidRPr="008E137D">
                    <w:rPr>
                      <w:rFonts w:ascii="Calibri" w:eastAsia="Yu Mincho" w:hAnsi="Calibri" w:cs="Times New Roman"/>
                      <w:color w:val="000000" w:themeColor="text1"/>
                      <w:sz w:val="20"/>
                      <w:szCs w:val="20"/>
                    </w:rPr>
                    <w:t xml:space="preserve">Proteomics, </w:t>
                  </w:r>
                  <w:r w:rsidRPr="008E137D">
                    <w:rPr>
                      <w:rFonts w:ascii="Calibri" w:eastAsia="Yu Mincho" w:hAnsi="Calibri" w:cs="Times New Roman"/>
                      <w:color w:val="000000" w:themeColor="text1"/>
                      <w:sz w:val="20"/>
                      <w:szCs w:val="20"/>
                      <w:shd w:val="clear" w:color="auto" w:fill="FFFFFF"/>
                    </w:rPr>
                    <w:t>usually assayed via high throughput technologies such as mass spectrometry, assesses the set of proteins produced in an organism or system, often in biological context.</w:t>
                  </w:r>
                  <w:r w:rsidRPr="008E137D" w:rsidDel="00295325">
                    <w:rPr>
                      <w:rFonts w:ascii="Calibri" w:eastAsia="Times New Roman" w:hAnsi="Calibri" w:cs="Arial"/>
                      <w:color w:val="000000" w:themeColor="text1"/>
                      <w:sz w:val="20"/>
                      <w:szCs w:val="20"/>
                      <w:shd w:val="clear" w:color="auto" w:fill="FFFFFF"/>
                    </w:rPr>
                    <w:t xml:space="preserve"> </w:t>
                  </w:r>
                </w:p>
                <w:p w14:paraId="69255808" w14:textId="77777777" w:rsidR="005F515B" w:rsidRPr="008E137D" w:rsidRDefault="005F515B" w:rsidP="005F515B">
                  <w:pPr>
                    <w:ind w:right="66"/>
                    <w:rPr>
                      <w:rFonts w:ascii="Calibri" w:eastAsia="Times New Roman" w:hAnsi="Calibri" w:cs="Times New Roman"/>
                      <w:color w:val="000000" w:themeColor="text1"/>
                      <w:sz w:val="20"/>
                      <w:szCs w:val="20"/>
                    </w:rPr>
                  </w:pPr>
                  <w:r w:rsidRPr="008E137D">
                    <w:rPr>
                      <w:rFonts w:ascii="Calibri" w:eastAsia="Times New Roman" w:hAnsi="Calibri" w:cs="Times New Roman"/>
                      <w:color w:val="000000" w:themeColor="text1"/>
                      <w:sz w:val="20"/>
                      <w:szCs w:val="20"/>
                      <w:shd w:val="clear" w:color="auto" w:fill="FFFFFF"/>
                    </w:rPr>
                    <w:t>Tandem-MS and gel-based techniques such as differential in-gel electrophoresis (DIGE)  generate vast amounts of data, requiring databases and sophisticated computer programs to identify  connections between their results and eg reference datasets</w:t>
                  </w:r>
                  <w:r w:rsidRPr="008E137D" w:rsidDel="004C7454">
                    <w:rPr>
                      <w:rFonts w:ascii="Calibri" w:eastAsia="Times New Roman" w:hAnsi="Calibri" w:cs="Times New Roman"/>
                      <w:color w:val="000000" w:themeColor="text1"/>
                      <w:sz w:val="20"/>
                      <w:szCs w:val="20"/>
                      <w:shd w:val="clear" w:color="auto" w:fill="FFFFFF"/>
                    </w:rPr>
                    <w:t xml:space="preserve"> </w:t>
                  </w:r>
                  <w:r w:rsidRPr="008E137D">
                    <w:rPr>
                      <w:rFonts w:ascii="Calibri" w:eastAsia="Times New Roman" w:hAnsi="Calibri" w:cs="Arial"/>
                      <w:color w:val="000000" w:themeColor="text1"/>
                      <w:sz w:val="20"/>
                      <w:szCs w:val="20"/>
                      <w:shd w:val="clear" w:color="auto" w:fill="FFFFFF"/>
                      <w:vertAlign w:val="superscript"/>
                    </w:rPr>
                    <w:t>[9]</w:t>
                  </w:r>
                  <w:r w:rsidRPr="008E137D">
                    <w:rPr>
                      <w:rFonts w:ascii="Calibri" w:eastAsia="Times New Roman" w:hAnsi="Calibri" w:cs="Arial"/>
                      <w:color w:val="000000" w:themeColor="text1"/>
                      <w:sz w:val="20"/>
                      <w:szCs w:val="20"/>
                      <w:shd w:val="clear" w:color="auto" w:fill="FFFFFF"/>
                    </w:rPr>
                    <w:t>.</w:t>
                  </w:r>
                  <w:r w:rsidRPr="008E137D">
                    <w:rPr>
                      <w:rFonts w:ascii="Calibri" w:eastAsia="Times New Roman" w:hAnsi="Calibri" w:cs="Times New Roman"/>
                      <w:color w:val="000000" w:themeColor="text1"/>
                      <w:sz w:val="20"/>
                      <w:szCs w:val="20"/>
                      <w:shd w:val="clear" w:color="auto" w:fill="FFFFFF"/>
                    </w:rPr>
                    <w:t> </w:t>
                  </w:r>
                </w:p>
                <w:p w14:paraId="58AF1D8C" w14:textId="77777777" w:rsidR="005F515B" w:rsidRPr="008E137D" w:rsidRDefault="005F515B" w:rsidP="005F515B">
                  <w:pPr>
                    <w:ind w:right="66"/>
                    <w:rPr>
                      <w:rFonts w:ascii="Calibri" w:eastAsia="Yu Mincho" w:hAnsi="Calibri" w:cs="Times New Roman"/>
                      <w:color w:val="000000" w:themeColor="text1"/>
                      <w:sz w:val="20"/>
                      <w:szCs w:val="20"/>
                    </w:rPr>
                  </w:pPr>
                </w:p>
              </w:tc>
            </w:tr>
            <w:tr w:rsidR="005F515B" w:rsidRPr="008E137D" w14:paraId="53EA2002" w14:textId="77777777" w:rsidTr="005F515B">
              <w:tc>
                <w:tcPr>
                  <w:tcW w:w="2268" w:type="dxa"/>
                </w:tcPr>
                <w:p w14:paraId="084C33A7" w14:textId="77777777" w:rsidR="005F515B" w:rsidRPr="008E137D" w:rsidRDefault="005F515B" w:rsidP="005F515B">
                  <w:pPr>
                    <w:ind w:right="66"/>
                    <w:rPr>
                      <w:rFonts w:ascii="Calibri" w:eastAsia="Yu Mincho" w:hAnsi="Calibri" w:cs="Times New Roman"/>
                      <w:color w:val="000000" w:themeColor="text1"/>
                      <w:sz w:val="20"/>
                      <w:szCs w:val="20"/>
                    </w:rPr>
                  </w:pPr>
                  <w:r w:rsidRPr="008E137D">
                    <w:rPr>
                      <w:rFonts w:ascii="Calibri" w:eastAsia="Yu Mincho" w:hAnsi="Calibri" w:cs="Times New Roman"/>
                      <w:color w:val="000000" w:themeColor="text1"/>
                      <w:sz w:val="20"/>
                      <w:szCs w:val="20"/>
                    </w:rPr>
                    <w:t>Wet biomarkers</w:t>
                  </w:r>
                </w:p>
              </w:tc>
              <w:tc>
                <w:tcPr>
                  <w:tcW w:w="7655" w:type="dxa"/>
                </w:tcPr>
                <w:p w14:paraId="6E663E72" w14:textId="77777777" w:rsidR="005F515B" w:rsidRPr="008E137D" w:rsidRDefault="005F515B" w:rsidP="005F515B">
                  <w:pPr>
                    <w:ind w:right="66"/>
                    <w:rPr>
                      <w:rFonts w:ascii="Calibri" w:eastAsia="Times New Roman" w:hAnsi="Calibri" w:cs="Times New Roman"/>
                      <w:color w:val="000000" w:themeColor="text1"/>
                      <w:sz w:val="20"/>
                      <w:szCs w:val="20"/>
                    </w:rPr>
                  </w:pPr>
                  <w:r w:rsidRPr="008E137D">
                    <w:rPr>
                      <w:rFonts w:ascii="Calibri" w:eastAsia="Times New Roman" w:hAnsi="Calibri" w:cs="Times New Roman"/>
                      <w:color w:val="000000" w:themeColor="text1"/>
                      <w:sz w:val="20"/>
                      <w:szCs w:val="20"/>
                    </w:rPr>
                    <w:t>The National Institutes of Health (NIH) Biomarkers Definition Working Group defined a biomarker as “a characteristic that is objectively measured and evaluated as an indicator of normal biological processes, pathogenic processes, or pharmacologic responses to a therapeutic intervention”.   “Wet” biomarkers, usually measured in serum, plasma, synovial fluid or urine, may include proteins, protein fragments, metabolites or micro RNAs..  These are analysed via a number of techniques such as ELISA, proteomics or mass spectrometry</w:t>
                  </w:r>
                  <w:r w:rsidRPr="008E137D" w:rsidDel="004C7454">
                    <w:rPr>
                      <w:rFonts w:ascii="Calibri" w:eastAsia="Times New Roman" w:hAnsi="Calibri" w:cs="Times New Roman"/>
                      <w:color w:val="000000" w:themeColor="text1"/>
                      <w:sz w:val="20"/>
                      <w:szCs w:val="20"/>
                    </w:rPr>
                    <w:t xml:space="preserve"> </w:t>
                  </w:r>
                  <w:r w:rsidRPr="008E137D">
                    <w:rPr>
                      <w:rFonts w:ascii="Calibri" w:eastAsia="Times New Roman" w:hAnsi="Calibri" w:cs="Times New Roman"/>
                      <w:color w:val="000000" w:themeColor="text1"/>
                      <w:sz w:val="20"/>
                      <w:szCs w:val="20"/>
                      <w:vertAlign w:val="superscript"/>
                    </w:rPr>
                    <w:t>[10,</w:t>
                  </w:r>
                  <w:r w:rsidRPr="008E137D" w:rsidDel="00913D96">
                    <w:rPr>
                      <w:rFonts w:ascii="Calibri" w:eastAsia="Times New Roman" w:hAnsi="Calibri" w:cs="Times New Roman"/>
                      <w:color w:val="000000" w:themeColor="text1"/>
                      <w:sz w:val="20"/>
                      <w:szCs w:val="20"/>
                      <w:vertAlign w:val="superscript"/>
                    </w:rPr>
                    <w:t xml:space="preserve"> </w:t>
                  </w:r>
                  <w:r w:rsidRPr="008E137D">
                    <w:rPr>
                      <w:rFonts w:ascii="Calibri" w:eastAsia="Times New Roman" w:hAnsi="Calibri" w:cs="Times New Roman"/>
                      <w:color w:val="000000" w:themeColor="text1"/>
                      <w:sz w:val="20"/>
                      <w:szCs w:val="20"/>
                      <w:vertAlign w:val="superscript"/>
                    </w:rPr>
                    <w:t>11]</w:t>
                  </w:r>
                  <w:r w:rsidRPr="008E137D">
                    <w:rPr>
                      <w:rFonts w:ascii="Calibri" w:eastAsia="Times New Roman" w:hAnsi="Calibri" w:cs="Times New Roman"/>
                      <w:color w:val="000000" w:themeColor="text1"/>
                      <w:sz w:val="20"/>
                      <w:szCs w:val="20"/>
                    </w:rPr>
                    <w:t>.</w:t>
                  </w:r>
                </w:p>
                <w:p w14:paraId="63767EC4" w14:textId="77777777" w:rsidR="005F515B" w:rsidRPr="008E137D" w:rsidRDefault="005F515B" w:rsidP="005F515B">
                  <w:pPr>
                    <w:ind w:right="66"/>
                    <w:rPr>
                      <w:rFonts w:ascii="Calibri" w:eastAsia="Yu Mincho" w:hAnsi="Calibri" w:cs="Times New Roman"/>
                      <w:color w:val="000000" w:themeColor="text1"/>
                      <w:sz w:val="20"/>
                      <w:szCs w:val="20"/>
                    </w:rPr>
                  </w:pPr>
                </w:p>
              </w:tc>
            </w:tr>
            <w:tr w:rsidR="005F515B" w:rsidRPr="008E137D" w14:paraId="2E3AA809" w14:textId="77777777" w:rsidTr="005F515B">
              <w:trPr>
                <w:trHeight w:val="1994"/>
              </w:trPr>
              <w:tc>
                <w:tcPr>
                  <w:tcW w:w="2268" w:type="dxa"/>
                </w:tcPr>
                <w:p w14:paraId="57DAE1C3" w14:textId="77777777" w:rsidR="005F515B" w:rsidRPr="008E137D" w:rsidRDefault="005F515B" w:rsidP="005F515B">
                  <w:pPr>
                    <w:ind w:right="66"/>
                    <w:rPr>
                      <w:rFonts w:ascii="Calibri" w:eastAsia="Yu Mincho" w:hAnsi="Calibri" w:cs="Times New Roman"/>
                      <w:color w:val="000000" w:themeColor="text1"/>
                      <w:sz w:val="20"/>
                      <w:szCs w:val="20"/>
                    </w:rPr>
                  </w:pPr>
                  <w:r w:rsidRPr="008E137D">
                    <w:rPr>
                      <w:rFonts w:ascii="Calibri" w:eastAsia="Yu Mincho" w:hAnsi="Calibri" w:cs="Times New Roman"/>
                      <w:color w:val="000000" w:themeColor="text1"/>
                      <w:sz w:val="20"/>
                      <w:szCs w:val="20"/>
                    </w:rPr>
                    <w:t>Machine learning (ML)</w:t>
                  </w:r>
                </w:p>
              </w:tc>
              <w:tc>
                <w:tcPr>
                  <w:tcW w:w="7655" w:type="dxa"/>
                </w:tcPr>
                <w:p w14:paraId="0313EB68" w14:textId="77777777" w:rsidR="005F515B" w:rsidRPr="008E137D" w:rsidRDefault="005F515B" w:rsidP="005F515B">
                  <w:pPr>
                    <w:shd w:val="clear" w:color="auto" w:fill="FFFFFF"/>
                    <w:spacing w:after="240"/>
                    <w:ind w:right="66"/>
                    <w:rPr>
                      <w:rFonts w:ascii="Calibri" w:eastAsia="Yu Mincho" w:hAnsi="Calibri" w:cs="Arial"/>
                      <w:color w:val="000000" w:themeColor="text1"/>
                      <w:sz w:val="20"/>
                      <w:szCs w:val="20"/>
                    </w:rPr>
                  </w:pPr>
                  <w:r w:rsidRPr="008E137D">
                    <w:rPr>
                      <w:rFonts w:ascii="Calibri" w:eastAsia="Yu Mincho" w:hAnsi="Calibri" w:cs="Arial"/>
                      <w:color w:val="000000" w:themeColor="text1"/>
                      <w:sz w:val="20"/>
                      <w:szCs w:val="20"/>
                    </w:rPr>
                    <w:t>ML is a branch of artificial intelligence concerned with the construction of programs that learn from experience. Learning may take many forms, ranging from examples and analogy to autonomous learning of concepts and by discovery. Incremental learning involves continuous improvement as new data arrives while </w:t>
                  </w:r>
                  <w:r w:rsidRPr="008E137D">
                    <w:rPr>
                      <w:rFonts w:ascii="Calibri" w:eastAsia="Yu Mincho" w:hAnsi="Calibri" w:cs="Arial"/>
                      <w:bCs/>
                      <w:color w:val="000000" w:themeColor="text1"/>
                      <w:sz w:val="20"/>
                      <w:szCs w:val="20"/>
                    </w:rPr>
                    <w:t>one-shot</w:t>
                  </w:r>
                  <w:r w:rsidRPr="008E137D">
                    <w:rPr>
                      <w:rFonts w:ascii="Calibri" w:eastAsia="Yu Mincho" w:hAnsi="Calibri" w:cs="Arial"/>
                      <w:color w:val="000000" w:themeColor="text1"/>
                      <w:sz w:val="20"/>
                      <w:szCs w:val="20"/>
                    </w:rPr>
                    <w:t> or batch learning distinguishes a training phase from the application phase. Supervised learning occurs when the training input has been explicitly labelled with the classes to be learned. Most methods aim to demonstrate generalisation whereby the system develops efficient and effective representations that encompass large amounts of closely related data</w:t>
                  </w:r>
                  <w:r w:rsidRPr="008E137D">
                    <w:rPr>
                      <w:rFonts w:ascii="Calibri" w:eastAsia="Yu Mincho" w:hAnsi="Calibri" w:cs="Arial"/>
                      <w:color w:val="000000" w:themeColor="text1"/>
                      <w:sz w:val="20"/>
                      <w:szCs w:val="20"/>
                      <w:vertAlign w:val="superscript"/>
                    </w:rPr>
                    <w:t>[12]</w:t>
                  </w:r>
                  <w:r w:rsidRPr="008E137D">
                    <w:rPr>
                      <w:rFonts w:ascii="Calibri" w:eastAsia="Yu Mincho" w:hAnsi="Calibri" w:cs="Arial"/>
                      <w:color w:val="000000" w:themeColor="text1"/>
                      <w:sz w:val="20"/>
                      <w:szCs w:val="20"/>
                    </w:rPr>
                    <w:t>.</w:t>
                  </w:r>
                  <w:r w:rsidRPr="008E137D" w:rsidDel="00E94081">
                    <w:rPr>
                      <w:rFonts w:ascii="Calibri" w:eastAsia="Yu Mincho" w:hAnsi="Calibri" w:cs="Arial"/>
                      <w:color w:val="000000" w:themeColor="text1"/>
                      <w:sz w:val="20"/>
                      <w:szCs w:val="20"/>
                    </w:rPr>
                    <w:t xml:space="preserve"> </w:t>
                  </w:r>
                </w:p>
              </w:tc>
            </w:tr>
            <w:tr w:rsidR="005F515B" w:rsidRPr="008E137D" w14:paraId="50B99C94" w14:textId="77777777" w:rsidTr="005F515B">
              <w:tc>
                <w:tcPr>
                  <w:tcW w:w="2268" w:type="dxa"/>
                </w:tcPr>
                <w:p w14:paraId="1B4D1E0B" w14:textId="77777777" w:rsidR="005F515B" w:rsidRPr="008E137D" w:rsidRDefault="005F515B" w:rsidP="005F515B">
                  <w:pPr>
                    <w:ind w:right="66"/>
                    <w:rPr>
                      <w:rFonts w:ascii="Calibri" w:eastAsia="Yu Mincho" w:hAnsi="Calibri" w:cs="Times New Roman"/>
                      <w:color w:val="000000" w:themeColor="text1"/>
                      <w:sz w:val="20"/>
                      <w:szCs w:val="20"/>
                    </w:rPr>
                  </w:pPr>
                  <w:r w:rsidRPr="008E137D">
                    <w:rPr>
                      <w:rFonts w:ascii="Calibri" w:eastAsia="Yu Mincho" w:hAnsi="Calibri" w:cs="Times New Roman"/>
                      <w:color w:val="000000" w:themeColor="text1"/>
                      <w:sz w:val="20"/>
                      <w:szCs w:val="20"/>
                    </w:rPr>
                    <w:t>Activity monitoring</w:t>
                  </w:r>
                </w:p>
              </w:tc>
              <w:tc>
                <w:tcPr>
                  <w:tcW w:w="7655" w:type="dxa"/>
                </w:tcPr>
                <w:p w14:paraId="78863C06" w14:textId="77777777" w:rsidR="005F515B" w:rsidRPr="008E137D" w:rsidRDefault="005F515B" w:rsidP="005F515B">
                  <w:pPr>
                    <w:shd w:val="clear" w:color="auto" w:fill="FFFFFF"/>
                    <w:spacing w:after="240"/>
                    <w:ind w:right="66"/>
                    <w:rPr>
                      <w:rFonts w:ascii="Calibri" w:eastAsia="Yu Mincho" w:hAnsi="Calibri" w:cs="Arial"/>
                      <w:color w:val="000000" w:themeColor="text1"/>
                      <w:sz w:val="20"/>
                      <w:szCs w:val="20"/>
                    </w:rPr>
                  </w:pPr>
                  <w:r w:rsidRPr="008E137D">
                    <w:rPr>
                      <w:rFonts w:ascii="Calibri" w:eastAsia="Yu Mincho" w:hAnsi="Calibri" w:cs="Arial"/>
                      <w:color w:val="000000" w:themeColor="text1"/>
                      <w:sz w:val="20"/>
                      <w:szCs w:val="20"/>
                    </w:rPr>
                    <w:t>Activity monitoring usually utilises an instrument or device for checking, measuring, or keeping a record of a activity. T</w:t>
                  </w:r>
                  <w:r w:rsidRPr="008E137D">
                    <w:rPr>
                      <w:rFonts w:ascii="Calibri" w:eastAsia="Yu Mincho" w:hAnsi="Calibri" w:cs="Times New Roman"/>
                      <w:color w:val="000000" w:themeColor="text1"/>
                      <w:sz w:val="20"/>
                      <w:szCs w:val="20"/>
                    </w:rPr>
                    <w:t>echnology is rapidly advancing in terms of the measures and accuracy activity monitors can provide. On the lowest cost end of the scale, pedometers provide simple daily step count measures which are simple to use and fit. At the highest end of the scale research grade activity monitors all tend to use similar hardware, consisting of an accelerometer, gyroscope and magnetometer. These devices may differ in the features of the software and algorithms that can provide numerous activity related variables through to near complete gait analysis. (Mark Elliot, Personal communication).</w:t>
                  </w:r>
                </w:p>
              </w:tc>
            </w:tr>
            <w:tr w:rsidR="005F515B" w:rsidRPr="008E137D" w14:paraId="5C311CA8" w14:textId="77777777" w:rsidTr="005F515B">
              <w:tc>
                <w:tcPr>
                  <w:tcW w:w="2268" w:type="dxa"/>
                  <w:shd w:val="clear" w:color="auto" w:fill="auto"/>
                </w:tcPr>
                <w:p w14:paraId="7BB8B0E7" w14:textId="77777777" w:rsidR="005F515B" w:rsidRPr="008E137D" w:rsidRDefault="005F515B" w:rsidP="005F515B">
                  <w:pPr>
                    <w:ind w:right="66"/>
                    <w:rPr>
                      <w:rFonts w:ascii="Calibri" w:eastAsia="Yu Mincho" w:hAnsi="Calibri" w:cs="Times New Roman"/>
                      <w:color w:val="000000" w:themeColor="text1"/>
                      <w:sz w:val="20"/>
                      <w:szCs w:val="20"/>
                    </w:rPr>
                  </w:pPr>
                  <w:r w:rsidRPr="008E137D">
                    <w:rPr>
                      <w:rFonts w:ascii="Calibri" w:eastAsia="Yu Mincho" w:hAnsi="Calibri" w:cs="Times New Roman"/>
                      <w:color w:val="000000" w:themeColor="text1"/>
                      <w:sz w:val="20"/>
                      <w:szCs w:val="20"/>
                    </w:rPr>
                    <w:t>Clinical engineering</w:t>
                  </w:r>
                </w:p>
              </w:tc>
              <w:tc>
                <w:tcPr>
                  <w:tcW w:w="7655" w:type="dxa"/>
                  <w:shd w:val="clear" w:color="auto" w:fill="auto"/>
                </w:tcPr>
                <w:p w14:paraId="776797A2" w14:textId="77777777" w:rsidR="005F515B" w:rsidRPr="008E137D" w:rsidRDefault="005F515B" w:rsidP="005F515B">
                  <w:pPr>
                    <w:shd w:val="clear" w:color="auto" w:fill="FFFFFF"/>
                    <w:spacing w:after="240"/>
                    <w:ind w:right="66"/>
                    <w:rPr>
                      <w:rFonts w:ascii="Calibri" w:eastAsia="Yu Mincho" w:hAnsi="Calibri" w:cs="Arial"/>
                      <w:color w:val="000000" w:themeColor="text1"/>
                      <w:sz w:val="20"/>
                      <w:szCs w:val="20"/>
                    </w:rPr>
                  </w:pPr>
                  <w:r w:rsidRPr="008E137D">
                    <w:rPr>
                      <w:rFonts w:ascii="Calibri" w:eastAsia="Yu Mincho" w:hAnsi="Calibri" w:cs="Times New Roman"/>
                      <w:iCs/>
                      <w:color w:val="000000" w:themeColor="text1"/>
                      <w:sz w:val="20"/>
                      <w:szCs w:val="20"/>
                    </w:rPr>
                    <w:t xml:space="preserve">This is a </w:t>
                  </w:r>
                  <w:r w:rsidRPr="008E137D">
                    <w:rPr>
                      <w:rFonts w:ascii="Calibri" w:eastAsia="Yu Mincho" w:hAnsi="Calibri" w:cs="Times New Roman"/>
                      <w:color w:val="000000" w:themeColor="text1"/>
                      <w:sz w:val="20"/>
                      <w:szCs w:val="20"/>
                    </w:rPr>
                    <w:t>part of </w:t>
                  </w:r>
                  <w:r w:rsidRPr="008E137D">
                    <w:rPr>
                      <w:rFonts w:ascii="Calibri" w:eastAsia="Yu Mincho" w:hAnsi="Calibri" w:cs="Times New Roman"/>
                      <w:iCs/>
                      <w:color w:val="000000" w:themeColor="text1"/>
                      <w:sz w:val="20"/>
                      <w:szCs w:val="20"/>
                    </w:rPr>
                    <w:t>Biomedical Engineering</w:t>
                  </w:r>
                  <w:r w:rsidRPr="008E137D">
                    <w:rPr>
                      <w:rFonts w:ascii="Calibri" w:eastAsia="Yu Mincho" w:hAnsi="Calibri" w:cs="Times New Roman"/>
                      <w:color w:val="000000" w:themeColor="text1"/>
                      <w:sz w:val="20"/>
                      <w:szCs w:val="20"/>
                    </w:rPr>
                    <w:t> focused on the applications of theories and methodologies of the broad biomedical engineering field to improve the quality of health services. It especially concerns the appropriate management of biomedical technologies and the development and the adjustment of hospital informative systems and telemedicine networks. </w:t>
                  </w:r>
                  <w:r w:rsidRPr="008E137D">
                    <w:rPr>
                      <w:rFonts w:ascii="Calibri" w:eastAsia="Yu Mincho" w:hAnsi="Calibri" w:cs="Times New Roman"/>
                      <w:iCs/>
                      <w:color w:val="000000" w:themeColor="text1"/>
                      <w:sz w:val="20"/>
                      <w:szCs w:val="20"/>
                    </w:rPr>
                    <w:t xml:space="preserve">Clinical Engineering </w:t>
                  </w:r>
                  <w:r w:rsidRPr="008E137D">
                    <w:rPr>
                      <w:rFonts w:ascii="Calibri" w:eastAsia="Yu Mincho" w:hAnsi="Calibri" w:cs="Times New Roman"/>
                      <w:color w:val="000000" w:themeColor="text1"/>
                      <w:sz w:val="20"/>
                      <w:szCs w:val="20"/>
                    </w:rPr>
                    <w:t>combines with the medical knowledge for conducting of healthcare activities by providing expertise in a wide spectrum of topics, from human physiology and biomechanics to electronics and computer science</w:t>
                  </w:r>
                  <w:r w:rsidRPr="008E137D">
                    <w:rPr>
                      <w:rFonts w:ascii="Calibri" w:eastAsia="Yu Mincho" w:hAnsi="Calibri" w:cs="Times New Roman"/>
                      <w:color w:val="000000" w:themeColor="text1"/>
                      <w:sz w:val="20"/>
                      <w:szCs w:val="20"/>
                      <w:vertAlign w:val="superscript"/>
                    </w:rPr>
                    <w:t>[13]</w:t>
                  </w:r>
                  <w:r w:rsidRPr="008E137D">
                    <w:rPr>
                      <w:rFonts w:ascii="Calibri" w:eastAsia="Yu Mincho" w:hAnsi="Calibri" w:cs="Times New Roman"/>
                      <w:color w:val="000000" w:themeColor="text1"/>
                      <w:sz w:val="20"/>
                      <w:szCs w:val="20"/>
                    </w:rPr>
                    <w:t>.</w:t>
                  </w:r>
                </w:p>
              </w:tc>
            </w:tr>
          </w:tbl>
          <w:p w14:paraId="63254E24" w14:textId="77777777" w:rsidR="005F515B" w:rsidRPr="00865B3D" w:rsidRDefault="005F515B" w:rsidP="005F515B">
            <w:pPr>
              <w:ind w:right="66"/>
              <w:rPr>
                <w:rFonts w:asciiTheme="majorHAnsi" w:hAnsiTheme="majorHAnsi"/>
                <w:sz w:val="20"/>
                <w:szCs w:val="20"/>
              </w:rPr>
            </w:pPr>
          </w:p>
        </w:tc>
        <w:tc>
          <w:tcPr>
            <w:tcW w:w="222" w:type="dxa"/>
          </w:tcPr>
          <w:p w14:paraId="2933B79C" w14:textId="77777777" w:rsidR="005F515B" w:rsidRPr="00865B3D" w:rsidRDefault="005F515B" w:rsidP="005F515B">
            <w:pPr>
              <w:rPr>
                <w:rFonts w:asciiTheme="majorHAnsi" w:hAnsiTheme="majorHAnsi"/>
                <w:sz w:val="20"/>
                <w:szCs w:val="20"/>
              </w:rPr>
            </w:pPr>
          </w:p>
        </w:tc>
      </w:tr>
    </w:tbl>
    <w:p w14:paraId="67F47BC3" w14:textId="77777777" w:rsidR="005F515B" w:rsidRDefault="005F515B" w:rsidP="005F515B">
      <w:pPr>
        <w:shd w:val="clear" w:color="auto" w:fill="FFFFFF"/>
        <w:ind w:left="720" w:hanging="720"/>
        <w:textAlignment w:val="baseline"/>
        <w:outlineLvl w:val="0"/>
        <w:rPr>
          <w:rFonts w:ascii="Calibri" w:eastAsia="Calibri" w:hAnsi="Calibri" w:cs="Times New Roman"/>
          <w:b/>
          <w:color w:val="000000" w:themeColor="text1"/>
        </w:rPr>
      </w:pPr>
    </w:p>
    <w:p w14:paraId="509CAFAB" w14:textId="77777777" w:rsidR="00C734DF" w:rsidRDefault="00C734DF" w:rsidP="005F515B">
      <w:pPr>
        <w:shd w:val="clear" w:color="auto" w:fill="FFFFFF"/>
        <w:ind w:left="720" w:hanging="720"/>
        <w:textAlignment w:val="baseline"/>
        <w:outlineLvl w:val="0"/>
        <w:rPr>
          <w:rFonts w:ascii="Calibri" w:eastAsia="Calibri" w:hAnsi="Calibri" w:cs="Times New Roman"/>
          <w:b/>
          <w:color w:val="000000" w:themeColor="text1"/>
        </w:rPr>
      </w:pPr>
    </w:p>
    <w:p w14:paraId="260C0B9D" w14:textId="77777777" w:rsidR="00C734DF" w:rsidRDefault="00C734DF" w:rsidP="005F515B">
      <w:pPr>
        <w:shd w:val="clear" w:color="auto" w:fill="FFFFFF"/>
        <w:ind w:left="720" w:hanging="720"/>
        <w:textAlignment w:val="baseline"/>
        <w:outlineLvl w:val="0"/>
        <w:rPr>
          <w:rFonts w:ascii="Calibri" w:eastAsia="Calibri" w:hAnsi="Calibri" w:cs="Times New Roman"/>
          <w:b/>
          <w:color w:val="000000" w:themeColor="text1"/>
        </w:rPr>
      </w:pPr>
    </w:p>
    <w:p w14:paraId="37264D5E" w14:textId="77777777" w:rsidR="00C734DF" w:rsidRDefault="00C734DF" w:rsidP="005F515B">
      <w:pPr>
        <w:shd w:val="clear" w:color="auto" w:fill="FFFFFF"/>
        <w:ind w:left="720" w:hanging="720"/>
        <w:textAlignment w:val="baseline"/>
        <w:outlineLvl w:val="0"/>
        <w:rPr>
          <w:rFonts w:ascii="Calibri" w:eastAsia="Calibri" w:hAnsi="Calibri" w:cs="Times New Roman"/>
          <w:b/>
          <w:color w:val="000000" w:themeColor="text1"/>
        </w:rPr>
      </w:pPr>
    </w:p>
    <w:p w14:paraId="5372E5FD" w14:textId="77777777" w:rsidR="00C734DF" w:rsidRDefault="00C734DF" w:rsidP="005F515B">
      <w:pPr>
        <w:shd w:val="clear" w:color="auto" w:fill="FFFFFF"/>
        <w:ind w:left="720" w:hanging="720"/>
        <w:textAlignment w:val="baseline"/>
        <w:outlineLvl w:val="0"/>
        <w:rPr>
          <w:rFonts w:ascii="Calibri" w:eastAsia="Calibri" w:hAnsi="Calibri" w:cs="Times New Roman"/>
          <w:b/>
          <w:color w:val="000000" w:themeColor="text1"/>
        </w:rPr>
      </w:pPr>
    </w:p>
    <w:p w14:paraId="79EE08C0" w14:textId="77777777" w:rsidR="00C734DF" w:rsidRDefault="00C734DF" w:rsidP="005F515B">
      <w:pPr>
        <w:shd w:val="clear" w:color="auto" w:fill="FFFFFF"/>
        <w:ind w:left="720" w:hanging="720"/>
        <w:textAlignment w:val="baseline"/>
        <w:outlineLvl w:val="0"/>
        <w:rPr>
          <w:rFonts w:ascii="Calibri" w:eastAsia="Calibri" w:hAnsi="Calibri" w:cs="Times New Roman"/>
          <w:b/>
          <w:color w:val="000000" w:themeColor="text1"/>
        </w:rPr>
      </w:pPr>
    </w:p>
    <w:p w14:paraId="3BD2B8E4" w14:textId="77777777" w:rsidR="00C734DF" w:rsidRDefault="00C734DF" w:rsidP="005F515B">
      <w:pPr>
        <w:shd w:val="clear" w:color="auto" w:fill="FFFFFF"/>
        <w:ind w:left="720" w:hanging="720"/>
        <w:textAlignment w:val="baseline"/>
        <w:outlineLvl w:val="0"/>
        <w:rPr>
          <w:rFonts w:ascii="Calibri" w:eastAsia="Calibri" w:hAnsi="Calibri" w:cs="Times New Roman"/>
          <w:b/>
          <w:color w:val="000000" w:themeColor="text1"/>
        </w:rPr>
      </w:pPr>
    </w:p>
    <w:p w14:paraId="1E0BE882" w14:textId="77777777" w:rsidR="00C734DF" w:rsidRDefault="00C734DF" w:rsidP="005F515B">
      <w:pPr>
        <w:shd w:val="clear" w:color="auto" w:fill="FFFFFF"/>
        <w:ind w:left="720" w:hanging="720"/>
        <w:textAlignment w:val="baseline"/>
        <w:outlineLvl w:val="0"/>
        <w:rPr>
          <w:rFonts w:ascii="Calibri" w:eastAsia="Calibri" w:hAnsi="Calibri" w:cs="Times New Roman"/>
          <w:b/>
          <w:color w:val="000000" w:themeColor="text1"/>
        </w:rPr>
      </w:pPr>
    </w:p>
    <w:p w14:paraId="293CCA13" w14:textId="77777777" w:rsidR="005F515B" w:rsidRPr="0037790A" w:rsidRDefault="005F515B" w:rsidP="005F515B">
      <w:pPr>
        <w:shd w:val="clear" w:color="auto" w:fill="FFFFFF"/>
        <w:ind w:left="720" w:hanging="720"/>
        <w:textAlignment w:val="baseline"/>
        <w:outlineLvl w:val="0"/>
        <w:rPr>
          <w:rFonts w:ascii="Calibri" w:eastAsia="Calibri" w:hAnsi="Calibri" w:cs="Times New Roman"/>
          <w:b/>
          <w:color w:val="000000" w:themeColor="text1"/>
        </w:rPr>
      </w:pPr>
      <w:r w:rsidRPr="0037790A">
        <w:rPr>
          <w:rFonts w:ascii="Calibri" w:eastAsia="Calibri" w:hAnsi="Calibri" w:cs="Times New Roman"/>
          <w:b/>
          <w:color w:val="000000" w:themeColor="text1"/>
        </w:rPr>
        <w:lastRenderedPageBreak/>
        <w:t>Supplementary data references</w:t>
      </w:r>
    </w:p>
    <w:p w14:paraId="1C20F367" w14:textId="77777777" w:rsidR="005F515B" w:rsidRPr="0019444F" w:rsidRDefault="005F515B" w:rsidP="005F515B">
      <w:pPr>
        <w:pStyle w:val="ListParagraph"/>
        <w:numPr>
          <w:ilvl w:val="0"/>
          <w:numId w:val="29"/>
        </w:numPr>
        <w:spacing w:after="160" w:line="240" w:lineRule="auto"/>
        <w:rPr>
          <w:rFonts w:ascii="Calibri" w:eastAsia="Times New Roman" w:hAnsi="Calibri" w:cs="Times New Roman"/>
          <w:color w:val="000000" w:themeColor="text1"/>
          <w:spacing w:val="4"/>
          <w:shd w:val="clear" w:color="auto" w:fill="FCFCFC"/>
          <w:lang w:val="en-US"/>
        </w:rPr>
      </w:pPr>
      <w:r w:rsidRPr="0019444F">
        <w:rPr>
          <w:rFonts w:ascii="Calibri" w:eastAsia="Times New Roman" w:hAnsi="Calibri" w:cs="Times New Roman"/>
          <w:color w:val="000000" w:themeColor="text1"/>
          <w:spacing w:val="4"/>
          <w:shd w:val="clear" w:color="auto" w:fill="FCFCFC"/>
          <w:lang w:val="en-US"/>
        </w:rPr>
        <w:t>Carlberg C, Molnár F. What Is Epigenomics?. Human Epigenomics. Springer, Singapore, 2008.</w:t>
      </w:r>
    </w:p>
    <w:p w14:paraId="3726683F" w14:textId="77777777" w:rsidR="005F515B" w:rsidRPr="0019444F" w:rsidRDefault="005F515B" w:rsidP="005F515B">
      <w:pPr>
        <w:pStyle w:val="ListParagraph"/>
        <w:numPr>
          <w:ilvl w:val="0"/>
          <w:numId w:val="29"/>
        </w:numPr>
        <w:spacing w:after="160" w:line="240" w:lineRule="auto"/>
        <w:rPr>
          <w:rFonts w:ascii="Calibri" w:eastAsia="Times New Roman" w:hAnsi="Calibri" w:cs="Times New Roman"/>
          <w:color w:val="000000" w:themeColor="text1"/>
          <w:lang w:val="en-US"/>
        </w:rPr>
      </w:pPr>
      <w:r w:rsidRPr="0019444F">
        <w:rPr>
          <w:rFonts w:ascii="Calibri" w:eastAsia="Times New Roman" w:hAnsi="Calibri" w:cs="Times New Roman"/>
          <w:color w:val="000000" w:themeColor="text1"/>
          <w:lang w:val="en-US"/>
        </w:rPr>
        <w:t>Russell P.J. </w:t>
      </w:r>
      <w:r w:rsidRPr="0019444F">
        <w:rPr>
          <w:rFonts w:ascii="Calibri" w:eastAsia="Times New Roman" w:hAnsi="Calibri" w:cs="Times New Roman"/>
          <w:iCs/>
          <w:color w:val="000000" w:themeColor="text1"/>
          <w:lang w:val="en-US"/>
        </w:rPr>
        <w:t>iGenetics: A Molecular Approach</w:t>
      </w:r>
      <w:r w:rsidRPr="0019444F">
        <w:rPr>
          <w:rFonts w:ascii="Calibri" w:eastAsia="Times New Roman" w:hAnsi="Calibri" w:cs="Times New Roman"/>
          <w:color w:val="000000" w:themeColor="text1"/>
          <w:lang w:val="en-US"/>
        </w:rPr>
        <w:t xml:space="preserve"> (3rd ed.). San Francisco: Pearson  </w:t>
      </w:r>
      <w:r w:rsidRPr="0019444F">
        <w:rPr>
          <w:rFonts w:ascii="Calibri" w:eastAsia="Times New Roman" w:hAnsi="Calibri" w:cs="Times New Roman"/>
          <w:color w:val="000000" w:themeColor="text1"/>
          <w:lang w:val="en-US"/>
        </w:rPr>
        <w:br/>
        <w:t>Benjamin Cummings, 2010.</w:t>
      </w:r>
    </w:p>
    <w:p w14:paraId="577A0AB5" w14:textId="77777777" w:rsidR="005F515B" w:rsidRPr="0019444F" w:rsidRDefault="005F515B" w:rsidP="005F515B">
      <w:pPr>
        <w:pStyle w:val="ListParagraph"/>
        <w:numPr>
          <w:ilvl w:val="0"/>
          <w:numId w:val="29"/>
        </w:numPr>
        <w:spacing w:after="160" w:line="240" w:lineRule="auto"/>
        <w:rPr>
          <w:rFonts w:ascii="Calibri" w:eastAsia="Times New Roman" w:hAnsi="Calibri" w:cs="Times New Roman"/>
          <w:color w:val="000000" w:themeColor="text1"/>
          <w:lang w:val="en-US"/>
        </w:rPr>
      </w:pPr>
      <w:r w:rsidRPr="0019444F">
        <w:rPr>
          <w:rFonts w:ascii="Calibri" w:eastAsia="Times New Roman" w:hAnsi="Calibri" w:cs="Lucida Grande"/>
          <w:color w:val="000000" w:themeColor="text1"/>
          <w:shd w:val="clear" w:color="auto" w:fill="FFFFFF"/>
        </w:rPr>
        <w:t>Bonetta L. Epigenomics: Detailed analysis. </w:t>
      </w:r>
      <w:r w:rsidRPr="0019444F">
        <w:rPr>
          <w:rFonts w:ascii="Calibri" w:eastAsia="Times New Roman" w:hAnsi="Calibri" w:cs="Lucida Grande"/>
          <w:iCs/>
          <w:color w:val="000000" w:themeColor="text1"/>
          <w:shd w:val="clear" w:color="auto" w:fill="FFFFFF"/>
        </w:rPr>
        <w:t>Nature</w:t>
      </w:r>
      <w:r w:rsidRPr="0019444F">
        <w:rPr>
          <w:rFonts w:ascii="Calibri" w:eastAsia="Times New Roman" w:hAnsi="Calibri" w:cs="Lucida Grande"/>
          <w:color w:val="000000" w:themeColor="text1"/>
          <w:shd w:val="clear" w:color="auto" w:fill="FFFFFF"/>
        </w:rPr>
        <w:t> </w:t>
      </w:r>
      <w:r w:rsidRPr="0019444F">
        <w:rPr>
          <w:rFonts w:ascii="Calibri" w:eastAsia="Times New Roman" w:hAnsi="Calibri" w:cs="Lucida Grande"/>
          <w:bCs/>
          <w:color w:val="000000" w:themeColor="text1"/>
          <w:shd w:val="clear" w:color="auto" w:fill="FFFFFF"/>
        </w:rPr>
        <w:t>454</w:t>
      </w:r>
      <w:r w:rsidRPr="0019444F">
        <w:rPr>
          <w:rFonts w:ascii="Calibri" w:eastAsia="Times New Roman" w:hAnsi="Calibri" w:cs="Lucida Grande"/>
          <w:color w:val="000000" w:themeColor="text1"/>
          <w:shd w:val="clear" w:color="auto" w:fill="FFFFFF"/>
        </w:rPr>
        <w:t xml:space="preserve"> (2008) 795–798.</w:t>
      </w:r>
    </w:p>
    <w:p w14:paraId="7FF9A914" w14:textId="77777777" w:rsidR="005F515B" w:rsidRPr="0019444F" w:rsidRDefault="005F515B" w:rsidP="005F515B">
      <w:pPr>
        <w:pStyle w:val="ListParagraph"/>
        <w:numPr>
          <w:ilvl w:val="0"/>
          <w:numId w:val="29"/>
        </w:numPr>
        <w:spacing w:after="160" w:line="240" w:lineRule="auto"/>
        <w:rPr>
          <w:rFonts w:ascii="Calibri" w:eastAsia="Times New Roman" w:hAnsi="Calibri" w:cs="Times New Roman"/>
          <w:color w:val="000000" w:themeColor="text1"/>
          <w:lang w:val="en-US"/>
        </w:rPr>
      </w:pPr>
      <w:r w:rsidRPr="0019444F">
        <w:rPr>
          <w:rFonts w:ascii="Calibri" w:eastAsia="Calibri" w:hAnsi="Calibri" w:cs="Times New Roman"/>
          <w:color w:val="000000" w:themeColor="text1"/>
          <w:lang w:val="en-US"/>
        </w:rPr>
        <w:t>National Cancer Institute, genetic analysis.</w:t>
      </w:r>
      <w:r w:rsidRPr="0019444F">
        <w:rPr>
          <w:rFonts w:ascii="Calibri" w:eastAsia="Calibri" w:hAnsi="Calibri" w:cs="Times New Roman"/>
          <w:color w:val="000000" w:themeColor="text1"/>
          <w:lang w:val="en-US"/>
        </w:rPr>
        <w:br/>
      </w:r>
      <w:hyperlink r:id="rId97" w:history="1">
        <w:r w:rsidRPr="0019444F">
          <w:rPr>
            <w:rFonts w:ascii="Calibri" w:eastAsia="Times New Roman" w:hAnsi="Calibri" w:cs="Lucida Grande"/>
            <w:color w:val="000000" w:themeColor="text1"/>
            <w:kern w:val="36"/>
            <w:u w:val="single"/>
            <w:lang w:val="en-US"/>
          </w:rPr>
          <w:t>https://www.cancer.gov/publications/dictionaries/cancer-terms/def/genetic-analysis</w:t>
        </w:r>
      </w:hyperlink>
      <w:r w:rsidRPr="0019444F">
        <w:rPr>
          <w:rFonts w:ascii="Calibri" w:eastAsia="Times New Roman" w:hAnsi="Calibri" w:cs="Lucida Grande"/>
          <w:color w:val="000000" w:themeColor="text1"/>
          <w:kern w:val="36"/>
          <w:u w:val="single"/>
          <w:lang w:val="en-US"/>
        </w:rPr>
        <w:t xml:space="preserve"> (accessed 22nd April 2020).</w:t>
      </w:r>
    </w:p>
    <w:p w14:paraId="27D8509D" w14:textId="77777777" w:rsidR="005F515B" w:rsidRPr="0019444F" w:rsidRDefault="005F515B" w:rsidP="005F515B">
      <w:pPr>
        <w:pStyle w:val="ListParagraph"/>
        <w:numPr>
          <w:ilvl w:val="0"/>
          <w:numId w:val="29"/>
        </w:numPr>
        <w:spacing w:after="160" w:line="240" w:lineRule="auto"/>
        <w:rPr>
          <w:rFonts w:ascii="Calibri" w:eastAsia="Times New Roman" w:hAnsi="Calibri" w:cs="Times New Roman"/>
          <w:color w:val="000000" w:themeColor="text1"/>
          <w:lang w:val="en-US"/>
        </w:rPr>
      </w:pPr>
      <w:r w:rsidRPr="0019444F">
        <w:rPr>
          <w:rFonts w:ascii="Calibri" w:eastAsia="Times New Roman" w:hAnsi="Calibri" w:cs="Times New Roman"/>
          <w:color w:val="000000" w:themeColor="text1"/>
          <w:shd w:val="clear" w:color="auto" w:fill="FFFFFF"/>
          <w:lang w:val="en-US"/>
        </w:rPr>
        <w:t xml:space="preserve">McRobbie D.W. </w:t>
      </w:r>
      <w:r w:rsidRPr="0019444F">
        <w:rPr>
          <w:rFonts w:ascii="Calibri" w:eastAsia="Times New Roman" w:hAnsi="Calibri" w:cs="Times New Roman"/>
          <w:iCs/>
          <w:color w:val="000000" w:themeColor="text1"/>
          <w:shd w:val="clear" w:color="auto" w:fill="FFFFFF"/>
          <w:lang w:val="en-US"/>
        </w:rPr>
        <w:t>MRI from picture to proton</w:t>
      </w:r>
      <w:r w:rsidRPr="0019444F">
        <w:rPr>
          <w:rFonts w:ascii="Calibri" w:eastAsia="Times New Roman" w:hAnsi="Calibri" w:cs="Times New Roman"/>
          <w:color w:val="000000" w:themeColor="text1"/>
          <w:shd w:val="clear" w:color="auto" w:fill="FFFFFF"/>
          <w:lang w:val="en-US"/>
        </w:rPr>
        <w:t xml:space="preserve">. Cambridge, UK; New York: Cambridge  </w:t>
      </w:r>
      <w:r w:rsidRPr="0019444F">
        <w:rPr>
          <w:rFonts w:ascii="Calibri" w:eastAsia="Times New Roman" w:hAnsi="Calibri" w:cs="Times New Roman"/>
          <w:color w:val="000000" w:themeColor="text1"/>
          <w:shd w:val="clear" w:color="auto" w:fill="FFFFFF"/>
          <w:lang w:val="en-US"/>
        </w:rPr>
        <w:br/>
        <w:t xml:space="preserve">University Press. 2007, </w:t>
      </w:r>
      <w:hyperlink r:id="rId98" w:tooltip="ISBN (identifier)" w:history="1">
        <w:r w:rsidRPr="0019444F">
          <w:rPr>
            <w:rFonts w:ascii="Calibri" w:eastAsia="Times New Roman" w:hAnsi="Calibri" w:cs="Times New Roman"/>
            <w:color w:val="000000" w:themeColor="text1"/>
            <w:shd w:val="clear" w:color="auto" w:fill="FFFFFF"/>
            <w:lang w:val="en-US"/>
          </w:rPr>
          <w:t>ISBN</w:t>
        </w:r>
      </w:hyperlink>
      <w:r w:rsidRPr="0019444F">
        <w:rPr>
          <w:rFonts w:ascii="Calibri" w:eastAsia="Times New Roman" w:hAnsi="Calibri" w:cs="Times New Roman"/>
          <w:color w:val="000000" w:themeColor="text1"/>
          <w:shd w:val="clear" w:color="auto" w:fill="FFFFFF"/>
          <w:lang w:val="en-US"/>
        </w:rPr>
        <w:t> </w:t>
      </w:r>
      <w:hyperlink r:id="rId99" w:tooltip="Special:BookSources/978-0-521-68384-5" w:history="1">
        <w:r w:rsidRPr="0019444F">
          <w:rPr>
            <w:rFonts w:ascii="Calibri" w:eastAsia="Times New Roman" w:hAnsi="Calibri" w:cs="Times New Roman"/>
            <w:color w:val="000000" w:themeColor="text1"/>
            <w:shd w:val="clear" w:color="auto" w:fill="FFFFFF"/>
            <w:lang w:val="en-US"/>
          </w:rPr>
          <w:t>978-0-521-68384-5</w:t>
        </w:r>
      </w:hyperlink>
      <w:r w:rsidRPr="0019444F">
        <w:rPr>
          <w:rFonts w:ascii="Calibri" w:eastAsia="Times New Roman" w:hAnsi="Calibri" w:cs="Times New Roman"/>
          <w:color w:val="000000" w:themeColor="text1"/>
          <w:shd w:val="clear" w:color="auto" w:fill="FFFFFF"/>
          <w:lang w:val="en-US"/>
        </w:rPr>
        <w:t>.</w:t>
      </w:r>
    </w:p>
    <w:p w14:paraId="309963B0" w14:textId="77777777" w:rsidR="005F515B" w:rsidRPr="0019444F" w:rsidRDefault="005F515B" w:rsidP="005F515B">
      <w:pPr>
        <w:pStyle w:val="ListParagraph"/>
        <w:numPr>
          <w:ilvl w:val="0"/>
          <w:numId w:val="29"/>
        </w:numPr>
        <w:spacing w:after="160" w:line="240" w:lineRule="auto"/>
        <w:rPr>
          <w:rFonts w:ascii="Calibri" w:eastAsia="Times New Roman" w:hAnsi="Calibri" w:cs="Times New Roman"/>
          <w:color w:val="000000" w:themeColor="text1"/>
          <w:lang w:val="en-US"/>
        </w:rPr>
      </w:pPr>
      <w:r w:rsidRPr="0019444F">
        <w:rPr>
          <w:rFonts w:ascii="Calibri" w:eastAsia="Times New Roman" w:hAnsi="Calibri" w:cs="Lucida Grande"/>
          <w:bCs/>
          <w:color w:val="000000" w:themeColor="text1"/>
          <w:kern w:val="36"/>
          <w:lang w:val="en-US"/>
        </w:rPr>
        <w:t>National Institute for Biomedical imaging and Bioengineering, x-ray imaging.</w:t>
      </w:r>
      <w:r w:rsidRPr="0019444F">
        <w:rPr>
          <w:rFonts w:ascii="Calibri" w:eastAsia="Times New Roman" w:hAnsi="Calibri" w:cs="Times New Roman"/>
          <w:color w:val="000000" w:themeColor="text1"/>
          <w:shd w:val="clear" w:color="auto" w:fill="FFFFFF"/>
          <w:lang w:val="en-US"/>
        </w:rPr>
        <w:t xml:space="preserve"> </w:t>
      </w:r>
      <w:hyperlink r:id="rId100" w:history="1">
        <w:r w:rsidRPr="0019444F">
          <w:rPr>
            <w:rFonts w:ascii="Calibri" w:eastAsia="Times New Roman" w:hAnsi="Calibri" w:cs="Lucida Grande"/>
            <w:bCs/>
            <w:color w:val="000000" w:themeColor="text1"/>
            <w:kern w:val="36"/>
            <w:u w:val="single"/>
            <w:lang w:val="en-US"/>
          </w:rPr>
          <w:t>https://www.nibib.nih.gov/science-education/science-topics/x-rays</w:t>
        </w:r>
      </w:hyperlink>
      <w:r w:rsidRPr="0019444F">
        <w:rPr>
          <w:rFonts w:ascii="Calibri" w:eastAsia="Times New Roman" w:hAnsi="Calibri" w:cs="Lucida Grande"/>
          <w:bCs/>
          <w:color w:val="000000" w:themeColor="text1"/>
          <w:kern w:val="36"/>
          <w:u w:val="single"/>
          <w:lang w:val="en-US"/>
        </w:rPr>
        <w:t xml:space="preserve"> (accessed 22nd </w:t>
      </w:r>
      <w:r w:rsidRPr="0019444F">
        <w:rPr>
          <w:rFonts w:ascii="Calibri" w:eastAsia="Times New Roman" w:hAnsi="Calibri" w:cs="Lucida Grande"/>
          <w:bCs/>
          <w:color w:val="000000" w:themeColor="text1"/>
          <w:kern w:val="36"/>
          <w:u w:val="single"/>
          <w:lang w:val="en-US"/>
        </w:rPr>
        <w:br/>
        <w:t>April 2020).</w:t>
      </w:r>
    </w:p>
    <w:p w14:paraId="079229D0" w14:textId="77777777" w:rsidR="005F515B" w:rsidRPr="0019444F" w:rsidRDefault="005F515B" w:rsidP="005F515B">
      <w:pPr>
        <w:pStyle w:val="ListParagraph"/>
        <w:numPr>
          <w:ilvl w:val="0"/>
          <w:numId w:val="29"/>
        </w:numPr>
        <w:spacing w:after="160" w:line="240" w:lineRule="auto"/>
        <w:rPr>
          <w:rFonts w:ascii="Calibri" w:eastAsia="Times New Roman" w:hAnsi="Calibri" w:cs="Times New Roman"/>
          <w:color w:val="000000" w:themeColor="text1"/>
          <w:lang w:val="en-US"/>
        </w:rPr>
      </w:pPr>
      <w:r w:rsidRPr="0019444F">
        <w:rPr>
          <w:rFonts w:ascii="Calibri" w:eastAsia="Calibri" w:hAnsi="Calibri" w:cs="Times New Roman"/>
          <w:color w:val="000000" w:themeColor="text1"/>
          <w:lang w:val="en-US"/>
        </w:rPr>
        <w:t>Liu S, Wang Y, Lei B, Liu L, Xiang L, Ni D, Wang T.</w:t>
      </w:r>
      <w:r w:rsidRPr="0019444F">
        <w:rPr>
          <w:rFonts w:ascii="Calibri" w:eastAsia="Times New Roman" w:hAnsi="Calibri" w:cs="Times New Roman"/>
          <w:color w:val="000000" w:themeColor="text1"/>
          <w:lang w:val="en-US"/>
        </w:rPr>
        <w:t xml:space="preserve"> Deep Learning in Medical Ultrasound Analysis: A Review. Engineering. 5 (2019) 261-275.</w:t>
      </w:r>
    </w:p>
    <w:p w14:paraId="0D5ABFFF" w14:textId="77777777" w:rsidR="005F515B" w:rsidRPr="0019444F" w:rsidRDefault="005F515B" w:rsidP="005F515B">
      <w:pPr>
        <w:pStyle w:val="ListParagraph"/>
        <w:numPr>
          <w:ilvl w:val="0"/>
          <w:numId w:val="29"/>
        </w:numPr>
        <w:spacing w:after="160" w:line="240" w:lineRule="auto"/>
        <w:rPr>
          <w:rFonts w:ascii="Calibri" w:eastAsia="Times New Roman" w:hAnsi="Calibri" w:cs="Times New Roman"/>
          <w:color w:val="000000" w:themeColor="text1"/>
          <w:lang w:val="en-US"/>
        </w:rPr>
      </w:pPr>
      <w:r w:rsidRPr="0019444F">
        <w:rPr>
          <w:rFonts w:ascii="Calibri" w:eastAsia="Calibri" w:hAnsi="Calibri" w:cs="Times New Roman"/>
          <w:color w:val="000000" w:themeColor="text1"/>
          <w:lang w:val="en-US"/>
        </w:rPr>
        <w:t>Nature.com, metabolomics.</w:t>
      </w:r>
      <w:r w:rsidRPr="0019444F">
        <w:rPr>
          <w:rFonts w:ascii="Calibri" w:eastAsia="Times New Roman" w:hAnsi="Calibri" w:cs="Times New Roman"/>
          <w:color w:val="000000" w:themeColor="text1"/>
          <w:spacing w:val="4"/>
          <w:shd w:val="clear" w:color="auto" w:fill="FCFCFC"/>
          <w:lang w:val="en-US"/>
        </w:rPr>
        <w:t xml:space="preserve"> </w:t>
      </w:r>
      <w:r w:rsidRPr="0019444F">
        <w:rPr>
          <w:rFonts w:ascii="Calibri" w:eastAsia="Times New Roman" w:hAnsi="Calibri" w:cs="Times New Roman"/>
          <w:color w:val="000000" w:themeColor="text1"/>
          <w:spacing w:val="4"/>
          <w:shd w:val="clear" w:color="auto" w:fill="FCFCFC"/>
          <w:lang w:val="en-US"/>
        </w:rPr>
        <w:br/>
      </w:r>
      <w:hyperlink r:id="rId101" w:history="1">
        <w:r w:rsidRPr="0019444F">
          <w:rPr>
            <w:rFonts w:ascii="Calibri" w:eastAsia="Calibri" w:hAnsi="Calibri" w:cs="Times New Roman"/>
            <w:color w:val="000000" w:themeColor="text1"/>
            <w:u w:val="single"/>
            <w:lang w:val="en-US"/>
          </w:rPr>
          <w:t>https://www.nature.com/subjects/metabolomics</w:t>
        </w:r>
      </w:hyperlink>
      <w:r w:rsidRPr="0019444F">
        <w:rPr>
          <w:rFonts w:ascii="Calibri" w:eastAsia="Calibri" w:hAnsi="Calibri" w:cs="Times New Roman"/>
          <w:color w:val="000000" w:themeColor="text1"/>
          <w:u w:val="single"/>
          <w:lang w:val="en-US"/>
        </w:rPr>
        <w:t xml:space="preserve"> (accessed 22nd April 2020).</w:t>
      </w:r>
    </w:p>
    <w:p w14:paraId="6D844C49" w14:textId="77777777" w:rsidR="005F515B" w:rsidRPr="0019444F" w:rsidRDefault="005F515B" w:rsidP="005F515B">
      <w:pPr>
        <w:pStyle w:val="ListParagraph"/>
        <w:numPr>
          <w:ilvl w:val="0"/>
          <w:numId w:val="29"/>
        </w:numPr>
        <w:spacing w:after="160" w:line="240" w:lineRule="auto"/>
        <w:rPr>
          <w:rFonts w:ascii="Calibri" w:eastAsia="Times New Roman" w:hAnsi="Calibri" w:cs="Times New Roman"/>
          <w:color w:val="000000" w:themeColor="text1"/>
          <w:lang w:val="en-US"/>
        </w:rPr>
      </w:pPr>
      <w:r w:rsidRPr="0019444F">
        <w:rPr>
          <w:rFonts w:ascii="Calibri" w:eastAsia="Calibri" w:hAnsi="Calibri" w:cs="Times New Roman"/>
          <w:color w:val="000000" w:themeColor="text1"/>
          <w:lang w:val="en-US"/>
        </w:rPr>
        <w:t>EMBL-EBI, proteomics.</w:t>
      </w:r>
      <w:r w:rsidRPr="0019444F">
        <w:rPr>
          <w:rFonts w:ascii="Calibri" w:eastAsia="Times New Roman" w:hAnsi="Calibri" w:cs="Times New Roman"/>
          <w:color w:val="000000" w:themeColor="text1"/>
          <w:spacing w:val="4"/>
          <w:shd w:val="clear" w:color="auto" w:fill="FCFCFC"/>
          <w:lang w:val="en-US"/>
        </w:rPr>
        <w:br/>
      </w:r>
      <w:hyperlink r:id="rId102" w:history="1">
        <w:r w:rsidRPr="0019444F">
          <w:rPr>
            <w:rStyle w:val="Hyperlink"/>
            <w:rFonts w:ascii="Calibri" w:eastAsia="Calibri" w:hAnsi="Calibri" w:cs="Times New Roman"/>
            <w:color w:val="000000" w:themeColor="text1"/>
            <w:lang w:val="en-US"/>
          </w:rPr>
          <w:t>https://www.ebi.ac.uk/training/online/course/proteomics-introduction-ebi-resources/what-</w:t>
        </w:r>
      </w:hyperlink>
      <w:r w:rsidRPr="0019444F">
        <w:rPr>
          <w:rFonts w:ascii="Calibri" w:eastAsia="Calibri" w:hAnsi="Calibri" w:cs="Times New Roman"/>
          <w:color w:val="000000" w:themeColor="text1"/>
          <w:u w:val="single"/>
          <w:lang w:val="en-US"/>
        </w:rPr>
        <w:t>proteomics</w:t>
      </w:r>
      <w:r w:rsidRPr="0019444F" w:rsidDel="00295325">
        <w:rPr>
          <w:rFonts w:ascii="Calibri" w:eastAsia="Calibri" w:hAnsi="Calibri" w:cs="Times New Roman"/>
          <w:color w:val="000000" w:themeColor="text1"/>
          <w:u w:val="single"/>
          <w:lang w:val="en-US"/>
        </w:rPr>
        <w:t xml:space="preserve"> </w:t>
      </w:r>
      <w:r w:rsidRPr="0019444F">
        <w:rPr>
          <w:rFonts w:ascii="Calibri" w:eastAsia="Calibri" w:hAnsi="Calibri" w:cs="Times New Roman"/>
          <w:color w:val="000000" w:themeColor="text1"/>
          <w:u w:val="single"/>
          <w:lang w:val="en-US"/>
        </w:rPr>
        <w:t xml:space="preserve"> (accessed 28</w:t>
      </w:r>
      <w:r w:rsidRPr="0019444F">
        <w:rPr>
          <w:rFonts w:ascii="Calibri" w:eastAsia="Calibri" w:hAnsi="Calibri" w:cs="Times New Roman"/>
          <w:color w:val="000000" w:themeColor="text1"/>
          <w:u w:val="single"/>
          <w:vertAlign w:val="superscript"/>
          <w:lang w:val="en-US"/>
        </w:rPr>
        <w:t>th</w:t>
      </w:r>
      <w:r w:rsidRPr="0019444F">
        <w:rPr>
          <w:rFonts w:ascii="Calibri" w:eastAsia="Calibri" w:hAnsi="Calibri" w:cs="Times New Roman"/>
          <w:color w:val="000000" w:themeColor="text1"/>
          <w:u w:val="single"/>
          <w:lang w:val="en-US"/>
        </w:rPr>
        <w:t xml:space="preserve"> April 2020).</w:t>
      </w:r>
    </w:p>
    <w:p w14:paraId="076F84A2" w14:textId="77777777" w:rsidR="005F515B" w:rsidRPr="0019444F" w:rsidRDefault="005F515B" w:rsidP="005F515B">
      <w:pPr>
        <w:pStyle w:val="ListParagraph"/>
        <w:numPr>
          <w:ilvl w:val="0"/>
          <w:numId w:val="29"/>
        </w:numPr>
        <w:spacing w:after="160" w:line="240" w:lineRule="auto"/>
        <w:rPr>
          <w:rFonts w:ascii="Calibri" w:eastAsia="Times New Roman" w:hAnsi="Calibri" w:cs="Times New Roman"/>
          <w:color w:val="000000" w:themeColor="text1"/>
          <w:lang w:val="en-US"/>
        </w:rPr>
      </w:pPr>
      <w:r w:rsidRPr="0019444F">
        <w:rPr>
          <w:rFonts w:ascii="Calibri" w:eastAsia="Calibri" w:hAnsi="Calibri" w:cs="Times New Roman"/>
          <w:color w:val="000000" w:themeColor="text1"/>
          <w:lang w:val="en-US"/>
        </w:rPr>
        <w:t>Bauer D.C, Hunter D.J, Abramson S.B, Attur M, Corr M, Felson D </w:t>
      </w:r>
      <w:r w:rsidRPr="0019444F">
        <w:rPr>
          <w:rFonts w:ascii="Calibri" w:eastAsia="Calibri" w:hAnsi="Calibri" w:cs="Times New Roman"/>
          <w:iCs/>
          <w:color w:val="000000" w:themeColor="text1"/>
          <w:lang w:val="en-US"/>
        </w:rPr>
        <w:t xml:space="preserve">et al. </w:t>
      </w:r>
      <w:r w:rsidRPr="0019444F">
        <w:rPr>
          <w:rFonts w:ascii="Calibri" w:eastAsia="Calibri" w:hAnsi="Calibri" w:cs="Times New Roman"/>
          <w:bCs/>
          <w:color w:val="000000" w:themeColor="text1"/>
          <w:lang w:val="en-US"/>
        </w:rPr>
        <w:t xml:space="preserve">Classification </w:t>
      </w:r>
      <w:r w:rsidRPr="0019444F">
        <w:rPr>
          <w:rFonts w:ascii="Calibri" w:eastAsia="Calibri" w:hAnsi="Calibri" w:cs="Times New Roman"/>
          <w:bCs/>
          <w:color w:val="000000" w:themeColor="text1"/>
          <w:lang w:val="en-US"/>
        </w:rPr>
        <w:br/>
        <w:t>of osteoarthritis biomarkers: a proposed approach</w:t>
      </w:r>
      <w:r w:rsidRPr="0019444F">
        <w:rPr>
          <w:rFonts w:ascii="Calibri" w:eastAsia="Calibri" w:hAnsi="Calibri" w:cs="Times New Roman"/>
          <w:color w:val="000000" w:themeColor="text1"/>
          <w:lang w:val="en-US"/>
        </w:rPr>
        <w:t>. Osteoarthritis Cartilage. 14 (2006) 723-727.</w:t>
      </w:r>
    </w:p>
    <w:p w14:paraId="5C3FF4EB" w14:textId="77777777" w:rsidR="005F515B" w:rsidRPr="0019444F" w:rsidRDefault="005F515B" w:rsidP="005F515B">
      <w:pPr>
        <w:pStyle w:val="ListParagraph"/>
        <w:numPr>
          <w:ilvl w:val="0"/>
          <w:numId w:val="29"/>
        </w:numPr>
        <w:spacing w:after="160" w:line="240" w:lineRule="auto"/>
        <w:rPr>
          <w:rFonts w:ascii="Calibri" w:eastAsia="Times New Roman" w:hAnsi="Calibri" w:cs="Times New Roman"/>
          <w:color w:val="000000" w:themeColor="text1"/>
          <w:lang w:val="en-US"/>
        </w:rPr>
      </w:pPr>
      <w:r w:rsidRPr="0019444F">
        <w:rPr>
          <w:rFonts w:ascii="Calibri" w:eastAsia="Calibri" w:hAnsi="Calibri" w:cs="Times New Roman"/>
          <w:color w:val="000000" w:themeColor="text1"/>
          <w:lang w:val="en-US"/>
        </w:rPr>
        <w:t>Henrotin Y, Sanchez C, Bay-Jensen A.C,</w:t>
      </w:r>
      <w:r w:rsidRPr="0019444F">
        <w:rPr>
          <w:rFonts w:ascii="Calibri" w:eastAsia="Calibri" w:hAnsi="Calibri" w:cs="Times New Roman"/>
          <w:color w:val="000000" w:themeColor="text1"/>
          <w:vertAlign w:val="superscript"/>
          <w:lang w:val="en-US"/>
        </w:rPr>
        <w:t xml:space="preserve">. </w:t>
      </w:r>
      <w:r w:rsidRPr="0019444F">
        <w:rPr>
          <w:rFonts w:ascii="Calibri" w:eastAsia="Calibri" w:hAnsi="Calibri" w:cs="Times New Roman"/>
          <w:color w:val="000000" w:themeColor="text1"/>
          <w:lang w:val="en-US"/>
        </w:rPr>
        <w:t xml:space="preserve">Mobasheri A. </w:t>
      </w:r>
      <w:r w:rsidRPr="0019444F">
        <w:rPr>
          <w:rFonts w:ascii="Calibri" w:eastAsia="Calibri" w:hAnsi="Calibri" w:cs="Times New Roman"/>
          <w:bCs/>
          <w:color w:val="000000" w:themeColor="text1"/>
          <w:lang w:val="en-US"/>
        </w:rPr>
        <w:t xml:space="preserve">Osteoarthritis biomarkers </w:t>
      </w:r>
      <w:r w:rsidRPr="0019444F">
        <w:rPr>
          <w:rFonts w:ascii="Calibri" w:eastAsia="Calibri" w:hAnsi="Calibri" w:cs="Times New Roman"/>
          <w:bCs/>
          <w:color w:val="000000" w:themeColor="text1"/>
          <w:lang w:val="en-US"/>
        </w:rPr>
        <w:br/>
        <w:t xml:space="preserve">derived from cartilage extracellular matrix: Current status and future perspectives. </w:t>
      </w:r>
      <w:r w:rsidRPr="0019444F">
        <w:rPr>
          <w:rFonts w:ascii="Calibri" w:eastAsia="Calibri" w:hAnsi="Calibri" w:cs="Times New Roman"/>
          <w:bCs/>
          <w:color w:val="000000" w:themeColor="text1"/>
          <w:lang w:val="en-US"/>
        </w:rPr>
        <w:br/>
        <w:t>Annals of Physical and Rehabilitation Medicine. 59 (2016) 145-148.</w:t>
      </w:r>
    </w:p>
    <w:p w14:paraId="1CA3D2CF" w14:textId="77777777" w:rsidR="005F515B" w:rsidRPr="0019444F" w:rsidRDefault="005F515B" w:rsidP="005F515B">
      <w:pPr>
        <w:pStyle w:val="ListParagraph"/>
        <w:numPr>
          <w:ilvl w:val="0"/>
          <w:numId w:val="29"/>
        </w:numPr>
        <w:spacing w:after="160" w:line="240" w:lineRule="auto"/>
        <w:rPr>
          <w:rFonts w:ascii="Calibri" w:eastAsia="Times New Roman" w:hAnsi="Calibri" w:cs="Times New Roman"/>
          <w:color w:val="000000" w:themeColor="text1"/>
          <w:lang w:val="en-US"/>
        </w:rPr>
      </w:pPr>
      <w:r w:rsidRPr="0019444F">
        <w:rPr>
          <w:rFonts w:ascii="Calibri" w:eastAsia="Calibri" w:hAnsi="Calibri" w:cs="Times New Roman"/>
          <w:color w:val="000000" w:themeColor="text1"/>
          <w:lang w:val="en-US"/>
        </w:rPr>
        <w:t xml:space="preserve">Oxford Reference, machine learning.   </w:t>
      </w:r>
      <w:r w:rsidRPr="0019444F">
        <w:rPr>
          <w:rFonts w:ascii="Calibri" w:eastAsia="Calibri" w:hAnsi="Calibri" w:cs="Times New Roman"/>
          <w:color w:val="000000" w:themeColor="text1"/>
          <w:lang w:val="en-US"/>
        </w:rPr>
        <w:br/>
      </w:r>
      <w:hyperlink r:id="rId103" w:history="1">
        <w:r w:rsidRPr="0019444F">
          <w:rPr>
            <w:rFonts w:ascii="Calibri" w:eastAsia="Calibri" w:hAnsi="Calibri" w:cs="Times New Roman"/>
            <w:color w:val="000000" w:themeColor="text1"/>
            <w:u w:val="single"/>
            <w:lang w:val="en-US"/>
          </w:rPr>
          <w:t>https://www.oxfordreference.com/view/10.1093/oi/authority.20110803100122832</w:t>
        </w:r>
      </w:hyperlink>
      <w:r w:rsidRPr="0019444F">
        <w:rPr>
          <w:rFonts w:ascii="Calibri" w:eastAsia="Calibri" w:hAnsi="Calibri" w:cs="Times New Roman"/>
          <w:color w:val="000000" w:themeColor="text1"/>
          <w:u w:val="single"/>
          <w:lang w:val="en-US"/>
        </w:rPr>
        <w:t xml:space="preserve">        </w:t>
      </w:r>
      <w:r w:rsidRPr="0019444F">
        <w:rPr>
          <w:rFonts w:ascii="Calibri" w:eastAsia="Calibri" w:hAnsi="Calibri" w:cs="Times New Roman"/>
          <w:color w:val="000000" w:themeColor="text1"/>
          <w:u w:val="single"/>
          <w:lang w:val="en-US"/>
        </w:rPr>
        <w:br/>
        <w:t>(accessed 22</w:t>
      </w:r>
      <w:r w:rsidRPr="0019444F">
        <w:rPr>
          <w:rFonts w:ascii="Calibri" w:eastAsia="Calibri" w:hAnsi="Calibri" w:cs="Times New Roman"/>
          <w:color w:val="000000" w:themeColor="text1"/>
          <w:u w:val="single"/>
          <w:vertAlign w:val="superscript"/>
          <w:lang w:val="en-US"/>
        </w:rPr>
        <w:t>nd</w:t>
      </w:r>
      <w:r w:rsidRPr="0019444F">
        <w:rPr>
          <w:rFonts w:ascii="Calibri" w:eastAsia="Calibri" w:hAnsi="Calibri" w:cs="Times New Roman"/>
          <w:color w:val="000000" w:themeColor="text1"/>
          <w:u w:val="single"/>
          <w:lang w:val="en-US"/>
        </w:rPr>
        <w:t xml:space="preserve"> April 2020).</w:t>
      </w:r>
    </w:p>
    <w:p w14:paraId="53DB1734" w14:textId="77777777" w:rsidR="005F515B" w:rsidRPr="0019444F" w:rsidRDefault="005F515B" w:rsidP="005F515B">
      <w:pPr>
        <w:pStyle w:val="ListParagraph"/>
        <w:numPr>
          <w:ilvl w:val="0"/>
          <w:numId w:val="29"/>
        </w:numPr>
        <w:spacing w:after="160" w:line="240" w:lineRule="auto"/>
        <w:rPr>
          <w:rFonts w:ascii="Calibri" w:eastAsia="Times New Roman" w:hAnsi="Calibri" w:cs="Times New Roman"/>
          <w:color w:val="000000" w:themeColor="text1"/>
          <w:lang w:val="en-US"/>
        </w:rPr>
      </w:pPr>
      <w:r w:rsidRPr="0019444F">
        <w:rPr>
          <w:rFonts w:ascii="Calibri" w:eastAsia="Times New Roman" w:hAnsi="Calibri" w:cs="Times New Roman"/>
          <w:color w:val="000000" w:themeColor="text1"/>
          <w:shd w:val="clear" w:color="auto" w:fill="FFFFFF"/>
          <w:lang w:val="en-US"/>
        </w:rPr>
        <w:t xml:space="preserve">Derrico P, Ritrovato M, Nocchi F, Faggiano F, Capussotto C, Franchin T and De Vivo L.  Clinical Engineering, in: G.D. Gargiulo, A. McEwan (Eds.), Applied Biomedical Engineering, IntechOpen, 2011, DOI: 10.5772/19763. </w:t>
      </w:r>
    </w:p>
    <w:p w14:paraId="17161516" w14:textId="77777777" w:rsidR="005F515B" w:rsidRDefault="005F515B" w:rsidP="005F515B"/>
    <w:p w14:paraId="4533B5BF" w14:textId="77777777" w:rsidR="005F515B" w:rsidRDefault="005F515B" w:rsidP="005F515B"/>
    <w:p w14:paraId="6BD04889" w14:textId="77777777" w:rsidR="005F515B" w:rsidRDefault="005F515B" w:rsidP="005F515B"/>
    <w:p w14:paraId="307B9C0B" w14:textId="77777777" w:rsidR="005F515B" w:rsidRDefault="005F515B" w:rsidP="005F515B"/>
    <w:p w14:paraId="111E179C" w14:textId="77777777" w:rsidR="005F515B" w:rsidRDefault="005F515B" w:rsidP="005F515B"/>
    <w:p w14:paraId="4A7C6555" w14:textId="77777777" w:rsidR="005F515B" w:rsidRDefault="005F515B" w:rsidP="005F515B"/>
    <w:p w14:paraId="49E3895C" w14:textId="77777777" w:rsidR="00C734DF" w:rsidRDefault="00C734DF" w:rsidP="005F515B">
      <w:pPr>
        <w:rPr>
          <w:rFonts w:ascii="Calibri" w:eastAsia="Calibri" w:hAnsi="Calibri" w:cs="Times New Roman"/>
          <w:b/>
        </w:rPr>
      </w:pPr>
    </w:p>
    <w:p w14:paraId="391968DC" w14:textId="77777777" w:rsidR="00C734DF" w:rsidRDefault="00C734DF" w:rsidP="005F515B">
      <w:pPr>
        <w:rPr>
          <w:rFonts w:ascii="Calibri" w:eastAsia="Calibri" w:hAnsi="Calibri" w:cs="Times New Roman"/>
          <w:b/>
        </w:rPr>
      </w:pPr>
    </w:p>
    <w:p w14:paraId="1ED8A2FB" w14:textId="77777777" w:rsidR="00C734DF" w:rsidRDefault="00C734DF" w:rsidP="005F515B">
      <w:pPr>
        <w:rPr>
          <w:rFonts w:ascii="Calibri" w:eastAsia="Calibri" w:hAnsi="Calibri" w:cs="Times New Roman"/>
          <w:b/>
        </w:rPr>
      </w:pPr>
    </w:p>
    <w:p w14:paraId="77F12F9A" w14:textId="77777777" w:rsidR="00C734DF" w:rsidRDefault="00C734DF" w:rsidP="005F515B">
      <w:pPr>
        <w:rPr>
          <w:rFonts w:ascii="Calibri" w:eastAsia="Calibri" w:hAnsi="Calibri" w:cs="Times New Roman"/>
          <w:b/>
        </w:rPr>
      </w:pPr>
    </w:p>
    <w:p w14:paraId="2148476C" w14:textId="77777777" w:rsidR="005F515B" w:rsidRPr="00E7478D" w:rsidRDefault="005F515B" w:rsidP="005F515B">
      <w:pPr>
        <w:rPr>
          <w:rFonts w:ascii="Calibri" w:eastAsia="Calibri" w:hAnsi="Calibri" w:cs="Times New Roman"/>
        </w:rPr>
      </w:pPr>
      <w:r>
        <w:rPr>
          <w:rFonts w:ascii="Calibri" w:eastAsia="Calibri" w:hAnsi="Calibri" w:cs="Times New Roman"/>
          <w:b/>
        </w:rPr>
        <w:lastRenderedPageBreak/>
        <w:t>S</w:t>
      </w:r>
      <w:r w:rsidRPr="00683A29">
        <w:rPr>
          <w:rFonts w:ascii="Calibri" w:eastAsia="Calibri" w:hAnsi="Calibri" w:cs="Times New Roman"/>
          <w:b/>
        </w:rPr>
        <w:t>upplementary Table 3</w:t>
      </w:r>
      <w:r w:rsidRPr="00E7478D">
        <w:rPr>
          <w:rFonts w:ascii="Calibri" w:eastAsia="Calibri" w:hAnsi="Calibri" w:cs="Times New Roman"/>
        </w:rPr>
        <w:t>. Individuals taking part in the Delphi exercise</w:t>
      </w:r>
      <w:r>
        <w:rPr>
          <w:rFonts w:ascii="Calibri" w:eastAsia="Calibri" w:hAnsi="Calibri" w:cs="Times New Roman"/>
        </w:rPr>
        <w:t xml:space="preserve"> </w:t>
      </w:r>
    </w:p>
    <w:tbl>
      <w:tblPr>
        <w:tblStyle w:val="TableGrid"/>
        <w:tblW w:w="0" w:type="auto"/>
        <w:tblInd w:w="-459" w:type="dxa"/>
        <w:tblLook w:val="04A0" w:firstRow="1" w:lastRow="0" w:firstColumn="1" w:lastColumn="0" w:noHBand="0" w:noVBand="1"/>
      </w:tblPr>
      <w:tblGrid>
        <w:gridCol w:w="419"/>
        <w:gridCol w:w="3029"/>
        <w:gridCol w:w="2369"/>
        <w:gridCol w:w="1878"/>
        <w:gridCol w:w="2006"/>
      </w:tblGrid>
      <w:tr w:rsidR="005F515B" w:rsidRPr="00E7478D" w14:paraId="1FB8D8CD" w14:textId="77777777" w:rsidTr="005F515B">
        <w:trPr>
          <w:trHeight w:val="442"/>
        </w:trPr>
        <w:tc>
          <w:tcPr>
            <w:tcW w:w="0" w:type="auto"/>
            <w:tcBorders>
              <w:bottom w:val="single" w:sz="4" w:space="0" w:color="auto"/>
            </w:tcBorders>
          </w:tcPr>
          <w:p w14:paraId="6CE8B008" w14:textId="77777777" w:rsidR="005F515B" w:rsidRPr="00654C02" w:rsidRDefault="005F515B" w:rsidP="005F515B">
            <w:pPr>
              <w:rPr>
                <w:rFonts w:ascii="Cambria" w:hAnsi="Cambria" w:cs="Times New Roman"/>
                <w:b/>
                <w:sz w:val="20"/>
                <w:highlight w:val="green"/>
              </w:rPr>
            </w:pPr>
          </w:p>
        </w:tc>
        <w:tc>
          <w:tcPr>
            <w:tcW w:w="0" w:type="auto"/>
            <w:tcBorders>
              <w:bottom w:val="single" w:sz="4" w:space="0" w:color="auto"/>
            </w:tcBorders>
          </w:tcPr>
          <w:p w14:paraId="35B60CC8" w14:textId="77777777" w:rsidR="005F515B" w:rsidRPr="00E7478D" w:rsidRDefault="005F515B" w:rsidP="005F515B">
            <w:pPr>
              <w:rPr>
                <w:rFonts w:ascii="Cambria" w:hAnsi="Cambria" w:cs="Times New Roman"/>
                <w:b/>
                <w:sz w:val="20"/>
              </w:rPr>
            </w:pPr>
            <w:r w:rsidRPr="00E7478D">
              <w:rPr>
                <w:rFonts w:ascii="Cambria" w:hAnsi="Cambria" w:cs="Times New Roman"/>
                <w:b/>
                <w:sz w:val="20"/>
              </w:rPr>
              <w:t>Profession</w:t>
            </w:r>
          </w:p>
        </w:tc>
        <w:tc>
          <w:tcPr>
            <w:tcW w:w="0" w:type="auto"/>
            <w:tcBorders>
              <w:bottom w:val="single" w:sz="4" w:space="0" w:color="auto"/>
            </w:tcBorders>
          </w:tcPr>
          <w:p w14:paraId="24152176" w14:textId="77777777" w:rsidR="005F515B" w:rsidRPr="00E7478D" w:rsidRDefault="005F515B" w:rsidP="005F515B">
            <w:pPr>
              <w:rPr>
                <w:rFonts w:ascii="Cambria" w:hAnsi="Cambria" w:cs="Times New Roman"/>
                <w:b/>
                <w:sz w:val="20"/>
              </w:rPr>
            </w:pPr>
            <w:r w:rsidRPr="00E7478D">
              <w:rPr>
                <w:rFonts w:ascii="Cambria" w:hAnsi="Cambria" w:cs="Times New Roman"/>
                <w:b/>
                <w:sz w:val="20"/>
              </w:rPr>
              <w:t>Qualifications</w:t>
            </w:r>
          </w:p>
        </w:tc>
        <w:tc>
          <w:tcPr>
            <w:tcW w:w="0" w:type="auto"/>
            <w:tcBorders>
              <w:bottom w:val="single" w:sz="4" w:space="0" w:color="auto"/>
            </w:tcBorders>
          </w:tcPr>
          <w:p w14:paraId="59B1664F" w14:textId="77777777" w:rsidR="005F515B" w:rsidRPr="00E7478D" w:rsidRDefault="005F515B" w:rsidP="005F515B">
            <w:pPr>
              <w:rPr>
                <w:rFonts w:ascii="Cambria" w:hAnsi="Cambria" w:cs="Times New Roman"/>
                <w:b/>
                <w:sz w:val="20"/>
              </w:rPr>
            </w:pPr>
            <w:r w:rsidRPr="00E7478D">
              <w:rPr>
                <w:rFonts w:ascii="Cambria" w:hAnsi="Cambria" w:cs="Times New Roman"/>
                <w:b/>
                <w:sz w:val="20"/>
              </w:rPr>
              <w:t>Location</w:t>
            </w:r>
          </w:p>
        </w:tc>
        <w:tc>
          <w:tcPr>
            <w:tcW w:w="0" w:type="auto"/>
            <w:tcBorders>
              <w:bottom w:val="single" w:sz="4" w:space="0" w:color="auto"/>
            </w:tcBorders>
          </w:tcPr>
          <w:p w14:paraId="05AED89E" w14:textId="77777777" w:rsidR="005F515B" w:rsidRPr="00E7478D" w:rsidRDefault="005F515B" w:rsidP="005F515B">
            <w:pPr>
              <w:rPr>
                <w:rFonts w:ascii="Cambria" w:hAnsi="Cambria" w:cs="Times New Roman"/>
                <w:b/>
                <w:sz w:val="20"/>
              </w:rPr>
            </w:pPr>
            <w:r w:rsidRPr="00E7478D">
              <w:rPr>
                <w:rFonts w:ascii="Cambria" w:hAnsi="Cambria" w:cs="Times New Roman"/>
                <w:b/>
                <w:sz w:val="20"/>
              </w:rPr>
              <w:t>DELPHI Panel member Y/N</w:t>
            </w:r>
            <w:r>
              <w:rPr>
                <w:rFonts w:ascii="Cambria" w:hAnsi="Cambria" w:cs="Times New Roman"/>
                <w:b/>
                <w:sz w:val="20"/>
              </w:rPr>
              <w:t>*</w:t>
            </w:r>
          </w:p>
        </w:tc>
      </w:tr>
      <w:tr w:rsidR="005F515B" w:rsidRPr="00654C02" w14:paraId="76EDCADB" w14:textId="77777777" w:rsidTr="005F515B">
        <w:trPr>
          <w:trHeight w:val="283"/>
        </w:trPr>
        <w:tc>
          <w:tcPr>
            <w:tcW w:w="0" w:type="auto"/>
            <w:gridSpan w:val="5"/>
            <w:tcBorders>
              <w:top w:val="single" w:sz="4" w:space="0" w:color="auto"/>
            </w:tcBorders>
            <w:vAlign w:val="bottom"/>
          </w:tcPr>
          <w:p w14:paraId="1161FB2E" w14:textId="77777777" w:rsidR="005F515B" w:rsidRPr="00924C21" w:rsidRDefault="005F515B" w:rsidP="005F515B">
            <w:pPr>
              <w:rPr>
                <w:rFonts w:ascii="Calibri" w:eastAsia="Times New Roman" w:hAnsi="Calibri" w:cs="Times New Roman"/>
                <w:b/>
                <w:color w:val="000000" w:themeColor="text1"/>
                <w:sz w:val="20"/>
                <w:szCs w:val="20"/>
              </w:rPr>
            </w:pPr>
            <w:r w:rsidRPr="00924C21">
              <w:rPr>
                <w:rFonts w:ascii="Calibri" w:eastAsia="Times New Roman" w:hAnsi="Calibri" w:cs="Times New Roman"/>
                <w:b/>
                <w:color w:val="000000" w:themeColor="text1"/>
                <w:szCs w:val="20"/>
              </w:rPr>
              <w:t>Clinicians</w:t>
            </w:r>
          </w:p>
        </w:tc>
      </w:tr>
      <w:tr w:rsidR="005F515B" w:rsidRPr="00E7478D" w14:paraId="28FBCE86" w14:textId="77777777" w:rsidTr="005F515B">
        <w:trPr>
          <w:trHeight w:val="283"/>
        </w:trPr>
        <w:tc>
          <w:tcPr>
            <w:tcW w:w="0" w:type="auto"/>
            <w:tcBorders>
              <w:top w:val="single" w:sz="4" w:space="0" w:color="auto"/>
            </w:tcBorders>
            <w:vAlign w:val="bottom"/>
          </w:tcPr>
          <w:p w14:paraId="1B8C27C6" w14:textId="77777777" w:rsidR="005F515B" w:rsidRPr="00924C21" w:rsidRDefault="005F515B" w:rsidP="005F515B">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w:t>
            </w:r>
          </w:p>
        </w:tc>
        <w:tc>
          <w:tcPr>
            <w:tcW w:w="0" w:type="auto"/>
            <w:tcBorders>
              <w:top w:val="single" w:sz="4" w:space="0" w:color="auto"/>
            </w:tcBorders>
            <w:vAlign w:val="bottom"/>
          </w:tcPr>
          <w:p w14:paraId="6ADEA647" w14:textId="77777777" w:rsidR="005F515B" w:rsidRPr="00E7478D" w:rsidRDefault="005F515B" w:rsidP="005F515B">
            <w:pPr>
              <w:rPr>
                <w:rFonts w:ascii="Calibri" w:eastAsia="Times New Roman" w:hAnsi="Calibri" w:cs="Times New Roman"/>
                <w:color w:val="000000"/>
                <w:sz w:val="20"/>
                <w:szCs w:val="20"/>
              </w:rPr>
            </w:pPr>
            <w:r w:rsidRPr="00E7478D">
              <w:rPr>
                <w:rFonts w:ascii="Calibri" w:eastAsia="Times New Roman" w:hAnsi="Calibri" w:cs="Times New Roman"/>
                <w:color w:val="000000"/>
                <w:sz w:val="20"/>
                <w:szCs w:val="20"/>
              </w:rPr>
              <w:t>Orthopaedic Surgeon</w:t>
            </w:r>
          </w:p>
        </w:tc>
        <w:tc>
          <w:tcPr>
            <w:tcW w:w="0" w:type="auto"/>
            <w:tcBorders>
              <w:top w:val="single" w:sz="4" w:space="0" w:color="auto"/>
            </w:tcBorders>
          </w:tcPr>
          <w:p w14:paraId="7A9DD957" w14:textId="77777777" w:rsidR="005F515B" w:rsidRPr="00E7478D" w:rsidRDefault="005F515B" w:rsidP="005F515B">
            <w:pPr>
              <w:rPr>
                <w:rFonts w:ascii="Calibri" w:eastAsia="Times New Roman" w:hAnsi="Calibri" w:cs="Times New Roman"/>
                <w:sz w:val="16"/>
                <w:szCs w:val="20"/>
              </w:rPr>
            </w:pPr>
            <w:r w:rsidRPr="00E7478D">
              <w:rPr>
                <w:rFonts w:ascii="Calibri" w:eastAsia="Times New Roman" w:hAnsi="Calibri" w:cs="Arial"/>
                <w:sz w:val="18"/>
                <w:szCs w:val="21"/>
                <w:shd w:val="clear" w:color="auto" w:fill="FFFFFF"/>
              </w:rPr>
              <w:t>MBChB FRCS (T&amp;O)</w:t>
            </w:r>
          </w:p>
        </w:tc>
        <w:tc>
          <w:tcPr>
            <w:tcW w:w="0" w:type="auto"/>
            <w:tcBorders>
              <w:top w:val="single" w:sz="4" w:space="0" w:color="auto"/>
            </w:tcBorders>
            <w:vAlign w:val="bottom"/>
          </w:tcPr>
          <w:p w14:paraId="14A7E002" w14:textId="77777777" w:rsidR="005F515B" w:rsidRPr="00E7478D" w:rsidRDefault="005F515B" w:rsidP="005F515B">
            <w:pPr>
              <w:rPr>
                <w:rFonts w:ascii="Calibri" w:eastAsia="Times New Roman" w:hAnsi="Calibri" w:cs="Times New Roman"/>
                <w:color w:val="000000"/>
                <w:sz w:val="20"/>
                <w:szCs w:val="20"/>
              </w:rPr>
            </w:pPr>
            <w:r w:rsidRPr="00E7478D">
              <w:rPr>
                <w:rFonts w:ascii="Calibri" w:eastAsia="Times New Roman" w:hAnsi="Calibri" w:cs="Times New Roman"/>
                <w:color w:val="000000"/>
                <w:sz w:val="20"/>
                <w:szCs w:val="20"/>
              </w:rPr>
              <w:t>Oswestry</w:t>
            </w:r>
          </w:p>
        </w:tc>
        <w:tc>
          <w:tcPr>
            <w:tcW w:w="0" w:type="auto"/>
            <w:tcBorders>
              <w:top w:val="single" w:sz="4" w:space="0" w:color="auto"/>
            </w:tcBorders>
            <w:vAlign w:val="bottom"/>
          </w:tcPr>
          <w:p w14:paraId="07497AE1" w14:textId="77777777" w:rsidR="005F515B" w:rsidRPr="00E7478D" w:rsidRDefault="005F515B" w:rsidP="005F515B">
            <w:pPr>
              <w:jc w:val="center"/>
              <w:rPr>
                <w:rFonts w:ascii="Calibri" w:eastAsia="Times New Roman" w:hAnsi="Calibri" w:cs="Times New Roman"/>
                <w:color w:val="000000"/>
                <w:sz w:val="20"/>
                <w:szCs w:val="20"/>
              </w:rPr>
            </w:pPr>
            <w:r w:rsidRPr="00E7478D">
              <w:rPr>
                <w:rFonts w:ascii="Calibri" w:eastAsia="Times New Roman" w:hAnsi="Calibri" w:cs="Times New Roman"/>
                <w:color w:val="000000"/>
                <w:sz w:val="20"/>
                <w:szCs w:val="20"/>
              </w:rPr>
              <w:t>Y</w:t>
            </w:r>
          </w:p>
        </w:tc>
      </w:tr>
      <w:tr w:rsidR="005F515B" w:rsidRPr="00E7478D" w14:paraId="6771964B" w14:textId="77777777" w:rsidTr="005F515B">
        <w:trPr>
          <w:trHeight w:val="283"/>
        </w:trPr>
        <w:tc>
          <w:tcPr>
            <w:tcW w:w="0" w:type="auto"/>
            <w:tcBorders>
              <w:top w:val="single" w:sz="4" w:space="0" w:color="auto"/>
            </w:tcBorders>
            <w:vAlign w:val="bottom"/>
          </w:tcPr>
          <w:p w14:paraId="5F2EBAC7" w14:textId="77777777" w:rsidR="005F515B" w:rsidRPr="00924C21" w:rsidRDefault="005F515B" w:rsidP="005F515B">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w:t>
            </w:r>
          </w:p>
        </w:tc>
        <w:tc>
          <w:tcPr>
            <w:tcW w:w="0" w:type="auto"/>
            <w:tcBorders>
              <w:top w:val="single" w:sz="4" w:space="0" w:color="auto"/>
            </w:tcBorders>
            <w:vAlign w:val="bottom"/>
          </w:tcPr>
          <w:p w14:paraId="1EC044CE" w14:textId="77777777" w:rsidR="005F515B" w:rsidRPr="00E7478D" w:rsidRDefault="005F515B" w:rsidP="005F515B">
            <w:pPr>
              <w:rPr>
                <w:rFonts w:ascii="Calibri" w:eastAsia="Times New Roman" w:hAnsi="Calibri" w:cs="Times New Roman"/>
                <w:color w:val="000000"/>
                <w:sz w:val="20"/>
                <w:szCs w:val="20"/>
              </w:rPr>
            </w:pPr>
            <w:r w:rsidRPr="00E7478D">
              <w:rPr>
                <w:rFonts w:ascii="Calibri" w:eastAsia="Times New Roman" w:hAnsi="Calibri" w:cs="Times New Roman"/>
                <w:color w:val="000000"/>
                <w:sz w:val="20"/>
                <w:szCs w:val="20"/>
              </w:rPr>
              <w:t>Orthopaedic surgeon</w:t>
            </w:r>
          </w:p>
        </w:tc>
        <w:tc>
          <w:tcPr>
            <w:tcW w:w="0" w:type="auto"/>
            <w:tcBorders>
              <w:top w:val="single" w:sz="4" w:space="0" w:color="auto"/>
            </w:tcBorders>
          </w:tcPr>
          <w:p w14:paraId="511C4483" w14:textId="77777777" w:rsidR="005F515B" w:rsidRPr="00E7478D" w:rsidRDefault="005F515B" w:rsidP="005F515B">
            <w:pPr>
              <w:rPr>
                <w:rFonts w:ascii="Calibri" w:eastAsia="Times New Roman" w:hAnsi="Calibri" w:cs="Times New Roman"/>
                <w:sz w:val="18"/>
                <w:szCs w:val="20"/>
              </w:rPr>
            </w:pPr>
            <w:r w:rsidRPr="00E7478D">
              <w:rPr>
                <w:rFonts w:ascii="Calibri" w:eastAsia="Times New Roman" w:hAnsi="Calibri" w:cs="Arial"/>
                <w:sz w:val="18"/>
                <w:szCs w:val="21"/>
                <w:shd w:val="clear" w:color="auto" w:fill="FFFFFF"/>
              </w:rPr>
              <w:t>M</w:t>
            </w:r>
            <w:r>
              <w:rPr>
                <w:rFonts w:ascii="Calibri" w:eastAsia="Times New Roman" w:hAnsi="Calibri" w:cs="Arial"/>
                <w:sz w:val="18"/>
                <w:szCs w:val="21"/>
                <w:shd w:val="clear" w:color="auto" w:fill="FFFFFF"/>
              </w:rPr>
              <w:t xml:space="preserve">BChB (Hons), </w:t>
            </w:r>
            <w:r w:rsidRPr="00E7478D">
              <w:rPr>
                <w:rFonts w:ascii="Calibri" w:eastAsia="Times New Roman" w:hAnsi="Calibri" w:cs="Arial"/>
                <w:sz w:val="18"/>
                <w:szCs w:val="21"/>
                <w:shd w:val="clear" w:color="auto" w:fill="FFFFFF"/>
              </w:rPr>
              <w:t>MRCS (Ed), FRCS (T&amp;O)</w:t>
            </w:r>
          </w:p>
        </w:tc>
        <w:tc>
          <w:tcPr>
            <w:tcW w:w="0" w:type="auto"/>
            <w:tcBorders>
              <w:top w:val="single" w:sz="4" w:space="0" w:color="auto"/>
            </w:tcBorders>
            <w:vAlign w:val="bottom"/>
          </w:tcPr>
          <w:p w14:paraId="447D3FD7" w14:textId="77777777" w:rsidR="005F515B" w:rsidRPr="00E7478D" w:rsidRDefault="005F515B" w:rsidP="005F515B">
            <w:pPr>
              <w:rPr>
                <w:rFonts w:ascii="Calibri" w:eastAsia="Times New Roman" w:hAnsi="Calibri" w:cs="Times New Roman"/>
                <w:color w:val="000000"/>
                <w:sz w:val="20"/>
                <w:szCs w:val="20"/>
              </w:rPr>
            </w:pPr>
            <w:r w:rsidRPr="00E7478D">
              <w:rPr>
                <w:rFonts w:ascii="Calibri" w:eastAsia="Times New Roman" w:hAnsi="Calibri" w:cs="Times New Roman"/>
                <w:color w:val="000000"/>
                <w:sz w:val="20"/>
                <w:szCs w:val="20"/>
              </w:rPr>
              <w:t>Oswestry</w:t>
            </w:r>
          </w:p>
        </w:tc>
        <w:tc>
          <w:tcPr>
            <w:tcW w:w="0" w:type="auto"/>
            <w:tcBorders>
              <w:top w:val="single" w:sz="4" w:space="0" w:color="auto"/>
            </w:tcBorders>
            <w:vAlign w:val="bottom"/>
          </w:tcPr>
          <w:p w14:paraId="1406E450" w14:textId="77777777" w:rsidR="005F515B" w:rsidRPr="00E7478D" w:rsidRDefault="005F515B" w:rsidP="005F515B">
            <w:pPr>
              <w:jc w:val="center"/>
              <w:rPr>
                <w:rFonts w:ascii="Calibri" w:eastAsia="Times New Roman" w:hAnsi="Calibri" w:cs="Times New Roman"/>
                <w:color w:val="000000"/>
                <w:sz w:val="20"/>
                <w:szCs w:val="20"/>
              </w:rPr>
            </w:pPr>
            <w:r w:rsidRPr="00E7478D">
              <w:rPr>
                <w:rFonts w:ascii="Calibri" w:eastAsia="Times New Roman" w:hAnsi="Calibri" w:cs="Times New Roman"/>
                <w:color w:val="000000"/>
                <w:sz w:val="20"/>
                <w:szCs w:val="20"/>
              </w:rPr>
              <w:t>Y</w:t>
            </w:r>
          </w:p>
        </w:tc>
      </w:tr>
      <w:tr w:rsidR="005F515B" w:rsidRPr="00E7478D" w14:paraId="4780FE54" w14:textId="77777777" w:rsidTr="005F515B">
        <w:trPr>
          <w:trHeight w:val="283"/>
        </w:trPr>
        <w:tc>
          <w:tcPr>
            <w:tcW w:w="0" w:type="auto"/>
            <w:tcBorders>
              <w:top w:val="single" w:sz="4" w:space="0" w:color="auto"/>
            </w:tcBorders>
            <w:vAlign w:val="bottom"/>
          </w:tcPr>
          <w:p w14:paraId="0B9FB528" w14:textId="77777777" w:rsidR="005F515B" w:rsidRPr="00924C21" w:rsidRDefault="005F515B" w:rsidP="005F515B">
            <w:pPr>
              <w:jc w:val="center"/>
              <w:rPr>
                <w:rFonts w:ascii="Calibri" w:eastAsia="Times New Roman" w:hAnsi="Calibri" w:cs="Times New Roman"/>
                <w:sz w:val="20"/>
                <w:szCs w:val="20"/>
              </w:rPr>
            </w:pPr>
            <w:r>
              <w:rPr>
                <w:rFonts w:ascii="Calibri" w:eastAsia="Times New Roman" w:hAnsi="Calibri" w:cs="Times New Roman"/>
                <w:sz w:val="20"/>
                <w:szCs w:val="20"/>
              </w:rPr>
              <w:t>3</w:t>
            </w:r>
          </w:p>
        </w:tc>
        <w:tc>
          <w:tcPr>
            <w:tcW w:w="0" w:type="auto"/>
            <w:tcBorders>
              <w:top w:val="single" w:sz="4" w:space="0" w:color="auto"/>
            </w:tcBorders>
            <w:vAlign w:val="bottom"/>
          </w:tcPr>
          <w:p w14:paraId="08F58751" w14:textId="77777777" w:rsidR="005F515B" w:rsidRPr="00E7478D" w:rsidRDefault="005F515B" w:rsidP="005F515B">
            <w:pPr>
              <w:rPr>
                <w:rFonts w:ascii="Calibri" w:eastAsia="Times New Roman" w:hAnsi="Calibri" w:cs="Times New Roman"/>
                <w:sz w:val="20"/>
                <w:szCs w:val="20"/>
              </w:rPr>
            </w:pPr>
            <w:r w:rsidRPr="00E7478D">
              <w:rPr>
                <w:rFonts w:ascii="Calibri" w:eastAsia="Times New Roman" w:hAnsi="Calibri" w:cs="Times New Roman"/>
                <w:sz w:val="20"/>
                <w:szCs w:val="20"/>
              </w:rPr>
              <w:t>Orthopaedic surgeon</w:t>
            </w:r>
          </w:p>
        </w:tc>
        <w:tc>
          <w:tcPr>
            <w:tcW w:w="0" w:type="auto"/>
            <w:tcBorders>
              <w:top w:val="single" w:sz="4" w:space="0" w:color="auto"/>
            </w:tcBorders>
          </w:tcPr>
          <w:p w14:paraId="4E54E25A" w14:textId="77777777" w:rsidR="005F515B" w:rsidRPr="00E7478D" w:rsidRDefault="005F515B" w:rsidP="005F515B">
            <w:pPr>
              <w:keepNext/>
              <w:keepLines/>
              <w:shd w:val="clear" w:color="auto" w:fill="FFFFFF"/>
              <w:textAlignment w:val="baseline"/>
              <w:outlineLvl w:val="2"/>
              <w:rPr>
                <w:rFonts w:ascii="Calibri" w:eastAsia="Times New Roman" w:hAnsi="Calibri" w:cs="Segoe UI"/>
                <w:bCs/>
                <w:sz w:val="20"/>
              </w:rPr>
            </w:pPr>
            <w:r w:rsidRPr="00E7478D">
              <w:rPr>
                <w:rFonts w:ascii="Calibri" w:eastAsia="Times New Roman" w:hAnsi="Calibri" w:cs="Segoe UI"/>
                <w:bCs/>
                <w:sz w:val="20"/>
              </w:rPr>
              <w:t>FRCS(T&amp;O) Ph.D</w:t>
            </w:r>
          </w:p>
        </w:tc>
        <w:tc>
          <w:tcPr>
            <w:tcW w:w="0" w:type="auto"/>
            <w:tcBorders>
              <w:top w:val="single" w:sz="4" w:space="0" w:color="auto"/>
            </w:tcBorders>
            <w:vAlign w:val="bottom"/>
          </w:tcPr>
          <w:p w14:paraId="297C6BD1" w14:textId="77777777" w:rsidR="005F515B" w:rsidRPr="00E7478D" w:rsidRDefault="005F515B" w:rsidP="005F515B">
            <w:pPr>
              <w:rPr>
                <w:rFonts w:ascii="Calibri" w:eastAsia="Times New Roman" w:hAnsi="Calibri" w:cs="Times New Roman"/>
                <w:sz w:val="20"/>
                <w:szCs w:val="20"/>
              </w:rPr>
            </w:pPr>
            <w:r w:rsidRPr="00E7478D">
              <w:rPr>
                <w:rFonts w:ascii="Calibri" w:eastAsia="Times New Roman" w:hAnsi="Calibri" w:cs="Times New Roman"/>
                <w:sz w:val="20"/>
                <w:szCs w:val="20"/>
              </w:rPr>
              <w:t>Warwick</w:t>
            </w:r>
          </w:p>
        </w:tc>
        <w:tc>
          <w:tcPr>
            <w:tcW w:w="0" w:type="auto"/>
            <w:tcBorders>
              <w:top w:val="single" w:sz="4" w:space="0" w:color="auto"/>
            </w:tcBorders>
            <w:vAlign w:val="bottom"/>
          </w:tcPr>
          <w:p w14:paraId="2540F197" w14:textId="77777777" w:rsidR="005F515B" w:rsidRPr="00E7478D" w:rsidRDefault="005F515B" w:rsidP="005F515B">
            <w:pPr>
              <w:jc w:val="center"/>
              <w:rPr>
                <w:rFonts w:ascii="Calibri" w:eastAsia="Times New Roman" w:hAnsi="Calibri" w:cs="Times New Roman"/>
                <w:sz w:val="20"/>
                <w:szCs w:val="20"/>
              </w:rPr>
            </w:pPr>
            <w:r w:rsidRPr="00E7478D">
              <w:rPr>
                <w:rFonts w:ascii="Calibri" w:eastAsia="Times New Roman" w:hAnsi="Calibri" w:cs="Times New Roman"/>
                <w:sz w:val="20"/>
                <w:szCs w:val="20"/>
              </w:rPr>
              <w:t>N</w:t>
            </w:r>
          </w:p>
        </w:tc>
      </w:tr>
      <w:tr w:rsidR="005F515B" w:rsidRPr="00E7478D" w14:paraId="3C059552" w14:textId="77777777" w:rsidTr="005F515B">
        <w:trPr>
          <w:trHeight w:val="283"/>
        </w:trPr>
        <w:tc>
          <w:tcPr>
            <w:tcW w:w="0" w:type="auto"/>
            <w:tcBorders>
              <w:top w:val="single" w:sz="4" w:space="0" w:color="auto"/>
            </w:tcBorders>
            <w:vAlign w:val="bottom"/>
          </w:tcPr>
          <w:p w14:paraId="3AA9B981" w14:textId="77777777" w:rsidR="005F515B" w:rsidRPr="00924C21" w:rsidRDefault="005F515B" w:rsidP="005F515B">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4</w:t>
            </w:r>
          </w:p>
        </w:tc>
        <w:tc>
          <w:tcPr>
            <w:tcW w:w="0" w:type="auto"/>
            <w:tcBorders>
              <w:top w:val="single" w:sz="4" w:space="0" w:color="auto"/>
            </w:tcBorders>
            <w:vAlign w:val="bottom"/>
          </w:tcPr>
          <w:p w14:paraId="1C3E4D4D" w14:textId="77777777" w:rsidR="005F515B" w:rsidRPr="00E7478D" w:rsidRDefault="005F515B" w:rsidP="005F515B">
            <w:pPr>
              <w:rPr>
                <w:rFonts w:ascii="Calibri" w:eastAsia="Times New Roman" w:hAnsi="Calibri" w:cs="Times New Roman"/>
                <w:color w:val="000000"/>
                <w:sz w:val="20"/>
                <w:szCs w:val="20"/>
              </w:rPr>
            </w:pPr>
            <w:r w:rsidRPr="00E7478D">
              <w:rPr>
                <w:rFonts w:ascii="Calibri" w:eastAsia="Times New Roman" w:hAnsi="Calibri" w:cs="Times New Roman"/>
                <w:color w:val="000000"/>
                <w:sz w:val="20"/>
                <w:szCs w:val="20"/>
              </w:rPr>
              <w:t>Physiotherapist</w:t>
            </w:r>
          </w:p>
        </w:tc>
        <w:tc>
          <w:tcPr>
            <w:tcW w:w="0" w:type="auto"/>
            <w:tcBorders>
              <w:top w:val="single" w:sz="4" w:space="0" w:color="auto"/>
            </w:tcBorders>
          </w:tcPr>
          <w:p w14:paraId="1D2848BC" w14:textId="77777777" w:rsidR="005F515B" w:rsidRPr="00E7478D" w:rsidRDefault="005F515B" w:rsidP="005F515B">
            <w:pPr>
              <w:rPr>
                <w:rFonts w:ascii="Calibri" w:eastAsia="Times New Roman" w:hAnsi="Calibri" w:cs="Times New Roman"/>
                <w:color w:val="000000"/>
                <w:sz w:val="20"/>
                <w:szCs w:val="20"/>
              </w:rPr>
            </w:pPr>
            <w:r w:rsidRPr="00E7478D">
              <w:rPr>
                <w:rFonts w:ascii="Calibri" w:eastAsia="Times New Roman" w:hAnsi="Calibri" w:cs="Times New Roman"/>
                <w:color w:val="000000"/>
                <w:sz w:val="20"/>
                <w:szCs w:val="20"/>
              </w:rPr>
              <w:t>Ph.D</w:t>
            </w:r>
          </w:p>
        </w:tc>
        <w:tc>
          <w:tcPr>
            <w:tcW w:w="0" w:type="auto"/>
            <w:tcBorders>
              <w:top w:val="single" w:sz="4" w:space="0" w:color="auto"/>
            </w:tcBorders>
            <w:vAlign w:val="bottom"/>
          </w:tcPr>
          <w:p w14:paraId="2D7B0BE5" w14:textId="77777777" w:rsidR="005F515B" w:rsidRPr="00E7478D" w:rsidRDefault="005F515B" w:rsidP="005F515B">
            <w:pPr>
              <w:rPr>
                <w:rFonts w:ascii="Calibri" w:eastAsia="Times New Roman" w:hAnsi="Calibri" w:cs="Times New Roman"/>
                <w:color w:val="000000"/>
                <w:sz w:val="20"/>
                <w:szCs w:val="20"/>
              </w:rPr>
            </w:pPr>
            <w:r w:rsidRPr="00E7478D">
              <w:rPr>
                <w:rFonts w:ascii="Calibri" w:eastAsia="Times New Roman" w:hAnsi="Calibri" w:cs="Times New Roman"/>
                <w:color w:val="000000"/>
                <w:sz w:val="18"/>
                <w:szCs w:val="20"/>
              </w:rPr>
              <w:t>Oswestry</w:t>
            </w:r>
          </w:p>
        </w:tc>
        <w:tc>
          <w:tcPr>
            <w:tcW w:w="0" w:type="auto"/>
            <w:tcBorders>
              <w:top w:val="single" w:sz="4" w:space="0" w:color="auto"/>
            </w:tcBorders>
            <w:vAlign w:val="bottom"/>
          </w:tcPr>
          <w:p w14:paraId="6484217D" w14:textId="77777777" w:rsidR="005F515B" w:rsidRPr="00E7478D" w:rsidRDefault="005F515B" w:rsidP="005F515B">
            <w:pPr>
              <w:jc w:val="center"/>
              <w:rPr>
                <w:rFonts w:ascii="Calibri" w:eastAsia="Times New Roman" w:hAnsi="Calibri" w:cs="Times New Roman"/>
                <w:color w:val="000000"/>
                <w:sz w:val="20"/>
                <w:szCs w:val="20"/>
              </w:rPr>
            </w:pPr>
            <w:r w:rsidRPr="00E7478D">
              <w:rPr>
                <w:rFonts w:ascii="Calibri" w:eastAsia="Times New Roman" w:hAnsi="Calibri" w:cs="Times New Roman"/>
                <w:color w:val="000000"/>
                <w:sz w:val="20"/>
                <w:szCs w:val="20"/>
              </w:rPr>
              <w:t>Y</w:t>
            </w:r>
          </w:p>
        </w:tc>
      </w:tr>
      <w:tr w:rsidR="005F515B" w:rsidRPr="00E7478D" w14:paraId="40C516D4" w14:textId="77777777" w:rsidTr="005F515B">
        <w:trPr>
          <w:trHeight w:val="283"/>
        </w:trPr>
        <w:tc>
          <w:tcPr>
            <w:tcW w:w="0" w:type="auto"/>
            <w:tcBorders>
              <w:bottom w:val="single" w:sz="4" w:space="0" w:color="auto"/>
            </w:tcBorders>
            <w:vAlign w:val="bottom"/>
          </w:tcPr>
          <w:p w14:paraId="3D3E4D9F" w14:textId="77777777" w:rsidR="005F515B" w:rsidRPr="00924C21" w:rsidRDefault="005F515B" w:rsidP="005F515B">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5</w:t>
            </w:r>
          </w:p>
        </w:tc>
        <w:tc>
          <w:tcPr>
            <w:tcW w:w="0" w:type="auto"/>
            <w:tcBorders>
              <w:bottom w:val="single" w:sz="4" w:space="0" w:color="auto"/>
            </w:tcBorders>
            <w:vAlign w:val="bottom"/>
          </w:tcPr>
          <w:p w14:paraId="1A3496A5" w14:textId="77777777" w:rsidR="005F515B" w:rsidRPr="00E7478D" w:rsidRDefault="005F515B" w:rsidP="005F515B">
            <w:pPr>
              <w:rPr>
                <w:rFonts w:ascii="Calibri" w:eastAsia="Times New Roman" w:hAnsi="Calibri" w:cs="Times New Roman"/>
                <w:color w:val="000000"/>
                <w:sz w:val="20"/>
                <w:szCs w:val="20"/>
              </w:rPr>
            </w:pPr>
            <w:r w:rsidRPr="00E7478D">
              <w:rPr>
                <w:rFonts w:ascii="Calibri" w:eastAsia="Times New Roman" w:hAnsi="Calibri" w:cs="Times New Roman"/>
                <w:color w:val="000000"/>
                <w:sz w:val="20"/>
                <w:szCs w:val="20"/>
              </w:rPr>
              <w:t>Physiotherapist/scientist</w:t>
            </w:r>
          </w:p>
        </w:tc>
        <w:tc>
          <w:tcPr>
            <w:tcW w:w="0" w:type="auto"/>
            <w:tcBorders>
              <w:bottom w:val="single" w:sz="4" w:space="0" w:color="auto"/>
            </w:tcBorders>
          </w:tcPr>
          <w:p w14:paraId="6E83EF29" w14:textId="77777777" w:rsidR="005F515B" w:rsidRPr="00E7478D" w:rsidRDefault="005F515B" w:rsidP="005F515B">
            <w:pPr>
              <w:rPr>
                <w:rFonts w:ascii="Calibri" w:eastAsia="Times New Roman" w:hAnsi="Calibri" w:cs="Times New Roman"/>
                <w:color w:val="000000"/>
                <w:sz w:val="20"/>
                <w:szCs w:val="20"/>
              </w:rPr>
            </w:pPr>
            <w:r w:rsidRPr="00E7478D">
              <w:rPr>
                <w:rFonts w:ascii="Calibri" w:eastAsia="Times New Roman" w:hAnsi="Calibri" w:cs="Times New Roman"/>
                <w:color w:val="000000"/>
                <w:sz w:val="20"/>
                <w:szCs w:val="20"/>
              </w:rPr>
              <w:t>Ph.D</w:t>
            </w:r>
          </w:p>
        </w:tc>
        <w:tc>
          <w:tcPr>
            <w:tcW w:w="0" w:type="auto"/>
            <w:tcBorders>
              <w:bottom w:val="single" w:sz="4" w:space="0" w:color="auto"/>
            </w:tcBorders>
            <w:vAlign w:val="bottom"/>
          </w:tcPr>
          <w:p w14:paraId="567AF313" w14:textId="77777777" w:rsidR="005F515B" w:rsidRPr="00E7478D" w:rsidRDefault="005F515B" w:rsidP="005F515B">
            <w:pPr>
              <w:rPr>
                <w:rFonts w:ascii="Calibri" w:eastAsia="Times New Roman" w:hAnsi="Calibri" w:cs="Times New Roman"/>
                <w:color w:val="000000"/>
                <w:sz w:val="20"/>
                <w:szCs w:val="20"/>
              </w:rPr>
            </w:pPr>
            <w:r w:rsidRPr="00E7478D">
              <w:rPr>
                <w:rFonts w:ascii="Calibri" w:eastAsia="Times New Roman" w:hAnsi="Calibri" w:cs="Times New Roman"/>
                <w:color w:val="000000"/>
                <w:sz w:val="20"/>
                <w:szCs w:val="20"/>
              </w:rPr>
              <w:t>Edinburgh</w:t>
            </w:r>
          </w:p>
        </w:tc>
        <w:tc>
          <w:tcPr>
            <w:tcW w:w="0" w:type="auto"/>
            <w:tcBorders>
              <w:bottom w:val="single" w:sz="4" w:space="0" w:color="auto"/>
            </w:tcBorders>
            <w:vAlign w:val="bottom"/>
          </w:tcPr>
          <w:p w14:paraId="45CC116B" w14:textId="77777777" w:rsidR="005F515B" w:rsidRPr="00E7478D" w:rsidRDefault="005F515B" w:rsidP="005F515B">
            <w:pPr>
              <w:jc w:val="center"/>
              <w:rPr>
                <w:rFonts w:ascii="Calibri" w:eastAsia="Times New Roman" w:hAnsi="Calibri" w:cs="Times New Roman"/>
                <w:color w:val="000000"/>
                <w:sz w:val="20"/>
                <w:szCs w:val="20"/>
              </w:rPr>
            </w:pPr>
            <w:r w:rsidRPr="00E7478D">
              <w:rPr>
                <w:rFonts w:ascii="Calibri" w:eastAsia="Times New Roman" w:hAnsi="Calibri" w:cs="Times New Roman"/>
                <w:color w:val="000000"/>
                <w:sz w:val="20"/>
                <w:szCs w:val="20"/>
              </w:rPr>
              <w:t>Y</w:t>
            </w:r>
          </w:p>
        </w:tc>
      </w:tr>
      <w:tr w:rsidR="005F515B" w:rsidRPr="00E7478D" w14:paraId="7A16BFB0" w14:textId="77777777" w:rsidTr="005F515B">
        <w:trPr>
          <w:trHeight w:val="283"/>
        </w:trPr>
        <w:tc>
          <w:tcPr>
            <w:tcW w:w="0" w:type="auto"/>
            <w:tcBorders>
              <w:bottom w:val="single" w:sz="4" w:space="0" w:color="auto"/>
            </w:tcBorders>
            <w:vAlign w:val="bottom"/>
          </w:tcPr>
          <w:p w14:paraId="64099E80" w14:textId="77777777" w:rsidR="005F515B" w:rsidRPr="00924C21" w:rsidRDefault="005F515B" w:rsidP="005F515B">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6</w:t>
            </w:r>
          </w:p>
        </w:tc>
        <w:tc>
          <w:tcPr>
            <w:tcW w:w="0" w:type="auto"/>
            <w:tcBorders>
              <w:bottom w:val="single" w:sz="4" w:space="0" w:color="auto"/>
            </w:tcBorders>
            <w:vAlign w:val="bottom"/>
          </w:tcPr>
          <w:p w14:paraId="60128C62" w14:textId="77777777" w:rsidR="005F515B" w:rsidRPr="00E7478D" w:rsidRDefault="005F515B" w:rsidP="005F515B">
            <w:pPr>
              <w:rPr>
                <w:rFonts w:ascii="Calibri" w:eastAsia="Times New Roman" w:hAnsi="Calibri" w:cs="Times New Roman"/>
                <w:color w:val="000000"/>
                <w:sz w:val="20"/>
                <w:szCs w:val="20"/>
              </w:rPr>
            </w:pPr>
            <w:r w:rsidRPr="00E7478D">
              <w:rPr>
                <w:rFonts w:ascii="Calibri" w:eastAsia="Times New Roman" w:hAnsi="Calibri" w:cs="Times New Roman"/>
                <w:color w:val="000000"/>
                <w:sz w:val="20"/>
                <w:szCs w:val="20"/>
              </w:rPr>
              <w:t>Physiotherapist</w:t>
            </w:r>
            <w:r>
              <w:rPr>
                <w:rFonts w:ascii="Calibri" w:eastAsia="Times New Roman" w:hAnsi="Calibri" w:cs="Times New Roman"/>
                <w:color w:val="000000"/>
                <w:sz w:val="20"/>
                <w:szCs w:val="20"/>
              </w:rPr>
              <w:t>/scientist</w:t>
            </w:r>
          </w:p>
        </w:tc>
        <w:tc>
          <w:tcPr>
            <w:tcW w:w="0" w:type="auto"/>
            <w:tcBorders>
              <w:bottom w:val="single" w:sz="4" w:space="0" w:color="auto"/>
            </w:tcBorders>
          </w:tcPr>
          <w:p w14:paraId="42A07D6B" w14:textId="77777777" w:rsidR="005F515B" w:rsidRPr="00E7478D" w:rsidRDefault="005F515B" w:rsidP="005F515B">
            <w:pPr>
              <w:rPr>
                <w:rFonts w:ascii="Calibri" w:eastAsia="Times New Roman" w:hAnsi="Calibri" w:cs="Times New Roman"/>
                <w:color w:val="000000"/>
                <w:sz w:val="20"/>
                <w:szCs w:val="20"/>
              </w:rPr>
            </w:pPr>
            <w:r w:rsidRPr="00E7478D">
              <w:rPr>
                <w:rFonts w:ascii="Calibri" w:eastAsia="Times New Roman" w:hAnsi="Calibri" w:cs="Times New Roman"/>
                <w:color w:val="000000"/>
                <w:sz w:val="20"/>
                <w:szCs w:val="20"/>
              </w:rPr>
              <w:t>Ph.D</w:t>
            </w:r>
          </w:p>
        </w:tc>
        <w:tc>
          <w:tcPr>
            <w:tcW w:w="0" w:type="auto"/>
            <w:tcBorders>
              <w:bottom w:val="single" w:sz="4" w:space="0" w:color="auto"/>
            </w:tcBorders>
            <w:vAlign w:val="bottom"/>
          </w:tcPr>
          <w:p w14:paraId="21F84857" w14:textId="77777777" w:rsidR="005F515B" w:rsidRPr="00E7478D" w:rsidRDefault="005F515B" w:rsidP="005F515B">
            <w:pPr>
              <w:rPr>
                <w:rFonts w:ascii="Calibri" w:eastAsia="Times New Roman" w:hAnsi="Calibri" w:cs="Times New Roman"/>
                <w:color w:val="000000"/>
                <w:sz w:val="20"/>
                <w:szCs w:val="20"/>
              </w:rPr>
            </w:pPr>
            <w:r w:rsidRPr="00E7478D">
              <w:rPr>
                <w:rFonts w:ascii="Calibri" w:eastAsia="Times New Roman" w:hAnsi="Calibri" w:cs="Times New Roman"/>
                <w:color w:val="000000"/>
                <w:sz w:val="20"/>
                <w:szCs w:val="20"/>
              </w:rPr>
              <w:t>Cardiff</w:t>
            </w:r>
          </w:p>
        </w:tc>
        <w:tc>
          <w:tcPr>
            <w:tcW w:w="0" w:type="auto"/>
            <w:tcBorders>
              <w:bottom w:val="single" w:sz="4" w:space="0" w:color="auto"/>
            </w:tcBorders>
            <w:vAlign w:val="bottom"/>
          </w:tcPr>
          <w:p w14:paraId="4CFBFC9C" w14:textId="77777777" w:rsidR="005F515B" w:rsidRPr="00E7478D" w:rsidRDefault="005F515B" w:rsidP="005F515B">
            <w:pPr>
              <w:jc w:val="center"/>
              <w:rPr>
                <w:rFonts w:ascii="Calibri" w:eastAsia="Times New Roman" w:hAnsi="Calibri" w:cs="Times New Roman"/>
                <w:color w:val="000000"/>
                <w:sz w:val="20"/>
                <w:szCs w:val="20"/>
              </w:rPr>
            </w:pPr>
            <w:r w:rsidRPr="00E7478D">
              <w:rPr>
                <w:rFonts w:ascii="Calibri" w:eastAsia="Times New Roman" w:hAnsi="Calibri" w:cs="Times New Roman"/>
                <w:color w:val="000000"/>
                <w:sz w:val="20"/>
                <w:szCs w:val="20"/>
              </w:rPr>
              <w:t>Y</w:t>
            </w:r>
          </w:p>
        </w:tc>
      </w:tr>
      <w:tr w:rsidR="005F515B" w:rsidRPr="00E7478D" w14:paraId="42333822" w14:textId="77777777" w:rsidTr="005F515B">
        <w:trPr>
          <w:trHeight w:val="283"/>
        </w:trPr>
        <w:tc>
          <w:tcPr>
            <w:tcW w:w="0" w:type="auto"/>
            <w:tcBorders>
              <w:top w:val="single" w:sz="4" w:space="0" w:color="auto"/>
            </w:tcBorders>
            <w:vAlign w:val="bottom"/>
          </w:tcPr>
          <w:p w14:paraId="55C4CD08" w14:textId="77777777" w:rsidR="005F515B" w:rsidRPr="00924C21" w:rsidRDefault="005F515B" w:rsidP="005F515B">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7</w:t>
            </w:r>
          </w:p>
        </w:tc>
        <w:tc>
          <w:tcPr>
            <w:tcW w:w="0" w:type="auto"/>
            <w:tcBorders>
              <w:top w:val="single" w:sz="4" w:space="0" w:color="auto"/>
            </w:tcBorders>
            <w:vAlign w:val="bottom"/>
          </w:tcPr>
          <w:p w14:paraId="79FA7CC0" w14:textId="77777777" w:rsidR="005F515B" w:rsidRPr="00E7478D" w:rsidRDefault="005F515B" w:rsidP="005F515B">
            <w:pPr>
              <w:rPr>
                <w:rFonts w:ascii="Calibri" w:eastAsia="Times New Roman" w:hAnsi="Calibri" w:cs="Times New Roman"/>
                <w:color w:val="000000"/>
                <w:sz w:val="20"/>
                <w:szCs w:val="20"/>
              </w:rPr>
            </w:pPr>
            <w:r w:rsidRPr="00E7478D">
              <w:rPr>
                <w:rFonts w:ascii="Calibri" w:eastAsia="Times New Roman" w:hAnsi="Calibri" w:cs="Times New Roman"/>
                <w:color w:val="000000"/>
                <w:sz w:val="20"/>
                <w:szCs w:val="20"/>
              </w:rPr>
              <w:t>Radiologist</w:t>
            </w:r>
          </w:p>
        </w:tc>
        <w:tc>
          <w:tcPr>
            <w:tcW w:w="0" w:type="auto"/>
            <w:tcBorders>
              <w:top w:val="single" w:sz="4" w:space="0" w:color="auto"/>
            </w:tcBorders>
          </w:tcPr>
          <w:p w14:paraId="1990D195" w14:textId="77777777" w:rsidR="005F515B" w:rsidRPr="00E7478D" w:rsidRDefault="005F515B" w:rsidP="005F515B">
            <w:pPr>
              <w:rPr>
                <w:rFonts w:ascii="Calibri" w:eastAsia="Times New Roman" w:hAnsi="Calibri" w:cs="Times New Roman"/>
                <w:color w:val="000000"/>
                <w:sz w:val="20"/>
                <w:szCs w:val="20"/>
              </w:rPr>
            </w:pPr>
            <w:r w:rsidRPr="00E7478D">
              <w:rPr>
                <w:rFonts w:ascii="Calibri" w:eastAsia="Times New Roman" w:hAnsi="Calibri" w:cs="Arial"/>
                <w:sz w:val="18"/>
                <w:szCs w:val="21"/>
                <w:shd w:val="clear" w:color="auto" w:fill="FFFFFF"/>
              </w:rPr>
              <w:t>Dr Med, FRCR</w:t>
            </w:r>
          </w:p>
        </w:tc>
        <w:tc>
          <w:tcPr>
            <w:tcW w:w="0" w:type="auto"/>
            <w:tcBorders>
              <w:top w:val="single" w:sz="4" w:space="0" w:color="auto"/>
            </w:tcBorders>
            <w:vAlign w:val="bottom"/>
          </w:tcPr>
          <w:p w14:paraId="63C4F01B" w14:textId="77777777" w:rsidR="005F515B" w:rsidRPr="00E7478D" w:rsidRDefault="005F515B" w:rsidP="005F515B">
            <w:pPr>
              <w:rPr>
                <w:rFonts w:ascii="Calibri" w:eastAsia="Times New Roman" w:hAnsi="Calibri" w:cs="Times New Roman"/>
                <w:color w:val="000000"/>
                <w:sz w:val="20"/>
                <w:szCs w:val="20"/>
              </w:rPr>
            </w:pPr>
            <w:r w:rsidRPr="00E7478D">
              <w:rPr>
                <w:rFonts w:ascii="Calibri" w:eastAsia="Times New Roman" w:hAnsi="Calibri" w:cs="Times New Roman"/>
                <w:color w:val="000000"/>
                <w:sz w:val="20"/>
                <w:szCs w:val="20"/>
              </w:rPr>
              <w:t>Oswestry</w:t>
            </w:r>
          </w:p>
        </w:tc>
        <w:tc>
          <w:tcPr>
            <w:tcW w:w="0" w:type="auto"/>
            <w:tcBorders>
              <w:top w:val="single" w:sz="4" w:space="0" w:color="auto"/>
            </w:tcBorders>
            <w:vAlign w:val="bottom"/>
          </w:tcPr>
          <w:p w14:paraId="153C37BE" w14:textId="77777777" w:rsidR="005F515B" w:rsidRPr="00E7478D" w:rsidRDefault="005F515B" w:rsidP="005F515B">
            <w:pPr>
              <w:jc w:val="center"/>
              <w:rPr>
                <w:rFonts w:ascii="Calibri" w:eastAsia="Times New Roman" w:hAnsi="Calibri" w:cs="Times New Roman"/>
                <w:color w:val="000000"/>
                <w:sz w:val="20"/>
                <w:szCs w:val="20"/>
              </w:rPr>
            </w:pPr>
            <w:r w:rsidRPr="00E7478D">
              <w:rPr>
                <w:rFonts w:ascii="Calibri" w:eastAsia="Times New Roman" w:hAnsi="Calibri" w:cs="Times New Roman"/>
                <w:color w:val="000000"/>
                <w:sz w:val="20"/>
                <w:szCs w:val="20"/>
              </w:rPr>
              <w:t>Y</w:t>
            </w:r>
          </w:p>
        </w:tc>
      </w:tr>
      <w:tr w:rsidR="005F515B" w:rsidRPr="00E7478D" w14:paraId="6C5D5821" w14:textId="77777777" w:rsidTr="005F515B">
        <w:trPr>
          <w:trHeight w:val="283"/>
        </w:trPr>
        <w:tc>
          <w:tcPr>
            <w:tcW w:w="0" w:type="auto"/>
            <w:tcBorders>
              <w:top w:val="single" w:sz="4" w:space="0" w:color="auto"/>
            </w:tcBorders>
            <w:vAlign w:val="bottom"/>
          </w:tcPr>
          <w:p w14:paraId="41FD4E76" w14:textId="77777777" w:rsidR="005F515B" w:rsidRPr="00924C21" w:rsidRDefault="005F515B" w:rsidP="005F515B">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8</w:t>
            </w:r>
          </w:p>
        </w:tc>
        <w:tc>
          <w:tcPr>
            <w:tcW w:w="0" w:type="auto"/>
            <w:tcBorders>
              <w:top w:val="single" w:sz="4" w:space="0" w:color="auto"/>
            </w:tcBorders>
            <w:vAlign w:val="bottom"/>
          </w:tcPr>
          <w:p w14:paraId="2DB7E41A" w14:textId="77777777" w:rsidR="005F515B" w:rsidRDefault="005F515B" w:rsidP="005F515B">
            <w:pPr>
              <w:rPr>
                <w:rFonts w:ascii="Calibri" w:eastAsia="Times New Roman" w:hAnsi="Calibri" w:cs="Times New Roman"/>
                <w:color w:val="000000"/>
                <w:sz w:val="20"/>
                <w:szCs w:val="20"/>
              </w:rPr>
            </w:pPr>
            <w:r w:rsidRPr="00E7478D">
              <w:rPr>
                <w:rFonts w:ascii="Calibri" w:eastAsia="Times New Roman" w:hAnsi="Calibri" w:cs="Times New Roman"/>
                <w:color w:val="000000"/>
                <w:sz w:val="20"/>
                <w:szCs w:val="20"/>
              </w:rPr>
              <w:t>Radiologist</w:t>
            </w:r>
            <w:r>
              <w:rPr>
                <w:rFonts w:ascii="Calibri" w:eastAsia="Times New Roman" w:hAnsi="Calibri" w:cs="Times New Roman"/>
                <w:color w:val="000000"/>
                <w:sz w:val="20"/>
                <w:szCs w:val="20"/>
              </w:rPr>
              <w:t xml:space="preserve"> / </w:t>
            </w:r>
          </w:p>
          <w:p w14:paraId="02B68E1E" w14:textId="77777777" w:rsidR="005F515B" w:rsidRPr="00E7478D" w:rsidRDefault="005F515B" w:rsidP="005F515B">
            <w:pPr>
              <w:rPr>
                <w:rFonts w:ascii="Calibri" w:eastAsia="Times New Roman" w:hAnsi="Calibri" w:cs="Times New Roman"/>
                <w:color w:val="000000"/>
                <w:sz w:val="20"/>
                <w:szCs w:val="20"/>
              </w:rPr>
            </w:pPr>
            <w:r w:rsidRPr="00E7478D">
              <w:rPr>
                <w:rFonts w:ascii="Calibri" w:eastAsia="Times New Roman" w:hAnsi="Calibri" w:cs="Times New Roman"/>
                <w:color w:val="000000"/>
                <w:sz w:val="20"/>
                <w:szCs w:val="20"/>
              </w:rPr>
              <w:t>Imaging scientist</w:t>
            </w:r>
          </w:p>
        </w:tc>
        <w:tc>
          <w:tcPr>
            <w:tcW w:w="0" w:type="auto"/>
            <w:tcBorders>
              <w:top w:val="single" w:sz="4" w:space="0" w:color="auto"/>
            </w:tcBorders>
          </w:tcPr>
          <w:p w14:paraId="3076D21E" w14:textId="77777777" w:rsidR="005F515B" w:rsidRPr="00E7478D" w:rsidRDefault="005F515B" w:rsidP="005F515B">
            <w:pPr>
              <w:rPr>
                <w:rFonts w:ascii="Calibri" w:eastAsia="Times New Roman" w:hAnsi="Calibri" w:cs="Times New Roman"/>
                <w:color w:val="000000"/>
                <w:sz w:val="20"/>
                <w:szCs w:val="20"/>
              </w:rPr>
            </w:pPr>
            <w:r w:rsidRPr="00E7478D">
              <w:rPr>
                <w:rFonts w:ascii="Calibri" w:eastAsia="Times New Roman" w:hAnsi="Calibri" w:cs="Times New Roman"/>
                <w:color w:val="000000"/>
                <w:sz w:val="20"/>
                <w:szCs w:val="20"/>
              </w:rPr>
              <w:t xml:space="preserve">MB, ChB, MD </w:t>
            </w:r>
          </w:p>
        </w:tc>
        <w:tc>
          <w:tcPr>
            <w:tcW w:w="0" w:type="auto"/>
            <w:tcBorders>
              <w:top w:val="single" w:sz="4" w:space="0" w:color="auto"/>
            </w:tcBorders>
            <w:vAlign w:val="bottom"/>
          </w:tcPr>
          <w:p w14:paraId="59678BBC" w14:textId="77777777" w:rsidR="005F515B" w:rsidRPr="00E7478D" w:rsidRDefault="005F515B" w:rsidP="005F515B">
            <w:pPr>
              <w:rPr>
                <w:rFonts w:ascii="Calibri" w:eastAsia="Times New Roman" w:hAnsi="Calibri" w:cs="Times New Roman"/>
                <w:color w:val="000000"/>
                <w:sz w:val="20"/>
                <w:szCs w:val="20"/>
              </w:rPr>
            </w:pPr>
            <w:r w:rsidRPr="00E7478D">
              <w:rPr>
                <w:rFonts w:ascii="Calibri" w:eastAsia="Times New Roman" w:hAnsi="Calibri" w:cs="Times New Roman"/>
                <w:color w:val="000000"/>
                <w:sz w:val="20"/>
                <w:szCs w:val="20"/>
              </w:rPr>
              <w:t>Warwick</w:t>
            </w:r>
          </w:p>
        </w:tc>
        <w:tc>
          <w:tcPr>
            <w:tcW w:w="0" w:type="auto"/>
            <w:tcBorders>
              <w:top w:val="single" w:sz="4" w:space="0" w:color="auto"/>
            </w:tcBorders>
            <w:vAlign w:val="bottom"/>
          </w:tcPr>
          <w:p w14:paraId="74689D09" w14:textId="77777777" w:rsidR="005F515B" w:rsidRPr="00E7478D" w:rsidRDefault="005F515B" w:rsidP="005F515B">
            <w:pPr>
              <w:jc w:val="center"/>
              <w:rPr>
                <w:rFonts w:ascii="Calibri" w:eastAsia="Times New Roman" w:hAnsi="Calibri" w:cs="Times New Roman"/>
                <w:color w:val="000000"/>
                <w:sz w:val="20"/>
                <w:szCs w:val="20"/>
              </w:rPr>
            </w:pPr>
            <w:r w:rsidRPr="00E7478D">
              <w:rPr>
                <w:rFonts w:ascii="Calibri" w:eastAsia="Times New Roman" w:hAnsi="Calibri" w:cs="Times New Roman"/>
                <w:color w:val="000000"/>
                <w:sz w:val="20"/>
                <w:szCs w:val="20"/>
              </w:rPr>
              <w:t>Y</w:t>
            </w:r>
          </w:p>
        </w:tc>
      </w:tr>
      <w:tr w:rsidR="005F515B" w:rsidRPr="00E7478D" w14:paraId="2BA87B2C" w14:textId="77777777" w:rsidTr="005F515B">
        <w:trPr>
          <w:trHeight w:val="283"/>
        </w:trPr>
        <w:tc>
          <w:tcPr>
            <w:tcW w:w="0" w:type="auto"/>
            <w:tcBorders>
              <w:bottom w:val="single" w:sz="4" w:space="0" w:color="auto"/>
            </w:tcBorders>
            <w:vAlign w:val="bottom"/>
          </w:tcPr>
          <w:p w14:paraId="540ADF8D" w14:textId="77777777" w:rsidR="005F515B" w:rsidRPr="00924C21" w:rsidRDefault="005F515B" w:rsidP="005F515B">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9</w:t>
            </w:r>
          </w:p>
        </w:tc>
        <w:tc>
          <w:tcPr>
            <w:tcW w:w="0" w:type="auto"/>
            <w:tcBorders>
              <w:bottom w:val="single" w:sz="4" w:space="0" w:color="auto"/>
            </w:tcBorders>
            <w:vAlign w:val="bottom"/>
          </w:tcPr>
          <w:p w14:paraId="402EFDEA" w14:textId="77777777" w:rsidR="005F515B" w:rsidRDefault="005F515B" w:rsidP="005F515B">
            <w:pPr>
              <w:rPr>
                <w:rFonts w:ascii="Calibri" w:eastAsia="Times New Roman" w:hAnsi="Calibri" w:cs="Times New Roman"/>
                <w:color w:val="000000"/>
                <w:sz w:val="20"/>
                <w:szCs w:val="20"/>
              </w:rPr>
            </w:pPr>
            <w:r w:rsidRPr="00E7478D">
              <w:rPr>
                <w:rFonts w:ascii="Calibri" w:eastAsia="Times New Roman" w:hAnsi="Calibri" w:cs="Times New Roman"/>
                <w:sz w:val="20"/>
                <w:szCs w:val="20"/>
              </w:rPr>
              <w:t>Rheumatologist</w:t>
            </w:r>
          </w:p>
        </w:tc>
        <w:tc>
          <w:tcPr>
            <w:tcW w:w="0" w:type="auto"/>
            <w:tcBorders>
              <w:bottom w:val="single" w:sz="4" w:space="0" w:color="auto"/>
            </w:tcBorders>
          </w:tcPr>
          <w:p w14:paraId="65CFBDBE" w14:textId="77777777" w:rsidR="005F515B" w:rsidRPr="00E7478D" w:rsidRDefault="005F515B" w:rsidP="005F515B">
            <w:pPr>
              <w:rPr>
                <w:rFonts w:ascii="Calibri" w:eastAsia="Times New Roman" w:hAnsi="Calibri" w:cs="Times New Roman"/>
                <w:color w:val="000000"/>
                <w:sz w:val="20"/>
                <w:szCs w:val="20"/>
              </w:rPr>
            </w:pPr>
            <w:r w:rsidRPr="00E7478D">
              <w:rPr>
                <w:rFonts w:ascii="Calibri" w:eastAsia="Times New Roman" w:hAnsi="Calibri" w:cs="Times New Roman"/>
                <w:sz w:val="18"/>
                <w:szCs w:val="27"/>
              </w:rPr>
              <w:t>MB BS, MRCP, MD, FRCP</w:t>
            </w:r>
          </w:p>
        </w:tc>
        <w:tc>
          <w:tcPr>
            <w:tcW w:w="0" w:type="auto"/>
            <w:tcBorders>
              <w:bottom w:val="single" w:sz="4" w:space="0" w:color="auto"/>
            </w:tcBorders>
            <w:vAlign w:val="bottom"/>
          </w:tcPr>
          <w:p w14:paraId="6DAF03A7" w14:textId="77777777" w:rsidR="005F515B" w:rsidRPr="00E7478D" w:rsidRDefault="005F515B" w:rsidP="005F515B">
            <w:pPr>
              <w:rPr>
                <w:rFonts w:ascii="Calibri" w:eastAsia="Times New Roman" w:hAnsi="Calibri" w:cs="Times New Roman"/>
                <w:color w:val="000000"/>
                <w:sz w:val="20"/>
                <w:szCs w:val="20"/>
              </w:rPr>
            </w:pPr>
            <w:r w:rsidRPr="00E7478D">
              <w:rPr>
                <w:rFonts w:ascii="Calibri" w:eastAsia="Times New Roman" w:hAnsi="Calibri" w:cs="Times New Roman"/>
                <w:sz w:val="20"/>
                <w:szCs w:val="20"/>
              </w:rPr>
              <w:t>Oswestry</w:t>
            </w:r>
          </w:p>
        </w:tc>
        <w:tc>
          <w:tcPr>
            <w:tcW w:w="0" w:type="auto"/>
            <w:tcBorders>
              <w:bottom w:val="single" w:sz="4" w:space="0" w:color="auto"/>
            </w:tcBorders>
            <w:vAlign w:val="bottom"/>
          </w:tcPr>
          <w:p w14:paraId="6E2C1181" w14:textId="77777777" w:rsidR="005F515B" w:rsidRPr="00E7478D" w:rsidRDefault="005F515B" w:rsidP="005F515B">
            <w:pPr>
              <w:jc w:val="center"/>
              <w:rPr>
                <w:rFonts w:ascii="Calibri" w:eastAsia="Times New Roman" w:hAnsi="Calibri" w:cs="Times New Roman"/>
                <w:color w:val="000000"/>
                <w:sz w:val="20"/>
                <w:szCs w:val="20"/>
              </w:rPr>
            </w:pPr>
            <w:r w:rsidRPr="00E7478D">
              <w:rPr>
                <w:rFonts w:ascii="Calibri" w:eastAsia="Times New Roman" w:hAnsi="Calibri" w:cs="Times New Roman"/>
                <w:sz w:val="20"/>
                <w:szCs w:val="20"/>
              </w:rPr>
              <w:t>N</w:t>
            </w:r>
          </w:p>
        </w:tc>
      </w:tr>
      <w:tr w:rsidR="005F515B" w:rsidRPr="00E7478D" w14:paraId="0B546103" w14:textId="77777777" w:rsidTr="005F515B">
        <w:trPr>
          <w:trHeight w:val="283"/>
        </w:trPr>
        <w:tc>
          <w:tcPr>
            <w:tcW w:w="0" w:type="auto"/>
            <w:tcBorders>
              <w:bottom w:val="single" w:sz="4" w:space="0" w:color="auto"/>
            </w:tcBorders>
            <w:vAlign w:val="bottom"/>
          </w:tcPr>
          <w:p w14:paraId="798A23D1" w14:textId="77777777" w:rsidR="005F515B" w:rsidRPr="00924C21" w:rsidRDefault="005F515B" w:rsidP="005F515B">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10</w:t>
            </w:r>
          </w:p>
        </w:tc>
        <w:tc>
          <w:tcPr>
            <w:tcW w:w="0" w:type="auto"/>
            <w:tcBorders>
              <w:bottom w:val="single" w:sz="4" w:space="0" w:color="auto"/>
            </w:tcBorders>
            <w:vAlign w:val="bottom"/>
          </w:tcPr>
          <w:p w14:paraId="438D0B27" w14:textId="77777777" w:rsidR="005F515B" w:rsidRPr="00E7478D" w:rsidRDefault="005F515B" w:rsidP="005F515B">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R</w:t>
            </w:r>
            <w:r w:rsidRPr="00E7478D">
              <w:rPr>
                <w:rFonts w:ascii="Calibri" w:eastAsia="Times New Roman" w:hAnsi="Calibri" w:cs="Times New Roman"/>
                <w:color w:val="000000"/>
                <w:sz w:val="20"/>
                <w:szCs w:val="20"/>
              </w:rPr>
              <w:t>heumatologist</w:t>
            </w:r>
            <w:r>
              <w:rPr>
                <w:rFonts w:ascii="Calibri" w:eastAsia="Times New Roman" w:hAnsi="Calibri" w:cs="Times New Roman"/>
                <w:color w:val="000000"/>
                <w:sz w:val="20"/>
                <w:szCs w:val="20"/>
              </w:rPr>
              <w:t>/Scientist</w:t>
            </w:r>
          </w:p>
        </w:tc>
        <w:tc>
          <w:tcPr>
            <w:tcW w:w="0" w:type="auto"/>
            <w:tcBorders>
              <w:bottom w:val="single" w:sz="4" w:space="0" w:color="auto"/>
            </w:tcBorders>
          </w:tcPr>
          <w:p w14:paraId="14F1A552" w14:textId="77777777" w:rsidR="005F515B" w:rsidRPr="00E7478D" w:rsidRDefault="005F515B" w:rsidP="005F515B">
            <w:pPr>
              <w:rPr>
                <w:rFonts w:ascii="Calibri" w:eastAsia="Times New Roman" w:hAnsi="Calibri" w:cs="Times New Roman"/>
                <w:color w:val="000000"/>
                <w:sz w:val="20"/>
                <w:szCs w:val="20"/>
              </w:rPr>
            </w:pPr>
            <w:r w:rsidRPr="00E7478D">
              <w:rPr>
                <w:rFonts w:ascii="Calibri" w:eastAsia="Times New Roman" w:hAnsi="Calibri" w:cs="Times New Roman"/>
                <w:color w:val="000000"/>
                <w:sz w:val="20"/>
                <w:szCs w:val="20"/>
              </w:rPr>
              <w:t>MD, Ph.D</w:t>
            </w:r>
          </w:p>
        </w:tc>
        <w:tc>
          <w:tcPr>
            <w:tcW w:w="0" w:type="auto"/>
            <w:tcBorders>
              <w:bottom w:val="single" w:sz="4" w:space="0" w:color="auto"/>
            </w:tcBorders>
            <w:vAlign w:val="bottom"/>
          </w:tcPr>
          <w:p w14:paraId="155FFF93" w14:textId="77777777" w:rsidR="005F515B" w:rsidRPr="00E7478D" w:rsidRDefault="005F515B" w:rsidP="005F515B">
            <w:pPr>
              <w:rPr>
                <w:rFonts w:ascii="Calibri" w:eastAsia="Times New Roman" w:hAnsi="Calibri" w:cs="Times New Roman"/>
                <w:color w:val="000000"/>
                <w:sz w:val="20"/>
                <w:szCs w:val="20"/>
              </w:rPr>
            </w:pPr>
            <w:r w:rsidRPr="00E7478D">
              <w:rPr>
                <w:rFonts w:ascii="Calibri" w:eastAsia="Times New Roman" w:hAnsi="Calibri" w:cs="Times New Roman"/>
                <w:color w:val="000000"/>
                <w:sz w:val="20"/>
                <w:szCs w:val="20"/>
              </w:rPr>
              <w:t>QMUL, London</w:t>
            </w:r>
          </w:p>
        </w:tc>
        <w:tc>
          <w:tcPr>
            <w:tcW w:w="0" w:type="auto"/>
            <w:tcBorders>
              <w:bottom w:val="single" w:sz="4" w:space="0" w:color="auto"/>
            </w:tcBorders>
            <w:vAlign w:val="bottom"/>
          </w:tcPr>
          <w:p w14:paraId="1EDC7A81" w14:textId="77777777" w:rsidR="005F515B" w:rsidRPr="00E7478D" w:rsidRDefault="005F515B" w:rsidP="005F515B">
            <w:pPr>
              <w:jc w:val="center"/>
              <w:rPr>
                <w:rFonts w:ascii="Calibri" w:eastAsia="Times New Roman" w:hAnsi="Calibri" w:cs="Times New Roman"/>
                <w:color w:val="000000"/>
                <w:sz w:val="20"/>
                <w:szCs w:val="20"/>
              </w:rPr>
            </w:pPr>
            <w:r w:rsidRPr="00E7478D">
              <w:rPr>
                <w:rFonts w:ascii="Calibri" w:eastAsia="Times New Roman" w:hAnsi="Calibri" w:cs="Times New Roman"/>
                <w:color w:val="000000"/>
                <w:sz w:val="20"/>
                <w:szCs w:val="20"/>
              </w:rPr>
              <w:t>Y</w:t>
            </w:r>
          </w:p>
        </w:tc>
      </w:tr>
      <w:tr w:rsidR="005F515B" w:rsidRPr="00E7478D" w14:paraId="4C26C261" w14:textId="77777777" w:rsidTr="005F515B">
        <w:trPr>
          <w:trHeight w:val="283"/>
        </w:trPr>
        <w:tc>
          <w:tcPr>
            <w:tcW w:w="0" w:type="auto"/>
            <w:tcBorders>
              <w:bottom w:val="single" w:sz="4" w:space="0" w:color="auto"/>
            </w:tcBorders>
            <w:vAlign w:val="bottom"/>
          </w:tcPr>
          <w:p w14:paraId="3F1A61C5" w14:textId="77777777" w:rsidR="005F515B" w:rsidRPr="00924C21" w:rsidRDefault="005F515B" w:rsidP="005F515B">
            <w:pPr>
              <w:rPr>
                <w:rFonts w:ascii="Calibri" w:eastAsia="Times New Roman" w:hAnsi="Calibri" w:cs="Times New Roman"/>
                <w:sz w:val="20"/>
                <w:szCs w:val="20"/>
              </w:rPr>
            </w:pPr>
            <w:r>
              <w:rPr>
                <w:rFonts w:ascii="Calibri" w:eastAsia="Times New Roman" w:hAnsi="Calibri" w:cs="Times New Roman"/>
                <w:sz w:val="20"/>
                <w:szCs w:val="20"/>
              </w:rPr>
              <w:t>11</w:t>
            </w:r>
          </w:p>
        </w:tc>
        <w:tc>
          <w:tcPr>
            <w:tcW w:w="0" w:type="auto"/>
            <w:tcBorders>
              <w:bottom w:val="single" w:sz="4" w:space="0" w:color="auto"/>
            </w:tcBorders>
            <w:vAlign w:val="bottom"/>
          </w:tcPr>
          <w:p w14:paraId="72258673" w14:textId="77777777" w:rsidR="005F515B" w:rsidRPr="00E7478D" w:rsidRDefault="005F515B" w:rsidP="005F515B">
            <w:pPr>
              <w:rPr>
                <w:rFonts w:ascii="Calibri" w:eastAsia="Times New Roman" w:hAnsi="Calibri" w:cs="Times New Roman"/>
                <w:sz w:val="20"/>
                <w:szCs w:val="20"/>
              </w:rPr>
            </w:pPr>
            <w:r>
              <w:rPr>
                <w:rFonts w:ascii="Calibri" w:eastAsia="Times New Roman" w:hAnsi="Calibri" w:cs="Times New Roman"/>
                <w:color w:val="000000"/>
                <w:sz w:val="20"/>
                <w:szCs w:val="20"/>
              </w:rPr>
              <w:t>R</w:t>
            </w:r>
            <w:r w:rsidRPr="00E7478D">
              <w:rPr>
                <w:rFonts w:ascii="Calibri" w:eastAsia="Times New Roman" w:hAnsi="Calibri" w:cs="Times New Roman"/>
                <w:color w:val="000000"/>
                <w:sz w:val="20"/>
                <w:szCs w:val="20"/>
              </w:rPr>
              <w:t>heumatologist</w:t>
            </w:r>
            <w:r>
              <w:rPr>
                <w:rFonts w:ascii="Calibri" w:eastAsia="Times New Roman" w:hAnsi="Calibri" w:cs="Times New Roman"/>
                <w:color w:val="000000"/>
                <w:sz w:val="20"/>
                <w:szCs w:val="20"/>
              </w:rPr>
              <w:t>/Scientist</w:t>
            </w:r>
          </w:p>
        </w:tc>
        <w:tc>
          <w:tcPr>
            <w:tcW w:w="0" w:type="auto"/>
            <w:tcBorders>
              <w:bottom w:val="single" w:sz="4" w:space="0" w:color="auto"/>
            </w:tcBorders>
          </w:tcPr>
          <w:p w14:paraId="24A3D959" w14:textId="77777777" w:rsidR="005F515B" w:rsidRPr="00E7478D" w:rsidRDefault="005F515B" w:rsidP="005F515B">
            <w:pPr>
              <w:rPr>
                <w:rFonts w:ascii="Calibri" w:eastAsia="Times New Roman" w:hAnsi="Calibri" w:cs="Times New Roman"/>
                <w:sz w:val="20"/>
                <w:szCs w:val="20"/>
              </w:rPr>
            </w:pPr>
            <w:r w:rsidRPr="00E7478D">
              <w:rPr>
                <w:rFonts w:ascii="Calibri" w:eastAsia="Times New Roman" w:hAnsi="Calibri" w:cs="Times New Roman"/>
                <w:sz w:val="20"/>
                <w:szCs w:val="20"/>
              </w:rPr>
              <w:t>MD, Ph.D</w:t>
            </w:r>
          </w:p>
        </w:tc>
        <w:tc>
          <w:tcPr>
            <w:tcW w:w="0" w:type="auto"/>
            <w:tcBorders>
              <w:bottom w:val="single" w:sz="4" w:space="0" w:color="auto"/>
            </w:tcBorders>
            <w:vAlign w:val="bottom"/>
          </w:tcPr>
          <w:p w14:paraId="3CD5F0A4" w14:textId="77777777" w:rsidR="005F515B" w:rsidRPr="00E7478D" w:rsidRDefault="005F515B" w:rsidP="005F515B">
            <w:pPr>
              <w:rPr>
                <w:rFonts w:ascii="Calibri" w:eastAsia="Times New Roman" w:hAnsi="Calibri" w:cs="Times New Roman"/>
                <w:sz w:val="20"/>
                <w:szCs w:val="20"/>
              </w:rPr>
            </w:pPr>
            <w:r w:rsidRPr="00E7478D">
              <w:rPr>
                <w:rFonts w:ascii="Calibri" w:eastAsia="Times New Roman" w:hAnsi="Calibri" w:cs="Times New Roman"/>
                <w:sz w:val="20"/>
                <w:szCs w:val="20"/>
              </w:rPr>
              <w:t>St Georges London</w:t>
            </w:r>
          </w:p>
        </w:tc>
        <w:tc>
          <w:tcPr>
            <w:tcW w:w="0" w:type="auto"/>
            <w:tcBorders>
              <w:bottom w:val="single" w:sz="4" w:space="0" w:color="auto"/>
            </w:tcBorders>
            <w:vAlign w:val="bottom"/>
          </w:tcPr>
          <w:p w14:paraId="767D9E17" w14:textId="77777777" w:rsidR="005F515B" w:rsidRPr="00E7478D" w:rsidRDefault="005F515B" w:rsidP="005F515B">
            <w:pPr>
              <w:jc w:val="center"/>
              <w:rPr>
                <w:rFonts w:ascii="Calibri" w:eastAsia="Times New Roman" w:hAnsi="Calibri" w:cs="Times New Roman"/>
                <w:sz w:val="20"/>
                <w:szCs w:val="20"/>
              </w:rPr>
            </w:pPr>
            <w:r w:rsidRPr="00E7478D">
              <w:rPr>
                <w:rFonts w:ascii="Calibri" w:eastAsia="Times New Roman" w:hAnsi="Calibri" w:cs="Times New Roman"/>
                <w:sz w:val="20"/>
                <w:szCs w:val="20"/>
              </w:rPr>
              <w:t>Y</w:t>
            </w:r>
          </w:p>
        </w:tc>
      </w:tr>
      <w:tr w:rsidR="005F515B" w:rsidRPr="00E7478D" w14:paraId="1A457366" w14:textId="77777777" w:rsidTr="005F515B">
        <w:trPr>
          <w:trHeight w:val="283"/>
        </w:trPr>
        <w:tc>
          <w:tcPr>
            <w:tcW w:w="0" w:type="auto"/>
            <w:tcBorders>
              <w:bottom w:val="single" w:sz="4" w:space="0" w:color="auto"/>
            </w:tcBorders>
            <w:vAlign w:val="bottom"/>
          </w:tcPr>
          <w:p w14:paraId="05FBDDFB" w14:textId="77777777" w:rsidR="005F515B" w:rsidRPr="00924C21" w:rsidRDefault="005F515B" w:rsidP="005F515B">
            <w:pPr>
              <w:jc w:val="center"/>
              <w:rPr>
                <w:rFonts w:ascii="Calibri" w:eastAsia="Times New Roman" w:hAnsi="Calibri" w:cs="Times New Roman"/>
                <w:sz w:val="20"/>
                <w:szCs w:val="20"/>
              </w:rPr>
            </w:pPr>
            <w:r>
              <w:rPr>
                <w:rFonts w:ascii="Calibri" w:eastAsia="Times New Roman" w:hAnsi="Calibri" w:cs="Times New Roman"/>
                <w:sz w:val="20"/>
                <w:szCs w:val="20"/>
              </w:rPr>
              <w:t>12</w:t>
            </w:r>
          </w:p>
        </w:tc>
        <w:tc>
          <w:tcPr>
            <w:tcW w:w="0" w:type="auto"/>
            <w:tcBorders>
              <w:bottom w:val="single" w:sz="4" w:space="0" w:color="auto"/>
            </w:tcBorders>
            <w:vAlign w:val="bottom"/>
          </w:tcPr>
          <w:p w14:paraId="2A7F9863" w14:textId="77777777" w:rsidR="005F515B" w:rsidRPr="00E7478D" w:rsidRDefault="005F515B" w:rsidP="005F515B">
            <w:pPr>
              <w:rPr>
                <w:rFonts w:ascii="Calibri" w:eastAsia="Times New Roman" w:hAnsi="Calibri" w:cs="Times New Roman"/>
                <w:sz w:val="20"/>
                <w:szCs w:val="20"/>
              </w:rPr>
            </w:pPr>
            <w:r>
              <w:rPr>
                <w:rFonts w:ascii="Calibri" w:eastAsia="Times New Roman" w:hAnsi="Calibri" w:cs="Times New Roman"/>
                <w:color w:val="000000"/>
                <w:sz w:val="20"/>
                <w:szCs w:val="20"/>
              </w:rPr>
              <w:t>R</w:t>
            </w:r>
            <w:r w:rsidRPr="00E7478D">
              <w:rPr>
                <w:rFonts w:ascii="Calibri" w:eastAsia="Times New Roman" w:hAnsi="Calibri" w:cs="Times New Roman"/>
                <w:color w:val="000000"/>
                <w:sz w:val="20"/>
                <w:szCs w:val="20"/>
              </w:rPr>
              <w:t>heumatologist</w:t>
            </w:r>
            <w:r>
              <w:rPr>
                <w:rFonts w:ascii="Calibri" w:eastAsia="Times New Roman" w:hAnsi="Calibri" w:cs="Times New Roman"/>
                <w:color w:val="000000"/>
                <w:sz w:val="20"/>
                <w:szCs w:val="20"/>
              </w:rPr>
              <w:t>/Scientist</w:t>
            </w:r>
          </w:p>
        </w:tc>
        <w:tc>
          <w:tcPr>
            <w:tcW w:w="0" w:type="auto"/>
            <w:tcBorders>
              <w:bottom w:val="single" w:sz="4" w:space="0" w:color="auto"/>
            </w:tcBorders>
          </w:tcPr>
          <w:p w14:paraId="7C05DC43" w14:textId="77777777" w:rsidR="005F515B" w:rsidRPr="00E7478D" w:rsidRDefault="005F515B" w:rsidP="005F515B">
            <w:pPr>
              <w:rPr>
                <w:rFonts w:ascii="Calibri" w:eastAsia="Times New Roman" w:hAnsi="Calibri" w:cs="Times New Roman"/>
                <w:sz w:val="20"/>
                <w:szCs w:val="20"/>
              </w:rPr>
            </w:pPr>
            <w:r w:rsidRPr="00E7478D">
              <w:rPr>
                <w:rFonts w:ascii="Calibri" w:eastAsia="Times New Roman" w:hAnsi="Calibri" w:cs="Times New Roman"/>
                <w:sz w:val="20"/>
                <w:szCs w:val="20"/>
              </w:rPr>
              <w:t>MD, Ph.D</w:t>
            </w:r>
          </w:p>
        </w:tc>
        <w:tc>
          <w:tcPr>
            <w:tcW w:w="0" w:type="auto"/>
            <w:tcBorders>
              <w:bottom w:val="single" w:sz="4" w:space="0" w:color="auto"/>
            </w:tcBorders>
            <w:vAlign w:val="bottom"/>
          </w:tcPr>
          <w:p w14:paraId="07DFEF6D" w14:textId="77777777" w:rsidR="005F515B" w:rsidRPr="00E7478D" w:rsidRDefault="005F515B" w:rsidP="005F515B">
            <w:pPr>
              <w:rPr>
                <w:rFonts w:ascii="Calibri" w:eastAsia="Times New Roman" w:hAnsi="Calibri" w:cs="Times New Roman"/>
                <w:sz w:val="20"/>
                <w:szCs w:val="20"/>
              </w:rPr>
            </w:pPr>
            <w:r w:rsidRPr="00E7478D">
              <w:rPr>
                <w:rFonts w:ascii="Calibri" w:eastAsia="Times New Roman" w:hAnsi="Calibri" w:cs="Times New Roman"/>
                <w:sz w:val="20"/>
                <w:szCs w:val="20"/>
              </w:rPr>
              <w:t>Utrecht</w:t>
            </w:r>
          </w:p>
        </w:tc>
        <w:tc>
          <w:tcPr>
            <w:tcW w:w="0" w:type="auto"/>
            <w:tcBorders>
              <w:bottom w:val="single" w:sz="4" w:space="0" w:color="auto"/>
            </w:tcBorders>
            <w:vAlign w:val="bottom"/>
          </w:tcPr>
          <w:p w14:paraId="34F0F074" w14:textId="77777777" w:rsidR="005F515B" w:rsidRPr="00E7478D" w:rsidRDefault="005F515B" w:rsidP="005F515B">
            <w:pPr>
              <w:jc w:val="center"/>
              <w:rPr>
                <w:rFonts w:ascii="Calibri" w:eastAsia="Times New Roman" w:hAnsi="Calibri" w:cs="Times New Roman"/>
                <w:sz w:val="20"/>
                <w:szCs w:val="20"/>
              </w:rPr>
            </w:pPr>
            <w:r w:rsidRPr="00E7478D">
              <w:rPr>
                <w:rFonts w:ascii="Calibri" w:eastAsia="Times New Roman" w:hAnsi="Calibri" w:cs="Times New Roman"/>
                <w:sz w:val="20"/>
                <w:szCs w:val="20"/>
              </w:rPr>
              <w:t>N</w:t>
            </w:r>
          </w:p>
        </w:tc>
      </w:tr>
      <w:tr w:rsidR="005F515B" w:rsidRPr="00E7478D" w14:paraId="5AC3D30C" w14:textId="77777777" w:rsidTr="005F515B">
        <w:trPr>
          <w:trHeight w:val="283"/>
        </w:trPr>
        <w:tc>
          <w:tcPr>
            <w:tcW w:w="0" w:type="auto"/>
            <w:tcBorders>
              <w:bottom w:val="single" w:sz="4" w:space="0" w:color="auto"/>
            </w:tcBorders>
            <w:vAlign w:val="bottom"/>
          </w:tcPr>
          <w:p w14:paraId="7568E10D" w14:textId="77777777" w:rsidR="005F515B" w:rsidRPr="00924C21" w:rsidRDefault="005F515B" w:rsidP="005F515B">
            <w:pPr>
              <w:jc w:val="center"/>
              <w:rPr>
                <w:rFonts w:ascii="Calibri" w:eastAsia="Times New Roman" w:hAnsi="Calibri" w:cs="Times New Roman"/>
                <w:sz w:val="20"/>
                <w:szCs w:val="20"/>
              </w:rPr>
            </w:pPr>
            <w:r>
              <w:rPr>
                <w:rFonts w:ascii="Calibri" w:eastAsia="Times New Roman" w:hAnsi="Calibri" w:cs="Times New Roman"/>
                <w:sz w:val="20"/>
                <w:szCs w:val="20"/>
              </w:rPr>
              <w:t>13</w:t>
            </w:r>
          </w:p>
        </w:tc>
        <w:tc>
          <w:tcPr>
            <w:tcW w:w="0" w:type="auto"/>
            <w:tcBorders>
              <w:bottom w:val="single" w:sz="4" w:space="0" w:color="auto"/>
            </w:tcBorders>
            <w:vAlign w:val="bottom"/>
          </w:tcPr>
          <w:p w14:paraId="538E971F" w14:textId="77777777" w:rsidR="005F515B" w:rsidRPr="00E7478D" w:rsidRDefault="005F515B" w:rsidP="005F515B">
            <w:pPr>
              <w:rPr>
                <w:rFonts w:ascii="Calibri" w:eastAsia="Times New Roman" w:hAnsi="Calibri" w:cs="Times New Roman"/>
                <w:sz w:val="20"/>
                <w:szCs w:val="20"/>
              </w:rPr>
            </w:pPr>
            <w:r>
              <w:rPr>
                <w:rFonts w:ascii="Calibri" w:eastAsia="Times New Roman" w:hAnsi="Calibri" w:cs="Times New Roman"/>
                <w:color w:val="000000"/>
                <w:sz w:val="20"/>
                <w:szCs w:val="20"/>
              </w:rPr>
              <w:t>R</w:t>
            </w:r>
            <w:r w:rsidRPr="00E7478D">
              <w:rPr>
                <w:rFonts w:ascii="Calibri" w:eastAsia="Times New Roman" w:hAnsi="Calibri" w:cs="Times New Roman"/>
                <w:color w:val="000000"/>
                <w:sz w:val="20"/>
                <w:szCs w:val="20"/>
              </w:rPr>
              <w:t>heumatologist</w:t>
            </w:r>
            <w:r>
              <w:rPr>
                <w:rFonts w:ascii="Calibri" w:eastAsia="Times New Roman" w:hAnsi="Calibri" w:cs="Times New Roman"/>
                <w:color w:val="000000"/>
                <w:sz w:val="20"/>
                <w:szCs w:val="20"/>
              </w:rPr>
              <w:t>/Scientist</w:t>
            </w:r>
          </w:p>
        </w:tc>
        <w:tc>
          <w:tcPr>
            <w:tcW w:w="0" w:type="auto"/>
            <w:tcBorders>
              <w:bottom w:val="single" w:sz="4" w:space="0" w:color="auto"/>
            </w:tcBorders>
          </w:tcPr>
          <w:p w14:paraId="20487394" w14:textId="77777777" w:rsidR="005F515B" w:rsidRPr="00E7478D" w:rsidRDefault="005F515B" w:rsidP="005F515B">
            <w:pPr>
              <w:rPr>
                <w:rFonts w:ascii="Calibri" w:eastAsia="Times New Roman" w:hAnsi="Calibri" w:cs="Times New Roman"/>
                <w:sz w:val="20"/>
                <w:szCs w:val="20"/>
              </w:rPr>
            </w:pPr>
            <w:r w:rsidRPr="00E7478D">
              <w:rPr>
                <w:rFonts w:ascii="Calibri" w:eastAsia="Times New Roman" w:hAnsi="Calibri" w:cs="Times New Roman"/>
                <w:bCs/>
                <w:sz w:val="18"/>
                <w:szCs w:val="21"/>
                <w:shd w:val="clear" w:color="auto" w:fill="FFFFFF"/>
              </w:rPr>
              <w:t>MBBS, Ph.D, FRCP</w:t>
            </w:r>
          </w:p>
        </w:tc>
        <w:tc>
          <w:tcPr>
            <w:tcW w:w="0" w:type="auto"/>
            <w:tcBorders>
              <w:bottom w:val="single" w:sz="4" w:space="0" w:color="auto"/>
            </w:tcBorders>
            <w:vAlign w:val="bottom"/>
          </w:tcPr>
          <w:p w14:paraId="1686BD26" w14:textId="77777777" w:rsidR="005F515B" w:rsidRPr="00E7478D" w:rsidRDefault="005F515B" w:rsidP="005F515B">
            <w:pPr>
              <w:rPr>
                <w:rFonts w:ascii="Calibri" w:eastAsia="Times New Roman" w:hAnsi="Calibri" w:cs="Times New Roman"/>
                <w:sz w:val="20"/>
                <w:szCs w:val="20"/>
              </w:rPr>
            </w:pPr>
            <w:r w:rsidRPr="00E7478D">
              <w:rPr>
                <w:rFonts w:ascii="Calibri" w:eastAsia="Times New Roman" w:hAnsi="Calibri" w:cs="Times New Roman"/>
                <w:sz w:val="20"/>
                <w:szCs w:val="20"/>
              </w:rPr>
              <w:t>Oxford</w:t>
            </w:r>
          </w:p>
        </w:tc>
        <w:tc>
          <w:tcPr>
            <w:tcW w:w="0" w:type="auto"/>
            <w:tcBorders>
              <w:bottom w:val="single" w:sz="4" w:space="0" w:color="auto"/>
            </w:tcBorders>
            <w:vAlign w:val="bottom"/>
          </w:tcPr>
          <w:p w14:paraId="4A13201D" w14:textId="77777777" w:rsidR="005F515B" w:rsidRPr="00E7478D" w:rsidRDefault="005F515B" w:rsidP="005F515B">
            <w:pPr>
              <w:jc w:val="center"/>
              <w:rPr>
                <w:rFonts w:ascii="Calibri" w:eastAsia="Times New Roman" w:hAnsi="Calibri" w:cs="Times New Roman"/>
                <w:sz w:val="20"/>
                <w:szCs w:val="20"/>
              </w:rPr>
            </w:pPr>
            <w:r w:rsidRPr="00E7478D">
              <w:rPr>
                <w:rFonts w:ascii="Calibri" w:eastAsia="Times New Roman" w:hAnsi="Calibri" w:cs="Times New Roman"/>
                <w:sz w:val="20"/>
                <w:szCs w:val="20"/>
              </w:rPr>
              <w:t>Y</w:t>
            </w:r>
          </w:p>
        </w:tc>
      </w:tr>
      <w:tr w:rsidR="005F515B" w:rsidRPr="00E7478D" w14:paraId="6D792396" w14:textId="77777777" w:rsidTr="005F515B">
        <w:trPr>
          <w:trHeight w:val="283"/>
        </w:trPr>
        <w:tc>
          <w:tcPr>
            <w:tcW w:w="0" w:type="auto"/>
            <w:tcBorders>
              <w:bottom w:val="single" w:sz="4" w:space="0" w:color="auto"/>
            </w:tcBorders>
            <w:vAlign w:val="bottom"/>
          </w:tcPr>
          <w:p w14:paraId="25845D63" w14:textId="77777777" w:rsidR="005F515B" w:rsidRPr="00924C21" w:rsidRDefault="005F515B" w:rsidP="005F515B">
            <w:pPr>
              <w:jc w:val="center"/>
              <w:rPr>
                <w:rFonts w:ascii="Calibri" w:eastAsia="Times New Roman" w:hAnsi="Calibri" w:cs="Times New Roman"/>
                <w:sz w:val="20"/>
                <w:szCs w:val="20"/>
              </w:rPr>
            </w:pPr>
            <w:r>
              <w:rPr>
                <w:rFonts w:ascii="Calibri" w:eastAsia="Times New Roman" w:hAnsi="Calibri" w:cs="Times New Roman"/>
                <w:sz w:val="20"/>
                <w:szCs w:val="20"/>
              </w:rPr>
              <w:t>14</w:t>
            </w:r>
          </w:p>
        </w:tc>
        <w:tc>
          <w:tcPr>
            <w:tcW w:w="0" w:type="auto"/>
            <w:tcBorders>
              <w:bottom w:val="single" w:sz="4" w:space="0" w:color="auto"/>
            </w:tcBorders>
            <w:vAlign w:val="bottom"/>
          </w:tcPr>
          <w:p w14:paraId="61FF5343" w14:textId="77777777" w:rsidR="005F515B" w:rsidRPr="00E7478D" w:rsidRDefault="005F515B" w:rsidP="005F515B">
            <w:pPr>
              <w:rPr>
                <w:rFonts w:ascii="Calibri" w:eastAsia="Times New Roman" w:hAnsi="Calibri" w:cs="Times New Roman"/>
                <w:sz w:val="20"/>
                <w:szCs w:val="20"/>
              </w:rPr>
            </w:pPr>
            <w:r w:rsidRPr="00E7478D">
              <w:rPr>
                <w:rFonts w:ascii="Calibri" w:eastAsia="Times New Roman" w:hAnsi="Calibri" w:cs="Times New Roman"/>
                <w:color w:val="000000"/>
                <w:sz w:val="20"/>
                <w:szCs w:val="20"/>
              </w:rPr>
              <w:t>Scientist/Veterinary Practitioner</w:t>
            </w:r>
          </w:p>
        </w:tc>
        <w:tc>
          <w:tcPr>
            <w:tcW w:w="0" w:type="auto"/>
            <w:tcBorders>
              <w:bottom w:val="single" w:sz="4" w:space="0" w:color="auto"/>
            </w:tcBorders>
          </w:tcPr>
          <w:p w14:paraId="1B2A294D" w14:textId="77777777" w:rsidR="005F515B" w:rsidRPr="00E7478D" w:rsidRDefault="005F515B" w:rsidP="005F515B">
            <w:pPr>
              <w:keepNext/>
              <w:keepLines/>
              <w:shd w:val="clear" w:color="auto" w:fill="FFFFFF"/>
              <w:outlineLvl w:val="0"/>
              <w:rPr>
                <w:rFonts w:ascii="Calibri" w:eastAsia="Times New Roman" w:hAnsi="Calibri" w:cs="Times New Roman"/>
                <w:i/>
                <w:iCs/>
                <w:spacing w:val="-3"/>
                <w:sz w:val="36"/>
                <w:szCs w:val="42"/>
              </w:rPr>
            </w:pPr>
            <w:r w:rsidRPr="00E7478D">
              <w:rPr>
                <w:rFonts w:ascii="Calibri" w:eastAsia="Times New Roman" w:hAnsi="Calibri" w:cs="Arial"/>
                <w:bCs/>
                <w:spacing w:val="-3"/>
                <w:sz w:val="18"/>
                <w:szCs w:val="21"/>
              </w:rPr>
              <w:t>BVetMed MRCVS, Ph.D</w:t>
            </w:r>
          </w:p>
          <w:p w14:paraId="3B7F4165" w14:textId="77777777" w:rsidR="005F515B" w:rsidRPr="00E7478D" w:rsidRDefault="005F515B" w:rsidP="005F515B">
            <w:pPr>
              <w:rPr>
                <w:rFonts w:ascii="Calibri" w:eastAsia="Times New Roman" w:hAnsi="Calibri" w:cs="Times New Roman"/>
                <w:sz w:val="20"/>
                <w:szCs w:val="20"/>
              </w:rPr>
            </w:pPr>
          </w:p>
        </w:tc>
        <w:tc>
          <w:tcPr>
            <w:tcW w:w="0" w:type="auto"/>
            <w:tcBorders>
              <w:bottom w:val="single" w:sz="4" w:space="0" w:color="auto"/>
            </w:tcBorders>
            <w:vAlign w:val="bottom"/>
          </w:tcPr>
          <w:p w14:paraId="1BFC920A" w14:textId="77777777" w:rsidR="005F515B" w:rsidRPr="00E7478D" w:rsidRDefault="005F515B" w:rsidP="005F515B">
            <w:pPr>
              <w:rPr>
                <w:rFonts w:ascii="Calibri" w:eastAsia="Times New Roman" w:hAnsi="Calibri" w:cs="Times New Roman"/>
                <w:sz w:val="20"/>
                <w:szCs w:val="20"/>
              </w:rPr>
            </w:pPr>
            <w:r w:rsidRPr="00E7478D">
              <w:rPr>
                <w:rFonts w:ascii="Calibri" w:eastAsia="Times New Roman" w:hAnsi="Calibri" w:cs="Times New Roman"/>
                <w:color w:val="000000"/>
                <w:sz w:val="20"/>
                <w:szCs w:val="20"/>
              </w:rPr>
              <w:t>Liverpool</w:t>
            </w:r>
          </w:p>
        </w:tc>
        <w:tc>
          <w:tcPr>
            <w:tcW w:w="0" w:type="auto"/>
            <w:tcBorders>
              <w:bottom w:val="single" w:sz="4" w:space="0" w:color="auto"/>
            </w:tcBorders>
            <w:vAlign w:val="bottom"/>
          </w:tcPr>
          <w:p w14:paraId="437B5503" w14:textId="77777777" w:rsidR="005F515B" w:rsidRPr="00E7478D" w:rsidRDefault="005F515B" w:rsidP="005F515B">
            <w:pPr>
              <w:jc w:val="center"/>
              <w:rPr>
                <w:rFonts w:ascii="Calibri" w:eastAsia="Times New Roman" w:hAnsi="Calibri" w:cs="Times New Roman"/>
                <w:sz w:val="20"/>
                <w:szCs w:val="20"/>
              </w:rPr>
            </w:pPr>
            <w:r w:rsidRPr="00E7478D">
              <w:rPr>
                <w:rFonts w:ascii="Calibri" w:eastAsia="Times New Roman" w:hAnsi="Calibri" w:cs="Times New Roman"/>
                <w:color w:val="000000"/>
                <w:sz w:val="20"/>
                <w:szCs w:val="20"/>
              </w:rPr>
              <w:t>Y</w:t>
            </w:r>
          </w:p>
        </w:tc>
      </w:tr>
      <w:tr w:rsidR="005F515B" w:rsidRPr="00654C02" w14:paraId="397F3DD5" w14:textId="77777777" w:rsidTr="005F515B">
        <w:trPr>
          <w:trHeight w:val="283"/>
        </w:trPr>
        <w:tc>
          <w:tcPr>
            <w:tcW w:w="0" w:type="auto"/>
            <w:gridSpan w:val="5"/>
            <w:tcBorders>
              <w:top w:val="single" w:sz="4" w:space="0" w:color="auto"/>
              <w:left w:val="single" w:sz="4" w:space="0" w:color="auto"/>
              <w:bottom w:val="single" w:sz="4" w:space="0" w:color="auto"/>
              <w:right w:val="single" w:sz="4" w:space="0" w:color="auto"/>
            </w:tcBorders>
            <w:vAlign w:val="bottom"/>
          </w:tcPr>
          <w:p w14:paraId="5B5726FA" w14:textId="77777777" w:rsidR="005F515B" w:rsidRPr="00924C21" w:rsidRDefault="005F515B" w:rsidP="005F515B">
            <w:pPr>
              <w:rPr>
                <w:rFonts w:ascii="Calibri" w:eastAsia="Times New Roman" w:hAnsi="Calibri" w:cs="Times New Roman"/>
                <w:b/>
                <w:color w:val="000000"/>
                <w:sz w:val="20"/>
                <w:szCs w:val="20"/>
              </w:rPr>
            </w:pPr>
            <w:r w:rsidRPr="00924C21">
              <w:rPr>
                <w:rFonts w:ascii="Calibri" w:eastAsia="Times New Roman" w:hAnsi="Calibri" w:cs="Times New Roman"/>
                <w:b/>
                <w:szCs w:val="20"/>
              </w:rPr>
              <w:t>Scientists</w:t>
            </w:r>
          </w:p>
        </w:tc>
      </w:tr>
      <w:tr w:rsidR="005F515B" w:rsidRPr="00E7478D" w14:paraId="2DAB9728" w14:textId="77777777" w:rsidTr="005F515B">
        <w:trPr>
          <w:trHeight w:val="283"/>
        </w:trPr>
        <w:tc>
          <w:tcPr>
            <w:tcW w:w="0" w:type="auto"/>
            <w:tcBorders>
              <w:top w:val="single" w:sz="4" w:space="0" w:color="auto"/>
              <w:bottom w:val="single" w:sz="4" w:space="0" w:color="auto"/>
            </w:tcBorders>
            <w:vAlign w:val="bottom"/>
          </w:tcPr>
          <w:p w14:paraId="6173D544" w14:textId="77777777" w:rsidR="005F515B" w:rsidRPr="00924C21" w:rsidRDefault="005F515B" w:rsidP="005F515B">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w:t>
            </w:r>
          </w:p>
        </w:tc>
        <w:tc>
          <w:tcPr>
            <w:tcW w:w="0" w:type="auto"/>
            <w:tcBorders>
              <w:top w:val="single" w:sz="4" w:space="0" w:color="auto"/>
              <w:bottom w:val="single" w:sz="4" w:space="0" w:color="auto"/>
            </w:tcBorders>
            <w:vAlign w:val="bottom"/>
          </w:tcPr>
          <w:p w14:paraId="33C97715" w14:textId="77777777" w:rsidR="005F515B" w:rsidRPr="00E7478D" w:rsidRDefault="005F515B" w:rsidP="005F515B">
            <w:pPr>
              <w:rPr>
                <w:rFonts w:ascii="Calibri" w:eastAsia="Times New Roman" w:hAnsi="Calibri" w:cs="Times New Roman"/>
                <w:color w:val="000000"/>
                <w:sz w:val="20"/>
                <w:szCs w:val="20"/>
              </w:rPr>
            </w:pPr>
            <w:r w:rsidRPr="00E7478D">
              <w:rPr>
                <w:rFonts w:ascii="Calibri" w:eastAsia="Times New Roman" w:hAnsi="Calibri" w:cs="Times New Roman"/>
                <w:color w:val="000000"/>
                <w:sz w:val="20"/>
                <w:szCs w:val="20"/>
              </w:rPr>
              <w:t>Bioengineer/statistician</w:t>
            </w:r>
          </w:p>
        </w:tc>
        <w:tc>
          <w:tcPr>
            <w:tcW w:w="0" w:type="auto"/>
            <w:tcBorders>
              <w:top w:val="single" w:sz="4" w:space="0" w:color="auto"/>
              <w:bottom w:val="single" w:sz="4" w:space="0" w:color="auto"/>
            </w:tcBorders>
          </w:tcPr>
          <w:p w14:paraId="52EA3140" w14:textId="77777777" w:rsidR="005F515B" w:rsidRPr="00E7478D" w:rsidRDefault="005F515B" w:rsidP="005F515B">
            <w:pPr>
              <w:rPr>
                <w:rFonts w:ascii="Calibri" w:eastAsia="Times New Roman" w:hAnsi="Calibri" w:cs="Times New Roman"/>
                <w:color w:val="000000"/>
                <w:sz w:val="20"/>
                <w:szCs w:val="20"/>
              </w:rPr>
            </w:pPr>
            <w:r w:rsidRPr="00E7478D">
              <w:rPr>
                <w:rFonts w:ascii="Calibri" w:eastAsia="Times New Roman" w:hAnsi="Calibri" w:cs="Times New Roman"/>
                <w:color w:val="000000"/>
                <w:sz w:val="20"/>
                <w:szCs w:val="20"/>
              </w:rPr>
              <w:t>Ph.D</w:t>
            </w:r>
          </w:p>
        </w:tc>
        <w:tc>
          <w:tcPr>
            <w:tcW w:w="0" w:type="auto"/>
            <w:tcBorders>
              <w:top w:val="single" w:sz="4" w:space="0" w:color="auto"/>
              <w:bottom w:val="single" w:sz="4" w:space="0" w:color="auto"/>
            </w:tcBorders>
            <w:vAlign w:val="bottom"/>
          </w:tcPr>
          <w:p w14:paraId="7D704F2B" w14:textId="77777777" w:rsidR="005F515B" w:rsidRPr="00E7478D" w:rsidRDefault="005F515B" w:rsidP="005F515B">
            <w:pPr>
              <w:rPr>
                <w:rFonts w:ascii="Calibri" w:eastAsia="Times New Roman" w:hAnsi="Calibri" w:cs="Times New Roman"/>
                <w:color w:val="000000"/>
                <w:sz w:val="20"/>
                <w:szCs w:val="20"/>
              </w:rPr>
            </w:pPr>
            <w:r w:rsidRPr="00E7478D">
              <w:rPr>
                <w:rFonts w:ascii="Calibri" w:eastAsia="Times New Roman" w:hAnsi="Calibri" w:cs="Times New Roman"/>
                <w:color w:val="000000"/>
                <w:sz w:val="20"/>
                <w:szCs w:val="20"/>
              </w:rPr>
              <w:t>Oswestry</w:t>
            </w:r>
          </w:p>
        </w:tc>
        <w:tc>
          <w:tcPr>
            <w:tcW w:w="0" w:type="auto"/>
            <w:tcBorders>
              <w:top w:val="single" w:sz="4" w:space="0" w:color="auto"/>
              <w:bottom w:val="single" w:sz="4" w:space="0" w:color="auto"/>
            </w:tcBorders>
            <w:vAlign w:val="bottom"/>
          </w:tcPr>
          <w:p w14:paraId="589A2C8A" w14:textId="77777777" w:rsidR="005F515B" w:rsidRPr="00E7478D" w:rsidRDefault="005F515B" w:rsidP="005F515B">
            <w:pPr>
              <w:jc w:val="center"/>
              <w:rPr>
                <w:rFonts w:ascii="Calibri" w:eastAsia="Times New Roman" w:hAnsi="Calibri" w:cs="Times New Roman"/>
                <w:color w:val="000000"/>
                <w:sz w:val="20"/>
                <w:szCs w:val="20"/>
              </w:rPr>
            </w:pPr>
            <w:r w:rsidRPr="00E7478D">
              <w:rPr>
                <w:rFonts w:ascii="Calibri" w:eastAsia="Times New Roman" w:hAnsi="Calibri" w:cs="Times New Roman"/>
                <w:color w:val="000000"/>
                <w:sz w:val="20"/>
                <w:szCs w:val="20"/>
              </w:rPr>
              <w:t>Y</w:t>
            </w:r>
          </w:p>
        </w:tc>
      </w:tr>
      <w:tr w:rsidR="005F515B" w:rsidRPr="00E7478D" w14:paraId="0DED42FA" w14:textId="77777777" w:rsidTr="005F515B">
        <w:trPr>
          <w:trHeight w:val="283"/>
        </w:trPr>
        <w:tc>
          <w:tcPr>
            <w:tcW w:w="0" w:type="auto"/>
            <w:tcBorders>
              <w:top w:val="single" w:sz="4" w:space="0" w:color="auto"/>
              <w:left w:val="single" w:sz="4" w:space="0" w:color="auto"/>
              <w:bottom w:val="single" w:sz="4" w:space="0" w:color="auto"/>
              <w:right w:val="single" w:sz="4" w:space="0" w:color="auto"/>
            </w:tcBorders>
            <w:vAlign w:val="bottom"/>
          </w:tcPr>
          <w:p w14:paraId="2AD29806" w14:textId="77777777" w:rsidR="005F515B" w:rsidRPr="00924C21" w:rsidRDefault="005F515B" w:rsidP="005F515B">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14:paraId="6C1EE463" w14:textId="77777777" w:rsidR="005F515B" w:rsidRPr="00E7478D" w:rsidRDefault="005F515B" w:rsidP="005F515B">
            <w:pPr>
              <w:rPr>
                <w:rFonts w:ascii="Calibri" w:eastAsia="Times New Roman" w:hAnsi="Calibri" w:cs="Times New Roman"/>
                <w:color w:val="000000"/>
                <w:sz w:val="20"/>
                <w:szCs w:val="20"/>
              </w:rPr>
            </w:pPr>
            <w:r w:rsidRPr="00E7478D">
              <w:rPr>
                <w:rFonts w:ascii="Calibri" w:eastAsia="Times New Roman" w:hAnsi="Calibri" w:cs="Times New Roman"/>
                <w:color w:val="000000"/>
                <w:sz w:val="20"/>
                <w:szCs w:val="20"/>
              </w:rPr>
              <w:t>Bioengineer</w:t>
            </w:r>
          </w:p>
        </w:tc>
        <w:tc>
          <w:tcPr>
            <w:tcW w:w="0" w:type="auto"/>
            <w:tcBorders>
              <w:top w:val="single" w:sz="4" w:space="0" w:color="auto"/>
              <w:left w:val="single" w:sz="4" w:space="0" w:color="auto"/>
              <w:bottom w:val="single" w:sz="4" w:space="0" w:color="auto"/>
              <w:right w:val="single" w:sz="4" w:space="0" w:color="auto"/>
            </w:tcBorders>
          </w:tcPr>
          <w:p w14:paraId="782C8B5E" w14:textId="77777777" w:rsidR="005F515B" w:rsidRPr="00E7478D" w:rsidRDefault="005F515B" w:rsidP="005F515B">
            <w:pPr>
              <w:rPr>
                <w:rFonts w:ascii="Calibri" w:eastAsia="Times New Roman" w:hAnsi="Calibri" w:cs="Times New Roman"/>
                <w:color w:val="000000"/>
                <w:sz w:val="20"/>
                <w:szCs w:val="20"/>
              </w:rPr>
            </w:pPr>
            <w:r w:rsidRPr="00E7478D">
              <w:rPr>
                <w:rFonts w:ascii="Calibri" w:eastAsia="Times New Roman" w:hAnsi="Calibri" w:cs="Times New Roman"/>
                <w:color w:val="000000"/>
                <w:sz w:val="20"/>
                <w:szCs w:val="20"/>
              </w:rPr>
              <w:t>Ph.D</w:t>
            </w:r>
          </w:p>
        </w:tc>
        <w:tc>
          <w:tcPr>
            <w:tcW w:w="0" w:type="auto"/>
            <w:tcBorders>
              <w:top w:val="single" w:sz="4" w:space="0" w:color="auto"/>
              <w:left w:val="single" w:sz="4" w:space="0" w:color="auto"/>
              <w:bottom w:val="single" w:sz="4" w:space="0" w:color="auto"/>
              <w:right w:val="single" w:sz="4" w:space="0" w:color="auto"/>
            </w:tcBorders>
            <w:vAlign w:val="bottom"/>
          </w:tcPr>
          <w:p w14:paraId="5FEB9A72" w14:textId="77777777" w:rsidR="005F515B" w:rsidRPr="00E7478D" w:rsidRDefault="005F515B" w:rsidP="005F515B">
            <w:pPr>
              <w:rPr>
                <w:rFonts w:ascii="Calibri" w:eastAsia="Times New Roman" w:hAnsi="Calibri" w:cs="Times New Roman"/>
                <w:color w:val="000000"/>
                <w:sz w:val="20"/>
                <w:szCs w:val="20"/>
              </w:rPr>
            </w:pPr>
            <w:r w:rsidRPr="00E7478D">
              <w:rPr>
                <w:rFonts w:ascii="Calibri" w:eastAsia="Times New Roman" w:hAnsi="Calibri" w:cs="Times New Roman"/>
                <w:color w:val="000000"/>
                <w:sz w:val="20"/>
                <w:szCs w:val="20"/>
              </w:rPr>
              <w:t>Oxford</w:t>
            </w:r>
          </w:p>
        </w:tc>
        <w:tc>
          <w:tcPr>
            <w:tcW w:w="0" w:type="auto"/>
            <w:tcBorders>
              <w:top w:val="single" w:sz="4" w:space="0" w:color="auto"/>
              <w:left w:val="single" w:sz="4" w:space="0" w:color="auto"/>
              <w:bottom w:val="single" w:sz="4" w:space="0" w:color="auto"/>
              <w:right w:val="single" w:sz="4" w:space="0" w:color="auto"/>
            </w:tcBorders>
            <w:vAlign w:val="bottom"/>
          </w:tcPr>
          <w:p w14:paraId="6C90E6A5" w14:textId="77777777" w:rsidR="005F515B" w:rsidRPr="00E7478D" w:rsidRDefault="005F515B" w:rsidP="005F515B">
            <w:pPr>
              <w:jc w:val="center"/>
              <w:rPr>
                <w:rFonts w:ascii="Calibri" w:eastAsia="Times New Roman" w:hAnsi="Calibri" w:cs="Times New Roman"/>
                <w:color w:val="000000"/>
                <w:sz w:val="20"/>
                <w:szCs w:val="20"/>
              </w:rPr>
            </w:pPr>
            <w:r w:rsidRPr="00E7478D">
              <w:rPr>
                <w:rFonts w:ascii="Calibri" w:eastAsia="Times New Roman" w:hAnsi="Calibri" w:cs="Times New Roman"/>
                <w:color w:val="000000"/>
                <w:sz w:val="20"/>
                <w:szCs w:val="20"/>
              </w:rPr>
              <w:t>Y</w:t>
            </w:r>
          </w:p>
        </w:tc>
      </w:tr>
      <w:tr w:rsidR="005F515B" w:rsidRPr="00E7478D" w14:paraId="2E0ADF04" w14:textId="77777777" w:rsidTr="005F515B">
        <w:trPr>
          <w:trHeight w:val="283"/>
        </w:trPr>
        <w:tc>
          <w:tcPr>
            <w:tcW w:w="0" w:type="auto"/>
            <w:tcBorders>
              <w:top w:val="single" w:sz="4" w:space="0" w:color="auto"/>
            </w:tcBorders>
            <w:vAlign w:val="bottom"/>
          </w:tcPr>
          <w:p w14:paraId="622F2E2F" w14:textId="77777777" w:rsidR="005F515B" w:rsidRPr="00924C21" w:rsidRDefault="005F515B" w:rsidP="005F515B">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w:t>
            </w:r>
          </w:p>
        </w:tc>
        <w:tc>
          <w:tcPr>
            <w:tcW w:w="0" w:type="auto"/>
            <w:tcBorders>
              <w:top w:val="single" w:sz="4" w:space="0" w:color="auto"/>
            </w:tcBorders>
            <w:vAlign w:val="bottom"/>
          </w:tcPr>
          <w:p w14:paraId="470BB836" w14:textId="77777777" w:rsidR="005F515B" w:rsidRPr="00E7478D" w:rsidRDefault="005F515B" w:rsidP="005F515B">
            <w:pPr>
              <w:rPr>
                <w:rFonts w:ascii="Calibri" w:eastAsia="Times New Roman" w:hAnsi="Calibri" w:cs="Times New Roman"/>
                <w:color w:val="000000"/>
                <w:sz w:val="20"/>
                <w:szCs w:val="20"/>
              </w:rPr>
            </w:pPr>
            <w:r w:rsidRPr="00E7478D">
              <w:rPr>
                <w:rFonts w:ascii="Calibri" w:eastAsia="Times New Roman" w:hAnsi="Calibri" w:cs="Times New Roman"/>
                <w:color w:val="000000"/>
                <w:sz w:val="20"/>
                <w:szCs w:val="20"/>
              </w:rPr>
              <w:t>Engineer</w:t>
            </w:r>
          </w:p>
        </w:tc>
        <w:tc>
          <w:tcPr>
            <w:tcW w:w="0" w:type="auto"/>
            <w:tcBorders>
              <w:top w:val="single" w:sz="4" w:space="0" w:color="auto"/>
            </w:tcBorders>
          </w:tcPr>
          <w:p w14:paraId="27A6C21D" w14:textId="77777777" w:rsidR="005F515B" w:rsidRPr="00E7478D" w:rsidRDefault="005F515B" w:rsidP="005F515B">
            <w:pPr>
              <w:rPr>
                <w:rFonts w:ascii="Calibri" w:eastAsia="Times New Roman" w:hAnsi="Calibri" w:cs="Times New Roman"/>
                <w:color w:val="000000"/>
                <w:sz w:val="20"/>
                <w:szCs w:val="20"/>
              </w:rPr>
            </w:pPr>
            <w:r w:rsidRPr="00E7478D">
              <w:rPr>
                <w:rFonts w:ascii="Calibri" w:eastAsia="Times New Roman" w:hAnsi="Calibri" w:cs="Times New Roman"/>
                <w:color w:val="000000"/>
                <w:sz w:val="20"/>
                <w:szCs w:val="20"/>
              </w:rPr>
              <w:t>Ph.D</w:t>
            </w:r>
          </w:p>
        </w:tc>
        <w:tc>
          <w:tcPr>
            <w:tcW w:w="0" w:type="auto"/>
            <w:tcBorders>
              <w:top w:val="single" w:sz="4" w:space="0" w:color="auto"/>
            </w:tcBorders>
            <w:vAlign w:val="bottom"/>
          </w:tcPr>
          <w:p w14:paraId="4371ABDA" w14:textId="77777777" w:rsidR="005F515B" w:rsidRPr="00E7478D" w:rsidRDefault="005F515B" w:rsidP="005F515B">
            <w:pPr>
              <w:rPr>
                <w:rFonts w:ascii="Calibri" w:eastAsia="Times New Roman" w:hAnsi="Calibri" w:cs="Times New Roman"/>
                <w:color w:val="000000"/>
                <w:sz w:val="20"/>
                <w:szCs w:val="20"/>
              </w:rPr>
            </w:pPr>
            <w:r w:rsidRPr="00E7478D">
              <w:rPr>
                <w:rFonts w:ascii="Calibri" w:eastAsia="Times New Roman" w:hAnsi="Calibri" w:cs="Times New Roman"/>
                <w:color w:val="000000"/>
                <w:sz w:val="20"/>
                <w:szCs w:val="20"/>
              </w:rPr>
              <w:t>Cardiff</w:t>
            </w:r>
          </w:p>
        </w:tc>
        <w:tc>
          <w:tcPr>
            <w:tcW w:w="0" w:type="auto"/>
            <w:tcBorders>
              <w:top w:val="single" w:sz="4" w:space="0" w:color="auto"/>
            </w:tcBorders>
            <w:vAlign w:val="bottom"/>
          </w:tcPr>
          <w:p w14:paraId="7ADA9173" w14:textId="77777777" w:rsidR="005F515B" w:rsidRPr="00E7478D" w:rsidRDefault="005F515B" w:rsidP="005F515B">
            <w:pPr>
              <w:jc w:val="center"/>
              <w:rPr>
                <w:rFonts w:ascii="Calibri" w:eastAsia="Times New Roman" w:hAnsi="Calibri" w:cs="Times New Roman"/>
                <w:color w:val="000000"/>
                <w:sz w:val="20"/>
                <w:szCs w:val="20"/>
              </w:rPr>
            </w:pPr>
            <w:r w:rsidRPr="00E7478D">
              <w:rPr>
                <w:rFonts w:ascii="Calibri" w:eastAsia="Times New Roman" w:hAnsi="Calibri" w:cs="Times New Roman"/>
                <w:color w:val="000000"/>
                <w:sz w:val="20"/>
                <w:szCs w:val="20"/>
              </w:rPr>
              <w:t>Y</w:t>
            </w:r>
          </w:p>
        </w:tc>
      </w:tr>
      <w:tr w:rsidR="005F515B" w:rsidRPr="00E7478D" w14:paraId="2A7A7453" w14:textId="77777777" w:rsidTr="005F515B">
        <w:trPr>
          <w:trHeight w:val="283"/>
        </w:trPr>
        <w:tc>
          <w:tcPr>
            <w:tcW w:w="0" w:type="auto"/>
            <w:vAlign w:val="bottom"/>
          </w:tcPr>
          <w:p w14:paraId="721A6834" w14:textId="77777777" w:rsidR="005F515B" w:rsidRPr="00924C21" w:rsidRDefault="005F515B" w:rsidP="005F515B">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4</w:t>
            </w:r>
          </w:p>
        </w:tc>
        <w:tc>
          <w:tcPr>
            <w:tcW w:w="0" w:type="auto"/>
            <w:vAlign w:val="bottom"/>
          </w:tcPr>
          <w:p w14:paraId="7A1C853A" w14:textId="77777777" w:rsidR="005F515B" w:rsidRPr="00E7478D" w:rsidRDefault="005F515B" w:rsidP="005F515B">
            <w:pPr>
              <w:rPr>
                <w:rFonts w:ascii="Calibri" w:eastAsia="Times New Roman" w:hAnsi="Calibri" w:cs="Times New Roman"/>
                <w:color w:val="000000"/>
                <w:sz w:val="20"/>
                <w:szCs w:val="20"/>
              </w:rPr>
            </w:pPr>
            <w:r w:rsidRPr="00E7478D">
              <w:rPr>
                <w:rFonts w:ascii="Calibri" w:eastAsia="Times New Roman" w:hAnsi="Calibri" w:cs="Times New Roman"/>
                <w:color w:val="000000"/>
                <w:sz w:val="20"/>
                <w:szCs w:val="20"/>
              </w:rPr>
              <w:t>Engineer</w:t>
            </w:r>
          </w:p>
        </w:tc>
        <w:tc>
          <w:tcPr>
            <w:tcW w:w="0" w:type="auto"/>
          </w:tcPr>
          <w:p w14:paraId="33300978" w14:textId="77777777" w:rsidR="005F515B" w:rsidRPr="00E7478D" w:rsidRDefault="005F515B" w:rsidP="005F515B">
            <w:pPr>
              <w:rPr>
                <w:rFonts w:ascii="Calibri" w:eastAsia="Times New Roman" w:hAnsi="Calibri" w:cs="Times New Roman"/>
                <w:color w:val="000000"/>
                <w:sz w:val="20"/>
                <w:szCs w:val="20"/>
              </w:rPr>
            </w:pPr>
            <w:r w:rsidRPr="00E7478D">
              <w:rPr>
                <w:rFonts w:ascii="Calibri" w:eastAsia="Times New Roman" w:hAnsi="Calibri" w:cs="Times New Roman"/>
                <w:color w:val="000000"/>
                <w:sz w:val="20"/>
                <w:szCs w:val="20"/>
              </w:rPr>
              <w:t>Ph.D</w:t>
            </w:r>
          </w:p>
        </w:tc>
        <w:tc>
          <w:tcPr>
            <w:tcW w:w="0" w:type="auto"/>
            <w:vAlign w:val="bottom"/>
          </w:tcPr>
          <w:p w14:paraId="54E7FCC3" w14:textId="77777777" w:rsidR="005F515B" w:rsidRPr="00E7478D" w:rsidRDefault="005F515B" w:rsidP="005F515B">
            <w:pPr>
              <w:rPr>
                <w:rFonts w:ascii="Calibri" w:eastAsia="Times New Roman" w:hAnsi="Calibri" w:cs="Times New Roman"/>
                <w:color w:val="000000"/>
                <w:sz w:val="20"/>
                <w:szCs w:val="20"/>
              </w:rPr>
            </w:pPr>
            <w:r w:rsidRPr="00E7478D">
              <w:rPr>
                <w:rFonts w:ascii="Calibri" w:eastAsia="Times New Roman" w:hAnsi="Calibri" w:cs="Times New Roman"/>
                <w:color w:val="000000"/>
                <w:sz w:val="20"/>
                <w:szCs w:val="20"/>
              </w:rPr>
              <w:t>Cardiff</w:t>
            </w:r>
          </w:p>
        </w:tc>
        <w:tc>
          <w:tcPr>
            <w:tcW w:w="0" w:type="auto"/>
            <w:vAlign w:val="bottom"/>
          </w:tcPr>
          <w:p w14:paraId="62D89935" w14:textId="77777777" w:rsidR="005F515B" w:rsidRPr="00E7478D" w:rsidRDefault="005F515B" w:rsidP="005F515B">
            <w:pPr>
              <w:jc w:val="center"/>
              <w:rPr>
                <w:rFonts w:ascii="Calibri" w:eastAsia="Times New Roman" w:hAnsi="Calibri" w:cs="Times New Roman"/>
                <w:color w:val="000000"/>
                <w:sz w:val="20"/>
                <w:szCs w:val="20"/>
              </w:rPr>
            </w:pPr>
            <w:r w:rsidRPr="00E7478D">
              <w:rPr>
                <w:rFonts w:ascii="Calibri" w:eastAsia="Times New Roman" w:hAnsi="Calibri" w:cs="Times New Roman"/>
                <w:color w:val="000000"/>
                <w:sz w:val="20"/>
                <w:szCs w:val="20"/>
              </w:rPr>
              <w:t>Y</w:t>
            </w:r>
          </w:p>
        </w:tc>
      </w:tr>
      <w:tr w:rsidR="005F515B" w:rsidRPr="00E7478D" w14:paraId="1DEDD068" w14:textId="77777777" w:rsidTr="005F515B">
        <w:trPr>
          <w:trHeight w:val="283"/>
        </w:trPr>
        <w:tc>
          <w:tcPr>
            <w:tcW w:w="0" w:type="auto"/>
            <w:vAlign w:val="bottom"/>
          </w:tcPr>
          <w:p w14:paraId="36CD6779" w14:textId="77777777" w:rsidR="005F515B" w:rsidRPr="00924C21" w:rsidRDefault="005F515B" w:rsidP="005F515B">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5</w:t>
            </w:r>
          </w:p>
        </w:tc>
        <w:tc>
          <w:tcPr>
            <w:tcW w:w="0" w:type="auto"/>
            <w:vAlign w:val="bottom"/>
          </w:tcPr>
          <w:p w14:paraId="01076633" w14:textId="77777777" w:rsidR="005F515B" w:rsidRPr="00E7478D" w:rsidRDefault="005F515B" w:rsidP="005F515B">
            <w:pPr>
              <w:rPr>
                <w:rFonts w:ascii="Calibri" w:eastAsia="Times New Roman" w:hAnsi="Calibri" w:cs="Times New Roman"/>
                <w:color w:val="000000"/>
                <w:sz w:val="20"/>
                <w:szCs w:val="20"/>
              </w:rPr>
            </w:pPr>
            <w:r w:rsidRPr="00E7478D">
              <w:rPr>
                <w:rFonts w:ascii="Calibri" w:eastAsia="Times New Roman" w:hAnsi="Calibri" w:cs="Times New Roman"/>
                <w:color w:val="000000"/>
                <w:sz w:val="20"/>
                <w:szCs w:val="20"/>
              </w:rPr>
              <w:t>Biomedical Engineer</w:t>
            </w:r>
          </w:p>
        </w:tc>
        <w:tc>
          <w:tcPr>
            <w:tcW w:w="0" w:type="auto"/>
          </w:tcPr>
          <w:p w14:paraId="13E872D2" w14:textId="77777777" w:rsidR="005F515B" w:rsidRPr="00E7478D" w:rsidRDefault="005F515B" w:rsidP="005F515B">
            <w:pPr>
              <w:rPr>
                <w:rFonts w:ascii="Calibri" w:eastAsia="Times New Roman" w:hAnsi="Calibri" w:cs="Times New Roman"/>
                <w:sz w:val="8"/>
                <w:szCs w:val="20"/>
              </w:rPr>
            </w:pPr>
            <w:r w:rsidRPr="00E7478D">
              <w:rPr>
                <w:rFonts w:ascii="Calibri" w:eastAsia="Times New Roman" w:hAnsi="Calibri" w:cs="Arial"/>
                <w:sz w:val="18"/>
                <w:szCs w:val="33"/>
                <w:shd w:val="clear" w:color="auto" w:fill="FFFFFF"/>
              </w:rPr>
              <w:t>Ph.D, PGDip, CEng, FIMechE</w:t>
            </w:r>
          </w:p>
        </w:tc>
        <w:tc>
          <w:tcPr>
            <w:tcW w:w="0" w:type="auto"/>
            <w:vAlign w:val="bottom"/>
          </w:tcPr>
          <w:p w14:paraId="57898FEC" w14:textId="77777777" w:rsidR="005F515B" w:rsidRPr="00E7478D" w:rsidRDefault="005F515B" w:rsidP="005F515B">
            <w:pPr>
              <w:rPr>
                <w:rFonts w:ascii="Calibri" w:eastAsia="Times New Roman" w:hAnsi="Calibri" w:cs="Times New Roman"/>
                <w:color w:val="000000"/>
                <w:sz w:val="20"/>
                <w:szCs w:val="20"/>
              </w:rPr>
            </w:pPr>
            <w:r w:rsidRPr="00E7478D">
              <w:rPr>
                <w:rFonts w:ascii="Calibri" w:eastAsia="Times New Roman" w:hAnsi="Calibri" w:cs="Times New Roman"/>
                <w:color w:val="000000"/>
                <w:sz w:val="20"/>
                <w:szCs w:val="20"/>
              </w:rPr>
              <w:t>UCL, London</w:t>
            </w:r>
          </w:p>
        </w:tc>
        <w:tc>
          <w:tcPr>
            <w:tcW w:w="0" w:type="auto"/>
            <w:vAlign w:val="bottom"/>
          </w:tcPr>
          <w:p w14:paraId="53632777" w14:textId="77777777" w:rsidR="005F515B" w:rsidRPr="00E7478D" w:rsidRDefault="005F515B" w:rsidP="005F515B">
            <w:pPr>
              <w:jc w:val="center"/>
              <w:rPr>
                <w:rFonts w:ascii="Calibri" w:eastAsia="Times New Roman" w:hAnsi="Calibri" w:cs="Times New Roman"/>
                <w:color w:val="000000"/>
                <w:sz w:val="20"/>
                <w:szCs w:val="20"/>
              </w:rPr>
            </w:pPr>
            <w:r w:rsidRPr="00E7478D">
              <w:rPr>
                <w:rFonts w:ascii="Calibri" w:eastAsia="Times New Roman" w:hAnsi="Calibri" w:cs="Times New Roman"/>
                <w:color w:val="000000"/>
                <w:sz w:val="20"/>
                <w:szCs w:val="20"/>
              </w:rPr>
              <w:t>Y</w:t>
            </w:r>
          </w:p>
        </w:tc>
      </w:tr>
      <w:tr w:rsidR="005F515B" w:rsidRPr="00E7478D" w14:paraId="656789F8" w14:textId="77777777" w:rsidTr="005F515B">
        <w:trPr>
          <w:trHeight w:val="283"/>
        </w:trPr>
        <w:tc>
          <w:tcPr>
            <w:tcW w:w="0" w:type="auto"/>
            <w:vAlign w:val="bottom"/>
          </w:tcPr>
          <w:p w14:paraId="4760E6E5" w14:textId="77777777" w:rsidR="005F515B" w:rsidRPr="00924C21" w:rsidRDefault="005F515B" w:rsidP="005F515B">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6</w:t>
            </w:r>
          </w:p>
        </w:tc>
        <w:tc>
          <w:tcPr>
            <w:tcW w:w="0" w:type="auto"/>
            <w:vAlign w:val="bottom"/>
          </w:tcPr>
          <w:p w14:paraId="6B86B31C" w14:textId="77777777" w:rsidR="005F515B" w:rsidRPr="00E7478D" w:rsidRDefault="005F515B" w:rsidP="005F515B">
            <w:pPr>
              <w:rPr>
                <w:rFonts w:ascii="Calibri" w:eastAsia="Times New Roman" w:hAnsi="Calibri" w:cs="Times New Roman"/>
                <w:color w:val="000000"/>
                <w:sz w:val="20"/>
                <w:szCs w:val="20"/>
              </w:rPr>
            </w:pPr>
            <w:r w:rsidRPr="00E7478D">
              <w:rPr>
                <w:rFonts w:ascii="Calibri" w:eastAsia="Times New Roman" w:hAnsi="Calibri" w:cs="Times New Roman"/>
                <w:color w:val="000000"/>
                <w:sz w:val="20"/>
                <w:szCs w:val="20"/>
              </w:rPr>
              <w:t>Biomedical Engineer</w:t>
            </w:r>
          </w:p>
        </w:tc>
        <w:tc>
          <w:tcPr>
            <w:tcW w:w="0" w:type="auto"/>
          </w:tcPr>
          <w:p w14:paraId="299223CC" w14:textId="77777777" w:rsidR="005F515B" w:rsidRPr="00E7478D" w:rsidRDefault="005F515B" w:rsidP="005F515B">
            <w:pPr>
              <w:rPr>
                <w:rFonts w:ascii="Calibri" w:eastAsia="Times New Roman" w:hAnsi="Calibri" w:cs="Times New Roman"/>
                <w:color w:val="000000"/>
                <w:sz w:val="20"/>
                <w:szCs w:val="20"/>
              </w:rPr>
            </w:pPr>
            <w:r w:rsidRPr="00E7478D">
              <w:rPr>
                <w:rFonts w:ascii="Calibri" w:eastAsia="Times New Roman" w:hAnsi="Calibri" w:cs="Times New Roman"/>
                <w:color w:val="000000"/>
                <w:sz w:val="20"/>
                <w:szCs w:val="20"/>
              </w:rPr>
              <w:t>MEng, Ph.D</w:t>
            </w:r>
          </w:p>
        </w:tc>
        <w:tc>
          <w:tcPr>
            <w:tcW w:w="0" w:type="auto"/>
            <w:vAlign w:val="bottom"/>
          </w:tcPr>
          <w:p w14:paraId="66740EDE" w14:textId="77777777" w:rsidR="005F515B" w:rsidRPr="00E7478D" w:rsidRDefault="005F515B" w:rsidP="005F515B">
            <w:pPr>
              <w:rPr>
                <w:rFonts w:ascii="Calibri" w:eastAsia="Times New Roman" w:hAnsi="Calibri" w:cs="Times New Roman"/>
                <w:color w:val="000000"/>
                <w:sz w:val="20"/>
                <w:szCs w:val="20"/>
              </w:rPr>
            </w:pPr>
            <w:r w:rsidRPr="00E7478D">
              <w:rPr>
                <w:rFonts w:ascii="Calibri" w:eastAsia="Times New Roman" w:hAnsi="Calibri" w:cs="Times New Roman"/>
                <w:color w:val="000000"/>
                <w:sz w:val="20"/>
                <w:szCs w:val="20"/>
              </w:rPr>
              <w:t>Strathclyde</w:t>
            </w:r>
          </w:p>
        </w:tc>
        <w:tc>
          <w:tcPr>
            <w:tcW w:w="0" w:type="auto"/>
            <w:vAlign w:val="bottom"/>
          </w:tcPr>
          <w:p w14:paraId="0D6B389D" w14:textId="77777777" w:rsidR="005F515B" w:rsidRPr="00E7478D" w:rsidRDefault="005F515B" w:rsidP="005F515B">
            <w:pPr>
              <w:jc w:val="center"/>
              <w:rPr>
                <w:rFonts w:ascii="Calibri" w:eastAsia="Times New Roman" w:hAnsi="Calibri" w:cs="Times New Roman"/>
                <w:color w:val="000000"/>
                <w:sz w:val="20"/>
                <w:szCs w:val="20"/>
              </w:rPr>
            </w:pPr>
            <w:r w:rsidRPr="00E7478D">
              <w:rPr>
                <w:rFonts w:ascii="Calibri" w:eastAsia="Times New Roman" w:hAnsi="Calibri" w:cs="Times New Roman"/>
                <w:color w:val="000000"/>
                <w:sz w:val="20"/>
                <w:szCs w:val="20"/>
              </w:rPr>
              <w:t>Y</w:t>
            </w:r>
          </w:p>
        </w:tc>
      </w:tr>
      <w:tr w:rsidR="005F515B" w:rsidRPr="00E7478D" w14:paraId="6CCC356E" w14:textId="77777777" w:rsidTr="005F515B">
        <w:trPr>
          <w:trHeight w:val="283"/>
        </w:trPr>
        <w:tc>
          <w:tcPr>
            <w:tcW w:w="0" w:type="auto"/>
            <w:vAlign w:val="bottom"/>
          </w:tcPr>
          <w:p w14:paraId="5024CC01" w14:textId="77777777" w:rsidR="005F515B" w:rsidRPr="00924C21" w:rsidRDefault="005F515B" w:rsidP="005F515B">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7</w:t>
            </w:r>
          </w:p>
        </w:tc>
        <w:tc>
          <w:tcPr>
            <w:tcW w:w="0" w:type="auto"/>
            <w:vAlign w:val="bottom"/>
          </w:tcPr>
          <w:p w14:paraId="2EB32532" w14:textId="77777777" w:rsidR="005F515B" w:rsidRPr="00E7478D" w:rsidRDefault="005F515B" w:rsidP="005F515B">
            <w:pPr>
              <w:rPr>
                <w:rFonts w:ascii="Calibri" w:eastAsia="Times New Roman" w:hAnsi="Calibri" w:cs="Times New Roman"/>
                <w:color w:val="000000"/>
                <w:sz w:val="20"/>
                <w:szCs w:val="20"/>
              </w:rPr>
            </w:pPr>
            <w:r w:rsidRPr="00E7478D">
              <w:rPr>
                <w:rFonts w:ascii="Calibri" w:eastAsia="Times New Roman" w:hAnsi="Calibri" w:cs="Times New Roman"/>
                <w:color w:val="000000"/>
                <w:sz w:val="20"/>
                <w:szCs w:val="20"/>
              </w:rPr>
              <w:t>Clinical Engineer</w:t>
            </w:r>
          </w:p>
        </w:tc>
        <w:tc>
          <w:tcPr>
            <w:tcW w:w="0" w:type="auto"/>
          </w:tcPr>
          <w:p w14:paraId="29A6B90C" w14:textId="77777777" w:rsidR="005F515B" w:rsidRPr="00E7478D" w:rsidRDefault="005F515B" w:rsidP="005F515B">
            <w:pPr>
              <w:rPr>
                <w:rFonts w:ascii="Calibri" w:eastAsia="Times New Roman" w:hAnsi="Calibri" w:cs="Times New Roman"/>
                <w:color w:val="000000"/>
                <w:sz w:val="20"/>
                <w:szCs w:val="20"/>
              </w:rPr>
            </w:pPr>
            <w:r w:rsidRPr="00E7478D">
              <w:rPr>
                <w:rFonts w:ascii="Calibri" w:eastAsia="Times New Roman" w:hAnsi="Calibri" w:cs="Times New Roman"/>
                <w:color w:val="000000"/>
                <w:sz w:val="20"/>
                <w:szCs w:val="20"/>
              </w:rPr>
              <w:t>Ph.D</w:t>
            </w:r>
          </w:p>
        </w:tc>
        <w:tc>
          <w:tcPr>
            <w:tcW w:w="0" w:type="auto"/>
            <w:vAlign w:val="bottom"/>
          </w:tcPr>
          <w:p w14:paraId="7C15B894" w14:textId="77777777" w:rsidR="005F515B" w:rsidRPr="00E7478D" w:rsidRDefault="005F515B" w:rsidP="005F515B">
            <w:pPr>
              <w:rPr>
                <w:rFonts w:ascii="Calibri" w:eastAsia="Times New Roman" w:hAnsi="Calibri" w:cs="Times New Roman"/>
                <w:color w:val="000000"/>
                <w:sz w:val="20"/>
                <w:szCs w:val="20"/>
              </w:rPr>
            </w:pPr>
            <w:r w:rsidRPr="00E7478D">
              <w:rPr>
                <w:rFonts w:ascii="Calibri" w:eastAsia="Times New Roman" w:hAnsi="Calibri" w:cs="Times New Roman"/>
                <w:color w:val="000000"/>
                <w:sz w:val="20"/>
                <w:szCs w:val="20"/>
              </w:rPr>
              <w:t>Oswestry</w:t>
            </w:r>
          </w:p>
        </w:tc>
        <w:tc>
          <w:tcPr>
            <w:tcW w:w="0" w:type="auto"/>
            <w:vAlign w:val="bottom"/>
          </w:tcPr>
          <w:p w14:paraId="685700F2" w14:textId="77777777" w:rsidR="005F515B" w:rsidRPr="00E7478D" w:rsidRDefault="005F515B" w:rsidP="005F515B">
            <w:pPr>
              <w:jc w:val="center"/>
              <w:rPr>
                <w:rFonts w:ascii="Calibri" w:eastAsia="Times New Roman" w:hAnsi="Calibri" w:cs="Times New Roman"/>
                <w:color w:val="000000"/>
                <w:sz w:val="20"/>
                <w:szCs w:val="20"/>
              </w:rPr>
            </w:pPr>
            <w:r w:rsidRPr="00E7478D">
              <w:rPr>
                <w:rFonts w:ascii="Calibri" w:eastAsia="Times New Roman" w:hAnsi="Calibri" w:cs="Times New Roman"/>
                <w:color w:val="000000"/>
                <w:sz w:val="20"/>
                <w:szCs w:val="20"/>
              </w:rPr>
              <w:t>Y</w:t>
            </w:r>
          </w:p>
        </w:tc>
      </w:tr>
      <w:tr w:rsidR="005F515B" w:rsidRPr="00E7478D" w14:paraId="635EEFD7" w14:textId="77777777" w:rsidTr="005F515B">
        <w:trPr>
          <w:trHeight w:val="283"/>
        </w:trPr>
        <w:tc>
          <w:tcPr>
            <w:tcW w:w="0" w:type="auto"/>
            <w:tcBorders>
              <w:bottom w:val="single" w:sz="4" w:space="0" w:color="auto"/>
            </w:tcBorders>
            <w:vAlign w:val="bottom"/>
          </w:tcPr>
          <w:p w14:paraId="712A9DEA" w14:textId="77777777" w:rsidR="005F515B" w:rsidRPr="00924C21" w:rsidRDefault="005F515B" w:rsidP="005F515B">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8</w:t>
            </w:r>
          </w:p>
        </w:tc>
        <w:tc>
          <w:tcPr>
            <w:tcW w:w="0" w:type="auto"/>
            <w:tcBorders>
              <w:bottom w:val="single" w:sz="4" w:space="0" w:color="auto"/>
            </w:tcBorders>
            <w:vAlign w:val="bottom"/>
          </w:tcPr>
          <w:p w14:paraId="0AF91C03" w14:textId="77777777" w:rsidR="005F515B" w:rsidRPr="00E7478D" w:rsidRDefault="005F515B" w:rsidP="005F515B">
            <w:pPr>
              <w:rPr>
                <w:rFonts w:ascii="Calibri" w:eastAsia="Times New Roman" w:hAnsi="Calibri" w:cs="Times New Roman"/>
                <w:color w:val="000000"/>
                <w:sz w:val="20"/>
                <w:szCs w:val="20"/>
              </w:rPr>
            </w:pPr>
            <w:r w:rsidRPr="00E7478D">
              <w:rPr>
                <w:rFonts w:ascii="Calibri" w:eastAsia="Times New Roman" w:hAnsi="Calibri" w:cs="Times New Roman"/>
                <w:color w:val="000000"/>
                <w:sz w:val="20"/>
                <w:szCs w:val="20"/>
              </w:rPr>
              <w:t>Biotech Engineer (PDRA)</w:t>
            </w:r>
          </w:p>
        </w:tc>
        <w:tc>
          <w:tcPr>
            <w:tcW w:w="0" w:type="auto"/>
            <w:tcBorders>
              <w:bottom w:val="single" w:sz="4" w:space="0" w:color="auto"/>
            </w:tcBorders>
          </w:tcPr>
          <w:p w14:paraId="11B45843" w14:textId="77777777" w:rsidR="005F515B" w:rsidRPr="00E7478D" w:rsidRDefault="005F515B" w:rsidP="005F515B">
            <w:pPr>
              <w:rPr>
                <w:rFonts w:ascii="Calibri" w:eastAsia="Times New Roman" w:hAnsi="Calibri" w:cs="Times New Roman"/>
                <w:color w:val="000000"/>
                <w:sz w:val="20"/>
                <w:szCs w:val="20"/>
              </w:rPr>
            </w:pPr>
            <w:r w:rsidRPr="00E7478D">
              <w:rPr>
                <w:rFonts w:ascii="Calibri" w:eastAsia="Times New Roman" w:hAnsi="Calibri" w:cs="Times New Roman"/>
                <w:color w:val="000000"/>
                <w:sz w:val="20"/>
                <w:szCs w:val="20"/>
              </w:rPr>
              <w:t>Ph.D</w:t>
            </w:r>
          </w:p>
        </w:tc>
        <w:tc>
          <w:tcPr>
            <w:tcW w:w="0" w:type="auto"/>
            <w:tcBorders>
              <w:bottom w:val="single" w:sz="4" w:space="0" w:color="auto"/>
            </w:tcBorders>
            <w:vAlign w:val="bottom"/>
          </w:tcPr>
          <w:p w14:paraId="4EAACC85" w14:textId="77777777" w:rsidR="005F515B" w:rsidRPr="00E7478D" w:rsidRDefault="005F515B" w:rsidP="005F515B">
            <w:pPr>
              <w:rPr>
                <w:rFonts w:ascii="Calibri" w:eastAsia="Times New Roman" w:hAnsi="Calibri" w:cs="Times New Roman"/>
                <w:color w:val="000000"/>
                <w:sz w:val="20"/>
                <w:szCs w:val="20"/>
              </w:rPr>
            </w:pPr>
            <w:r w:rsidRPr="00E7478D">
              <w:rPr>
                <w:rFonts w:ascii="Calibri" w:eastAsia="Times New Roman" w:hAnsi="Calibri" w:cs="Times New Roman"/>
                <w:color w:val="000000"/>
                <w:sz w:val="20"/>
                <w:szCs w:val="20"/>
              </w:rPr>
              <w:t>Edinburgh</w:t>
            </w:r>
          </w:p>
        </w:tc>
        <w:tc>
          <w:tcPr>
            <w:tcW w:w="0" w:type="auto"/>
            <w:tcBorders>
              <w:bottom w:val="single" w:sz="4" w:space="0" w:color="auto"/>
            </w:tcBorders>
            <w:vAlign w:val="bottom"/>
          </w:tcPr>
          <w:p w14:paraId="0974DD6A" w14:textId="77777777" w:rsidR="005F515B" w:rsidRPr="00E7478D" w:rsidRDefault="005F515B" w:rsidP="005F515B">
            <w:pPr>
              <w:jc w:val="center"/>
              <w:rPr>
                <w:rFonts w:ascii="Calibri" w:eastAsia="Times New Roman" w:hAnsi="Calibri" w:cs="Times New Roman"/>
                <w:color w:val="000000"/>
                <w:sz w:val="20"/>
                <w:szCs w:val="20"/>
              </w:rPr>
            </w:pPr>
            <w:r w:rsidRPr="00E7478D">
              <w:rPr>
                <w:rFonts w:ascii="Calibri" w:eastAsia="Times New Roman" w:hAnsi="Calibri" w:cs="Times New Roman"/>
                <w:color w:val="000000"/>
                <w:sz w:val="20"/>
                <w:szCs w:val="20"/>
              </w:rPr>
              <w:t>Y</w:t>
            </w:r>
          </w:p>
        </w:tc>
      </w:tr>
      <w:tr w:rsidR="005F515B" w:rsidRPr="00E7478D" w14:paraId="4B6C719B" w14:textId="77777777" w:rsidTr="005F515B">
        <w:trPr>
          <w:trHeight w:val="283"/>
        </w:trPr>
        <w:tc>
          <w:tcPr>
            <w:tcW w:w="0" w:type="auto"/>
            <w:tcBorders>
              <w:top w:val="single" w:sz="4" w:space="0" w:color="auto"/>
            </w:tcBorders>
            <w:vAlign w:val="center"/>
          </w:tcPr>
          <w:p w14:paraId="4C23FE1F" w14:textId="77777777" w:rsidR="005F515B" w:rsidRPr="00924C21" w:rsidRDefault="005F515B" w:rsidP="005F515B">
            <w:pPr>
              <w:jc w:val="center"/>
              <w:rPr>
                <w:rFonts w:ascii="Calibri" w:eastAsia="Times New Roman" w:hAnsi="Calibri" w:cs="Times New Roman"/>
                <w:sz w:val="20"/>
                <w:szCs w:val="20"/>
              </w:rPr>
            </w:pPr>
            <w:r>
              <w:rPr>
                <w:rFonts w:ascii="Calibri" w:eastAsia="Times New Roman" w:hAnsi="Calibri" w:cs="Times New Roman"/>
                <w:sz w:val="20"/>
                <w:szCs w:val="20"/>
              </w:rPr>
              <w:t>9</w:t>
            </w:r>
          </w:p>
        </w:tc>
        <w:tc>
          <w:tcPr>
            <w:tcW w:w="0" w:type="auto"/>
            <w:tcBorders>
              <w:top w:val="single" w:sz="4" w:space="0" w:color="auto"/>
            </w:tcBorders>
            <w:vAlign w:val="center"/>
          </w:tcPr>
          <w:p w14:paraId="1BD8BE23" w14:textId="77777777" w:rsidR="005F515B" w:rsidRPr="00E7478D" w:rsidRDefault="005F515B" w:rsidP="005F515B">
            <w:pPr>
              <w:rPr>
                <w:rFonts w:ascii="Calibri" w:eastAsia="Times New Roman" w:hAnsi="Calibri" w:cs="Times New Roman"/>
                <w:sz w:val="20"/>
                <w:szCs w:val="20"/>
              </w:rPr>
            </w:pPr>
            <w:r w:rsidRPr="00E7478D">
              <w:rPr>
                <w:rFonts w:ascii="Calibri" w:eastAsia="Times New Roman" w:hAnsi="Calibri" w:cs="Times New Roman"/>
                <w:sz w:val="20"/>
                <w:szCs w:val="20"/>
              </w:rPr>
              <w:t>Scientist</w:t>
            </w:r>
            <w:r>
              <w:rPr>
                <w:rFonts w:ascii="Calibri" w:eastAsia="Times New Roman" w:hAnsi="Calibri" w:cs="Times New Roman"/>
                <w:sz w:val="20"/>
                <w:szCs w:val="20"/>
              </w:rPr>
              <w:t>, Bone biologist</w:t>
            </w:r>
          </w:p>
        </w:tc>
        <w:tc>
          <w:tcPr>
            <w:tcW w:w="0" w:type="auto"/>
            <w:tcBorders>
              <w:top w:val="single" w:sz="4" w:space="0" w:color="auto"/>
            </w:tcBorders>
          </w:tcPr>
          <w:p w14:paraId="6502F424" w14:textId="77777777" w:rsidR="005F515B" w:rsidRPr="00E7478D" w:rsidRDefault="005F515B" w:rsidP="005F515B">
            <w:pPr>
              <w:rPr>
                <w:rFonts w:ascii="Calibri" w:eastAsia="Times New Roman" w:hAnsi="Calibri" w:cs="Times New Roman"/>
                <w:sz w:val="20"/>
                <w:szCs w:val="20"/>
              </w:rPr>
            </w:pPr>
            <w:r w:rsidRPr="00E7478D">
              <w:rPr>
                <w:rFonts w:ascii="Calibri" w:eastAsia="Times New Roman" w:hAnsi="Calibri" w:cs="Times New Roman"/>
                <w:sz w:val="20"/>
                <w:szCs w:val="20"/>
              </w:rPr>
              <w:t>Ph.D</w:t>
            </w:r>
          </w:p>
        </w:tc>
        <w:tc>
          <w:tcPr>
            <w:tcW w:w="0" w:type="auto"/>
            <w:tcBorders>
              <w:top w:val="single" w:sz="4" w:space="0" w:color="auto"/>
            </w:tcBorders>
            <w:vAlign w:val="center"/>
          </w:tcPr>
          <w:p w14:paraId="3D5D0875" w14:textId="77777777" w:rsidR="005F515B" w:rsidRPr="00E7478D" w:rsidRDefault="005F515B" w:rsidP="005F515B">
            <w:pPr>
              <w:rPr>
                <w:rFonts w:ascii="Calibri" w:eastAsia="Times New Roman" w:hAnsi="Calibri" w:cs="Times New Roman"/>
                <w:sz w:val="20"/>
                <w:szCs w:val="20"/>
              </w:rPr>
            </w:pPr>
            <w:r w:rsidRPr="00E7478D">
              <w:rPr>
                <w:rFonts w:ascii="Calibri" w:eastAsia="Times New Roman" w:hAnsi="Calibri" w:cs="Times New Roman"/>
                <w:sz w:val="20"/>
                <w:szCs w:val="20"/>
              </w:rPr>
              <w:t>Sheffield</w:t>
            </w:r>
          </w:p>
        </w:tc>
        <w:tc>
          <w:tcPr>
            <w:tcW w:w="0" w:type="auto"/>
            <w:tcBorders>
              <w:top w:val="single" w:sz="4" w:space="0" w:color="auto"/>
            </w:tcBorders>
            <w:vAlign w:val="center"/>
          </w:tcPr>
          <w:p w14:paraId="351A4240" w14:textId="77777777" w:rsidR="005F515B" w:rsidRPr="00E7478D" w:rsidRDefault="005F515B" w:rsidP="005F515B">
            <w:pPr>
              <w:jc w:val="center"/>
              <w:rPr>
                <w:rFonts w:ascii="Calibri" w:eastAsia="Times New Roman" w:hAnsi="Calibri" w:cs="Times New Roman"/>
                <w:sz w:val="20"/>
                <w:szCs w:val="20"/>
              </w:rPr>
            </w:pPr>
            <w:r w:rsidRPr="00E7478D">
              <w:rPr>
                <w:rFonts w:ascii="Calibri" w:eastAsia="Times New Roman" w:hAnsi="Calibri" w:cs="Times New Roman"/>
                <w:sz w:val="20"/>
                <w:szCs w:val="20"/>
              </w:rPr>
              <w:t>Y</w:t>
            </w:r>
          </w:p>
        </w:tc>
      </w:tr>
      <w:tr w:rsidR="005F515B" w:rsidRPr="00E7478D" w14:paraId="59B5C4B1" w14:textId="77777777" w:rsidTr="005F515B">
        <w:trPr>
          <w:trHeight w:val="283"/>
        </w:trPr>
        <w:tc>
          <w:tcPr>
            <w:tcW w:w="0" w:type="auto"/>
            <w:tcBorders>
              <w:top w:val="single" w:sz="4" w:space="0" w:color="auto"/>
            </w:tcBorders>
            <w:vAlign w:val="center"/>
          </w:tcPr>
          <w:p w14:paraId="1A4F37C7" w14:textId="77777777" w:rsidR="005F515B" w:rsidRPr="00924C21" w:rsidRDefault="005F515B" w:rsidP="005F515B">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10</w:t>
            </w:r>
          </w:p>
        </w:tc>
        <w:tc>
          <w:tcPr>
            <w:tcW w:w="0" w:type="auto"/>
            <w:tcBorders>
              <w:top w:val="single" w:sz="4" w:space="0" w:color="auto"/>
            </w:tcBorders>
            <w:vAlign w:val="center"/>
          </w:tcPr>
          <w:p w14:paraId="6C1B996B" w14:textId="77777777" w:rsidR="005F515B" w:rsidRPr="00E7478D" w:rsidRDefault="005F515B" w:rsidP="005F515B">
            <w:pPr>
              <w:rPr>
                <w:rFonts w:ascii="Calibri" w:eastAsia="Times New Roman" w:hAnsi="Calibri" w:cs="Times New Roman"/>
                <w:color w:val="000000"/>
                <w:sz w:val="20"/>
                <w:szCs w:val="20"/>
              </w:rPr>
            </w:pPr>
            <w:r w:rsidRPr="00E7478D">
              <w:rPr>
                <w:rFonts w:ascii="Calibri" w:eastAsia="Times New Roman" w:hAnsi="Calibri" w:cs="Times New Roman"/>
                <w:sz w:val="20"/>
                <w:szCs w:val="20"/>
              </w:rPr>
              <w:t>Scientist</w:t>
            </w:r>
            <w:r>
              <w:rPr>
                <w:rFonts w:ascii="Calibri" w:eastAsia="Times New Roman" w:hAnsi="Calibri" w:cs="Times New Roman"/>
                <w:sz w:val="20"/>
                <w:szCs w:val="20"/>
              </w:rPr>
              <w:t>, Cell biologist</w:t>
            </w:r>
          </w:p>
        </w:tc>
        <w:tc>
          <w:tcPr>
            <w:tcW w:w="0" w:type="auto"/>
            <w:tcBorders>
              <w:top w:val="single" w:sz="4" w:space="0" w:color="auto"/>
            </w:tcBorders>
          </w:tcPr>
          <w:p w14:paraId="79D98CB0" w14:textId="77777777" w:rsidR="005F515B" w:rsidRPr="00E7478D" w:rsidRDefault="005F515B" w:rsidP="005F515B">
            <w:pPr>
              <w:rPr>
                <w:rFonts w:ascii="Calibri" w:eastAsia="Times New Roman" w:hAnsi="Calibri" w:cs="Times New Roman"/>
                <w:color w:val="000000"/>
                <w:sz w:val="20"/>
                <w:szCs w:val="20"/>
              </w:rPr>
            </w:pPr>
            <w:r w:rsidRPr="00E7478D">
              <w:rPr>
                <w:rFonts w:ascii="Calibri" w:eastAsia="Times New Roman" w:hAnsi="Calibri" w:cs="Times New Roman"/>
                <w:sz w:val="20"/>
                <w:szCs w:val="20"/>
              </w:rPr>
              <w:t>Ph.D</w:t>
            </w:r>
          </w:p>
        </w:tc>
        <w:tc>
          <w:tcPr>
            <w:tcW w:w="0" w:type="auto"/>
            <w:tcBorders>
              <w:top w:val="single" w:sz="4" w:space="0" w:color="auto"/>
            </w:tcBorders>
            <w:vAlign w:val="center"/>
          </w:tcPr>
          <w:p w14:paraId="29F72EA8" w14:textId="77777777" w:rsidR="005F515B" w:rsidRPr="00E7478D" w:rsidRDefault="005F515B" w:rsidP="005F515B">
            <w:pPr>
              <w:rPr>
                <w:rFonts w:ascii="Calibri" w:eastAsia="Times New Roman" w:hAnsi="Calibri" w:cs="Times New Roman"/>
                <w:color w:val="000000"/>
                <w:sz w:val="20"/>
                <w:szCs w:val="20"/>
              </w:rPr>
            </w:pPr>
            <w:r w:rsidRPr="00E7478D">
              <w:rPr>
                <w:rFonts w:ascii="Calibri" w:eastAsia="Times New Roman" w:hAnsi="Calibri" w:cs="Times New Roman"/>
                <w:sz w:val="20"/>
                <w:szCs w:val="20"/>
              </w:rPr>
              <w:t>Oswestry</w:t>
            </w:r>
          </w:p>
        </w:tc>
        <w:tc>
          <w:tcPr>
            <w:tcW w:w="0" w:type="auto"/>
            <w:tcBorders>
              <w:top w:val="single" w:sz="4" w:space="0" w:color="auto"/>
            </w:tcBorders>
            <w:vAlign w:val="center"/>
          </w:tcPr>
          <w:p w14:paraId="0AC59A1B" w14:textId="77777777" w:rsidR="005F515B" w:rsidRPr="00E7478D" w:rsidRDefault="005F515B" w:rsidP="005F515B">
            <w:pPr>
              <w:jc w:val="center"/>
              <w:rPr>
                <w:rFonts w:ascii="Calibri" w:eastAsia="Times New Roman" w:hAnsi="Calibri" w:cs="Times New Roman"/>
                <w:color w:val="000000"/>
                <w:sz w:val="20"/>
                <w:szCs w:val="20"/>
              </w:rPr>
            </w:pPr>
            <w:r w:rsidRPr="00E7478D">
              <w:rPr>
                <w:rFonts w:ascii="Calibri" w:eastAsia="Times New Roman" w:hAnsi="Calibri" w:cs="Times New Roman"/>
                <w:sz w:val="20"/>
                <w:szCs w:val="20"/>
              </w:rPr>
              <w:t>Y</w:t>
            </w:r>
          </w:p>
        </w:tc>
      </w:tr>
      <w:tr w:rsidR="005F515B" w:rsidRPr="00E7478D" w14:paraId="5B881061" w14:textId="77777777" w:rsidTr="005F515B">
        <w:trPr>
          <w:trHeight w:val="283"/>
        </w:trPr>
        <w:tc>
          <w:tcPr>
            <w:tcW w:w="0" w:type="auto"/>
            <w:tcBorders>
              <w:top w:val="single" w:sz="4" w:space="0" w:color="auto"/>
            </w:tcBorders>
            <w:vAlign w:val="center"/>
          </w:tcPr>
          <w:p w14:paraId="2D478DB3" w14:textId="77777777" w:rsidR="005F515B" w:rsidRPr="00924C21" w:rsidRDefault="005F515B" w:rsidP="005F515B">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11</w:t>
            </w:r>
          </w:p>
        </w:tc>
        <w:tc>
          <w:tcPr>
            <w:tcW w:w="0" w:type="auto"/>
            <w:tcBorders>
              <w:top w:val="single" w:sz="4" w:space="0" w:color="auto"/>
            </w:tcBorders>
            <w:vAlign w:val="center"/>
          </w:tcPr>
          <w:p w14:paraId="2D13C5E0" w14:textId="77777777" w:rsidR="005F515B" w:rsidRPr="00E7478D" w:rsidRDefault="005F515B" w:rsidP="005F515B">
            <w:pPr>
              <w:rPr>
                <w:rFonts w:ascii="Calibri" w:eastAsia="Times New Roman" w:hAnsi="Calibri" w:cs="Times New Roman"/>
                <w:color w:val="000000"/>
                <w:sz w:val="20"/>
                <w:szCs w:val="20"/>
              </w:rPr>
            </w:pPr>
            <w:r w:rsidRPr="00E7478D">
              <w:rPr>
                <w:rFonts w:ascii="Calibri" w:eastAsia="Times New Roman" w:hAnsi="Calibri" w:cs="Times New Roman"/>
                <w:sz w:val="20"/>
                <w:szCs w:val="20"/>
              </w:rPr>
              <w:t>Scientist</w:t>
            </w:r>
            <w:r>
              <w:rPr>
                <w:rFonts w:ascii="Calibri" w:eastAsia="Times New Roman" w:hAnsi="Calibri" w:cs="Times New Roman"/>
                <w:sz w:val="20"/>
                <w:szCs w:val="20"/>
              </w:rPr>
              <w:t>, Cell biologist</w:t>
            </w:r>
          </w:p>
        </w:tc>
        <w:tc>
          <w:tcPr>
            <w:tcW w:w="0" w:type="auto"/>
            <w:tcBorders>
              <w:top w:val="single" w:sz="4" w:space="0" w:color="auto"/>
            </w:tcBorders>
          </w:tcPr>
          <w:p w14:paraId="6A9ADE8A" w14:textId="77777777" w:rsidR="005F515B" w:rsidRPr="00E7478D" w:rsidRDefault="005F515B" w:rsidP="005F515B">
            <w:pPr>
              <w:rPr>
                <w:rFonts w:ascii="Calibri" w:eastAsia="Times New Roman" w:hAnsi="Calibri" w:cs="Times New Roman"/>
                <w:color w:val="000000"/>
                <w:sz w:val="20"/>
                <w:szCs w:val="20"/>
              </w:rPr>
            </w:pPr>
            <w:r w:rsidRPr="00E7478D">
              <w:rPr>
                <w:rFonts w:ascii="Calibri" w:eastAsia="Times New Roman" w:hAnsi="Calibri" w:cs="Times New Roman"/>
                <w:sz w:val="20"/>
                <w:szCs w:val="20"/>
              </w:rPr>
              <w:t>Ph.D</w:t>
            </w:r>
          </w:p>
        </w:tc>
        <w:tc>
          <w:tcPr>
            <w:tcW w:w="0" w:type="auto"/>
            <w:tcBorders>
              <w:top w:val="single" w:sz="4" w:space="0" w:color="auto"/>
            </w:tcBorders>
            <w:vAlign w:val="center"/>
          </w:tcPr>
          <w:p w14:paraId="52584EDD" w14:textId="77777777" w:rsidR="005F515B" w:rsidRPr="00E7478D" w:rsidRDefault="005F515B" w:rsidP="005F515B">
            <w:pPr>
              <w:rPr>
                <w:rFonts w:ascii="Calibri" w:eastAsia="Times New Roman" w:hAnsi="Calibri" w:cs="Times New Roman"/>
                <w:color w:val="000000"/>
                <w:sz w:val="20"/>
                <w:szCs w:val="20"/>
              </w:rPr>
            </w:pPr>
            <w:r w:rsidRPr="00E7478D">
              <w:rPr>
                <w:rFonts w:ascii="Calibri" w:eastAsia="Times New Roman" w:hAnsi="Calibri" w:cs="Times New Roman"/>
                <w:color w:val="000000"/>
                <w:sz w:val="20"/>
                <w:szCs w:val="20"/>
              </w:rPr>
              <w:t>Oswestry</w:t>
            </w:r>
          </w:p>
        </w:tc>
        <w:tc>
          <w:tcPr>
            <w:tcW w:w="0" w:type="auto"/>
            <w:tcBorders>
              <w:top w:val="single" w:sz="4" w:space="0" w:color="auto"/>
            </w:tcBorders>
            <w:vAlign w:val="center"/>
          </w:tcPr>
          <w:p w14:paraId="20D6625B" w14:textId="77777777" w:rsidR="005F515B" w:rsidRPr="00E7478D" w:rsidRDefault="005F515B" w:rsidP="005F515B">
            <w:pPr>
              <w:jc w:val="center"/>
              <w:rPr>
                <w:rFonts w:ascii="Calibri" w:eastAsia="Times New Roman" w:hAnsi="Calibri" w:cs="Times New Roman"/>
                <w:color w:val="000000"/>
                <w:sz w:val="20"/>
                <w:szCs w:val="20"/>
              </w:rPr>
            </w:pPr>
            <w:r w:rsidRPr="00E7478D">
              <w:rPr>
                <w:rFonts w:ascii="Calibri" w:eastAsia="Times New Roman" w:hAnsi="Calibri" w:cs="Times New Roman"/>
                <w:sz w:val="20"/>
                <w:szCs w:val="20"/>
              </w:rPr>
              <w:t>Y</w:t>
            </w:r>
          </w:p>
        </w:tc>
      </w:tr>
      <w:tr w:rsidR="005F515B" w:rsidRPr="00E7478D" w14:paraId="0828D746" w14:textId="77777777" w:rsidTr="005F515B">
        <w:trPr>
          <w:trHeight w:val="283"/>
        </w:trPr>
        <w:tc>
          <w:tcPr>
            <w:tcW w:w="0" w:type="auto"/>
            <w:tcBorders>
              <w:top w:val="single" w:sz="4" w:space="0" w:color="auto"/>
            </w:tcBorders>
            <w:vAlign w:val="center"/>
          </w:tcPr>
          <w:p w14:paraId="0DE9327B" w14:textId="77777777" w:rsidR="005F515B" w:rsidRPr="00924C21" w:rsidRDefault="005F515B" w:rsidP="005F515B">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12</w:t>
            </w:r>
          </w:p>
        </w:tc>
        <w:tc>
          <w:tcPr>
            <w:tcW w:w="0" w:type="auto"/>
            <w:tcBorders>
              <w:top w:val="single" w:sz="4" w:space="0" w:color="auto"/>
            </w:tcBorders>
            <w:vAlign w:val="center"/>
          </w:tcPr>
          <w:p w14:paraId="464258F9" w14:textId="77777777" w:rsidR="005F515B" w:rsidRPr="00E7478D" w:rsidRDefault="005F515B" w:rsidP="005F515B">
            <w:pPr>
              <w:rPr>
                <w:rFonts w:ascii="Calibri" w:eastAsia="Times New Roman" w:hAnsi="Calibri" w:cs="Times New Roman"/>
                <w:color w:val="000000"/>
                <w:sz w:val="20"/>
                <w:szCs w:val="20"/>
              </w:rPr>
            </w:pPr>
            <w:r w:rsidRPr="00E7478D">
              <w:rPr>
                <w:rFonts w:ascii="Calibri" w:eastAsia="Times New Roman" w:hAnsi="Calibri" w:cs="Times New Roman"/>
                <w:sz w:val="20"/>
                <w:szCs w:val="20"/>
              </w:rPr>
              <w:t>Scientist</w:t>
            </w:r>
            <w:r>
              <w:rPr>
                <w:rFonts w:ascii="Calibri" w:eastAsia="Times New Roman" w:hAnsi="Calibri" w:cs="Times New Roman"/>
                <w:sz w:val="20"/>
                <w:szCs w:val="20"/>
              </w:rPr>
              <w:t>, Cell biologist</w:t>
            </w:r>
          </w:p>
        </w:tc>
        <w:tc>
          <w:tcPr>
            <w:tcW w:w="0" w:type="auto"/>
            <w:tcBorders>
              <w:top w:val="single" w:sz="4" w:space="0" w:color="auto"/>
            </w:tcBorders>
          </w:tcPr>
          <w:p w14:paraId="7A5C1C73" w14:textId="77777777" w:rsidR="005F515B" w:rsidRPr="00E7478D" w:rsidRDefault="005F515B" w:rsidP="005F515B">
            <w:pPr>
              <w:rPr>
                <w:rFonts w:ascii="Calibri" w:eastAsia="Times New Roman" w:hAnsi="Calibri" w:cs="Times New Roman"/>
                <w:color w:val="000000"/>
                <w:sz w:val="20"/>
                <w:szCs w:val="20"/>
              </w:rPr>
            </w:pPr>
            <w:r w:rsidRPr="00E7478D">
              <w:rPr>
                <w:rFonts w:ascii="Calibri" w:eastAsia="Times New Roman" w:hAnsi="Calibri" w:cs="Times New Roman"/>
                <w:sz w:val="20"/>
                <w:szCs w:val="20"/>
              </w:rPr>
              <w:t>Ph.D</w:t>
            </w:r>
          </w:p>
        </w:tc>
        <w:tc>
          <w:tcPr>
            <w:tcW w:w="0" w:type="auto"/>
            <w:tcBorders>
              <w:top w:val="single" w:sz="4" w:space="0" w:color="auto"/>
            </w:tcBorders>
            <w:vAlign w:val="center"/>
          </w:tcPr>
          <w:p w14:paraId="3ABC595F" w14:textId="77777777" w:rsidR="005F515B" w:rsidRPr="00E7478D" w:rsidRDefault="005F515B" w:rsidP="005F515B">
            <w:pPr>
              <w:rPr>
                <w:rFonts w:ascii="Calibri" w:eastAsia="Times New Roman" w:hAnsi="Calibri" w:cs="Times New Roman"/>
                <w:color w:val="000000"/>
                <w:sz w:val="20"/>
                <w:szCs w:val="20"/>
              </w:rPr>
            </w:pPr>
            <w:r w:rsidRPr="00E7478D">
              <w:rPr>
                <w:rFonts w:ascii="Calibri" w:eastAsia="Times New Roman" w:hAnsi="Calibri" w:cs="Times New Roman"/>
                <w:color w:val="000000"/>
                <w:sz w:val="20"/>
                <w:szCs w:val="20"/>
              </w:rPr>
              <w:t>Oswestry</w:t>
            </w:r>
          </w:p>
        </w:tc>
        <w:tc>
          <w:tcPr>
            <w:tcW w:w="0" w:type="auto"/>
            <w:tcBorders>
              <w:top w:val="single" w:sz="4" w:space="0" w:color="auto"/>
            </w:tcBorders>
            <w:vAlign w:val="center"/>
          </w:tcPr>
          <w:p w14:paraId="66BD5312" w14:textId="77777777" w:rsidR="005F515B" w:rsidRPr="00E7478D" w:rsidRDefault="005F515B" w:rsidP="005F515B">
            <w:pPr>
              <w:jc w:val="center"/>
              <w:rPr>
                <w:rFonts w:ascii="Calibri" w:eastAsia="Times New Roman" w:hAnsi="Calibri" w:cs="Times New Roman"/>
                <w:color w:val="000000"/>
                <w:sz w:val="20"/>
                <w:szCs w:val="20"/>
              </w:rPr>
            </w:pPr>
            <w:r w:rsidRPr="00E7478D">
              <w:rPr>
                <w:rFonts w:ascii="Calibri" w:eastAsia="Times New Roman" w:hAnsi="Calibri" w:cs="Times New Roman"/>
                <w:sz w:val="20"/>
                <w:szCs w:val="20"/>
              </w:rPr>
              <w:t>Y</w:t>
            </w:r>
          </w:p>
        </w:tc>
      </w:tr>
      <w:tr w:rsidR="005F515B" w:rsidRPr="00E7478D" w14:paraId="52C3E6B4" w14:textId="77777777" w:rsidTr="005F515B">
        <w:trPr>
          <w:trHeight w:val="283"/>
        </w:trPr>
        <w:tc>
          <w:tcPr>
            <w:tcW w:w="0" w:type="auto"/>
            <w:tcBorders>
              <w:top w:val="single" w:sz="4" w:space="0" w:color="auto"/>
            </w:tcBorders>
            <w:vAlign w:val="center"/>
          </w:tcPr>
          <w:p w14:paraId="21D743F7" w14:textId="77777777" w:rsidR="005F515B" w:rsidRPr="00924C21" w:rsidRDefault="005F515B" w:rsidP="005F515B">
            <w:pPr>
              <w:jc w:val="center"/>
              <w:rPr>
                <w:rFonts w:ascii="Calibri" w:eastAsia="Times New Roman" w:hAnsi="Calibri" w:cs="Times New Roman"/>
                <w:sz w:val="20"/>
                <w:szCs w:val="20"/>
              </w:rPr>
            </w:pPr>
            <w:r>
              <w:rPr>
                <w:rFonts w:ascii="Calibri" w:eastAsia="Times New Roman" w:hAnsi="Calibri" w:cs="Times New Roman"/>
                <w:sz w:val="20"/>
                <w:szCs w:val="20"/>
              </w:rPr>
              <w:t>13</w:t>
            </w:r>
          </w:p>
        </w:tc>
        <w:tc>
          <w:tcPr>
            <w:tcW w:w="0" w:type="auto"/>
            <w:tcBorders>
              <w:top w:val="single" w:sz="4" w:space="0" w:color="auto"/>
            </w:tcBorders>
            <w:vAlign w:val="center"/>
          </w:tcPr>
          <w:p w14:paraId="5A5722A9" w14:textId="77777777" w:rsidR="005F515B" w:rsidRPr="00E7478D" w:rsidRDefault="005F515B" w:rsidP="005F515B">
            <w:pPr>
              <w:rPr>
                <w:rFonts w:ascii="Calibri" w:eastAsia="Times New Roman" w:hAnsi="Calibri" w:cs="Times New Roman"/>
                <w:sz w:val="20"/>
                <w:szCs w:val="20"/>
              </w:rPr>
            </w:pPr>
            <w:r w:rsidRPr="00E7478D">
              <w:rPr>
                <w:rFonts w:ascii="Calibri" w:eastAsia="Times New Roman" w:hAnsi="Calibri" w:cs="Times New Roman"/>
                <w:sz w:val="20"/>
                <w:szCs w:val="20"/>
              </w:rPr>
              <w:t>Scientist</w:t>
            </w:r>
          </w:p>
        </w:tc>
        <w:tc>
          <w:tcPr>
            <w:tcW w:w="0" w:type="auto"/>
            <w:tcBorders>
              <w:top w:val="single" w:sz="4" w:space="0" w:color="auto"/>
            </w:tcBorders>
          </w:tcPr>
          <w:p w14:paraId="5BD9959E" w14:textId="77777777" w:rsidR="005F515B" w:rsidRPr="00E7478D" w:rsidRDefault="005F515B" w:rsidP="005F515B">
            <w:pPr>
              <w:rPr>
                <w:rFonts w:ascii="Calibri" w:eastAsia="Times New Roman" w:hAnsi="Calibri" w:cs="Times New Roman"/>
                <w:sz w:val="20"/>
                <w:szCs w:val="20"/>
              </w:rPr>
            </w:pPr>
            <w:r w:rsidRPr="00E7478D">
              <w:rPr>
                <w:rFonts w:ascii="Calibri" w:eastAsia="Times New Roman" w:hAnsi="Calibri" w:cs="Times New Roman"/>
                <w:sz w:val="20"/>
                <w:szCs w:val="20"/>
              </w:rPr>
              <w:t>Ph.D</w:t>
            </w:r>
          </w:p>
        </w:tc>
        <w:tc>
          <w:tcPr>
            <w:tcW w:w="0" w:type="auto"/>
            <w:tcBorders>
              <w:top w:val="single" w:sz="4" w:space="0" w:color="auto"/>
            </w:tcBorders>
            <w:vAlign w:val="center"/>
          </w:tcPr>
          <w:p w14:paraId="454DC1A3" w14:textId="77777777" w:rsidR="005F515B" w:rsidRPr="00E7478D" w:rsidRDefault="005F515B" w:rsidP="005F515B">
            <w:pPr>
              <w:rPr>
                <w:rFonts w:ascii="Calibri" w:eastAsia="Times New Roman" w:hAnsi="Calibri" w:cs="Times New Roman"/>
                <w:sz w:val="20"/>
                <w:szCs w:val="20"/>
              </w:rPr>
            </w:pPr>
            <w:r w:rsidRPr="00E7478D">
              <w:rPr>
                <w:rFonts w:ascii="Calibri" w:eastAsia="Times New Roman" w:hAnsi="Calibri" w:cs="Times New Roman"/>
                <w:sz w:val="20"/>
                <w:szCs w:val="20"/>
              </w:rPr>
              <w:t>RJAH</w:t>
            </w:r>
          </w:p>
        </w:tc>
        <w:tc>
          <w:tcPr>
            <w:tcW w:w="0" w:type="auto"/>
            <w:tcBorders>
              <w:top w:val="single" w:sz="4" w:space="0" w:color="auto"/>
            </w:tcBorders>
            <w:vAlign w:val="center"/>
          </w:tcPr>
          <w:p w14:paraId="530A71FD" w14:textId="77777777" w:rsidR="005F515B" w:rsidRPr="00E7478D" w:rsidRDefault="005F515B" w:rsidP="005F515B">
            <w:pPr>
              <w:jc w:val="center"/>
              <w:rPr>
                <w:rFonts w:ascii="Calibri" w:eastAsia="Times New Roman" w:hAnsi="Calibri" w:cs="Times New Roman"/>
                <w:sz w:val="20"/>
                <w:szCs w:val="20"/>
              </w:rPr>
            </w:pPr>
            <w:r w:rsidRPr="00E7478D">
              <w:rPr>
                <w:rFonts w:ascii="Calibri" w:eastAsia="Times New Roman" w:hAnsi="Calibri" w:cs="Times New Roman"/>
                <w:sz w:val="20"/>
                <w:szCs w:val="20"/>
              </w:rPr>
              <w:t>Y</w:t>
            </w:r>
          </w:p>
        </w:tc>
      </w:tr>
      <w:tr w:rsidR="005F515B" w:rsidRPr="00E7478D" w14:paraId="2D0E5841" w14:textId="77777777" w:rsidTr="005F515B">
        <w:trPr>
          <w:trHeight w:val="283"/>
        </w:trPr>
        <w:tc>
          <w:tcPr>
            <w:tcW w:w="0" w:type="auto"/>
            <w:tcBorders>
              <w:top w:val="single" w:sz="4" w:space="0" w:color="auto"/>
            </w:tcBorders>
            <w:vAlign w:val="center"/>
          </w:tcPr>
          <w:p w14:paraId="40766188" w14:textId="77777777" w:rsidR="005F515B" w:rsidRPr="00924C21" w:rsidRDefault="005F515B" w:rsidP="005F515B">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14</w:t>
            </w:r>
          </w:p>
        </w:tc>
        <w:tc>
          <w:tcPr>
            <w:tcW w:w="0" w:type="auto"/>
            <w:tcBorders>
              <w:top w:val="single" w:sz="4" w:space="0" w:color="auto"/>
            </w:tcBorders>
            <w:vAlign w:val="center"/>
          </w:tcPr>
          <w:p w14:paraId="18886597" w14:textId="77777777" w:rsidR="005F515B" w:rsidRPr="00E7478D" w:rsidRDefault="005F515B" w:rsidP="005F515B">
            <w:pPr>
              <w:rPr>
                <w:rFonts w:ascii="Calibri" w:eastAsia="Times New Roman" w:hAnsi="Calibri" w:cs="Times New Roman"/>
                <w:color w:val="000000"/>
                <w:sz w:val="20"/>
                <w:szCs w:val="20"/>
              </w:rPr>
            </w:pPr>
            <w:r w:rsidRPr="00E7478D">
              <w:rPr>
                <w:rFonts w:ascii="Calibri" w:eastAsia="Times New Roman" w:hAnsi="Calibri" w:cs="Times New Roman"/>
                <w:sz w:val="20"/>
                <w:szCs w:val="20"/>
              </w:rPr>
              <w:t>Scientist</w:t>
            </w:r>
            <w:r>
              <w:rPr>
                <w:rFonts w:ascii="Calibri" w:eastAsia="Times New Roman" w:hAnsi="Calibri" w:cs="Times New Roman"/>
                <w:sz w:val="20"/>
                <w:szCs w:val="20"/>
              </w:rPr>
              <w:t>, Cell biologist</w:t>
            </w:r>
          </w:p>
        </w:tc>
        <w:tc>
          <w:tcPr>
            <w:tcW w:w="0" w:type="auto"/>
            <w:tcBorders>
              <w:top w:val="single" w:sz="4" w:space="0" w:color="auto"/>
            </w:tcBorders>
          </w:tcPr>
          <w:p w14:paraId="43AE1AC3" w14:textId="77777777" w:rsidR="005F515B" w:rsidRPr="00E7478D" w:rsidRDefault="005F515B" w:rsidP="005F515B">
            <w:pPr>
              <w:rPr>
                <w:rFonts w:ascii="Calibri" w:eastAsia="Times New Roman" w:hAnsi="Calibri" w:cs="Times New Roman"/>
                <w:color w:val="000000"/>
                <w:sz w:val="20"/>
                <w:szCs w:val="20"/>
              </w:rPr>
            </w:pPr>
            <w:r w:rsidRPr="00E7478D">
              <w:rPr>
                <w:rFonts w:ascii="Calibri" w:eastAsia="Times New Roman" w:hAnsi="Calibri" w:cs="Times New Roman"/>
                <w:sz w:val="20"/>
                <w:szCs w:val="20"/>
              </w:rPr>
              <w:t>Ph.D</w:t>
            </w:r>
          </w:p>
        </w:tc>
        <w:tc>
          <w:tcPr>
            <w:tcW w:w="0" w:type="auto"/>
            <w:tcBorders>
              <w:top w:val="single" w:sz="4" w:space="0" w:color="auto"/>
            </w:tcBorders>
            <w:vAlign w:val="center"/>
          </w:tcPr>
          <w:p w14:paraId="09457A91" w14:textId="77777777" w:rsidR="005F515B" w:rsidRPr="00E7478D" w:rsidRDefault="005F515B" w:rsidP="005F515B">
            <w:pPr>
              <w:rPr>
                <w:rFonts w:ascii="Calibri" w:eastAsia="Times New Roman" w:hAnsi="Calibri" w:cs="Times New Roman"/>
                <w:color w:val="000000"/>
                <w:sz w:val="20"/>
                <w:szCs w:val="20"/>
              </w:rPr>
            </w:pPr>
            <w:r w:rsidRPr="00E7478D">
              <w:rPr>
                <w:rFonts w:ascii="Calibri" w:eastAsia="Times New Roman" w:hAnsi="Calibri" w:cs="Times New Roman"/>
                <w:sz w:val="20"/>
                <w:szCs w:val="20"/>
              </w:rPr>
              <w:t>QMUL, London</w:t>
            </w:r>
          </w:p>
        </w:tc>
        <w:tc>
          <w:tcPr>
            <w:tcW w:w="0" w:type="auto"/>
            <w:tcBorders>
              <w:top w:val="single" w:sz="4" w:space="0" w:color="auto"/>
            </w:tcBorders>
            <w:vAlign w:val="center"/>
          </w:tcPr>
          <w:p w14:paraId="497BCA57" w14:textId="77777777" w:rsidR="005F515B" w:rsidRPr="00E7478D" w:rsidRDefault="005F515B" w:rsidP="005F515B">
            <w:pPr>
              <w:jc w:val="center"/>
              <w:rPr>
                <w:rFonts w:ascii="Calibri" w:eastAsia="Times New Roman" w:hAnsi="Calibri" w:cs="Times New Roman"/>
                <w:color w:val="000000"/>
                <w:sz w:val="20"/>
                <w:szCs w:val="20"/>
              </w:rPr>
            </w:pPr>
            <w:r w:rsidRPr="00E7478D">
              <w:rPr>
                <w:rFonts w:ascii="Calibri" w:eastAsia="Times New Roman" w:hAnsi="Calibri" w:cs="Times New Roman"/>
                <w:sz w:val="20"/>
                <w:szCs w:val="20"/>
              </w:rPr>
              <w:t>Y</w:t>
            </w:r>
          </w:p>
        </w:tc>
      </w:tr>
      <w:tr w:rsidR="005F515B" w:rsidRPr="00E7478D" w14:paraId="4436D726" w14:textId="77777777" w:rsidTr="005F515B">
        <w:trPr>
          <w:trHeight w:val="283"/>
        </w:trPr>
        <w:tc>
          <w:tcPr>
            <w:tcW w:w="0" w:type="auto"/>
            <w:tcBorders>
              <w:top w:val="single" w:sz="4" w:space="0" w:color="auto"/>
            </w:tcBorders>
            <w:vAlign w:val="center"/>
          </w:tcPr>
          <w:p w14:paraId="1A5C77A1" w14:textId="77777777" w:rsidR="005F515B" w:rsidRPr="00924C21" w:rsidRDefault="005F515B" w:rsidP="005F515B">
            <w:pPr>
              <w:jc w:val="center"/>
              <w:rPr>
                <w:rFonts w:ascii="Calibri" w:eastAsia="Times New Roman" w:hAnsi="Calibri" w:cs="Times New Roman"/>
                <w:sz w:val="20"/>
                <w:szCs w:val="20"/>
              </w:rPr>
            </w:pPr>
            <w:r>
              <w:rPr>
                <w:rFonts w:ascii="Calibri" w:eastAsia="Times New Roman" w:hAnsi="Calibri" w:cs="Times New Roman"/>
                <w:sz w:val="20"/>
                <w:szCs w:val="20"/>
              </w:rPr>
              <w:t>15</w:t>
            </w:r>
          </w:p>
        </w:tc>
        <w:tc>
          <w:tcPr>
            <w:tcW w:w="0" w:type="auto"/>
            <w:tcBorders>
              <w:top w:val="single" w:sz="4" w:space="0" w:color="auto"/>
            </w:tcBorders>
            <w:vAlign w:val="center"/>
          </w:tcPr>
          <w:p w14:paraId="68660FF0" w14:textId="77777777" w:rsidR="005F515B" w:rsidRPr="00E7478D" w:rsidRDefault="005F515B" w:rsidP="005F515B">
            <w:pPr>
              <w:rPr>
                <w:rFonts w:ascii="Calibri" w:eastAsia="Times New Roman" w:hAnsi="Calibri" w:cs="Times New Roman"/>
                <w:sz w:val="20"/>
                <w:szCs w:val="20"/>
              </w:rPr>
            </w:pPr>
            <w:r w:rsidRPr="00E7478D">
              <w:rPr>
                <w:rFonts w:ascii="Calibri" w:eastAsia="Times New Roman" w:hAnsi="Calibri" w:cs="Times New Roman"/>
                <w:sz w:val="20"/>
                <w:szCs w:val="20"/>
              </w:rPr>
              <w:t>Scientist</w:t>
            </w:r>
            <w:r>
              <w:rPr>
                <w:rFonts w:ascii="Calibri" w:eastAsia="Times New Roman" w:hAnsi="Calibri" w:cs="Times New Roman"/>
                <w:sz w:val="20"/>
                <w:szCs w:val="20"/>
              </w:rPr>
              <w:t>, Cell biologist</w:t>
            </w:r>
          </w:p>
        </w:tc>
        <w:tc>
          <w:tcPr>
            <w:tcW w:w="0" w:type="auto"/>
            <w:tcBorders>
              <w:top w:val="single" w:sz="4" w:space="0" w:color="auto"/>
            </w:tcBorders>
          </w:tcPr>
          <w:p w14:paraId="2E7E49B9" w14:textId="77777777" w:rsidR="005F515B" w:rsidRPr="00E7478D" w:rsidRDefault="005F515B" w:rsidP="005F515B">
            <w:pPr>
              <w:rPr>
                <w:rFonts w:ascii="Calibri" w:eastAsia="Times New Roman" w:hAnsi="Calibri" w:cs="Times New Roman"/>
                <w:sz w:val="20"/>
                <w:szCs w:val="20"/>
              </w:rPr>
            </w:pPr>
            <w:r w:rsidRPr="00E7478D">
              <w:rPr>
                <w:rFonts w:ascii="Calibri" w:eastAsia="Times New Roman" w:hAnsi="Calibri" w:cs="Times New Roman"/>
                <w:sz w:val="20"/>
                <w:szCs w:val="20"/>
              </w:rPr>
              <w:t>Ph.D</w:t>
            </w:r>
          </w:p>
        </w:tc>
        <w:tc>
          <w:tcPr>
            <w:tcW w:w="0" w:type="auto"/>
            <w:tcBorders>
              <w:top w:val="single" w:sz="4" w:space="0" w:color="auto"/>
            </w:tcBorders>
            <w:vAlign w:val="center"/>
          </w:tcPr>
          <w:p w14:paraId="3DDF0863" w14:textId="77777777" w:rsidR="005F515B" w:rsidRPr="00E7478D" w:rsidRDefault="005F515B" w:rsidP="005F515B">
            <w:pPr>
              <w:rPr>
                <w:rFonts w:ascii="Calibri" w:eastAsia="Times New Roman" w:hAnsi="Calibri" w:cs="Times New Roman"/>
                <w:sz w:val="20"/>
                <w:szCs w:val="20"/>
              </w:rPr>
            </w:pPr>
            <w:r w:rsidRPr="00E7478D">
              <w:rPr>
                <w:rFonts w:ascii="Calibri" w:eastAsia="Times New Roman" w:hAnsi="Calibri" w:cs="Times New Roman"/>
                <w:sz w:val="20"/>
                <w:szCs w:val="20"/>
              </w:rPr>
              <w:t>OHSU Oregon</w:t>
            </w:r>
          </w:p>
        </w:tc>
        <w:tc>
          <w:tcPr>
            <w:tcW w:w="0" w:type="auto"/>
            <w:tcBorders>
              <w:top w:val="single" w:sz="4" w:space="0" w:color="auto"/>
            </w:tcBorders>
            <w:vAlign w:val="center"/>
          </w:tcPr>
          <w:p w14:paraId="30519110" w14:textId="77777777" w:rsidR="005F515B" w:rsidRPr="00E7478D" w:rsidRDefault="005F515B" w:rsidP="005F515B">
            <w:pPr>
              <w:jc w:val="center"/>
              <w:rPr>
                <w:rFonts w:ascii="Calibri" w:eastAsia="Times New Roman" w:hAnsi="Calibri" w:cs="Times New Roman"/>
                <w:sz w:val="20"/>
                <w:szCs w:val="20"/>
              </w:rPr>
            </w:pPr>
            <w:r w:rsidRPr="00E7478D">
              <w:rPr>
                <w:rFonts w:ascii="Calibri" w:eastAsia="Times New Roman" w:hAnsi="Calibri" w:cs="Times New Roman"/>
                <w:sz w:val="20"/>
                <w:szCs w:val="20"/>
              </w:rPr>
              <w:t>Y</w:t>
            </w:r>
          </w:p>
        </w:tc>
      </w:tr>
      <w:tr w:rsidR="005F515B" w:rsidRPr="00E7478D" w14:paraId="7FF76839" w14:textId="77777777" w:rsidTr="005F515B">
        <w:trPr>
          <w:trHeight w:val="283"/>
        </w:trPr>
        <w:tc>
          <w:tcPr>
            <w:tcW w:w="0" w:type="auto"/>
            <w:tcBorders>
              <w:top w:val="single" w:sz="4" w:space="0" w:color="auto"/>
            </w:tcBorders>
            <w:vAlign w:val="center"/>
          </w:tcPr>
          <w:p w14:paraId="06E89976" w14:textId="77777777" w:rsidR="005F515B" w:rsidRPr="00924C21" w:rsidRDefault="005F515B" w:rsidP="005F515B">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16</w:t>
            </w:r>
          </w:p>
        </w:tc>
        <w:tc>
          <w:tcPr>
            <w:tcW w:w="0" w:type="auto"/>
            <w:tcBorders>
              <w:top w:val="single" w:sz="4" w:space="0" w:color="auto"/>
            </w:tcBorders>
            <w:vAlign w:val="center"/>
          </w:tcPr>
          <w:p w14:paraId="2453F060" w14:textId="77777777" w:rsidR="005F515B" w:rsidRPr="00E7478D" w:rsidRDefault="005F515B" w:rsidP="005F515B">
            <w:pPr>
              <w:rPr>
                <w:rFonts w:ascii="Calibri" w:eastAsia="Times New Roman" w:hAnsi="Calibri" w:cs="Times New Roman"/>
                <w:color w:val="000000"/>
                <w:sz w:val="20"/>
                <w:szCs w:val="20"/>
              </w:rPr>
            </w:pPr>
            <w:r w:rsidRPr="00E7478D">
              <w:rPr>
                <w:rFonts w:ascii="Calibri" w:eastAsia="Times New Roman" w:hAnsi="Calibri" w:cs="Times New Roman"/>
                <w:sz w:val="20"/>
                <w:szCs w:val="20"/>
              </w:rPr>
              <w:t>Scientist</w:t>
            </w:r>
            <w:r>
              <w:rPr>
                <w:rFonts w:ascii="Calibri" w:eastAsia="Times New Roman" w:hAnsi="Calibri" w:cs="Times New Roman"/>
                <w:sz w:val="20"/>
                <w:szCs w:val="20"/>
              </w:rPr>
              <w:t>, Digital healthcare</w:t>
            </w:r>
          </w:p>
        </w:tc>
        <w:tc>
          <w:tcPr>
            <w:tcW w:w="0" w:type="auto"/>
            <w:tcBorders>
              <w:top w:val="single" w:sz="4" w:space="0" w:color="auto"/>
            </w:tcBorders>
          </w:tcPr>
          <w:p w14:paraId="433968AB" w14:textId="77777777" w:rsidR="005F515B" w:rsidRPr="00E7478D" w:rsidRDefault="005F515B" w:rsidP="005F515B">
            <w:pPr>
              <w:rPr>
                <w:rFonts w:ascii="Calibri" w:eastAsia="Times New Roman" w:hAnsi="Calibri" w:cs="Times New Roman"/>
                <w:color w:val="000000"/>
                <w:sz w:val="20"/>
                <w:szCs w:val="20"/>
              </w:rPr>
            </w:pPr>
            <w:r w:rsidRPr="00E7478D">
              <w:rPr>
                <w:rFonts w:ascii="Calibri" w:eastAsia="Times New Roman" w:hAnsi="Calibri" w:cs="Times New Roman"/>
                <w:sz w:val="20"/>
                <w:szCs w:val="20"/>
              </w:rPr>
              <w:t>Ph.D</w:t>
            </w:r>
          </w:p>
        </w:tc>
        <w:tc>
          <w:tcPr>
            <w:tcW w:w="0" w:type="auto"/>
            <w:tcBorders>
              <w:top w:val="single" w:sz="4" w:space="0" w:color="auto"/>
            </w:tcBorders>
            <w:vAlign w:val="center"/>
          </w:tcPr>
          <w:p w14:paraId="0C714124" w14:textId="77777777" w:rsidR="005F515B" w:rsidRPr="00E7478D" w:rsidRDefault="005F515B" w:rsidP="005F515B">
            <w:pPr>
              <w:rPr>
                <w:rFonts w:ascii="Calibri" w:eastAsia="Times New Roman" w:hAnsi="Calibri" w:cs="Times New Roman"/>
                <w:color w:val="000000"/>
                <w:sz w:val="20"/>
                <w:szCs w:val="20"/>
              </w:rPr>
            </w:pPr>
            <w:r w:rsidRPr="00E7478D">
              <w:rPr>
                <w:rFonts w:ascii="Calibri" w:eastAsia="Times New Roman" w:hAnsi="Calibri" w:cs="Times New Roman"/>
                <w:sz w:val="20"/>
                <w:szCs w:val="20"/>
              </w:rPr>
              <w:t>Warwick</w:t>
            </w:r>
          </w:p>
        </w:tc>
        <w:tc>
          <w:tcPr>
            <w:tcW w:w="0" w:type="auto"/>
            <w:tcBorders>
              <w:top w:val="single" w:sz="4" w:space="0" w:color="auto"/>
            </w:tcBorders>
            <w:vAlign w:val="center"/>
          </w:tcPr>
          <w:p w14:paraId="6FDCAD76" w14:textId="77777777" w:rsidR="005F515B" w:rsidRPr="00E7478D" w:rsidRDefault="005F515B" w:rsidP="005F515B">
            <w:pPr>
              <w:jc w:val="center"/>
              <w:rPr>
                <w:rFonts w:ascii="Calibri" w:eastAsia="Times New Roman" w:hAnsi="Calibri" w:cs="Times New Roman"/>
                <w:color w:val="000000"/>
                <w:sz w:val="20"/>
                <w:szCs w:val="20"/>
              </w:rPr>
            </w:pPr>
            <w:r w:rsidRPr="00E7478D">
              <w:rPr>
                <w:rFonts w:ascii="Calibri" w:eastAsia="Times New Roman" w:hAnsi="Calibri" w:cs="Times New Roman"/>
                <w:sz w:val="20"/>
                <w:szCs w:val="20"/>
              </w:rPr>
              <w:t>Y</w:t>
            </w:r>
          </w:p>
        </w:tc>
      </w:tr>
      <w:tr w:rsidR="005F515B" w:rsidRPr="00E7478D" w14:paraId="14E24D8B" w14:textId="77777777" w:rsidTr="005F515B">
        <w:trPr>
          <w:trHeight w:val="283"/>
        </w:trPr>
        <w:tc>
          <w:tcPr>
            <w:tcW w:w="0" w:type="auto"/>
            <w:vAlign w:val="bottom"/>
          </w:tcPr>
          <w:p w14:paraId="51664353" w14:textId="77777777" w:rsidR="005F515B" w:rsidRPr="00924C21" w:rsidRDefault="005F515B" w:rsidP="005F515B">
            <w:pPr>
              <w:jc w:val="center"/>
              <w:rPr>
                <w:rFonts w:ascii="Calibri" w:eastAsia="Times New Roman" w:hAnsi="Calibri" w:cs="Times New Roman"/>
                <w:sz w:val="20"/>
                <w:szCs w:val="20"/>
              </w:rPr>
            </w:pPr>
            <w:r>
              <w:rPr>
                <w:rFonts w:ascii="Calibri" w:eastAsia="Times New Roman" w:hAnsi="Calibri" w:cs="Times New Roman"/>
                <w:sz w:val="20"/>
                <w:szCs w:val="20"/>
              </w:rPr>
              <w:t>17</w:t>
            </w:r>
          </w:p>
        </w:tc>
        <w:tc>
          <w:tcPr>
            <w:tcW w:w="0" w:type="auto"/>
            <w:vAlign w:val="bottom"/>
          </w:tcPr>
          <w:p w14:paraId="5B31A14A" w14:textId="77777777" w:rsidR="005F515B" w:rsidRPr="00E7478D" w:rsidRDefault="005F515B" w:rsidP="005F515B">
            <w:pPr>
              <w:rPr>
                <w:rFonts w:ascii="Calibri" w:eastAsia="Times New Roman" w:hAnsi="Calibri" w:cs="Times New Roman"/>
                <w:sz w:val="20"/>
                <w:szCs w:val="20"/>
              </w:rPr>
            </w:pPr>
            <w:r w:rsidRPr="00E7478D">
              <w:rPr>
                <w:rFonts w:ascii="Calibri" w:eastAsia="Times New Roman" w:hAnsi="Calibri" w:cs="Times New Roman"/>
                <w:color w:val="000000"/>
                <w:sz w:val="20"/>
                <w:szCs w:val="20"/>
              </w:rPr>
              <w:t>Imaging scientist</w:t>
            </w:r>
          </w:p>
        </w:tc>
        <w:tc>
          <w:tcPr>
            <w:tcW w:w="0" w:type="auto"/>
          </w:tcPr>
          <w:p w14:paraId="1A05816E" w14:textId="77777777" w:rsidR="005F515B" w:rsidRPr="00E7478D" w:rsidRDefault="005F515B" w:rsidP="005F515B">
            <w:pPr>
              <w:rPr>
                <w:rFonts w:ascii="Calibri" w:eastAsia="Times New Roman" w:hAnsi="Calibri" w:cs="Times New Roman"/>
                <w:sz w:val="20"/>
                <w:szCs w:val="20"/>
              </w:rPr>
            </w:pPr>
            <w:r w:rsidRPr="00E7478D">
              <w:rPr>
                <w:rFonts w:ascii="Calibri" w:eastAsia="Times New Roman" w:hAnsi="Calibri" w:cs="Times New Roman"/>
                <w:color w:val="000000"/>
                <w:sz w:val="20"/>
                <w:szCs w:val="20"/>
              </w:rPr>
              <w:t>Ph.D</w:t>
            </w:r>
          </w:p>
        </w:tc>
        <w:tc>
          <w:tcPr>
            <w:tcW w:w="0" w:type="auto"/>
            <w:vAlign w:val="bottom"/>
          </w:tcPr>
          <w:p w14:paraId="604321DD" w14:textId="77777777" w:rsidR="005F515B" w:rsidRPr="00E7478D" w:rsidRDefault="005F515B" w:rsidP="005F515B">
            <w:pPr>
              <w:rPr>
                <w:rFonts w:ascii="Calibri" w:eastAsia="Times New Roman" w:hAnsi="Calibri" w:cs="Times New Roman"/>
                <w:sz w:val="20"/>
                <w:szCs w:val="20"/>
              </w:rPr>
            </w:pPr>
            <w:r w:rsidRPr="00E7478D">
              <w:rPr>
                <w:rFonts w:ascii="Calibri" w:eastAsia="Times New Roman" w:hAnsi="Calibri" w:cs="Times New Roman"/>
                <w:color w:val="000000"/>
                <w:sz w:val="20"/>
                <w:szCs w:val="20"/>
              </w:rPr>
              <w:t>Oxford</w:t>
            </w:r>
          </w:p>
        </w:tc>
        <w:tc>
          <w:tcPr>
            <w:tcW w:w="0" w:type="auto"/>
            <w:vAlign w:val="bottom"/>
          </w:tcPr>
          <w:p w14:paraId="0A771160" w14:textId="77777777" w:rsidR="005F515B" w:rsidRPr="00E7478D" w:rsidRDefault="005F515B" w:rsidP="005F515B">
            <w:pPr>
              <w:jc w:val="center"/>
              <w:rPr>
                <w:rFonts w:ascii="Calibri" w:eastAsia="Times New Roman" w:hAnsi="Calibri" w:cs="Times New Roman"/>
                <w:sz w:val="20"/>
                <w:szCs w:val="20"/>
              </w:rPr>
            </w:pPr>
            <w:r w:rsidRPr="00E7478D">
              <w:rPr>
                <w:rFonts w:ascii="Calibri" w:eastAsia="Times New Roman" w:hAnsi="Calibri" w:cs="Times New Roman"/>
                <w:color w:val="000000"/>
                <w:sz w:val="20"/>
                <w:szCs w:val="20"/>
              </w:rPr>
              <w:t>Y</w:t>
            </w:r>
          </w:p>
        </w:tc>
      </w:tr>
      <w:tr w:rsidR="005F515B" w:rsidRPr="00E7478D" w14:paraId="256FB0EA" w14:textId="77777777" w:rsidTr="005F515B">
        <w:trPr>
          <w:trHeight w:val="283"/>
        </w:trPr>
        <w:tc>
          <w:tcPr>
            <w:tcW w:w="0" w:type="auto"/>
            <w:vAlign w:val="center"/>
          </w:tcPr>
          <w:p w14:paraId="48C593C7" w14:textId="77777777" w:rsidR="005F515B" w:rsidRPr="00924C21" w:rsidRDefault="005F515B" w:rsidP="005F515B">
            <w:pPr>
              <w:jc w:val="center"/>
              <w:rPr>
                <w:rFonts w:ascii="Calibri" w:eastAsia="Times New Roman" w:hAnsi="Calibri" w:cs="Times New Roman"/>
                <w:sz w:val="20"/>
                <w:szCs w:val="20"/>
              </w:rPr>
            </w:pPr>
            <w:r>
              <w:rPr>
                <w:rFonts w:ascii="Calibri" w:eastAsia="Times New Roman" w:hAnsi="Calibri" w:cs="Times New Roman"/>
                <w:sz w:val="20"/>
                <w:szCs w:val="20"/>
              </w:rPr>
              <w:t>18</w:t>
            </w:r>
          </w:p>
        </w:tc>
        <w:tc>
          <w:tcPr>
            <w:tcW w:w="0" w:type="auto"/>
            <w:vAlign w:val="center"/>
          </w:tcPr>
          <w:p w14:paraId="5EC321AB" w14:textId="77777777" w:rsidR="005F515B" w:rsidRPr="00E7478D" w:rsidRDefault="005F515B" w:rsidP="005F515B">
            <w:pPr>
              <w:rPr>
                <w:rFonts w:ascii="Calibri" w:eastAsia="Times New Roman" w:hAnsi="Calibri" w:cs="Times New Roman"/>
                <w:sz w:val="20"/>
                <w:szCs w:val="20"/>
              </w:rPr>
            </w:pPr>
            <w:r w:rsidRPr="00E7478D">
              <w:rPr>
                <w:rFonts w:ascii="Calibri" w:eastAsia="Times New Roman" w:hAnsi="Calibri" w:cs="Times New Roman"/>
                <w:sz w:val="20"/>
                <w:szCs w:val="20"/>
              </w:rPr>
              <w:t>Scientist</w:t>
            </w:r>
            <w:r>
              <w:rPr>
                <w:rFonts w:ascii="Calibri" w:eastAsia="Times New Roman" w:hAnsi="Calibri" w:cs="Times New Roman"/>
                <w:sz w:val="20"/>
                <w:szCs w:val="20"/>
              </w:rPr>
              <w:t>, Mathematician</w:t>
            </w:r>
          </w:p>
        </w:tc>
        <w:tc>
          <w:tcPr>
            <w:tcW w:w="0" w:type="auto"/>
          </w:tcPr>
          <w:p w14:paraId="7EEF77EE" w14:textId="77777777" w:rsidR="005F515B" w:rsidRPr="00E7478D" w:rsidRDefault="005F515B" w:rsidP="005F515B">
            <w:pPr>
              <w:rPr>
                <w:rFonts w:ascii="Calibri" w:eastAsia="Times New Roman" w:hAnsi="Calibri" w:cs="Times New Roman"/>
                <w:sz w:val="20"/>
                <w:szCs w:val="20"/>
              </w:rPr>
            </w:pPr>
            <w:r w:rsidRPr="00E7478D">
              <w:rPr>
                <w:rFonts w:ascii="Calibri" w:eastAsia="Times New Roman" w:hAnsi="Calibri" w:cs="Times New Roman"/>
                <w:sz w:val="20"/>
                <w:szCs w:val="20"/>
              </w:rPr>
              <w:t>Ph.D</w:t>
            </w:r>
          </w:p>
        </w:tc>
        <w:tc>
          <w:tcPr>
            <w:tcW w:w="0" w:type="auto"/>
            <w:vAlign w:val="center"/>
          </w:tcPr>
          <w:p w14:paraId="43D8EB5C" w14:textId="77777777" w:rsidR="005F515B" w:rsidRPr="00E7478D" w:rsidRDefault="005F515B" w:rsidP="005F515B">
            <w:pPr>
              <w:rPr>
                <w:rFonts w:ascii="Calibri" w:eastAsia="Times New Roman" w:hAnsi="Calibri" w:cs="Times New Roman"/>
                <w:sz w:val="20"/>
                <w:szCs w:val="20"/>
              </w:rPr>
            </w:pPr>
            <w:r w:rsidRPr="00E7478D">
              <w:rPr>
                <w:rFonts w:ascii="Calibri" w:eastAsia="Times New Roman" w:hAnsi="Calibri" w:cs="Times New Roman"/>
                <w:sz w:val="20"/>
                <w:szCs w:val="20"/>
              </w:rPr>
              <w:t>Oxford</w:t>
            </w:r>
          </w:p>
        </w:tc>
        <w:tc>
          <w:tcPr>
            <w:tcW w:w="0" w:type="auto"/>
            <w:vAlign w:val="center"/>
          </w:tcPr>
          <w:p w14:paraId="73C9F2AC" w14:textId="77777777" w:rsidR="005F515B" w:rsidRPr="00E7478D" w:rsidRDefault="005F515B" w:rsidP="005F515B">
            <w:pPr>
              <w:jc w:val="center"/>
              <w:rPr>
                <w:rFonts w:ascii="Calibri" w:eastAsia="Times New Roman" w:hAnsi="Calibri" w:cs="Times New Roman"/>
                <w:sz w:val="20"/>
                <w:szCs w:val="20"/>
              </w:rPr>
            </w:pPr>
            <w:r w:rsidRPr="00E7478D">
              <w:rPr>
                <w:rFonts w:ascii="Calibri" w:eastAsia="Times New Roman" w:hAnsi="Calibri" w:cs="Times New Roman"/>
                <w:sz w:val="20"/>
                <w:szCs w:val="20"/>
              </w:rPr>
              <w:t>N</w:t>
            </w:r>
          </w:p>
        </w:tc>
      </w:tr>
      <w:tr w:rsidR="005F515B" w:rsidRPr="00E7478D" w14:paraId="20C50FB6" w14:textId="77777777" w:rsidTr="005F515B">
        <w:trPr>
          <w:trHeight w:val="283"/>
        </w:trPr>
        <w:tc>
          <w:tcPr>
            <w:tcW w:w="0" w:type="auto"/>
            <w:vAlign w:val="center"/>
          </w:tcPr>
          <w:p w14:paraId="48E2C15F" w14:textId="77777777" w:rsidR="005F515B" w:rsidRPr="00924C21" w:rsidRDefault="005F515B" w:rsidP="005F515B">
            <w:pPr>
              <w:jc w:val="center"/>
              <w:rPr>
                <w:rFonts w:ascii="Calibri" w:eastAsia="Times New Roman" w:hAnsi="Calibri" w:cs="Times New Roman"/>
                <w:sz w:val="20"/>
                <w:szCs w:val="20"/>
              </w:rPr>
            </w:pPr>
            <w:r>
              <w:rPr>
                <w:rFonts w:ascii="Calibri" w:eastAsia="Times New Roman" w:hAnsi="Calibri" w:cs="Times New Roman"/>
                <w:sz w:val="20"/>
                <w:szCs w:val="20"/>
              </w:rPr>
              <w:t>19</w:t>
            </w:r>
          </w:p>
        </w:tc>
        <w:tc>
          <w:tcPr>
            <w:tcW w:w="0" w:type="auto"/>
            <w:vAlign w:val="center"/>
          </w:tcPr>
          <w:p w14:paraId="3E21347A" w14:textId="77777777" w:rsidR="005F515B" w:rsidRPr="00E7478D" w:rsidRDefault="005F515B" w:rsidP="005F515B">
            <w:pPr>
              <w:rPr>
                <w:rFonts w:ascii="Calibri" w:eastAsia="Times New Roman" w:hAnsi="Calibri" w:cs="Times New Roman"/>
                <w:sz w:val="20"/>
                <w:szCs w:val="20"/>
              </w:rPr>
            </w:pPr>
            <w:r w:rsidRPr="00E7478D">
              <w:rPr>
                <w:rFonts w:ascii="Calibri" w:eastAsia="Times New Roman" w:hAnsi="Calibri" w:cs="Times New Roman"/>
                <w:sz w:val="20"/>
                <w:szCs w:val="20"/>
              </w:rPr>
              <w:t>Scientist</w:t>
            </w:r>
            <w:r>
              <w:rPr>
                <w:rFonts w:ascii="Calibri" w:eastAsia="Times New Roman" w:hAnsi="Calibri" w:cs="Times New Roman"/>
                <w:sz w:val="20"/>
                <w:szCs w:val="20"/>
              </w:rPr>
              <w:t>, Geneticist</w:t>
            </w:r>
          </w:p>
        </w:tc>
        <w:tc>
          <w:tcPr>
            <w:tcW w:w="0" w:type="auto"/>
          </w:tcPr>
          <w:p w14:paraId="1AE6F36E" w14:textId="77777777" w:rsidR="005F515B" w:rsidRPr="00E7478D" w:rsidRDefault="005F515B" w:rsidP="005F515B">
            <w:pPr>
              <w:rPr>
                <w:rFonts w:ascii="Calibri" w:eastAsia="Times New Roman" w:hAnsi="Calibri" w:cs="Times New Roman"/>
                <w:sz w:val="20"/>
                <w:szCs w:val="20"/>
              </w:rPr>
            </w:pPr>
            <w:r w:rsidRPr="00E7478D">
              <w:rPr>
                <w:rFonts w:ascii="Calibri" w:eastAsia="Times New Roman" w:hAnsi="Calibri" w:cs="Times New Roman"/>
                <w:sz w:val="20"/>
                <w:szCs w:val="20"/>
              </w:rPr>
              <w:t>PhD</w:t>
            </w:r>
          </w:p>
        </w:tc>
        <w:tc>
          <w:tcPr>
            <w:tcW w:w="0" w:type="auto"/>
            <w:vAlign w:val="center"/>
          </w:tcPr>
          <w:p w14:paraId="291584E6" w14:textId="77777777" w:rsidR="005F515B" w:rsidRPr="00E7478D" w:rsidRDefault="005F515B" w:rsidP="005F515B">
            <w:pPr>
              <w:rPr>
                <w:rFonts w:ascii="Calibri" w:eastAsia="Times New Roman" w:hAnsi="Calibri" w:cs="Times New Roman"/>
                <w:sz w:val="20"/>
                <w:szCs w:val="20"/>
              </w:rPr>
            </w:pPr>
            <w:r w:rsidRPr="00E7478D">
              <w:rPr>
                <w:rFonts w:ascii="Calibri" w:eastAsia="Times New Roman" w:hAnsi="Calibri" w:cs="Times New Roman"/>
                <w:sz w:val="20"/>
                <w:szCs w:val="20"/>
              </w:rPr>
              <w:t>Newcastle</w:t>
            </w:r>
          </w:p>
        </w:tc>
        <w:tc>
          <w:tcPr>
            <w:tcW w:w="0" w:type="auto"/>
            <w:vAlign w:val="center"/>
          </w:tcPr>
          <w:p w14:paraId="39983F66" w14:textId="77777777" w:rsidR="005F515B" w:rsidRPr="00E7478D" w:rsidRDefault="005F515B" w:rsidP="005F515B">
            <w:pPr>
              <w:jc w:val="center"/>
              <w:rPr>
                <w:rFonts w:ascii="Calibri" w:eastAsia="Times New Roman" w:hAnsi="Calibri" w:cs="Times New Roman"/>
                <w:sz w:val="20"/>
                <w:szCs w:val="20"/>
              </w:rPr>
            </w:pPr>
            <w:r w:rsidRPr="00E7478D">
              <w:rPr>
                <w:rFonts w:ascii="Calibri" w:eastAsia="Times New Roman" w:hAnsi="Calibri" w:cs="Times New Roman"/>
                <w:sz w:val="20"/>
                <w:szCs w:val="20"/>
              </w:rPr>
              <w:t>Y</w:t>
            </w:r>
          </w:p>
        </w:tc>
      </w:tr>
      <w:tr w:rsidR="005F515B" w:rsidRPr="00E7478D" w14:paraId="7B71FFD7" w14:textId="77777777" w:rsidTr="005F515B">
        <w:trPr>
          <w:trHeight w:val="283"/>
        </w:trPr>
        <w:tc>
          <w:tcPr>
            <w:tcW w:w="0" w:type="auto"/>
            <w:vAlign w:val="center"/>
          </w:tcPr>
          <w:p w14:paraId="42F882EC" w14:textId="77777777" w:rsidR="005F515B" w:rsidRPr="00924C21" w:rsidRDefault="005F515B" w:rsidP="005F515B">
            <w:pPr>
              <w:jc w:val="center"/>
              <w:rPr>
                <w:rFonts w:ascii="Calibri" w:eastAsia="Times New Roman" w:hAnsi="Calibri" w:cs="Times New Roman"/>
                <w:sz w:val="20"/>
                <w:szCs w:val="20"/>
              </w:rPr>
            </w:pPr>
            <w:r>
              <w:rPr>
                <w:rFonts w:ascii="Calibri" w:eastAsia="Times New Roman" w:hAnsi="Calibri" w:cs="Times New Roman"/>
                <w:sz w:val="20"/>
                <w:szCs w:val="20"/>
              </w:rPr>
              <w:t>20</w:t>
            </w:r>
          </w:p>
        </w:tc>
        <w:tc>
          <w:tcPr>
            <w:tcW w:w="0" w:type="auto"/>
            <w:vAlign w:val="center"/>
          </w:tcPr>
          <w:p w14:paraId="52C36E5A" w14:textId="77777777" w:rsidR="005F515B" w:rsidRPr="00E7478D" w:rsidRDefault="005F515B" w:rsidP="005F515B">
            <w:pPr>
              <w:rPr>
                <w:rFonts w:ascii="Calibri" w:eastAsia="Times New Roman" w:hAnsi="Calibri" w:cs="Times New Roman"/>
                <w:sz w:val="20"/>
                <w:szCs w:val="20"/>
              </w:rPr>
            </w:pPr>
            <w:r w:rsidRPr="00E7478D">
              <w:rPr>
                <w:rFonts w:ascii="Calibri" w:eastAsia="Times New Roman" w:hAnsi="Calibri" w:cs="Times New Roman"/>
                <w:sz w:val="20"/>
                <w:szCs w:val="20"/>
              </w:rPr>
              <w:t>Scientist</w:t>
            </w:r>
          </w:p>
        </w:tc>
        <w:tc>
          <w:tcPr>
            <w:tcW w:w="0" w:type="auto"/>
          </w:tcPr>
          <w:p w14:paraId="2E6D4BA3" w14:textId="77777777" w:rsidR="005F515B" w:rsidRPr="00E7478D" w:rsidRDefault="005F515B" w:rsidP="005F515B">
            <w:pPr>
              <w:rPr>
                <w:rFonts w:ascii="Calibri" w:eastAsia="Times New Roman" w:hAnsi="Calibri" w:cs="Times New Roman"/>
                <w:sz w:val="20"/>
                <w:szCs w:val="20"/>
              </w:rPr>
            </w:pPr>
            <w:r w:rsidRPr="00E7478D">
              <w:rPr>
                <w:rFonts w:ascii="Calibri" w:eastAsia="Times New Roman" w:hAnsi="Calibri" w:cs="Times New Roman"/>
                <w:sz w:val="20"/>
                <w:szCs w:val="20"/>
              </w:rPr>
              <w:t>Ph.D</w:t>
            </w:r>
          </w:p>
        </w:tc>
        <w:tc>
          <w:tcPr>
            <w:tcW w:w="0" w:type="auto"/>
            <w:vAlign w:val="center"/>
          </w:tcPr>
          <w:p w14:paraId="31FB76FF" w14:textId="77777777" w:rsidR="005F515B" w:rsidRPr="00E7478D" w:rsidRDefault="005F515B" w:rsidP="005F515B">
            <w:pPr>
              <w:rPr>
                <w:rFonts w:ascii="Calibri" w:eastAsia="Times New Roman" w:hAnsi="Calibri" w:cs="Times New Roman"/>
                <w:sz w:val="20"/>
                <w:szCs w:val="20"/>
              </w:rPr>
            </w:pPr>
            <w:r w:rsidRPr="00E7478D">
              <w:rPr>
                <w:rFonts w:ascii="Calibri" w:eastAsia="Times New Roman" w:hAnsi="Calibri" w:cs="Times New Roman"/>
                <w:sz w:val="20"/>
                <w:szCs w:val="20"/>
              </w:rPr>
              <w:t>Helmholtz Zentrum Munich</w:t>
            </w:r>
          </w:p>
        </w:tc>
        <w:tc>
          <w:tcPr>
            <w:tcW w:w="0" w:type="auto"/>
            <w:vAlign w:val="center"/>
          </w:tcPr>
          <w:p w14:paraId="1710D2C1" w14:textId="77777777" w:rsidR="005F515B" w:rsidRPr="00E7478D" w:rsidRDefault="005F515B" w:rsidP="005F515B">
            <w:pPr>
              <w:jc w:val="center"/>
              <w:rPr>
                <w:rFonts w:ascii="Calibri" w:eastAsia="Times New Roman" w:hAnsi="Calibri" w:cs="Times New Roman"/>
                <w:sz w:val="20"/>
                <w:szCs w:val="20"/>
              </w:rPr>
            </w:pPr>
            <w:r w:rsidRPr="00E7478D">
              <w:rPr>
                <w:rFonts w:ascii="Calibri" w:eastAsia="Times New Roman" w:hAnsi="Calibri" w:cs="Times New Roman"/>
                <w:sz w:val="20"/>
                <w:szCs w:val="20"/>
              </w:rPr>
              <w:t>N</w:t>
            </w:r>
          </w:p>
        </w:tc>
      </w:tr>
      <w:tr w:rsidR="005F515B" w:rsidRPr="00E7478D" w14:paraId="48E44D3D" w14:textId="77777777" w:rsidTr="005F515B">
        <w:trPr>
          <w:trHeight w:val="283"/>
        </w:trPr>
        <w:tc>
          <w:tcPr>
            <w:tcW w:w="0" w:type="auto"/>
            <w:vAlign w:val="center"/>
          </w:tcPr>
          <w:p w14:paraId="5F70D11E" w14:textId="77777777" w:rsidR="005F515B" w:rsidRPr="00924C21" w:rsidRDefault="005F515B" w:rsidP="005F515B">
            <w:pPr>
              <w:jc w:val="center"/>
              <w:rPr>
                <w:rFonts w:ascii="Calibri" w:eastAsia="Times New Roman" w:hAnsi="Calibri" w:cs="Times New Roman"/>
                <w:sz w:val="20"/>
                <w:szCs w:val="20"/>
              </w:rPr>
            </w:pPr>
            <w:r>
              <w:rPr>
                <w:rFonts w:ascii="Calibri" w:eastAsia="Times New Roman" w:hAnsi="Calibri" w:cs="Times New Roman"/>
                <w:sz w:val="20"/>
                <w:szCs w:val="20"/>
              </w:rPr>
              <w:t>21</w:t>
            </w:r>
          </w:p>
        </w:tc>
        <w:tc>
          <w:tcPr>
            <w:tcW w:w="0" w:type="auto"/>
            <w:vAlign w:val="center"/>
          </w:tcPr>
          <w:p w14:paraId="0613490A" w14:textId="77777777" w:rsidR="005F515B" w:rsidRPr="00E7478D" w:rsidRDefault="005F515B" w:rsidP="005F515B">
            <w:pPr>
              <w:rPr>
                <w:rFonts w:ascii="Calibri" w:eastAsia="Times New Roman" w:hAnsi="Calibri" w:cs="Times New Roman"/>
                <w:sz w:val="20"/>
                <w:szCs w:val="20"/>
              </w:rPr>
            </w:pPr>
            <w:r w:rsidRPr="00E7478D">
              <w:rPr>
                <w:rFonts w:ascii="Calibri" w:eastAsia="Times New Roman" w:hAnsi="Calibri" w:cs="Times New Roman"/>
                <w:sz w:val="20"/>
                <w:szCs w:val="20"/>
              </w:rPr>
              <w:t>Scientist</w:t>
            </w:r>
            <w:r>
              <w:rPr>
                <w:rFonts w:ascii="Calibri" w:eastAsia="Times New Roman" w:hAnsi="Calibri" w:cs="Times New Roman"/>
                <w:sz w:val="20"/>
                <w:szCs w:val="20"/>
              </w:rPr>
              <w:t>, MSK biologist</w:t>
            </w:r>
          </w:p>
        </w:tc>
        <w:tc>
          <w:tcPr>
            <w:tcW w:w="0" w:type="auto"/>
          </w:tcPr>
          <w:p w14:paraId="2CE5AFA5" w14:textId="77777777" w:rsidR="005F515B" w:rsidRPr="00E7478D" w:rsidRDefault="005F515B" w:rsidP="005F515B">
            <w:pPr>
              <w:rPr>
                <w:rFonts w:ascii="Calibri" w:eastAsia="Times New Roman" w:hAnsi="Calibri" w:cs="Times New Roman"/>
                <w:sz w:val="20"/>
                <w:szCs w:val="20"/>
              </w:rPr>
            </w:pPr>
            <w:r w:rsidRPr="00E7478D">
              <w:rPr>
                <w:rFonts w:ascii="Calibri" w:eastAsia="Times New Roman" w:hAnsi="Calibri" w:cs="Times New Roman"/>
                <w:sz w:val="20"/>
                <w:szCs w:val="20"/>
              </w:rPr>
              <w:t>Ph.D</w:t>
            </w:r>
          </w:p>
        </w:tc>
        <w:tc>
          <w:tcPr>
            <w:tcW w:w="0" w:type="auto"/>
            <w:vAlign w:val="center"/>
          </w:tcPr>
          <w:p w14:paraId="02900A76" w14:textId="77777777" w:rsidR="005F515B" w:rsidRPr="00E7478D" w:rsidRDefault="005F515B" w:rsidP="005F515B">
            <w:pPr>
              <w:rPr>
                <w:rFonts w:ascii="Calibri" w:eastAsia="Times New Roman" w:hAnsi="Calibri" w:cs="Times New Roman"/>
                <w:sz w:val="20"/>
                <w:szCs w:val="20"/>
              </w:rPr>
            </w:pPr>
            <w:r w:rsidRPr="00E7478D">
              <w:rPr>
                <w:rFonts w:ascii="Calibri" w:eastAsia="Times New Roman" w:hAnsi="Calibri" w:cs="Times New Roman"/>
                <w:sz w:val="20"/>
                <w:szCs w:val="20"/>
              </w:rPr>
              <w:t>Cardiff</w:t>
            </w:r>
          </w:p>
        </w:tc>
        <w:tc>
          <w:tcPr>
            <w:tcW w:w="0" w:type="auto"/>
            <w:vAlign w:val="center"/>
          </w:tcPr>
          <w:p w14:paraId="6AEE0936" w14:textId="77777777" w:rsidR="005F515B" w:rsidRPr="00E7478D" w:rsidRDefault="005F515B" w:rsidP="005F515B">
            <w:pPr>
              <w:jc w:val="center"/>
              <w:rPr>
                <w:rFonts w:ascii="Calibri" w:eastAsia="Times New Roman" w:hAnsi="Calibri" w:cs="Times New Roman"/>
                <w:sz w:val="20"/>
                <w:szCs w:val="20"/>
              </w:rPr>
            </w:pPr>
            <w:r w:rsidRPr="00E7478D">
              <w:rPr>
                <w:rFonts w:ascii="Calibri" w:eastAsia="Times New Roman" w:hAnsi="Calibri" w:cs="Times New Roman"/>
                <w:sz w:val="20"/>
                <w:szCs w:val="20"/>
              </w:rPr>
              <w:t>N</w:t>
            </w:r>
          </w:p>
        </w:tc>
      </w:tr>
      <w:tr w:rsidR="005F515B" w:rsidRPr="00E7478D" w14:paraId="26B13ECC" w14:textId="77777777" w:rsidTr="005F515B">
        <w:trPr>
          <w:trHeight w:val="283"/>
        </w:trPr>
        <w:tc>
          <w:tcPr>
            <w:tcW w:w="0" w:type="auto"/>
            <w:vAlign w:val="center"/>
          </w:tcPr>
          <w:p w14:paraId="7973E7DC" w14:textId="77777777" w:rsidR="005F515B" w:rsidRPr="00924C21" w:rsidRDefault="005F515B" w:rsidP="005F515B">
            <w:pPr>
              <w:jc w:val="center"/>
              <w:rPr>
                <w:rFonts w:ascii="Calibri" w:eastAsia="Times New Roman" w:hAnsi="Calibri" w:cs="Times New Roman"/>
                <w:sz w:val="20"/>
                <w:szCs w:val="20"/>
              </w:rPr>
            </w:pPr>
            <w:r>
              <w:rPr>
                <w:rFonts w:ascii="Calibri" w:eastAsia="Times New Roman" w:hAnsi="Calibri" w:cs="Times New Roman"/>
                <w:sz w:val="20"/>
                <w:szCs w:val="20"/>
              </w:rPr>
              <w:t>22</w:t>
            </w:r>
          </w:p>
        </w:tc>
        <w:tc>
          <w:tcPr>
            <w:tcW w:w="0" w:type="auto"/>
            <w:vAlign w:val="center"/>
          </w:tcPr>
          <w:p w14:paraId="6E92E6CB" w14:textId="77777777" w:rsidR="005F515B" w:rsidRPr="00E7478D" w:rsidRDefault="005F515B" w:rsidP="005F515B">
            <w:pPr>
              <w:rPr>
                <w:rFonts w:ascii="Calibri" w:eastAsia="Times New Roman" w:hAnsi="Calibri" w:cs="Times New Roman"/>
                <w:sz w:val="20"/>
                <w:szCs w:val="20"/>
              </w:rPr>
            </w:pPr>
            <w:r w:rsidRPr="00E7478D">
              <w:rPr>
                <w:rFonts w:ascii="Calibri" w:eastAsia="Times New Roman" w:hAnsi="Calibri" w:cs="Times New Roman"/>
                <w:sz w:val="20"/>
                <w:szCs w:val="20"/>
              </w:rPr>
              <w:t>Scientist</w:t>
            </w:r>
            <w:r>
              <w:rPr>
                <w:rFonts w:ascii="Calibri" w:eastAsia="Times New Roman" w:hAnsi="Calibri" w:cs="Times New Roman"/>
                <w:sz w:val="20"/>
                <w:szCs w:val="20"/>
              </w:rPr>
              <w:t>, MSK biologist</w:t>
            </w:r>
          </w:p>
        </w:tc>
        <w:tc>
          <w:tcPr>
            <w:tcW w:w="0" w:type="auto"/>
          </w:tcPr>
          <w:p w14:paraId="14ACEDF6" w14:textId="77777777" w:rsidR="005F515B" w:rsidRPr="00E7478D" w:rsidRDefault="005F515B" w:rsidP="005F515B">
            <w:pPr>
              <w:rPr>
                <w:rFonts w:ascii="Calibri" w:eastAsia="Times New Roman" w:hAnsi="Calibri" w:cs="Times New Roman"/>
                <w:sz w:val="20"/>
                <w:szCs w:val="20"/>
              </w:rPr>
            </w:pPr>
            <w:r w:rsidRPr="00E7478D">
              <w:rPr>
                <w:rFonts w:ascii="Calibri" w:eastAsia="Times New Roman" w:hAnsi="Calibri" w:cs="Times New Roman"/>
                <w:sz w:val="20"/>
                <w:szCs w:val="20"/>
              </w:rPr>
              <w:t>Ph.D</w:t>
            </w:r>
          </w:p>
        </w:tc>
        <w:tc>
          <w:tcPr>
            <w:tcW w:w="0" w:type="auto"/>
            <w:vAlign w:val="center"/>
          </w:tcPr>
          <w:p w14:paraId="4931C5B7" w14:textId="77777777" w:rsidR="005F515B" w:rsidRPr="00E7478D" w:rsidRDefault="005F515B" w:rsidP="005F515B">
            <w:pPr>
              <w:rPr>
                <w:rFonts w:ascii="Calibri" w:eastAsia="Times New Roman" w:hAnsi="Calibri" w:cs="Times New Roman"/>
                <w:sz w:val="20"/>
                <w:szCs w:val="20"/>
              </w:rPr>
            </w:pPr>
            <w:r w:rsidRPr="00E7478D">
              <w:rPr>
                <w:rFonts w:ascii="Calibri" w:eastAsia="Times New Roman" w:hAnsi="Calibri" w:cs="Times New Roman"/>
                <w:sz w:val="20"/>
                <w:szCs w:val="20"/>
              </w:rPr>
              <w:t>RVC London</w:t>
            </w:r>
          </w:p>
        </w:tc>
        <w:tc>
          <w:tcPr>
            <w:tcW w:w="0" w:type="auto"/>
            <w:vAlign w:val="center"/>
          </w:tcPr>
          <w:p w14:paraId="157AE509" w14:textId="77777777" w:rsidR="005F515B" w:rsidRPr="00E7478D" w:rsidRDefault="005F515B" w:rsidP="005F515B">
            <w:pPr>
              <w:jc w:val="center"/>
              <w:rPr>
                <w:rFonts w:ascii="Calibri" w:eastAsia="Times New Roman" w:hAnsi="Calibri" w:cs="Times New Roman"/>
                <w:sz w:val="20"/>
                <w:szCs w:val="20"/>
              </w:rPr>
            </w:pPr>
            <w:r w:rsidRPr="00E7478D">
              <w:rPr>
                <w:rFonts w:ascii="Calibri" w:eastAsia="Times New Roman" w:hAnsi="Calibri" w:cs="Times New Roman"/>
                <w:sz w:val="20"/>
                <w:szCs w:val="20"/>
              </w:rPr>
              <w:t>Y</w:t>
            </w:r>
          </w:p>
        </w:tc>
      </w:tr>
      <w:tr w:rsidR="005F515B" w:rsidRPr="00E7478D" w14:paraId="7BF71242" w14:textId="77777777" w:rsidTr="005F515B">
        <w:trPr>
          <w:trHeight w:val="283"/>
        </w:trPr>
        <w:tc>
          <w:tcPr>
            <w:tcW w:w="0" w:type="auto"/>
            <w:tcBorders>
              <w:top w:val="single" w:sz="4" w:space="0" w:color="auto"/>
            </w:tcBorders>
            <w:vAlign w:val="bottom"/>
          </w:tcPr>
          <w:p w14:paraId="78C2D83F" w14:textId="77777777" w:rsidR="005F515B" w:rsidRPr="00924C21" w:rsidRDefault="005F515B" w:rsidP="005F515B">
            <w:pPr>
              <w:jc w:val="center"/>
              <w:rPr>
                <w:rFonts w:ascii="Calibri" w:eastAsia="Times New Roman" w:hAnsi="Calibri" w:cs="Times New Roman"/>
                <w:sz w:val="20"/>
                <w:szCs w:val="20"/>
              </w:rPr>
            </w:pPr>
            <w:r>
              <w:rPr>
                <w:rFonts w:ascii="Calibri" w:eastAsia="Times New Roman" w:hAnsi="Calibri" w:cs="Times New Roman"/>
                <w:sz w:val="20"/>
                <w:szCs w:val="20"/>
              </w:rPr>
              <w:t>23</w:t>
            </w:r>
          </w:p>
        </w:tc>
        <w:tc>
          <w:tcPr>
            <w:tcW w:w="0" w:type="auto"/>
            <w:tcBorders>
              <w:top w:val="single" w:sz="4" w:space="0" w:color="auto"/>
            </w:tcBorders>
            <w:vAlign w:val="bottom"/>
          </w:tcPr>
          <w:p w14:paraId="65EED54E" w14:textId="77777777" w:rsidR="005F515B" w:rsidRPr="00E7478D" w:rsidRDefault="005F515B" w:rsidP="005F515B">
            <w:pPr>
              <w:rPr>
                <w:rFonts w:ascii="Calibri" w:eastAsia="Times New Roman" w:hAnsi="Calibri" w:cs="Times New Roman"/>
                <w:sz w:val="20"/>
                <w:szCs w:val="20"/>
              </w:rPr>
            </w:pPr>
            <w:r w:rsidRPr="00E7478D">
              <w:rPr>
                <w:rFonts w:ascii="Calibri" w:eastAsia="Times New Roman" w:hAnsi="Calibri" w:cs="Times New Roman"/>
                <w:sz w:val="20"/>
                <w:szCs w:val="20"/>
              </w:rPr>
              <w:t>PhD Student</w:t>
            </w:r>
          </w:p>
        </w:tc>
        <w:tc>
          <w:tcPr>
            <w:tcW w:w="0" w:type="auto"/>
            <w:tcBorders>
              <w:top w:val="single" w:sz="4" w:space="0" w:color="auto"/>
            </w:tcBorders>
          </w:tcPr>
          <w:p w14:paraId="167A0B3F" w14:textId="77777777" w:rsidR="005F515B" w:rsidRPr="00E7478D" w:rsidRDefault="005F515B" w:rsidP="005F515B">
            <w:pPr>
              <w:rPr>
                <w:rFonts w:ascii="Calibri" w:eastAsia="Times New Roman" w:hAnsi="Calibri" w:cs="Times New Roman"/>
                <w:sz w:val="20"/>
                <w:szCs w:val="20"/>
              </w:rPr>
            </w:pPr>
            <w:r w:rsidRPr="00E7478D">
              <w:rPr>
                <w:rFonts w:ascii="Calibri" w:eastAsia="Times New Roman" w:hAnsi="Calibri" w:cs="Times New Roman"/>
                <w:sz w:val="20"/>
                <w:szCs w:val="20"/>
              </w:rPr>
              <w:t>BSc (Hons)</w:t>
            </w:r>
          </w:p>
        </w:tc>
        <w:tc>
          <w:tcPr>
            <w:tcW w:w="0" w:type="auto"/>
            <w:tcBorders>
              <w:top w:val="single" w:sz="4" w:space="0" w:color="auto"/>
            </w:tcBorders>
            <w:vAlign w:val="bottom"/>
          </w:tcPr>
          <w:p w14:paraId="630E37AB" w14:textId="77777777" w:rsidR="005F515B" w:rsidRPr="00E7478D" w:rsidRDefault="005F515B" w:rsidP="005F515B">
            <w:pPr>
              <w:rPr>
                <w:rFonts w:ascii="Calibri" w:eastAsia="Times New Roman" w:hAnsi="Calibri" w:cs="Times New Roman"/>
                <w:sz w:val="20"/>
                <w:szCs w:val="20"/>
              </w:rPr>
            </w:pPr>
            <w:r w:rsidRPr="00E7478D">
              <w:rPr>
                <w:rFonts w:ascii="Calibri" w:eastAsia="Times New Roman" w:hAnsi="Calibri" w:cs="Times New Roman"/>
                <w:color w:val="000000"/>
                <w:sz w:val="20"/>
                <w:szCs w:val="20"/>
              </w:rPr>
              <w:t>Oswestry</w:t>
            </w:r>
          </w:p>
        </w:tc>
        <w:tc>
          <w:tcPr>
            <w:tcW w:w="0" w:type="auto"/>
            <w:tcBorders>
              <w:top w:val="single" w:sz="4" w:space="0" w:color="auto"/>
            </w:tcBorders>
            <w:vAlign w:val="bottom"/>
          </w:tcPr>
          <w:p w14:paraId="337A7569" w14:textId="77777777" w:rsidR="005F515B" w:rsidRPr="00E7478D" w:rsidRDefault="005F515B" w:rsidP="005F515B">
            <w:pPr>
              <w:jc w:val="center"/>
              <w:rPr>
                <w:rFonts w:ascii="Calibri" w:eastAsia="Times New Roman" w:hAnsi="Calibri" w:cs="Times New Roman"/>
                <w:sz w:val="20"/>
                <w:szCs w:val="20"/>
              </w:rPr>
            </w:pPr>
            <w:r w:rsidRPr="00E7478D">
              <w:rPr>
                <w:rFonts w:ascii="Calibri" w:eastAsia="Times New Roman" w:hAnsi="Calibri" w:cs="Times New Roman"/>
                <w:sz w:val="20"/>
                <w:szCs w:val="20"/>
              </w:rPr>
              <w:t>Y</w:t>
            </w:r>
          </w:p>
        </w:tc>
      </w:tr>
      <w:tr w:rsidR="005F515B" w:rsidRPr="00E7478D" w14:paraId="0712947F" w14:textId="77777777" w:rsidTr="005F515B">
        <w:trPr>
          <w:trHeight w:val="283"/>
        </w:trPr>
        <w:tc>
          <w:tcPr>
            <w:tcW w:w="0" w:type="auto"/>
            <w:tcBorders>
              <w:bottom w:val="single" w:sz="4" w:space="0" w:color="auto"/>
            </w:tcBorders>
            <w:vAlign w:val="bottom"/>
          </w:tcPr>
          <w:p w14:paraId="50847B5E" w14:textId="77777777" w:rsidR="005F515B" w:rsidRPr="00924C21" w:rsidRDefault="005F515B" w:rsidP="005F515B">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24</w:t>
            </w:r>
          </w:p>
        </w:tc>
        <w:tc>
          <w:tcPr>
            <w:tcW w:w="0" w:type="auto"/>
            <w:tcBorders>
              <w:bottom w:val="single" w:sz="4" w:space="0" w:color="auto"/>
            </w:tcBorders>
            <w:vAlign w:val="bottom"/>
          </w:tcPr>
          <w:p w14:paraId="057D95B3" w14:textId="77777777" w:rsidR="005F515B" w:rsidRPr="00E7478D" w:rsidRDefault="005F515B" w:rsidP="005F515B">
            <w:pPr>
              <w:rPr>
                <w:rFonts w:ascii="Calibri" w:eastAsia="Times New Roman" w:hAnsi="Calibri" w:cs="Times New Roman"/>
                <w:color w:val="000000"/>
                <w:sz w:val="20"/>
                <w:szCs w:val="20"/>
              </w:rPr>
            </w:pPr>
            <w:r w:rsidRPr="00E7478D">
              <w:rPr>
                <w:rFonts w:ascii="Calibri" w:eastAsia="Times New Roman" w:hAnsi="Calibri" w:cs="Times New Roman"/>
                <w:color w:val="000000"/>
                <w:sz w:val="20"/>
                <w:szCs w:val="20"/>
              </w:rPr>
              <w:t>PhD Student/trainee orthopaedic surgeon</w:t>
            </w:r>
          </w:p>
        </w:tc>
        <w:tc>
          <w:tcPr>
            <w:tcW w:w="0" w:type="auto"/>
            <w:tcBorders>
              <w:bottom w:val="single" w:sz="4" w:space="0" w:color="auto"/>
            </w:tcBorders>
          </w:tcPr>
          <w:p w14:paraId="3DE4B19E" w14:textId="77777777" w:rsidR="005F515B" w:rsidRPr="00E7478D" w:rsidRDefault="005F515B" w:rsidP="005F515B">
            <w:pPr>
              <w:rPr>
                <w:rFonts w:ascii="Calibri" w:eastAsia="Times New Roman" w:hAnsi="Calibri" w:cs="Times New Roman"/>
                <w:color w:val="000000"/>
                <w:sz w:val="20"/>
                <w:szCs w:val="20"/>
              </w:rPr>
            </w:pPr>
            <w:r w:rsidRPr="00E7478D">
              <w:rPr>
                <w:rFonts w:ascii="Calibri" w:eastAsia="Times New Roman" w:hAnsi="Calibri" w:cs="Times New Roman"/>
                <w:color w:val="000000"/>
                <w:sz w:val="20"/>
                <w:szCs w:val="20"/>
              </w:rPr>
              <w:t>MD</w:t>
            </w:r>
          </w:p>
        </w:tc>
        <w:tc>
          <w:tcPr>
            <w:tcW w:w="0" w:type="auto"/>
            <w:tcBorders>
              <w:bottom w:val="single" w:sz="4" w:space="0" w:color="auto"/>
            </w:tcBorders>
            <w:vAlign w:val="bottom"/>
          </w:tcPr>
          <w:p w14:paraId="097EE014" w14:textId="77777777" w:rsidR="005F515B" w:rsidRPr="00E7478D" w:rsidRDefault="005F515B" w:rsidP="005F515B">
            <w:pPr>
              <w:rPr>
                <w:rFonts w:ascii="Calibri" w:eastAsia="Times New Roman" w:hAnsi="Calibri" w:cs="Times New Roman"/>
                <w:color w:val="000000"/>
                <w:sz w:val="20"/>
                <w:szCs w:val="20"/>
              </w:rPr>
            </w:pPr>
            <w:r w:rsidRPr="00E7478D">
              <w:rPr>
                <w:rFonts w:ascii="Calibri" w:eastAsia="Times New Roman" w:hAnsi="Calibri" w:cs="Times New Roman"/>
                <w:color w:val="000000"/>
                <w:sz w:val="20"/>
                <w:szCs w:val="20"/>
              </w:rPr>
              <w:t>Oswestry</w:t>
            </w:r>
          </w:p>
        </w:tc>
        <w:tc>
          <w:tcPr>
            <w:tcW w:w="0" w:type="auto"/>
            <w:tcBorders>
              <w:bottom w:val="single" w:sz="4" w:space="0" w:color="auto"/>
            </w:tcBorders>
            <w:vAlign w:val="bottom"/>
          </w:tcPr>
          <w:p w14:paraId="63672566" w14:textId="77777777" w:rsidR="005F515B" w:rsidRPr="00E7478D" w:rsidRDefault="005F515B" w:rsidP="005F515B">
            <w:pPr>
              <w:jc w:val="center"/>
              <w:rPr>
                <w:rFonts w:ascii="Calibri" w:eastAsia="Times New Roman" w:hAnsi="Calibri" w:cs="Times New Roman"/>
                <w:color w:val="000000"/>
                <w:sz w:val="20"/>
                <w:szCs w:val="20"/>
              </w:rPr>
            </w:pPr>
            <w:r w:rsidRPr="00E7478D">
              <w:rPr>
                <w:rFonts w:ascii="Calibri" w:eastAsia="Times New Roman" w:hAnsi="Calibri" w:cs="Times New Roman"/>
                <w:color w:val="000000"/>
                <w:sz w:val="20"/>
                <w:szCs w:val="20"/>
              </w:rPr>
              <w:t>Y</w:t>
            </w:r>
          </w:p>
        </w:tc>
      </w:tr>
    </w:tbl>
    <w:p w14:paraId="6ED788D3" w14:textId="77777777" w:rsidR="005F515B" w:rsidRDefault="005F515B" w:rsidP="005F515B">
      <w:pPr>
        <w:ind w:left="-567"/>
        <w:rPr>
          <w:rFonts w:ascii="Calibri" w:eastAsia="Calibri" w:hAnsi="Calibri" w:cs="Times New Roman"/>
        </w:rPr>
      </w:pPr>
      <w:r w:rsidRPr="00E7478D">
        <w:rPr>
          <w:rFonts w:ascii="Calibri" w:eastAsia="Calibri" w:hAnsi="Calibri" w:cs="Times New Roman"/>
        </w:rPr>
        <w:t>* Listed participants who were not part of the Delphi panel are either some of the speakers or attendees of only part of the meeting.</w:t>
      </w:r>
      <w:r>
        <w:rPr>
          <w:rFonts w:ascii="Calibri" w:eastAsia="Calibri" w:hAnsi="Calibri" w:cs="Times New Roman"/>
        </w:rPr>
        <w:t xml:space="preserve">  </w:t>
      </w:r>
    </w:p>
    <w:p w14:paraId="5DA90BCC" w14:textId="77777777" w:rsidR="005F515B" w:rsidRPr="00E94081" w:rsidRDefault="005F515B" w:rsidP="005F515B">
      <w:pPr>
        <w:rPr>
          <w:rFonts w:asciiTheme="majorHAnsi" w:eastAsia="Times New Roman" w:hAnsiTheme="majorHAnsi" w:cs="Times New Roman"/>
          <w:sz w:val="20"/>
          <w:szCs w:val="20"/>
        </w:rPr>
      </w:pPr>
    </w:p>
    <w:p w14:paraId="393688C5" w14:textId="77777777" w:rsidR="005F515B" w:rsidRDefault="005F515B" w:rsidP="005F515B"/>
    <w:p w14:paraId="18299B21" w14:textId="77777777" w:rsidR="005F515B" w:rsidRPr="00DC1A76" w:rsidRDefault="005F515B" w:rsidP="00320051">
      <w:pPr>
        <w:autoSpaceDE w:val="0"/>
        <w:autoSpaceDN w:val="0"/>
        <w:adjustRightInd w:val="0"/>
        <w:spacing w:after="0" w:line="240" w:lineRule="auto"/>
        <w:rPr>
          <w:rStyle w:val="Strong"/>
          <w:rFonts w:eastAsia="Times New Roman" w:cs="Times New Roman"/>
          <w:b w:val="0"/>
          <w:bCs w:val="0"/>
          <w:color w:val="000000" w:themeColor="text1"/>
          <w:sz w:val="20"/>
          <w:szCs w:val="20"/>
        </w:rPr>
      </w:pPr>
    </w:p>
    <w:sectPr w:rsidR="005F515B" w:rsidRPr="00DC1A76" w:rsidSect="005F515B">
      <w:footerReference w:type="default" r:id="rId104"/>
      <w:pgSz w:w="11906" w:h="16838"/>
      <w:pgMar w:top="992" w:right="1440" w:bottom="992"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9CDFD5" w14:textId="77777777" w:rsidR="009F53B4" w:rsidRDefault="009F53B4" w:rsidP="006C339C">
      <w:pPr>
        <w:spacing w:after="0" w:line="240" w:lineRule="auto"/>
      </w:pPr>
      <w:r>
        <w:separator/>
      </w:r>
    </w:p>
  </w:endnote>
  <w:endnote w:type="continuationSeparator" w:id="0">
    <w:p w14:paraId="63A6FB0A" w14:textId="77777777" w:rsidR="009F53B4" w:rsidRDefault="009F53B4" w:rsidP="006C33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dvOTb92eb7df.I">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dvOT863180fb">
    <w:panose1 w:val="00000000000000000000"/>
    <w:charset w:val="00"/>
    <w:family w:val="roman"/>
    <w:notTrueType/>
    <w:pitch w:val="default"/>
    <w:sig w:usb0="00000003" w:usb1="00000000" w:usb2="00000000" w:usb3="00000000" w:csb0="00000001" w:csb1="00000000"/>
  </w:font>
  <w:font w:name="Segoe UI">
    <w:altName w:val="Tahoma Bold"/>
    <w:panose1 w:val="020B0502040204020203"/>
    <w:charset w:val="00"/>
    <w:family w:val="swiss"/>
    <w:pitch w:val="variable"/>
    <w:sig w:usb0="E10022FF" w:usb1="C000E47F" w:usb2="00000029" w:usb3="00000000" w:csb0="000001DF" w:csb1="00000000"/>
  </w:font>
  <w:font w:name="AdvTT00bc0be2">
    <w:panose1 w:val="00000000000000000000"/>
    <w:charset w:val="00"/>
    <w:family w:val="roman"/>
    <w:notTrueType/>
    <w:pitch w:val="default"/>
    <w:sig w:usb0="00000003" w:usb1="00000000" w:usb2="00000000" w:usb3="00000000" w:csb0="00000001" w:csb1="00000000"/>
  </w:font>
  <w:font w:name="AdvOT8608a8d1+22">
    <w:altName w:val="MS Mincho"/>
    <w:panose1 w:val="00000000000000000000"/>
    <w:charset w:val="80"/>
    <w:family w:val="auto"/>
    <w:notTrueType/>
    <w:pitch w:val="default"/>
    <w:sig w:usb0="00000000" w:usb1="08070000" w:usb2="00000010" w:usb3="00000000" w:csb0="00020000" w:csb1="00000000"/>
  </w:font>
  <w:font w:name="AdvOT9bd2e232.B">
    <w:panose1 w:val="00000000000000000000"/>
    <w:charset w:val="00"/>
    <w:family w:val="swiss"/>
    <w:notTrueType/>
    <w:pitch w:val="default"/>
    <w:sig w:usb0="00000003" w:usb1="00000000" w:usb2="00000000" w:usb3="00000000" w:csb0="00000001" w:csb1="00000000"/>
  </w:font>
  <w:font w:name="AdvTT00bc0be2+fb">
    <w:panose1 w:val="00000000000000000000"/>
    <w:charset w:val="00"/>
    <w:family w:val="auto"/>
    <w:notTrueType/>
    <w:pitch w:val="default"/>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AdvPS44A44B">
    <w:panose1 w:val="00000000000000000000"/>
    <w:charset w:val="00"/>
    <w:family w:val="swiss"/>
    <w:notTrueType/>
    <w:pitch w:val="default"/>
    <w:sig w:usb0="00000003" w:usb1="00000000" w:usb2="00000000" w:usb3="00000000" w:csb0="00000001" w:csb1="00000000"/>
  </w:font>
  <w:font w:name="Univers-CondensedLight">
    <w:panose1 w:val="00000000000000000000"/>
    <w:charset w:val="00"/>
    <w:family w:val="swiss"/>
    <w:notTrueType/>
    <w:pitch w:val="default"/>
    <w:sig w:usb0="00000003" w:usb1="00000000" w:usb2="00000000" w:usb3="00000000" w:csb0="00000001" w:csb1="00000000"/>
  </w:font>
  <w:font w:name="Sabon-Roman">
    <w:altName w:val="Cambria"/>
    <w:panose1 w:val="00000000000000000000"/>
    <w:charset w:val="00"/>
    <w:family w:val="roman"/>
    <w:notTrueType/>
    <w:pitch w:val="default"/>
    <w:sig w:usb0="00000003" w:usb1="00000000" w:usb2="00000000" w:usb3="00000000" w:csb0="00000001" w:csb1="00000000"/>
  </w:font>
  <w:font w:name="AdvOT82c4f4c4">
    <w:panose1 w:val="00000000000000000000"/>
    <w:charset w:val="00"/>
    <w:family w:val="roman"/>
    <w:notTrueType/>
    <w:pitch w:val="default"/>
    <w:sig w:usb0="00000003" w:usb1="00000000" w:usb2="00000000" w:usb3="00000000" w:csb0="00000001" w:csb1="00000000"/>
  </w:font>
  <w:font w:name="AdvOTeeb42827.I">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Lucida Grande">
    <w:altName w:val="Times New Roman"/>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184049"/>
      <w:docPartObj>
        <w:docPartGallery w:val="Page Numbers (Bottom of Page)"/>
        <w:docPartUnique/>
      </w:docPartObj>
    </w:sdtPr>
    <w:sdtEndPr>
      <w:rPr>
        <w:noProof/>
      </w:rPr>
    </w:sdtEndPr>
    <w:sdtContent>
      <w:p w14:paraId="4A47D467" w14:textId="77777777" w:rsidR="005F515B" w:rsidRDefault="005F515B">
        <w:pPr>
          <w:pStyle w:val="Footer"/>
          <w:jc w:val="right"/>
        </w:pPr>
        <w:r>
          <w:fldChar w:fldCharType="begin"/>
        </w:r>
        <w:r>
          <w:instrText xml:space="preserve"> PAGE   \* MERGEFORMAT </w:instrText>
        </w:r>
        <w:r>
          <w:fldChar w:fldCharType="separate"/>
        </w:r>
        <w:r w:rsidR="00733DE8">
          <w:rPr>
            <w:noProof/>
          </w:rPr>
          <w:t>22</w:t>
        </w:r>
        <w:r>
          <w:rPr>
            <w:noProof/>
          </w:rPr>
          <w:fldChar w:fldCharType="end"/>
        </w:r>
      </w:p>
    </w:sdtContent>
  </w:sdt>
  <w:p w14:paraId="40AC465D" w14:textId="77777777" w:rsidR="005F515B" w:rsidRDefault="005F51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4537977"/>
      <w:docPartObj>
        <w:docPartGallery w:val="Page Numbers (Bottom of Page)"/>
        <w:docPartUnique/>
      </w:docPartObj>
    </w:sdtPr>
    <w:sdtEndPr>
      <w:rPr>
        <w:noProof/>
      </w:rPr>
    </w:sdtEndPr>
    <w:sdtContent>
      <w:p w14:paraId="5EB574CA" w14:textId="41755C5C" w:rsidR="005F515B" w:rsidRDefault="005F515B">
        <w:pPr>
          <w:pStyle w:val="Footer"/>
          <w:jc w:val="right"/>
        </w:pPr>
        <w:r>
          <w:fldChar w:fldCharType="begin"/>
        </w:r>
        <w:r>
          <w:instrText xml:space="preserve"> PAGE   \* MERGEFORMAT </w:instrText>
        </w:r>
        <w:r>
          <w:fldChar w:fldCharType="separate"/>
        </w:r>
        <w:r w:rsidR="00733DE8">
          <w:rPr>
            <w:noProof/>
          </w:rPr>
          <w:t>28</w:t>
        </w:r>
        <w:r>
          <w:rPr>
            <w:noProof/>
          </w:rPr>
          <w:fldChar w:fldCharType="end"/>
        </w:r>
      </w:p>
    </w:sdtContent>
  </w:sdt>
  <w:p w14:paraId="45D731FA" w14:textId="77777777" w:rsidR="005F515B" w:rsidRDefault="005F51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4D3424" w14:textId="77777777" w:rsidR="009F53B4" w:rsidRDefault="009F53B4" w:rsidP="006C339C">
      <w:pPr>
        <w:spacing w:after="0" w:line="240" w:lineRule="auto"/>
      </w:pPr>
      <w:r>
        <w:separator/>
      </w:r>
    </w:p>
  </w:footnote>
  <w:footnote w:type="continuationSeparator" w:id="0">
    <w:p w14:paraId="7E197D13" w14:textId="77777777" w:rsidR="009F53B4" w:rsidRDefault="009F53B4" w:rsidP="006C33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77766"/>
    <w:multiLevelType w:val="hybridMultilevel"/>
    <w:tmpl w:val="B3BE00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700F63"/>
    <w:multiLevelType w:val="multilevel"/>
    <w:tmpl w:val="D6C61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55528A"/>
    <w:multiLevelType w:val="hybridMultilevel"/>
    <w:tmpl w:val="79BC9846"/>
    <w:lvl w:ilvl="0" w:tplc="152CB6E4">
      <w:start w:val="1"/>
      <w:numFmt w:val="decimal"/>
      <w:lvlText w:val="%1."/>
      <w:lvlJc w:val="left"/>
      <w:pPr>
        <w:ind w:left="1819" w:hanging="360"/>
      </w:pPr>
      <w:rPr>
        <w:rFonts w:hint="default"/>
      </w:rPr>
    </w:lvl>
    <w:lvl w:ilvl="1" w:tplc="08090019" w:tentative="1">
      <w:start w:val="1"/>
      <w:numFmt w:val="lowerLetter"/>
      <w:lvlText w:val="%2."/>
      <w:lvlJc w:val="left"/>
      <w:pPr>
        <w:ind w:left="2190" w:hanging="360"/>
      </w:pPr>
    </w:lvl>
    <w:lvl w:ilvl="2" w:tplc="0809001B" w:tentative="1">
      <w:start w:val="1"/>
      <w:numFmt w:val="lowerRoman"/>
      <w:lvlText w:val="%3."/>
      <w:lvlJc w:val="right"/>
      <w:pPr>
        <w:ind w:left="2910" w:hanging="180"/>
      </w:pPr>
    </w:lvl>
    <w:lvl w:ilvl="3" w:tplc="0809000F" w:tentative="1">
      <w:start w:val="1"/>
      <w:numFmt w:val="decimal"/>
      <w:lvlText w:val="%4."/>
      <w:lvlJc w:val="left"/>
      <w:pPr>
        <w:ind w:left="3630" w:hanging="360"/>
      </w:pPr>
    </w:lvl>
    <w:lvl w:ilvl="4" w:tplc="08090019" w:tentative="1">
      <w:start w:val="1"/>
      <w:numFmt w:val="lowerLetter"/>
      <w:lvlText w:val="%5."/>
      <w:lvlJc w:val="left"/>
      <w:pPr>
        <w:ind w:left="4350" w:hanging="360"/>
      </w:pPr>
    </w:lvl>
    <w:lvl w:ilvl="5" w:tplc="0809001B" w:tentative="1">
      <w:start w:val="1"/>
      <w:numFmt w:val="lowerRoman"/>
      <w:lvlText w:val="%6."/>
      <w:lvlJc w:val="right"/>
      <w:pPr>
        <w:ind w:left="5070" w:hanging="180"/>
      </w:pPr>
    </w:lvl>
    <w:lvl w:ilvl="6" w:tplc="0809000F" w:tentative="1">
      <w:start w:val="1"/>
      <w:numFmt w:val="decimal"/>
      <w:lvlText w:val="%7."/>
      <w:lvlJc w:val="left"/>
      <w:pPr>
        <w:ind w:left="5790" w:hanging="360"/>
      </w:pPr>
    </w:lvl>
    <w:lvl w:ilvl="7" w:tplc="08090019" w:tentative="1">
      <w:start w:val="1"/>
      <w:numFmt w:val="lowerLetter"/>
      <w:lvlText w:val="%8."/>
      <w:lvlJc w:val="left"/>
      <w:pPr>
        <w:ind w:left="6510" w:hanging="360"/>
      </w:pPr>
    </w:lvl>
    <w:lvl w:ilvl="8" w:tplc="0809001B" w:tentative="1">
      <w:start w:val="1"/>
      <w:numFmt w:val="lowerRoman"/>
      <w:lvlText w:val="%9."/>
      <w:lvlJc w:val="right"/>
      <w:pPr>
        <w:ind w:left="7230" w:hanging="180"/>
      </w:pPr>
    </w:lvl>
  </w:abstractNum>
  <w:abstractNum w:abstractNumId="3">
    <w:nsid w:val="0DD9691A"/>
    <w:multiLevelType w:val="hybridMultilevel"/>
    <w:tmpl w:val="83BAFB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8BF0D7B"/>
    <w:multiLevelType w:val="hybridMultilevel"/>
    <w:tmpl w:val="9606D7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C7D121A"/>
    <w:multiLevelType w:val="hybridMultilevel"/>
    <w:tmpl w:val="B3BE00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99C044E"/>
    <w:multiLevelType w:val="multilevel"/>
    <w:tmpl w:val="AA4A5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10F5094"/>
    <w:multiLevelType w:val="multilevel"/>
    <w:tmpl w:val="03D45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95567E"/>
    <w:multiLevelType w:val="multilevel"/>
    <w:tmpl w:val="A9F0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FC6D1E"/>
    <w:multiLevelType w:val="multilevel"/>
    <w:tmpl w:val="C120A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6C7297E"/>
    <w:multiLevelType w:val="multilevel"/>
    <w:tmpl w:val="11149CFC"/>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11">
    <w:nsid w:val="3DBA552A"/>
    <w:multiLevelType w:val="hybridMultilevel"/>
    <w:tmpl w:val="7DCC6040"/>
    <w:lvl w:ilvl="0" w:tplc="F140C342">
      <w:start w:val="1"/>
      <w:numFmt w:val="decimal"/>
      <w:lvlText w:val="%1."/>
      <w:lvlJc w:val="left"/>
      <w:pPr>
        <w:ind w:left="1069" w:hanging="360"/>
      </w:pPr>
      <w:rPr>
        <w:rFonts w:asciiTheme="minorHAnsi" w:hAnsiTheme="minorHAnsi" w:hint="default"/>
        <w:b w:val="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2">
    <w:nsid w:val="3F9150C5"/>
    <w:multiLevelType w:val="hybridMultilevel"/>
    <w:tmpl w:val="2B244E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3136A5B"/>
    <w:multiLevelType w:val="hybridMultilevel"/>
    <w:tmpl w:val="EFFC4E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6C4029A"/>
    <w:multiLevelType w:val="hybridMultilevel"/>
    <w:tmpl w:val="C096E9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8093621"/>
    <w:multiLevelType w:val="hybridMultilevel"/>
    <w:tmpl w:val="6FE2B3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89D6905"/>
    <w:multiLevelType w:val="hybridMultilevel"/>
    <w:tmpl w:val="45EAB8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A2D727F"/>
    <w:multiLevelType w:val="hybridMultilevel"/>
    <w:tmpl w:val="33ACBAFA"/>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B808D1"/>
    <w:multiLevelType w:val="hybridMultilevel"/>
    <w:tmpl w:val="63CACD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E9E4335"/>
    <w:multiLevelType w:val="hybridMultilevel"/>
    <w:tmpl w:val="0456D90C"/>
    <w:lvl w:ilvl="0" w:tplc="521A071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0836BB4"/>
    <w:multiLevelType w:val="hybridMultilevel"/>
    <w:tmpl w:val="B966F17E"/>
    <w:lvl w:ilvl="0" w:tplc="152CB6E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1">
    <w:nsid w:val="5429626F"/>
    <w:multiLevelType w:val="hybridMultilevel"/>
    <w:tmpl w:val="85800EDC"/>
    <w:lvl w:ilvl="0" w:tplc="86EEE3CE">
      <w:start w:val="1"/>
      <w:numFmt w:val="upperLetter"/>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8D370F5"/>
    <w:multiLevelType w:val="hybridMultilevel"/>
    <w:tmpl w:val="B3BE00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A996A2C"/>
    <w:multiLevelType w:val="hybridMultilevel"/>
    <w:tmpl w:val="3D80BA9E"/>
    <w:lvl w:ilvl="0" w:tplc="CE0C469E">
      <w:start w:val="1"/>
      <w:numFmt w:val="decimal"/>
      <w:lvlText w:val="%1."/>
      <w:lvlJc w:val="left"/>
      <w:pPr>
        <w:ind w:left="786"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B13236A"/>
    <w:multiLevelType w:val="hybridMultilevel"/>
    <w:tmpl w:val="70FAC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D401B5F"/>
    <w:multiLevelType w:val="hybridMultilevel"/>
    <w:tmpl w:val="B3BE00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EDD2152"/>
    <w:multiLevelType w:val="hybridMultilevel"/>
    <w:tmpl w:val="3D80BA9E"/>
    <w:lvl w:ilvl="0" w:tplc="CE0C469E">
      <w:start w:val="1"/>
      <w:numFmt w:val="decimal"/>
      <w:lvlText w:val="%1."/>
      <w:lvlJc w:val="left"/>
      <w:pPr>
        <w:ind w:left="786"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D7C5261"/>
    <w:multiLevelType w:val="multilevel"/>
    <w:tmpl w:val="1CF09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5"/>
  </w:num>
  <w:num w:numId="3">
    <w:abstractNumId w:val="4"/>
  </w:num>
  <w:num w:numId="4">
    <w:abstractNumId w:val="13"/>
  </w:num>
  <w:num w:numId="5">
    <w:abstractNumId w:val="10"/>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4"/>
  </w:num>
  <w:num w:numId="9">
    <w:abstractNumId w:val="3"/>
  </w:num>
  <w:num w:numId="10">
    <w:abstractNumId w:val="23"/>
  </w:num>
  <w:num w:numId="11">
    <w:abstractNumId w:val="0"/>
  </w:num>
  <w:num w:numId="12">
    <w:abstractNumId w:val="25"/>
  </w:num>
  <w:num w:numId="13">
    <w:abstractNumId w:val="5"/>
  </w:num>
  <w:num w:numId="14">
    <w:abstractNumId w:val="22"/>
  </w:num>
  <w:num w:numId="15">
    <w:abstractNumId w:val="27"/>
  </w:num>
  <w:num w:numId="16">
    <w:abstractNumId w:val="18"/>
  </w:num>
  <w:num w:numId="17">
    <w:abstractNumId w:val="8"/>
  </w:num>
  <w:num w:numId="18">
    <w:abstractNumId w:val="6"/>
  </w:num>
  <w:num w:numId="19">
    <w:abstractNumId w:val="17"/>
  </w:num>
  <w:num w:numId="20">
    <w:abstractNumId w:val="9"/>
  </w:num>
  <w:num w:numId="21">
    <w:abstractNumId w:val="1"/>
  </w:num>
  <w:num w:numId="22">
    <w:abstractNumId w:val="26"/>
  </w:num>
  <w:num w:numId="23">
    <w:abstractNumId w:val="19"/>
  </w:num>
  <w:num w:numId="24">
    <w:abstractNumId w:val="11"/>
  </w:num>
  <w:num w:numId="25">
    <w:abstractNumId w:val="2"/>
  </w:num>
  <w:num w:numId="26">
    <w:abstractNumId w:val="20"/>
  </w:num>
  <w:num w:numId="27">
    <w:abstractNumId w:val="7"/>
  </w:num>
  <w:num w:numId="28">
    <w:abstractNumId w:val="16"/>
  </w:num>
  <w:num w:numId="29">
    <w:abstractNumId w:val="24"/>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n Loughlin">
    <w15:presenceInfo w15:providerId="None" w15:userId="John Lough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60B"/>
    <w:rsid w:val="00000DB4"/>
    <w:rsid w:val="000013FC"/>
    <w:rsid w:val="00001FFA"/>
    <w:rsid w:val="00002FEB"/>
    <w:rsid w:val="00003EB3"/>
    <w:rsid w:val="000045CA"/>
    <w:rsid w:val="0000475D"/>
    <w:rsid w:val="000105FE"/>
    <w:rsid w:val="00012350"/>
    <w:rsid w:val="000132B0"/>
    <w:rsid w:val="0001343C"/>
    <w:rsid w:val="000216DC"/>
    <w:rsid w:val="000249D5"/>
    <w:rsid w:val="000268F2"/>
    <w:rsid w:val="00026D19"/>
    <w:rsid w:val="00026DA4"/>
    <w:rsid w:val="00026F39"/>
    <w:rsid w:val="00030A35"/>
    <w:rsid w:val="00031C3D"/>
    <w:rsid w:val="00033B40"/>
    <w:rsid w:val="00035391"/>
    <w:rsid w:val="0003628D"/>
    <w:rsid w:val="00036905"/>
    <w:rsid w:val="00041F78"/>
    <w:rsid w:val="00042F38"/>
    <w:rsid w:val="0005023C"/>
    <w:rsid w:val="00052C74"/>
    <w:rsid w:val="00055F9E"/>
    <w:rsid w:val="000567A8"/>
    <w:rsid w:val="00061D74"/>
    <w:rsid w:val="000640B1"/>
    <w:rsid w:val="00067D9E"/>
    <w:rsid w:val="00070CD5"/>
    <w:rsid w:val="0007299C"/>
    <w:rsid w:val="00072DEA"/>
    <w:rsid w:val="000747EE"/>
    <w:rsid w:val="00075F84"/>
    <w:rsid w:val="000826CA"/>
    <w:rsid w:val="00082CFB"/>
    <w:rsid w:val="0008412D"/>
    <w:rsid w:val="00084487"/>
    <w:rsid w:val="00084A1D"/>
    <w:rsid w:val="0008518E"/>
    <w:rsid w:val="00085D79"/>
    <w:rsid w:val="0009178E"/>
    <w:rsid w:val="000A14DD"/>
    <w:rsid w:val="000A513F"/>
    <w:rsid w:val="000A7C5A"/>
    <w:rsid w:val="000B09F3"/>
    <w:rsid w:val="000B7C63"/>
    <w:rsid w:val="000C4FA5"/>
    <w:rsid w:val="000C73A0"/>
    <w:rsid w:val="000D6C0E"/>
    <w:rsid w:val="000E074E"/>
    <w:rsid w:val="000E147C"/>
    <w:rsid w:val="000E1E2A"/>
    <w:rsid w:val="000E38E0"/>
    <w:rsid w:val="000E3C89"/>
    <w:rsid w:val="000E6207"/>
    <w:rsid w:val="000E631F"/>
    <w:rsid w:val="000F09F3"/>
    <w:rsid w:val="000F12E7"/>
    <w:rsid w:val="000F5E2A"/>
    <w:rsid w:val="00100A70"/>
    <w:rsid w:val="001063AD"/>
    <w:rsid w:val="00110BF8"/>
    <w:rsid w:val="00116354"/>
    <w:rsid w:val="0011757D"/>
    <w:rsid w:val="00125CF9"/>
    <w:rsid w:val="00127774"/>
    <w:rsid w:val="0013131A"/>
    <w:rsid w:val="00132821"/>
    <w:rsid w:val="00134219"/>
    <w:rsid w:val="001343C6"/>
    <w:rsid w:val="001373E2"/>
    <w:rsid w:val="001373E5"/>
    <w:rsid w:val="00137CD5"/>
    <w:rsid w:val="001404A7"/>
    <w:rsid w:val="001413C2"/>
    <w:rsid w:val="00143058"/>
    <w:rsid w:val="00145522"/>
    <w:rsid w:val="001536DA"/>
    <w:rsid w:val="001560B3"/>
    <w:rsid w:val="00157279"/>
    <w:rsid w:val="0015773B"/>
    <w:rsid w:val="00162815"/>
    <w:rsid w:val="00162B91"/>
    <w:rsid w:val="00165E9F"/>
    <w:rsid w:val="00173C50"/>
    <w:rsid w:val="00174581"/>
    <w:rsid w:val="00177AD8"/>
    <w:rsid w:val="0018068E"/>
    <w:rsid w:val="00180D5A"/>
    <w:rsid w:val="00190B1E"/>
    <w:rsid w:val="00191961"/>
    <w:rsid w:val="0019308F"/>
    <w:rsid w:val="00196566"/>
    <w:rsid w:val="001A2337"/>
    <w:rsid w:val="001A502F"/>
    <w:rsid w:val="001A5803"/>
    <w:rsid w:val="001B0254"/>
    <w:rsid w:val="001B1B22"/>
    <w:rsid w:val="001B4253"/>
    <w:rsid w:val="001B5342"/>
    <w:rsid w:val="001B6275"/>
    <w:rsid w:val="001B7392"/>
    <w:rsid w:val="001B7E5D"/>
    <w:rsid w:val="001D5BC5"/>
    <w:rsid w:val="001D6D66"/>
    <w:rsid w:val="001E3BB2"/>
    <w:rsid w:val="001E7603"/>
    <w:rsid w:val="001F0EB5"/>
    <w:rsid w:val="001F1860"/>
    <w:rsid w:val="001F1FA7"/>
    <w:rsid w:val="001F320D"/>
    <w:rsid w:val="001F6ABE"/>
    <w:rsid w:val="001F7F16"/>
    <w:rsid w:val="00202E6A"/>
    <w:rsid w:val="00203045"/>
    <w:rsid w:val="00203AF1"/>
    <w:rsid w:val="00203F15"/>
    <w:rsid w:val="002062BA"/>
    <w:rsid w:val="002065FD"/>
    <w:rsid w:val="00211F55"/>
    <w:rsid w:val="002124DD"/>
    <w:rsid w:val="00212F81"/>
    <w:rsid w:val="00214860"/>
    <w:rsid w:val="00214E2A"/>
    <w:rsid w:val="002153B5"/>
    <w:rsid w:val="00216A08"/>
    <w:rsid w:val="002170A2"/>
    <w:rsid w:val="00217A6A"/>
    <w:rsid w:val="00220794"/>
    <w:rsid w:val="002259C8"/>
    <w:rsid w:val="00226287"/>
    <w:rsid w:val="002306AD"/>
    <w:rsid w:val="002351E2"/>
    <w:rsid w:val="00241299"/>
    <w:rsid w:val="00244B6D"/>
    <w:rsid w:val="00246A85"/>
    <w:rsid w:val="002507E5"/>
    <w:rsid w:val="002512EB"/>
    <w:rsid w:val="00251EF6"/>
    <w:rsid w:val="00257B9D"/>
    <w:rsid w:val="002671A1"/>
    <w:rsid w:val="002705B5"/>
    <w:rsid w:val="0027372F"/>
    <w:rsid w:val="00274F27"/>
    <w:rsid w:val="00276E03"/>
    <w:rsid w:val="002773B0"/>
    <w:rsid w:val="002807D3"/>
    <w:rsid w:val="00281F95"/>
    <w:rsid w:val="00285213"/>
    <w:rsid w:val="002868C1"/>
    <w:rsid w:val="00286987"/>
    <w:rsid w:val="00286989"/>
    <w:rsid w:val="00286BA3"/>
    <w:rsid w:val="002922A5"/>
    <w:rsid w:val="00293268"/>
    <w:rsid w:val="002963E0"/>
    <w:rsid w:val="002A0C7B"/>
    <w:rsid w:val="002A589F"/>
    <w:rsid w:val="002A5EE4"/>
    <w:rsid w:val="002A5F7C"/>
    <w:rsid w:val="002A7445"/>
    <w:rsid w:val="002A74D1"/>
    <w:rsid w:val="002B01C6"/>
    <w:rsid w:val="002B760B"/>
    <w:rsid w:val="002C3260"/>
    <w:rsid w:val="002C4AD8"/>
    <w:rsid w:val="002C6321"/>
    <w:rsid w:val="002D0255"/>
    <w:rsid w:val="002D58AA"/>
    <w:rsid w:val="002D644F"/>
    <w:rsid w:val="002E0972"/>
    <w:rsid w:val="002E3161"/>
    <w:rsid w:val="002E4B93"/>
    <w:rsid w:val="002E5CF9"/>
    <w:rsid w:val="002E5D52"/>
    <w:rsid w:val="002F1B6C"/>
    <w:rsid w:val="002F3762"/>
    <w:rsid w:val="002F3CF5"/>
    <w:rsid w:val="002F47E4"/>
    <w:rsid w:val="002F6501"/>
    <w:rsid w:val="00301690"/>
    <w:rsid w:val="00303529"/>
    <w:rsid w:val="00304335"/>
    <w:rsid w:val="00304769"/>
    <w:rsid w:val="0031150E"/>
    <w:rsid w:val="00312E77"/>
    <w:rsid w:val="0031610F"/>
    <w:rsid w:val="003175E6"/>
    <w:rsid w:val="00320051"/>
    <w:rsid w:val="003205B4"/>
    <w:rsid w:val="0032337E"/>
    <w:rsid w:val="00323A99"/>
    <w:rsid w:val="003249FA"/>
    <w:rsid w:val="00327F1B"/>
    <w:rsid w:val="003301F1"/>
    <w:rsid w:val="00333614"/>
    <w:rsid w:val="0033768B"/>
    <w:rsid w:val="00343188"/>
    <w:rsid w:val="00346637"/>
    <w:rsid w:val="00346F28"/>
    <w:rsid w:val="00350020"/>
    <w:rsid w:val="00350F36"/>
    <w:rsid w:val="00356E26"/>
    <w:rsid w:val="00362A3E"/>
    <w:rsid w:val="00362FF3"/>
    <w:rsid w:val="00372B8E"/>
    <w:rsid w:val="00372C8A"/>
    <w:rsid w:val="00374094"/>
    <w:rsid w:val="00374646"/>
    <w:rsid w:val="003759A9"/>
    <w:rsid w:val="00376184"/>
    <w:rsid w:val="00380E8D"/>
    <w:rsid w:val="00385B48"/>
    <w:rsid w:val="00390A98"/>
    <w:rsid w:val="00395012"/>
    <w:rsid w:val="00395D1B"/>
    <w:rsid w:val="003978C8"/>
    <w:rsid w:val="003A27EE"/>
    <w:rsid w:val="003A6EB8"/>
    <w:rsid w:val="003B043E"/>
    <w:rsid w:val="003B1585"/>
    <w:rsid w:val="003B35FE"/>
    <w:rsid w:val="003B3FA7"/>
    <w:rsid w:val="003B443E"/>
    <w:rsid w:val="003B5604"/>
    <w:rsid w:val="003B6F5A"/>
    <w:rsid w:val="003C0AFB"/>
    <w:rsid w:val="003C43CE"/>
    <w:rsid w:val="003C5D59"/>
    <w:rsid w:val="003C7971"/>
    <w:rsid w:val="003C7B8B"/>
    <w:rsid w:val="003C7DB8"/>
    <w:rsid w:val="003D06BA"/>
    <w:rsid w:val="003D1327"/>
    <w:rsid w:val="003D2AB9"/>
    <w:rsid w:val="003D3285"/>
    <w:rsid w:val="003D4BC5"/>
    <w:rsid w:val="003D5B5C"/>
    <w:rsid w:val="003D5D4A"/>
    <w:rsid w:val="003E04F0"/>
    <w:rsid w:val="003E77DF"/>
    <w:rsid w:val="003E7EBD"/>
    <w:rsid w:val="003F488C"/>
    <w:rsid w:val="003F5D4D"/>
    <w:rsid w:val="003F6ABF"/>
    <w:rsid w:val="0040038C"/>
    <w:rsid w:val="00401CF8"/>
    <w:rsid w:val="004024E5"/>
    <w:rsid w:val="00403377"/>
    <w:rsid w:val="0040415D"/>
    <w:rsid w:val="00405E28"/>
    <w:rsid w:val="00411528"/>
    <w:rsid w:val="00413D3C"/>
    <w:rsid w:val="00414D7F"/>
    <w:rsid w:val="004170E2"/>
    <w:rsid w:val="00420C0A"/>
    <w:rsid w:val="00421331"/>
    <w:rsid w:val="00422D39"/>
    <w:rsid w:val="00424CB2"/>
    <w:rsid w:val="0042590E"/>
    <w:rsid w:val="004302E6"/>
    <w:rsid w:val="00434539"/>
    <w:rsid w:val="00435665"/>
    <w:rsid w:val="00436555"/>
    <w:rsid w:val="00436E33"/>
    <w:rsid w:val="00443E97"/>
    <w:rsid w:val="0044628E"/>
    <w:rsid w:val="00446F73"/>
    <w:rsid w:val="004522D2"/>
    <w:rsid w:val="0045297A"/>
    <w:rsid w:val="0045404F"/>
    <w:rsid w:val="00454569"/>
    <w:rsid w:val="004631E6"/>
    <w:rsid w:val="00465730"/>
    <w:rsid w:val="004667FD"/>
    <w:rsid w:val="00472852"/>
    <w:rsid w:val="0047302C"/>
    <w:rsid w:val="00474837"/>
    <w:rsid w:val="004763CF"/>
    <w:rsid w:val="00481DE3"/>
    <w:rsid w:val="0048276E"/>
    <w:rsid w:val="00482D80"/>
    <w:rsid w:val="004838B5"/>
    <w:rsid w:val="00483F10"/>
    <w:rsid w:val="004851F9"/>
    <w:rsid w:val="00487842"/>
    <w:rsid w:val="004919AE"/>
    <w:rsid w:val="00492FDF"/>
    <w:rsid w:val="00493593"/>
    <w:rsid w:val="00493BCC"/>
    <w:rsid w:val="004A0182"/>
    <w:rsid w:val="004A01F5"/>
    <w:rsid w:val="004A070E"/>
    <w:rsid w:val="004A20BE"/>
    <w:rsid w:val="004A333D"/>
    <w:rsid w:val="004A34F5"/>
    <w:rsid w:val="004A65B9"/>
    <w:rsid w:val="004B0F2A"/>
    <w:rsid w:val="004B0FD7"/>
    <w:rsid w:val="004C0639"/>
    <w:rsid w:val="004C0C21"/>
    <w:rsid w:val="004C615E"/>
    <w:rsid w:val="004D2AE4"/>
    <w:rsid w:val="004E1536"/>
    <w:rsid w:val="004E2DE6"/>
    <w:rsid w:val="004E3AF0"/>
    <w:rsid w:val="004E6878"/>
    <w:rsid w:val="004F0C0F"/>
    <w:rsid w:val="004F320F"/>
    <w:rsid w:val="004F7232"/>
    <w:rsid w:val="00500E20"/>
    <w:rsid w:val="005034A4"/>
    <w:rsid w:val="005034E9"/>
    <w:rsid w:val="00505CA1"/>
    <w:rsid w:val="00507D44"/>
    <w:rsid w:val="00510618"/>
    <w:rsid w:val="00510BA5"/>
    <w:rsid w:val="00512656"/>
    <w:rsid w:val="00514334"/>
    <w:rsid w:val="0052000B"/>
    <w:rsid w:val="00520778"/>
    <w:rsid w:val="005212DF"/>
    <w:rsid w:val="00525EFB"/>
    <w:rsid w:val="00526E45"/>
    <w:rsid w:val="0052756A"/>
    <w:rsid w:val="005318E2"/>
    <w:rsid w:val="00533619"/>
    <w:rsid w:val="00537B80"/>
    <w:rsid w:val="0054012E"/>
    <w:rsid w:val="00545B33"/>
    <w:rsid w:val="00553F5E"/>
    <w:rsid w:val="0055618A"/>
    <w:rsid w:val="00557E7C"/>
    <w:rsid w:val="0056119E"/>
    <w:rsid w:val="00564EDB"/>
    <w:rsid w:val="005729A0"/>
    <w:rsid w:val="005764C3"/>
    <w:rsid w:val="0058183B"/>
    <w:rsid w:val="00581F78"/>
    <w:rsid w:val="005820F3"/>
    <w:rsid w:val="005825A6"/>
    <w:rsid w:val="00583221"/>
    <w:rsid w:val="00584A7C"/>
    <w:rsid w:val="00584C3F"/>
    <w:rsid w:val="00584F11"/>
    <w:rsid w:val="00585F3A"/>
    <w:rsid w:val="005863D0"/>
    <w:rsid w:val="0058677F"/>
    <w:rsid w:val="00591E5A"/>
    <w:rsid w:val="00592457"/>
    <w:rsid w:val="00593932"/>
    <w:rsid w:val="005949DC"/>
    <w:rsid w:val="00595F82"/>
    <w:rsid w:val="005969CA"/>
    <w:rsid w:val="005A6569"/>
    <w:rsid w:val="005C25FC"/>
    <w:rsid w:val="005C493F"/>
    <w:rsid w:val="005C4D95"/>
    <w:rsid w:val="005C4E26"/>
    <w:rsid w:val="005C5D3B"/>
    <w:rsid w:val="005C740D"/>
    <w:rsid w:val="005D1C23"/>
    <w:rsid w:val="005D3ED2"/>
    <w:rsid w:val="005D42BA"/>
    <w:rsid w:val="005D6360"/>
    <w:rsid w:val="005E23CA"/>
    <w:rsid w:val="005E3030"/>
    <w:rsid w:val="005E56D3"/>
    <w:rsid w:val="005E69C5"/>
    <w:rsid w:val="005E7A4A"/>
    <w:rsid w:val="005F0ABC"/>
    <w:rsid w:val="005F515B"/>
    <w:rsid w:val="005F5A23"/>
    <w:rsid w:val="00601721"/>
    <w:rsid w:val="006046DD"/>
    <w:rsid w:val="00604FDE"/>
    <w:rsid w:val="00605BD4"/>
    <w:rsid w:val="0060715C"/>
    <w:rsid w:val="00611449"/>
    <w:rsid w:val="00612213"/>
    <w:rsid w:val="006156D0"/>
    <w:rsid w:val="006176EA"/>
    <w:rsid w:val="00622682"/>
    <w:rsid w:val="00622895"/>
    <w:rsid w:val="00623EAD"/>
    <w:rsid w:val="006248C7"/>
    <w:rsid w:val="006274E6"/>
    <w:rsid w:val="0063138B"/>
    <w:rsid w:val="006340B8"/>
    <w:rsid w:val="00634ABD"/>
    <w:rsid w:val="00642EFF"/>
    <w:rsid w:val="00643F8C"/>
    <w:rsid w:val="006471D2"/>
    <w:rsid w:val="00652478"/>
    <w:rsid w:val="006530D8"/>
    <w:rsid w:val="00665583"/>
    <w:rsid w:val="006666F9"/>
    <w:rsid w:val="00670075"/>
    <w:rsid w:val="00670701"/>
    <w:rsid w:val="0067100D"/>
    <w:rsid w:val="00675AC8"/>
    <w:rsid w:val="00675E9A"/>
    <w:rsid w:val="00677EB9"/>
    <w:rsid w:val="0068160B"/>
    <w:rsid w:val="00682150"/>
    <w:rsid w:val="006841EA"/>
    <w:rsid w:val="00686B40"/>
    <w:rsid w:val="006903A2"/>
    <w:rsid w:val="00690556"/>
    <w:rsid w:val="0069079D"/>
    <w:rsid w:val="006A0501"/>
    <w:rsid w:val="006A0B68"/>
    <w:rsid w:val="006A1613"/>
    <w:rsid w:val="006A478E"/>
    <w:rsid w:val="006A57E9"/>
    <w:rsid w:val="006A69FB"/>
    <w:rsid w:val="006B08FB"/>
    <w:rsid w:val="006B42AE"/>
    <w:rsid w:val="006B4CEA"/>
    <w:rsid w:val="006C013D"/>
    <w:rsid w:val="006C128E"/>
    <w:rsid w:val="006C339C"/>
    <w:rsid w:val="006C4240"/>
    <w:rsid w:val="006C5121"/>
    <w:rsid w:val="006D354C"/>
    <w:rsid w:val="006D5B2C"/>
    <w:rsid w:val="006E1D9B"/>
    <w:rsid w:val="006E20B9"/>
    <w:rsid w:val="006E4C4F"/>
    <w:rsid w:val="006E6F99"/>
    <w:rsid w:val="006F26E6"/>
    <w:rsid w:val="006F3DD6"/>
    <w:rsid w:val="00700640"/>
    <w:rsid w:val="007016D5"/>
    <w:rsid w:val="007032CB"/>
    <w:rsid w:val="007053B9"/>
    <w:rsid w:val="007059A8"/>
    <w:rsid w:val="0070717F"/>
    <w:rsid w:val="00711530"/>
    <w:rsid w:val="0071670B"/>
    <w:rsid w:val="007172C2"/>
    <w:rsid w:val="00722380"/>
    <w:rsid w:val="007265B3"/>
    <w:rsid w:val="007311D6"/>
    <w:rsid w:val="00731F5B"/>
    <w:rsid w:val="00732EA8"/>
    <w:rsid w:val="00733A90"/>
    <w:rsid w:val="00733DE8"/>
    <w:rsid w:val="00733FC5"/>
    <w:rsid w:val="00734179"/>
    <w:rsid w:val="007367EB"/>
    <w:rsid w:val="00736AE7"/>
    <w:rsid w:val="0074131E"/>
    <w:rsid w:val="007425AC"/>
    <w:rsid w:val="00744655"/>
    <w:rsid w:val="00744839"/>
    <w:rsid w:val="00747A45"/>
    <w:rsid w:val="00747C61"/>
    <w:rsid w:val="007509A9"/>
    <w:rsid w:val="00751F8A"/>
    <w:rsid w:val="00752413"/>
    <w:rsid w:val="00752B38"/>
    <w:rsid w:val="00761521"/>
    <w:rsid w:val="00761B03"/>
    <w:rsid w:val="00763097"/>
    <w:rsid w:val="0076347B"/>
    <w:rsid w:val="00764402"/>
    <w:rsid w:val="00764DA2"/>
    <w:rsid w:val="00767291"/>
    <w:rsid w:val="00767EB6"/>
    <w:rsid w:val="007707B5"/>
    <w:rsid w:val="00773DEA"/>
    <w:rsid w:val="00775219"/>
    <w:rsid w:val="00775D0D"/>
    <w:rsid w:val="0077738E"/>
    <w:rsid w:val="00781372"/>
    <w:rsid w:val="007836FA"/>
    <w:rsid w:val="0078488E"/>
    <w:rsid w:val="007907A8"/>
    <w:rsid w:val="00791EA5"/>
    <w:rsid w:val="0079216E"/>
    <w:rsid w:val="00794582"/>
    <w:rsid w:val="007A30CB"/>
    <w:rsid w:val="007A548A"/>
    <w:rsid w:val="007A5DC9"/>
    <w:rsid w:val="007A6110"/>
    <w:rsid w:val="007A655C"/>
    <w:rsid w:val="007A728A"/>
    <w:rsid w:val="007B0798"/>
    <w:rsid w:val="007B194D"/>
    <w:rsid w:val="007B1AEA"/>
    <w:rsid w:val="007B21FC"/>
    <w:rsid w:val="007B2E6B"/>
    <w:rsid w:val="007B3054"/>
    <w:rsid w:val="007B3BC0"/>
    <w:rsid w:val="007B5A48"/>
    <w:rsid w:val="007B6C73"/>
    <w:rsid w:val="007B73D3"/>
    <w:rsid w:val="007C50B1"/>
    <w:rsid w:val="007C7BE4"/>
    <w:rsid w:val="007C7F9A"/>
    <w:rsid w:val="007D0A02"/>
    <w:rsid w:val="007D0EB0"/>
    <w:rsid w:val="007D5C74"/>
    <w:rsid w:val="007D7320"/>
    <w:rsid w:val="007D7EC2"/>
    <w:rsid w:val="007E093F"/>
    <w:rsid w:val="007E0CA1"/>
    <w:rsid w:val="007E358A"/>
    <w:rsid w:val="007E3752"/>
    <w:rsid w:val="007E5364"/>
    <w:rsid w:val="007E5924"/>
    <w:rsid w:val="007E6230"/>
    <w:rsid w:val="007E65D9"/>
    <w:rsid w:val="007F0CF1"/>
    <w:rsid w:val="007F26E9"/>
    <w:rsid w:val="007F2C85"/>
    <w:rsid w:val="007F3E12"/>
    <w:rsid w:val="007F7CCB"/>
    <w:rsid w:val="008035E7"/>
    <w:rsid w:val="0080419D"/>
    <w:rsid w:val="00807721"/>
    <w:rsid w:val="00810BAA"/>
    <w:rsid w:val="00814606"/>
    <w:rsid w:val="0081654D"/>
    <w:rsid w:val="0082020D"/>
    <w:rsid w:val="008253E1"/>
    <w:rsid w:val="00825561"/>
    <w:rsid w:val="00825C04"/>
    <w:rsid w:val="0082615A"/>
    <w:rsid w:val="0082723C"/>
    <w:rsid w:val="0083176E"/>
    <w:rsid w:val="00832A7B"/>
    <w:rsid w:val="008347CF"/>
    <w:rsid w:val="008367C1"/>
    <w:rsid w:val="00836D8D"/>
    <w:rsid w:val="008440D6"/>
    <w:rsid w:val="00851038"/>
    <w:rsid w:val="008524BC"/>
    <w:rsid w:val="00854FAD"/>
    <w:rsid w:val="00856717"/>
    <w:rsid w:val="00861C54"/>
    <w:rsid w:val="008651EC"/>
    <w:rsid w:val="008770D5"/>
    <w:rsid w:val="00885731"/>
    <w:rsid w:val="00886619"/>
    <w:rsid w:val="00886714"/>
    <w:rsid w:val="0088768F"/>
    <w:rsid w:val="00890095"/>
    <w:rsid w:val="00892E60"/>
    <w:rsid w:val="00893FD5"/>
    <w:rsid w:val="00897287"/>
    <w:rsid w:val="00897878"/>
    <w:rsid w:val="008A57DC"/>
    <w:rsid w:val="008B1C0A"/>
    <w:rsid w:val="008B2499"/>
    <w:rsid w:val="008B497F"/>
    <w:rsid w:val="008C0ABE"/>
    <w:rsid w:val="008C1499"/>
    <w:rsid w:val="008C1F44"/>
    <w:rsid w:val="008C2933"/>
    <w:rsid w:val="008C32FC"/>
    <w:rsid w:val="008C38C7"/>
    <w:rsid w:val="008C6358"/>
    <w:rsid w:val="008C74E0"/>
    <w:rsid w:val="008C7BC5"/>
    <w:rsid w:val="008E012C"/>
    <w:rsid w:val="008E0597"/>
    <w:rsid w:val="008E11D4"/>
    <w:rsid w:val="008E14D7"/>
    <w:rsid w:val="008E4D37"/>
    <w:rsid w:val="008E63C3"/>
    <w:rsid w:val="008F0065"/>
    <w:rsid w:val="008F178E"/>
    <w:rsid w:val="008F27DB"/>
    <w:rsid w:val="008F45E4"/>
    <w:rsid w:val="00900380"/>
    <w:rsid w:val="00900A1B"/>
    <w:rsid w:val="00901E56"/>
    <w:rsid w:val="009026D0"/>
    <w:rsid w:val="00902A12"/>
    <w:rsid w:val="009073D3"/>
    <w:rsid w:val="00912D07"/>
    <w:rsid w:val="00913425"/>
    <w:rsid w:val="00913DC5"/>
    <w:rsid w:val="0091427E"/>
    <w:rsid w:val="009161B0"/>
    <w:rsid w:val="0091702C"/>
    <w:rsid w:val="00920E0E"/>
    <w:rsid w:val="00921B88"/>
    <w:rsid w:val="00921F5D"/>
    <w:rsid w:val="0092214C"/>
    <w:rsid w:val="00922DF2"/>
    <w:rsid w:val="0092368E"/>
    <w:rsid w:val="00923967"/>
    <w:rsid w:val="00923A2A"/>
    <w:rsid w:val="00924AAA"/>
    <w:rsid w:val="009309D9"/>
    <w:rsid w:val="00931265"/>
    <w:rsid w:val="00931529"/>
    <w:rsid w:val="00931EC1"/>
    <w:rsid w:val="009321CF"/>
    <w:rsid w:val="00932CB2"/>
    <w:rsid w:val="00934392"/>
    <w:rsid w:val="009379AF"/>
    <w:rsid w:val="00944AEB"/>
    <w:rsid w:val="00944E5B"/>
    <w:rsid w:val="009455B7"/>
    <w:rsid w:val="00945C3A"/>
    <w:rsid w:val="00950D98"/>
    <w:rsid w:val="00951CA5"/>
    <w:rsid w:val="00952738"/>
    <w:rsid w:val="0095627F"/>
    <w:rsid w:val="00956CB0"/>
    <w:rsid w:val="009641C0"/>
    <w:rsid w:val="0096622B"/>
    <w:rsid w:val="0096634E"/>
    <w:rsid w:val="009742A6"/>
    <w:rsid w:val="009745A7"/>
    <w:rsid w:val="009746D2"/>
    <w:rsid w:val="00974BE7"/>
    <w:rsid w:val="00975A81"/>
    <w:rsid w:val="0099187E"/>
    <w:rsid w:val="00992F38"/>
    <w:rsid w:val="00995484"/>
    <w:rsid w:val="00996A10"/>
    <w:rsid w:val="009A2312"/>
    <w:rsid w:val="009B17A7"/>
    <w:rsid w:val="009B645C"/>
    <w:rsid w:val="009B6BEB"/>
    <w:rsid w:val="009C0365"/>
    <w:rsid w:val="009C30AA"/>
    <w:rsid w:val="009C68B4"/>
    <w:rsid w:val="009C6D98"/>
    <w:rsid w:val="009D113F"/>
    <w:rsid w:val="009D38C9"/>
    <w:rsid w:val="009D4E9F"/>
    <w:rsid w:val="009D50F0"/>
    <w:rsid w:val="009D7147"/>
    <w:rsid w:val="009E4C12"/>
    <w:rsid w:val="009E60C1"/>
    <w:rsid w:val="009F0B02"/>
    <w:rsid w:val="009F2954"/>
    <w:rsid w:val="009F3B92"/>
    <w:rsid w:val="009F4CB8"/>
    <w:rsid w:val="009F504D"/>
    <w:rsid w:val="009F50C9"/>
    <w:rsid w:val="009F53B4"/>
    <w:rsid w:val="009F6230"/>
    <w:rsid w:val="00A04311"/>
    <w:rsid w:val="00A12766"/>
    <w:rsid w:val="00A129D7"/>
    <w:rsid w:val="00A12D29"/>
    <w:rsid w:val="00A15325"/>
    <w:rsid w:val="00A175E4"/>
    <w:rsid w:val="00A2118D"/>
    <w:rsid w:val="00A21A22"/>
    <w:rsid w:val="00A22784"/>
    <w:rsid w:val="00A22F65"/>
    <w:rsid w:val="00A25289"/>
    <w:rsid w:val="00A25A7F"/>
    <w:rsid w:val="00A26074"/>
    <w:rsid w:val="00A3136E"/>
    <w:rsid w:val="00A323F4"/>
    <w:rsid w:val="00A34577"/>
    <w:rsid w:val="00A346D9"/>
    <w:rsid w:val="00A366CD"/>
    <w:rsid w:val="00A40544"/>
    <w:rsid w:val="00A428E2"/>
    <w:rsid w:val="00A44E7B"/>
    <w:rsid w:val="00A51D6F"/>
    <w:rsid w:val="00A531A9"/>
    <w:rsid w:val="00A56302"/>
    <w:rsid w:val="00A5766A"/>
    <w:rsid w:val="00A63CA8"/>
    <w:rsid w:val="00A672FE"/>
    <w:rsid w:val="00A73655"/>
    <w:rsid w:val="00A73990"/>
    <w:rsid w:val="00A76545"/>
    <w:rsid w:val="00A768F7"/>
    <w:rsid w:val="00A80248"/>
    <w:rsid w:val="00A80B68"/>
    <w:rsid w:val="00A81089"/>
    <w:rsid w:val="00A84D31"/>
    <w:rsid w:val="00A85706"/>
    <w:rsid w:val="00A85C88"/>
    <w:rsid w:val="00A86F69"/>
    <w:rsid w:val="00A924B6"/>
    <w:rsid w:val="00A9271F"/>
    <w:rsid w:val="00A92B5F"/>
    <w:rsid w:val="00A95140"/>
    <w:rsid w:val="00A9746A"/>
    <w:rsid w:val="00AA3799"/>
    <w:rsid w:val="00AA6555"/>
    <w:rsid w:val="00AB1185"/>
    <w:rsid w:val="00AB2B9A"/>
    <w:rsid w:val="00AB2CA0"/>
    <w:rsid w:val="00AB54C1"/>
    <w:rsid w:val="00AB6F72"/>
    <w:rsid w:val="00AC380B"/>
    <w:rsid w:val="00AC4682"/>
    <w:rsid w:val="00AD2DFC"/>
    <w:rsid w:val="00AD334C"/>
    <w:rsid w:val="00AE186F"/>
    <w:rsid w:val="00AE2514"/>
    <w:rsid w:val="00AE261D"/>
    <w:rsid w:val="00AE61F8"/>
    <w:rsid w:val="00AE6DC4"/>
    <w:rsid w:val="00AF15A2"/>
    <w:rsid w:val="00AF302E"/>
    <w:rsid w:val="00AF4488"/>
    <w:rsid w:val="00AF615B"/>
    <w:rsid w:val="00B128C1"/>
    <w:rsid w:val="00B12A97"/>
    <w:rsid w:val="00B15199"/>
    <w:rsid w:val="00B16955"/>
    <w:rsid w:val="00B17912"/>
    <w:rsid w:val="00B24A64"/>
    <w:rsid w:val="00B2507D"/>
    <w:rsid w:val="00B34CB2"/>
    <w:rsid w:val="00B352E7"/>
    <w:rsid w:val="00B36F2E"/>
    <w:rsid w:val="00B465DD"/>
    <w:rsid w:val="00B466D5"/>
    <w:rsid w:val="00B50533"/>
    <w:rsid w:val="00B52C08"/>
    <w:rsid w:val="00B52F4C"/>
    <w:rsid w:val="00B537C9"/>
    <w:rsid w:val="00B53A8F"/>
    <w:rsid w:val="00B5605E"/>
    <w:rsid w:val="00B56071"/>
    <w:rsid w:val="00B57578"/>
    <w:rsid w:val="00B57C8C"/>
    <w:rsid w:val="00B60D60"/>
    <w:rsid w:val="00B61725"/>
    <w:rsid w:val="00B6341E"/>
    <w:rsid w:val="00B64122"/>
    <w:rsid w:val="00B64D9B"/>
    <w:rsid w:val="00B6576C"/>
    <w:rsid w:val="00B668B9"/>
    <w:rsid w:val="00B67061"/>
    <w:rsid w:val="00B70C27"/>
    <w:rsid w:val="00B730D7"/>
    <w:rsid w:val="00B75BB2"/>
    <w:rsid w:val="00B76086"/>
    <w:rsid w:val="00B77728"/>
    <w:rsid w:val="00B77D53"/>
    <w:rsid w:val="00B818EC"/>
    <w:rsid w:val="00B821E8"/>
    <w:rsid w:val="00B827C2"/>
    <w:rsid w:val="00B836C3"/>
    <w:rsid w:val="00B84B7E"/>
    <w:rsid w:val="00B8628E"/>
    <w:rsid w:val="00B86E24"/>
    <w:rsid w:val="00B93688"/>
    <w:rsid w:val="00B94514"/>
    <w:rsid w:val="00B94664"/>
    <w:rsid w:val="00B954A1"/>
    <w:rsid w:val="00B95EDA"/>
    <w:rsid w:val="00B97B21"/>
    <w:rsid w:val="00BA1223"/>
    <w:rsid w:val="00BA3038"/>
    <w:rsid w:val="00BA37A6"/>
    <w:rsid w:val="00BA477F"/>
    <w:rsid w:val="00BA73CE"/>
    <w:rsid w:val="00BA7C2E"/>
    <w:rsid w:val="00BB1BF5"/>
    <w:rsid w:val="00BB340E"/>
    <w:rsid w:val="00BB3CBB"/>
    <w:rsid w:val="00BB468A"/>
    <w:rsid w:val="00BB6523"/>
    <w:rsid w:val="00BC012B"/>
    <w:rsid w:val="00BC4D4A"/>
    <w:rsid w:val="00BC5D1D"/>
    <w:rsid w:val="00BD00B2"/>
    <w:rsid w:val="00BD3838"/>
    <w:rsid w:val="00BD77B9"/>
    <w:rsid w:val="00BE0E81"/>
    <w:rsid w:val="00BE0F93"/>
    <w:rsid w:val="00BE1FE5"/>
    <w:rsid w:val="00BE3B23"/>
    <w:rsid w:val="00BE564A"/>
    <w:rsid w:val="00BE691F"/>
    <w:rsid w:val="00BF157F"/>
    <w:rsid w:val="00BF49D3"/>
    <w:rsid w:val="00BF79AB"/>
    <w:rsid w:val="00BF7D27"/>
    <w:rsid w:val="00C003EE"/>
    <w:rsid w:val="00C02B60"/>
    <w:rsid w:val="00C04F29"/>
    <w:rsid w:val="00C0539F"/>
    <w:rsid w:val="00C06DD7"/>
    <w:rsid w:val="00C13F40"/>
    <w:rsid w:val="00C15FE5"/>
    <w:rsid w:val="00C16782"/>
    <w:rsid w:val="00C271ED"/>
    <w:rsid w:val="00C2747A"/>
    <w:rsid w:val="00C324B4"/>
    <w:rsid w:val="00C32F16"/>
    <w:rsid w:val="00C3438C"/>
    <w:rsid w:val="00C35A34"/>
    <w:rsid w:val="00C36BC0"/>
    <w:rsid w:val="00C40561"/>
    <w:rsid w:val="00C4058D"/>
    <w:rsid w:val="00C40973"/>
    <w:rsid w:val="00C425E6"/>
    <w:rsid w:val="00C47123"/>
    <w:rsid w:val="00C53945"/>
    <w:rsid w:val="00C544CC"/>
    <w:rsid w:val="00C56047"/>
    <w:rsid w:val="00C5654F"/>
    <w:rsid w:val="00C572BD"/>
    <w:rsid w:val="00C57BB0"/>
    <w:rsid w:val="00C600E3"/>
    <w:rsid w:val="00C6021E"/>
    <w:rsid w:val="00C60583"/>
    <w:rsid w:val="00C60EA2"/>
    <w:rsid w:val="00C61D2F"/>
    <w:rsid w:val="00C62125"/>
    <w:rsid w:val="00C7147D"/>
    <w:rsid w:val="00C72CF2"/>
    <w:rsid w:val="00C734DF"/>
    <w:rsid w:val="00C75675"/>
    <w:rsid w:val="00C80E31"/>
    <w:rsid w:val="00C85122"/>
    <w:rsid w:val="00C87BF7"/>
    <w:rsid w:val="00C92274"/>
    <w:rsid w:val="00C92440"/>
    <w:rsid w:val="00C92B73"/>
    <w:rsid w:val="00C92D1A"/>
    <w:rsid w:val="00C92D56"/>
    <w:rsid w:val="00C93429"/>
    <w:rsid w:val="00C941BC"/>
    <w:rsid w:val="00C94FD0"/>
    <w:rsid w:val="00C95E02"/>
    <w:rsid w:val="00C971B6"/>
    <w:rsid w:val="00CA133B"/>
    <w:rsid w:val="00CA39DC"/>
    <w:rsid w:val="00CA4474"/>
    <w:rsid w:val="00CA6F7F"/>
    <w:rsid w:val="00CB0031"/>
    <w:rsid w:val="00CB1E36"/>
    <w:rsid w:val="00CB20B1"/>
    <w:rsid w:val="00CB27B7"/>
    <w:rsid w:val="00CB46B5"/>
    <w:rsid w:val="00CB51D1"/>
    <w:rsid w:val="00CB540A"/>
    <w:rsid w:val="00CB6111"/>
    <w:rsid w:val="00CB77C3"/>
    <w:rsid w:val="00CC0DDE"/>
    <w:rsid w:val="00CC1F6A"/>
    <w:rsid w:val="00CC1FC2"/>
    <w:rsid w:val="00CC36C9"/>
    <w:rsid w:val="00CC4345"/>
    <w:rsid w:val="00CC5000"/>
    <w:rsid w:val="00CC543E"/>
    <w:rsid w:val="00CC5673"/>
    <w:rsid w:val="00CD32EF"/>
    <w:rsid w:val="00CD651C"/>
    <w:rsid w:val="00CD652E"/>
    <w:rsid w:val="00CD69BD"/>
    <w:rsid w:val="00CD6CBE"/>
    <w:rsid w:val="00CD7612"/>
    <w:rsid w:val="00CE018B"/>
    <w:rsid w:val="00CE06AE"/>
    <w:rsid w:val="00CE17CC"/>
    <w:rsid w:val="00CE4AF2"/>
    <w:rsid w:val="00CE604B"/>
    <w:rsid w:val="00CE7144"/>
    <w:rsid w:val="00CF17F3"/>
    <w:rsid w:val="00CF32E4"/>
    <w:rsid w:val="00CF5CEA"/>
    <w:rsid w:val="00CF7286"/>
    <w:rsid w:val="00D00920"/>
    <w:rsid w:val="00D01573"/>
    <w:rsid w:val="00D01780"/>
    <w:rsid w:val="00D068C2"/>
    <w:rsid w:val="00D07A8B"/>
    <w:rsid w:val="00D178E8"/>
    <w:rsid w:val="00D216E0"/>
    <w:rsid w:val="00D247FD"/>
    <w:rsid w:val="00D255A6"/>
    <w:rsid w:val="00D25CEA"/>
    <w:rsid w:val="00D26D89"/>
    <w:rsid w:val="00D3103F"/>
    <w:rsid w:val="00D32745"/>
    <w:rsid w:val="00D3381D"/>
    <w:rsid w:val="00D3397A"/>
    <w:rsid w:val="00D349A6"/>
    <w:rsid w:val="00D4039D"/>
    <w:rsid w:val="00D426EC"/>
    <w:rsid w:val="00D44832"/>
    <w:rsid w:val="00D45B22"/>
    <w:rsid w:val="00D46B5F"/>
    <w:rsid w:val="00D474D5"/>
    <w:rsid w:val="00D51EED"/>
    <w:rsid w:val="00D56852"/>
    <w:rsid w:val="00D56AA2"/>
    <w:rsid w:val="00D56CA9"/>
    <w:rsid w:val="00D57F9B"/>
    <w:rsid w:val="00D6141F"/>
    <w:rsid w:val="00D62AE3"/>
    <w:rsid w:val="00D65031"/>
    <w:rsid w:val="00D65795"/>
    <w:rsid w:val="00D74B92"/>
    <w:rsid w:val="00D75705"/>
    <w:rsid w:val="00D77A6B"/>
    <w:rsid w:val="00D80467"/>
    <w:rsid w:val="00D807C2"/>
    <w:rsid w:val="00D82762"/>
    <w:rsid w:val="00D82E2D"/>
    <w:rsid w:val="00D837D0"/>
    <w:rsid w:val="00D85BAD"/>
    <w:rsid w:val="00D864B3"/>
    <w:rsid w:val="00D87351"/>
    <w:rsid w:val="00D87BDC"/>
    <w:rsid w:val="00D928FF"/>
    <w:rsid w:val="00D9543D"/>
    <w:rsid w:val="00D960BA"/>
    <w:rsid w:val="00DA0E63"/>
    <w:rsid w:val="00DA5573"/>
    <w:rsid w:val="00DB06ED"/>
    <w:rsid w:val="00DB0BED"/>
    <w:rsid w:val="00DB2F33"/>
    <w:rsid w:val="00DB4BFE"/>
    <w:rsid w:val="00DB51FB"/>
    <w:rsid w:val="00DC1A76"/>
    <w:rsid w:val="00DC1B50"/>
    <w:rsid w:val="00DC20B9"/>
    <w:rsid w:val="00DC549C"/>
    <w:rsid w:val="00DC69EB"/>
    <w:rsid w:val="00DC6FE4"/>
    <w:rsid w:val="00DD0A4B"/>
    <w:rsid w:val="00DD1841"/>
    <w:rsid w:val="00DD3AC7"/>
    <w:rsid w:val="00DD408A"/>
    <w:rsid w:val="00DD5255"/>
    <w:rsid w:val="00DD60E5"/>
    <w:rsid w:val="00DD6D0C"/>
    <w:rsid w:val="00DE0574"/>
    <w:rsid w:val="00DE6ABA"/>
    <w:rsid w:val="00DF1559"/>
    <w:rsid w:val="00DF3A6B"/>
    <w:rsid w:val="00DF43CE"/>
    <w:rsid w:val="00DF7868"/>
    <w:rsid w:val="00DF79AC"/>
    <w:rsid w:val="00E066CA"/>
    <w:rsid w:val="00E10562"/>
    <w:rsid w:val="00E22824"/>
    <w:rsid w:val="00E241F8"/>
    <w:rsid w:val="00E30668"/>
    <w:rsid w:val="00E30BDD"/>
    <w:rsid w:val="00E31127"/>
    <w:rsid w:val="00E36F3C"/>
    <w:rsid w:val="00E3789F"/>
    <w:rsid w:val="00E403CC"/>
    <w:rsid w:val="00E45340"/>
    <w:rsid w:val="00E45BD6"/>
    <w:rsid w:val="00E46F99"/>
    <w:rsid w:val="00E47687"/>
    <w:rsid w:val="00E50730"/>
    <w:rsid w:val="00E5604B"/>
    <w:rsid w:val="00E63D8B"/>
    <w:rsid w:val="00E737A3"/>
    <w:rsid w:val="00E741A4"/>
    <w:rsid w:val="00E75EE2"/>
    <w:rsid w:val="00E765F9"/>
    <w:rsid w:val="00E77FC2"/>
    <w:rsid w:val="00E81210"/>
    <w:rsid w:val="00E81B08"/>
    <w:rsid w:val="00E82649"/>
    <w:rsid w:val="00E85FF8"/>
    <w:rsid w:val="00E86F40"/>
    <w:rsid w:val="00E90B31"/>
    <w:rsid w:val="00E92359"/>
    <w:rsid w:val="00E9621E"/>
    <w:rsid w:val="00E96411"/>
    <w:rsid w:val="00E974C1"/>
    <w:rsid w:val="00EA1EBA"/>
    <w:rsid w:val="00EA51A9"/>
    <w:rsid w:val="00EA6F31"/>
    <w:rsid w:val="00EB1147"/>
    <w:rsid w:val="00EB2494"/>
    <w:rsid w:val="00EB4783"/>
    <w:rsid w:val="00EB70BE"/>
    <w:rsid w:val="00EC0360"/>
    <w:rsid w:val="00EC3853"/>
    <w:rsid w:val="00EC48B6"/>
    <w:rsid w:val="00EC499E"/>
    <w:rsid w:val="00ED05AC"/>
    <w:rsid w:val="00ED6133"/>
    <w:rsid w:val="00EE0DDA"/>
    <w:rsid w:val="00EE3F55"/>
    <w:rsid w:val="00EE4917"/>
    <w:rsid w:val="00EF0E2F"/>
    <w:rsid w:val="00EF16E0"/>
    <w:rsid w:val="00EF4177"/>
    <w:rsid w:val="00EF51A6"/>
    <w:rsid w:val="00EF6FCA"/>
    <w:rsid w:val="00EF7405"/>
    <w:rsid w:val="00EF7BC7"/>
    <w:rsid w:val="00F0095A"/>
    <w:rsid w:val="00F16A49"/>
    <w:rsid w:val="00F172F2"/>
    <w:rsid w:val="00F20E5C"/>
    <w:rsid w:val="00F22226"/>
    <w:rsid w:val="00F31E77"/>
    <w:rsid w:val="00F32FF3"/>
    <w:rsid w:val="00F34449"/>
    <w:rsid w:val="00F40261"/>
    <w:rsid w:val="00F403C1"/>
    <w:rsid w:val="00F4389C"/>
    <w:rsid w:val="00F44F3A"/>
    <w:rsid w:val="00F5008C"/>
    <w:rsid w:val="00F52816"/>
    <w:rsid w:val="00F52866"/>
    <w:rsid w:val="00F54563"/>
    <w:rsid w:val="00F56F09"/>
    <w:rsid w:val="00F5716A"/>
    <w:rsid w:val="00F61790"/>
    <w:rsid w:val="00F61E87"/>
    <w:rsid w:val="00F6498F"/>
    <w:rsid w:val="00F677B8"/>
    <w:rsid w:val="00F71A32"/>
    <w:rsid w:val="00F727D0"/>
    <w:rsid w:val="00F80AB7"/>
    <w:rsid w:val="00F814B2"/>
    <w:rsid w:val="00F81824"/>
    <w:rsid w:val="00F81A7E"/>
    <w:rsid w:val="00F83311"/>
    <w:rsid w:val="00F84D8A"/>
    <w:rsid w:val="00F84FD4"/>
    <w:rsid w:val="00F854D5"/>
    <w:rsid w:val="00F86758"/>
    <w:rsid w:val="00F86809"/>
    <w:rsid w:val="00F90919"/>
    <w:rsid w:val="00F910F4"/>
    <w:rsid w:val="00F91886"/>
    <w:rsid w:val="00F92C7C"/>
    <w:rsid w:val="00F930C4"/>
    <w:rsid w:val="00F95368"/>
    <w:rsid w:val="00F9555B"/>
    <w:rsid w:val="00F95645"/>
    <w:rsid w:val="00F95D99"/>
    <w:rsid w:val="00F97DF5"/>
    <w:rsid w:val="00FA1C45"/>
    <w:rsid w:val="00FA511C"/>
    <w:rsid w:val="00FB2421"/>
    <w:rsid w:val="00FB3B75"/>
    <w:rsid w:val="00FB4326"/>
    <w:rsid w:val="00FB4497"/>
    <w:rsid w:val="00FC1A92"/>
    <w:rsid w:val="00FC24FE"/>
    <w:rsid w:val="00FC2D38"/>
    <w:rsid w:val="00FC4BF3"/>
    <w:rsid w:val="00FC5356"/>
    <w:rsid w:val="00FC7394"/>
    <w:rsid w:val="00FD3537"/>
    <w:rsid w:val="00FD58E4"/>
    <w:rsid w:val="00FD7A62"/>
    <w:rsid w:val="00FE03E7"/>
    <w:rsid w:val="00FE14EE"/>
    <w:rsid w:val="00FF0E7D"/>
    <w:rsid w:val="00FF22C3"/>
    <w:rsid w:val="00FF3B43"/>
    <w:rsid w:val="00FF3EAD"/>
    <w:rsid w:val="00FF5779"/>
    <w:rsid w:val="00FF6A16"/>
    <w:rsid w:val="00FF7EE8"/>
    <w:rsid w:val="00FF7F3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8CC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E4C4F"/>
    <w:pPr>
      <w:keepNext/>
      <w:keepLines/>
      <w:spacing w:before="240" w:after="0"/>
      <w:outlineLvl w:val="0"/>
    </w:pPr>
    <w:rPr>
      <w:rFonts w:asciiTheme="majorHAnsi" w:eastAsiaTheme="majorEastAsia" w:hAnsiTheme="majorHAnsi" w:cstheme="majorBidi"/>
      <w:b/>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39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1CF8"/>
    <w:pPr>
      <w:ind w:left="720"/>
      <w:contextualSpacing/>
    </w:pPr>
  </w:style>
  <w:style w:type="paragraph" w:styleId="BalloonText">
    <w:name w:val="Balloon Text"/>
    <w:basedOn w:val="Normal"/>
    <w:link w:val="BalloonTextChar"/>
    <w:uiPriority w:val="99"/>
    <w:semiHidden/>
    <w:unhideWhenUsed/>
    <w:rsid w:val="00C167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6782"/>
    <w:rPr>
      <w:rFonts w:ascii="Tahoma" w:hAnsi="Tahoma" w:cs="Tahoma"/>
      <w:sz w:val="16"/>
      <w:szCs w:val="16"/>
    </w:rPr>
  </w:style>
  <w:style w:type="character" w:styleId="Strong">
    <w:name w:val="Strong"/>
    <w:basedOn w:val="DefaultParagraphFont"/>
    <w:uiPriority w:val="22"/>
    <w:qFormat/>
    <w:rsid w:val="00BC5D1D"/>
    <w:rPr>
      <w:b/>
      <w:bCs/>
    </w:rPr>
  </w:style>
  <w:style w:type="character" w:styleId="Hyperlink">
    <w:name w:val="Hyperlink"/>
    <w:basedOn w:val="DefaultParagraphFont"/>
    <w:uiPriority w:val="99"/>
    <w:unhideWhenUsed/>
    <w:rsid w:val="005E69C5"/>
    <w:rPr>
      <w:color w:val="0000FF"/>
      <w:u w:val="single"/>
    </w:rPr>
  </w:style>
  <w:style w:type="character" w:styleId="Emphasis">
    <w:name w:val="Emphasis"/>
    <w:basedOn w:val="DefaultParagraphFont"/>
    <w:uiPriority w:val="20"/>
    <w:qFormat/>
    <w:rsid w:val="008035E7"/>
    <w:rPr>
      <w:i/>
      <w:iCs/>
    </w:rPr>
  </w:style>
  <w:style w:type="paragraph" w:styleId="Bibliography">
    <w:name w:val="Bibliography"/>
    <w:basedOn w:val="Normal"/>
    <w:next w:val="Normal"/>
    <w:uiPriority w:val="37"/>
    <w:unhideWhenUsed/>
    <w:rsid w:val="006E4C4F"/>
  </w:style>
  <w:style w:type="character" w:customStyle="1" w:styleId="Heading1Char">
    <w:name w:val="Heading 1 Char"/>
    <w:basedOn w:val="DefaultParagraphFont"/>
    <w:link w:val="Heading1"/>
    <w:uiPriority w:val="9"/>
    <w:rsid w:val="006E4C4F"/>
    <w:rPr>
      <w:rFonts w:asciiTheme="majorHAnsi" w:eastAsiaTheme="majorEastAsia" w:hAnsiTheme="majorHAnsi" w:cstheme="majorBidi"/>
      <w:b/>
      <w:color w:val="000000" w:themeColor="text1"/>
      <w:sz w:val="28"/>
      <w:szCs w:val="28"/>
    </w:rPr>
  </w:style>
  <w:style w:type="paragraph" w:styleId="Title">
    <w:name w:val="Title"/>
    <w:basedOn w:val="Normal"/>
    <w:next w:val="Normal"/>
    <w:link w:val="TitleChar"/>
    <w:uiPriority w:val="10"/>
    <w:qFormat/>
    <w:rsid w:val="006E4C4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4C4F"/>
    <w:rPr>
      <w:rFonts w:asciiTheme="majorHAnsi" w:eastAsiaTheme="majorEastAsia" w:hAnsiTheme="majorHAnsi" w:cstheme="majorBidi"/>
      <w:spacing w:val="-10"/>
      <w:kern w:val="28"/>
      <w:sz w:val="56"/>
      <w:szCs w:val="56"/>
    </w:rPr>
  </w:style>
  <w:style w:type="character" w:customStyle="1" w:styleId="apple-converted-space">
    <w:name w:val="apple-converted-space"/>
    <w:rsid w:val="006E4C4F"/>
  </w:style>
  <w:style w:type="character" w:customStyle="1" w:styleId="highlight">
    <w:name w:val="highlight"/>
    <w:rsid w:val="006E4C4F"/>
  </w:style>
  <w:style w:type="paragraph" w:customStyle="1" w:styleId="EndNoteBibliography">
    <w:name w:val="EndNote Bibliography"/>
    <w:basedOn w:val="Normal"/>
    <w:link w:val="EndNoteBibliographyChar"/>
    <w:rsid w:val="006A0B68"/>
    <w:pPr>
      <w:spacing w:after="160"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6A0B68"/>
    <w:rPr>
      <w:rFonts w:ascii="Calibri" w:hAnsi="Calibri"/>
      <w:noProof/>
      <w:lang w:val="en-US"/>
    </w:rPr>
  </w:style>
  <w:style w:type="paragraph" w:styleId="NormalWeb">
    <w:name w:val="Normal (Web)"/>
    <w:basedOn w:val="Normal"/>
    <w:uiPriority w:val="99"/>
    <w:unhideWhenUsed/>
    <w:rsid w:val="00395D1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pa">
    <w:name w:val="ipa"/>
    <w:basedOn w:val="DefaultParagraphFont"/>
    <w:rsid w:val="00395D1B"/>
  </w:style>
  <w:style w:type="character" w:customStyle="1" w:styleId="reference-text">
    <w:name w:val="reference-text"/>
    <w:basedOn w:val="DefaultParagraphFont"/>
    <w:rsid w:val="0095627F"/>
  </w:style>
  <w:style w:type="character" w:styleId="HTMLCite">
    <w:name w:val="HTML Cite"/>
    <w:basedOn w:val="DefaultParagraphFont"/>
    <w:uiPriority w:val="99"/>
    <w:semiHidden/>
    <w:unhideWhenUsed/>
    <w:rsid w:val="0095627F"/>
    <w:rPr>
      <w:i/>
      <w:iCs/>
    </w:rPr>
  </w:style>
  <w:style w:type="character" w:customStyle="1" w:styleId="mw-cite-backlink">
    <w:name w:val="mw-cite-backlink"/>
    <w:basedOn w:val="DefaultParagraphFont"/>
    <w:rsid w:val="0095627F"/>
  </w:style>
  <w:style w:type="character" w:customStyle="1" w:styleId="cite-accessibility-label">
    <w:name w:val="cite-accessibility-label"/>
    <w:basedOn w:val="DefaultParagraphFont"/>
    <w:rsid w:val="0095627F"/>
  </w:style>
  <w:style w:type="paragraph" w:customStyle="1" w:styleId="Default">
    <w:name w:val="Default"/>
    <w:rsid w:val="00F71A3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Text1">
    <w:name w:val="Body Text1"/>
    <w:basedOn w:val="Normal"/>
    <w:link w:val="BodyText1Char"/>
    <w:rsid w:val="00390A98"/>
    <w:pPr>
      <w:spacing w:before="120" w:after="120" w:line="480" w:lineRule="auto"/>
      <w:jc w:val="both"/>
    </w:pPr>
    <w:rPr>
      <w:rFonts w:ascii="Times New Roman" w:eastAsia="Times New Roman" w:hAnsi="Times New Roman" w:cs="Times New Roman"/>
      <w:sz w:val="24"/>
      <w:szCs w:val="24"/>
    </w:rPr>
  </w:style>
  <w:style w:type="character" w:customStyle="1" w:styleId="BodyText1Char">
    <w:name w:val="Body Text1 Char"/>
    <w:basedOn w:val="DefaultParagraphFont"/>
    <w:link w:val="BodyText1"/>
    <w:rsid w:val="00390A98"/>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33FC5"/>
    <w:rPr>
      <w:sz w:val="16"/>
      <w:szCs w:val="16"/>
    </w:rPr>
  </w:style>
  <w:style w:type="paragraph" w:styleId="CommentText">
    <w:name w:val="annotation text"/>
    <w:basedOn w:val="Normal"/>
    <w:link w:val="CommentTextChar"/>
    <w:uiPriority w:val="99"/>
    <w:unhideWhenUsed/>
    <w:rsid w:val="00733FC5"/>
    <w:pPr>
      <w:spacing w:line="240" w:lineRule="auto"/>
    </w:pPr>
    <w:rPr>
      <w:sz w:val="20"/>
      <w:szCs w:val="20"/>
    </w:rPr>
  </w:style>
  <w:style w:type="character" w:customStyle="1" w:styleId="CommentTextChar">
    <w:name w:val="Comment Text Char"/>
    <w:basedOn w:val="DefaultParagraphFont"/>
    <w:link w:val="CommentText"/>
    <w:uiPriority w:val="99"/>
    <w:rsid w:val="00733FC5"/>
    <w:rPr>
      <w:sz w:val="20"/>
      <w:szCs w:val="20"/>
    </w:rPr>
  </w:style>
  <w:style w:type="paragraph" w:styleId="CommentSubject">
    <w:name w:val="annotation subject"/>
    <w:basedOn w:val="CommentText"/>
    <w:next w:val="CommentText"/>
    <w:link w:val="CommentSubjectChar"/>
    <w:uiPriority w:val="99"/>
    <w:semiHidden/>
    <w:unhideWhenUsed/>
    <w:rsid w:val="00733FC5"/>
    <w:rPr>
      <w:b/>
      <w:bCs/>
    </w:rPr>
  </w:style>
  <w:style w:type="character" w:customStyle="1" w:styleId="CommentSubjectChar">
    <w:name w:val="Comment Subject Char"/>
    <w:basedOn w:val="CommentTextChar"/>
    <w:link w:val="CommentSubject"/>
    <w:uiPriority w:val="99"/>
    <w:semiHidden/>
    <w:rsid w:val="00733FC5"/>
    <w:rPr>
      <w:b/>
      <w:bCs/>
      <w:sz w:val="20"/>
      <w:szCs w:val="20"/>
    </w:rPr>
  </w:style>
  <w:style w:type="paragraph" w:styleId="Header">
    <w:name w:val="header"/>
    <w:basedOn w:val="Normal"/>
    <w:link w:val="HeaderChar"/>
    <w:uiPriority w:val="99"/>
    <w:unhideWhenUsed/>
    <w:rsid w:val="006C33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339C"/>
  </w:style>
  <w:style w:type="paragraph" w:styleId="Footer">
    <w:name w:val="footer"/>
    <w:basedOn w:val="Normal"/>
    <w:link w:val="FooterChar"/>
    <w:uiPriority w:val="99"/>
    <w:unhideWhenUsed/>
    <w:rsid w:val="006C33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339C"/>
  </w:style>
  <w:style w:type="character" w:customStyle="1" w:styleId="cit">
    <w:name w:val="cit"/>
    <w:basedOn w:val="DefaultParagraphFont"/>
    <w:rsid w:val="002A5F7C"/>
  </w:style>
  <w:style w:type="paragraph" w:styleId="NoSpacing">
    <w:name w:val="No Spacing"/>
    <w:link w:val="NoSpacingChar"/>
    <w:uiPriority w:val="1"/>
    <w:qFormat/>
    <w:rsid w:val="004B0F2A"/>
    <w:pPr>
      <w:spacing w:after="0" w:line="240" w:lineRule="auto"/>
    </w:pPr>
  </w:style>
  <w:style w:type="character" w:customStyle="1" w:styleId="NoSpacingChar">
    <w:name w:val="No Spacing Char"/>
    <w:basedOn w:val="DefaultParagraphFont"/>
    <w:link w:val="NoSpacing"/>
    <w:uiPriority w:val="1"/>
    <w:rsid w:val="004B0F2A"/>
  </w:style>
  <w:style w:type="character" w:customStyle="1" w:styleId="fm-vol-iss-date">
    <w:name w:val="fm-vol-iss-date"/>
    <w:basedOn w:val="DefaultParagraphFont"/>
    <w:rsid w:val="006841EA"/>
  </w:style>
  <w:style w:type="character" w:customStyle="1" w:styleId="doi">
    <w:name w:val="doi"/>
    <w:basedOn w:val="DefaultParagraphFont"/>
    <w:rsid w:val="006841EA"/>
  </w:style>
  <w:style w:type="character" w:customStyle="1" w:styleId="fm-citation-ids-label">
    <w:name w:val="fm-citation-ids-label"/>
    <w:basedOn w:val="DefaultParagraphFont"/>
    <w:rsid w:val="006841EA"/>
  </w:style>
  <w:style w:type="paragraph" w:customStyle="1" w:styleId="p">
    <w:name w:val="p"/>
    <w:basedOn w:val="Normal"/>
    <w:rsid w:val="00070CD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lement-citation">
    <w:name w:val="element-citation"/>
    <w:basedOn w:val="DefaultParagraphFont"/>
    <w:rsid w:val="00070CD5"/>
  </w:style>
  <w:style w:type="character" w:customStyle="1" w:styleId="ref-journal">
    <w:name w:val="ref-journal"/>
    <w:basedOn w:val="DefaultParagraphFont"/>
    <w:rsid w:val="00070CD5"/>
  </w:style>
  <w:style w:type="character" w:customStyle="1" w:styleId="ref-vol">
    <w:name w:val="ref-vol"/>
    <w:basedOn w:val="DefaultParagraphFont"/>
    <w:rsid w:val="00070CD5"/>
  </w:style>
  <w:style w:type="character" w:customStyle="1" w:styleId="mixed-citation">
    <w:name w:val="mixed-citation"/>
    <w:basedOn w:val="DefaultParagraphFont"/>
    <w:rsid w:val="00E82649"/>
  </w:style>
  <w:style w:type="paragraph" w:customStyle="1" w:styleId="text14">
    <w:name w:val="text14"/>
    <w:basedOn w:val="Normal"/>
    <w:rsid w:val="00920E0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visually-hidden">
    <w:name w:val="visually-hidden"/>
    <w:basedOn w:val="DefaultParagraphFont"/>
    <w:rsid w:val="00920E0E"/>
  </w:style>
  <w:style w:type="paragraph" w:customStyle="1" w:styleId="text13">
    <w:name w:val="text13"/>
    <w:basedOn w:val="Normal"/>
    <w:rsid w:val="00FD3537"/>
    <w:pPr>
      <w:spacing w:before="100" w:beforeAutospacing="1" w:after="100" w:afterAutospacing="1" w:line="240" w:lineRule="auto"/>
    </w:pPr>
    <w:rPr>
      <w:rFonts w:ascii="Times" w:hAnsi="Times"/>
      <w:sz w:val="20"/>
      <w:szCs w:val="20"/>
    </w:rPr>
  </w:style>
  <w:style w:type="character" w:customStyle="1" w:styleId="pl6">
    <w:name w:val="pl6"/>
    <w:basedOn w:val="DefaultParagraphFont"/>
    <w:rsid w:val="00FD3537"/>
  </w:style>
  <w:style w:type="paragraph" w:customStyle="1" w:styleId="small-space-above">
    <w:name w:val="small-space-above"/>
    <w:basedOn w:val="Normal"/>
    <w:rsid w:val="00FD3537"/>
    <w:pPr>
      <w:spacing w:before="100" w:beforeAutospacing="1" w:after="100" w:afterAutospacing="1" w:line="240" w:lineRule="auto"/>
    </w:pPr>
    <w:rPr>
      <w:rFonts w:ascii="Times" w:hAnsi="Times"/>
      <w:sz w:val="20"/>
      <w:szCs w:val="20"/>
    </w:rPr>
  </w:style>
  <w:style w:type="character" w:styleId="FollowedHyperlink">
    <w:name w:val="FollowedHyperlink"/>
    <w:basedOn w:val="DefaultParagraphFont"/>
    <w:uiPriority w:val="99"/>
    <w:semiHidden/>
    <w:unhideWhenUsed/>
    <w:rsid w:val="00FD3537"/>
    <w:rPr>
      <w:color w:val="800080" w:themeColor="followedHyperlink"/>
      <w:u w:val="single"/>
    </w:rPr>
  </w:style>
  <w:style w:type="paragraph" w:customStyle="1" w:styleId="para">
    <w:name w:val="para"/>
    <w:basedOn w:val="Normal"/>
    <w:rsid w:val="00974BE7"/>
    <w:pPr>
      <w:spacing w:before="100" w:beforeAutospacing="1" w:after="100" w:afterAutospacing="1" w:line="240" w:lineRule="auto"/>
    </w:pPr>
    <w:rPr>
      <w:rFonts w:ascii="Times" w:hAnsi="Times"/>
      <w:sz w:val="20"/>
      <w:szCs w:val="20"/>
    </w:rPr>
  </w:style>
  <w:style w:type="character" w:customStyle="1" w:styleId="citationref">
    <w:name w:val="citationref"/>
    <w:basedOn w:val="DefaultParagraphFont"/>
    <w:rsid w:val="00974BE7"/>
  </w:style>
  <w:style w:type="character" w:customStyle="1" w:styleId="occurrence">
    <w:name w:val="occurrence"/>
    <w:basedOn w:val="DefaultParagraphFont"/>
    <w:rsid w:val="00D77A6B"/>
  </w:style>
  <w:style w:type="character" w:styleId="LineNumber">
    <w:name w:val="line number"/>
    <w:basedOn w:val="DefaultParagraphFont"/>
    <w:uiPriority w:val="99"/>
    <w:semiHidden/>
    <w:unhideWhenUsed/>
    <w:rsid w:val="00564EDB"/>
  </w:style>
  <w:style w:type="character" w:customStyle="1" w:styleId="title-text">
    <w:name w:val="title-text"/>
    <w:basedOn w:val="DefaultParagraphFont"/>
    <w:rsid w:val="00675E9A"/>
  </w:style>
  <w:style w:type="character" w:customStyle="1" w:styleId="sr-only">
    <w:name w:val="sr-only"/>
    <w:basedOn w:val="DefaultParagraphFont"/>
    <w:rsid w:val="00675E9A"/>
  </w:style>
  <w:style w:type="character" w:customStyle="1" w:styleId="text">
    <w:name w:val="text"/>
    <w:basedOn w:val="DefaultParagraphFont"/>
    <w:rsid w:val="00675E9A"/>
  </w:style>
  <w:style w:type="character" w:customStyle="1" w:styleId="author-ref">
    <w:name w:val="author-ref"/>
    <w:basedOn w:val="DefaultParagraphFont"/>
    <w:rsid w:val="00675E9A"/>
  </w:style>
  <w:style w:type="table" w:customStyle="1" w:styleId="TableGrid1">
    <w:name w:val="Table Grid1"/>
    <w:basedOn w:val="TableNormal"/>
    <w:next w:val="TableGrid"/>
    <w:uiPriority w:val="59"/>
    <w:rsid w:val="005F515B"/>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E4C4F"/>
    <w:pPr>
      <w:keepNext/>
      <w:keepLines/>
      <w:spacing w:before="240" w:after="0"/>
      <w:outlineLvl w:val="0"/>
    </w:pPr>
    <w:rPr>
      <w:rFonts w:asciiTheme="majorHAnsi" w:eastAsiaTheme="majorEastAsia" w:hAnsiTheme="majorHAnsi" w:cstheme="majorBidi"/>
      <w:b/>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39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1CF8"/>
    <w:pPr>
      <w:ind w:left="720"/>
      <w:contextualSpacing/>
    </w:pPr>
  </w:style>
  <w:style w:type="paragraph" w:styleId="BalloonText">
    <w:name w:val="Balloon Text"/>
    <w:basedOn w:val="Normal"/>
    <w:link w:val="BalloonTextChar"/>
    <w:uiPriority w:val="99"/>
    <w:semiHidden/>
    <w:unhideWhenUsed/>
    <w:rsid w:val="00C167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6782"/>
    <w:rPr>
      <w:rFonts w:ascii="Tahoma" w:hAnsi="Tahoma" w:cs="Tahoma"/>
      <w:sz w:val="16"/>
      <w:szCs w:val="16"/>
    </w:rPr>
  </w:style>
  <w:style w:type="character" w:styleId="Strong">
    <w:name w:val="Strong"/>
    <w:basedOn w:val="DefaultParagraphFont"/>
    <w:uiPriority w:val="22"/>
    <w:qFormat/>
    <w:rsid w:val="00BC5D1D"/>
    <w:rPr>
      <w:b/>
      <w:bCs/>
    </w:rPr>
  </w:style>
  <w:style w:type="character" w:styleId="Hyperlink">
    <w:name w:val="Hyperlink"/>
    <w:basedOn w:val="DefaultParagraphFont"/>
    <w:uiPriority w:val="99"/>
    <w:unhideWhenUsed/>
    <w:rsid w:val="005E69C5"/>
    <w:rPr>
      <w:color w:val="0000FF"/>
      <w:u w:val="single"/>
    </w:rPr>
  </w:style>
  <w:style w:type="character" w:styleId="Emphasis">
    <w:name w:val="Emphasis"/>
    <w:basedOn w:val="DefaultParagraphFont"/>
    <w:uiPriority w:val="20"/>
    <w:qFormat/>
    <w:rsid w:val="008035E7"/>
    <w:rPr>
      <w:i/>
      <w:iCs/>
    </w:rPr>
  </w:style>
  <w:style w:type="paragraph" w:styleId="Bibliography">
    <w:name w:val="Bibliography"/>
    <w:basedOn w:val="Normal"/>
    <w:next w:val="Normal"/>
    <w:uiPriority w:val="37"/>
    <w:unhideWhenUsed/>
    <w:rsid w:val="006E4C4F"/>
  </w:style>
  <w:style w:type="character" w:customStyle="1" w:styleId="Heading1Char">
    <w:name w:val="Heading 1 Char"/>
    <w:basedOn w:val="DefaultParagraphFont"/>
    <w:link w:val="Heading1"/>
    <w:uiPriority w:val="9"/>
    <w:rsid w:val="006E4C4F"/>
    <w:rPr>
      <w:rFonts w:asciiTheme="majorHAnsi" w:eastAsiaTheme="majorEastAsia" w:hAnsiTheme="majorHAnsi" w:cstheme="majorBidi"/>
      <w:b/>
      <w:color w:val="000000" w:themeColor="text1"/>
      <w:sz w:val="28"/>
      <w:szCs w:val="28"/>
    </w:rPr>
  </w:style>
  <w:style w:type="paragraph" w:styleId="Title">
    <w:name w:val="Title"/>
    <w:basedOn w:val="Normal"/>
    <w:next w:val="Normal"/>
    <w:link w:val="TitleChar"/>
    <w:uiPriority w:val="10"/>
    <w:qFormat/>
    <w:rsid w:val="006E4C4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4C4F"/>
    <w:rPr>
      <w:rFonts w:asciiTheme="majorHAnsi" w:eastAsiaTheme="majorEastAsia" w:hAnsiTheme="majorHAnsi" w:cstheme="majorBidi"/>
      <w:spacing w:val="-10"/>
      <w:kern w:val="28"/>
      <w:sz w:val="56"/>
      <w:szCs w:val="56"/>
    </w:rPr>
  </w:style>
  <w:style w:type="character" w:customStyle="1" w:styleId="apple-converted-space">
    <w:name w:val="apple-converted-space"/>
    <w:rsid w:val="006E4C4F"/>
  </w:style>
  <w:style w:type="character" w:customStyle="1" w:styleId="highlight">
    <w:name w:val="highlight"/>
    <w:rsid w:val="006E4C4F"/>
  </w:style>
  <w:style w:type="paragraph" w:customStyle="1" w:styleId="EndNoteBibliography">
    <w:name w:val="EndNote Bibliography"/>
    <w:basedOn w:val="Normal"/>
    <w:link w:val="EndNoteBibliographyChar"/>
    <w:rsid w:val="006A0B68"/>
    <w:pPr>
      <w:spacing w:after="160"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6A0B68"/>
    <w:rPr>
      <w:rFonts w:ascii="Calibri" w:hAnsi="Calibri"/>
      <w:noProof/>
      <w:lang w:val="en-US"/>
    </w:rPr>
  </w:style>
  <w:style w:type="paragraph" w:styleId="NormalWeb">
    <w:name w:val="Normal (Web)"/>
    <w:basedOn w:val="Normal"/>
    <w:uiPriority w:val="99"/>
    <w:unhideWhenUsed/>
    <w:rsid w:val="00395D1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pa">
    <w:name w:val="ipa"/>
    <w:basedOn w:val="DefaultParagraphFont"/>
    <w:rsid w:val="00395D1B"/>
  </w:style>
  <w:style w:type="character" w:customStyle="1" w:styleId="reference-text">
    <w:name w:val="reference-text"/>
    <w:basedOn w:val="DefaultParagraphFont"/>
    <w:rsid w:val="0095627F"/>
  </w:style>
  <w:style w:type="character" w:styleId="HTMLCite">
    <w:name w:val="HTML Cite"/>
    <w:basedOn w:val="DefaultParagraphFont"/>
    <w:uiPriority w:val="99"/>
    <w:semiHidden/>
    <w:unhideWhenUsed/>
    <w:rsid w:val="0095627F"/>
    <w:rPr>
      <w:i/>
      <w:iCs/>
    </w:rPr>
  </w:style>
  <w:style w:type="character" w:customStyle="1" w:styleId="mw-cite-backlink">
    <w:name w:val="mw-cite-backlink"/>
    <w:basedOn w:val="DefaultParagraphFont"/>
    <w:rsid w:val="0095627F"/>
  </w:style>
  <w:style w:type="character" w:customStyle="1" w:styleId="cite-accessibility-label">
    <w:name w:val="cite-accessibility-label"/>
    <w:basedOn w:val="DefaultParagraphFont"/>
    <w:rsid w:val="0095627F"/>
  </w:style>
  <w:style w:type="paragraph" w:customStyle="1" w:styleId="Default">
    <w:name w:val="Default"/>
    <w:rsid w:val="00F71A3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Text1">
    <w:name w:val="Body Text1"/>
    <w:basedOn w:val="Normal"/>
    <w:link w:val="BodyText1Char"/>
    <w:rsid w:val="00390A98"/>
    <w:pPr>
      <w:spacing w:before="120" w:after="120" w:line="480" w:lineRule="auto"/>
      <w:jc w:val="both"/>
    </w:pPr>
    <w:rPr>
      <w:rFonts w:ascii="Times New Roman" w:eastAsia="Times New Roman" w:hAnsi="Times New Roman" w:cs="Times New Roman"/>
      <w:sz w:val="24"/>
      <w:szCs w:val="24"/>
    </w:rPr>
  </w:style>
  <w:style w:type="character" w:customStyle="1" w:styleId="BodyText1Char">
    <w:name w:val="Body Text1 Char"/>
    <w:basedOn w:val="DefaultParagraphFont"/>
    <w:link w:val="BodyText1"/>
    <w:rsid w:val="00390A98"/>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33FC5"/>
    <w:rPr>
      <w:sz w:val="16"/>
      <w:szCs w:val="16"/>
    </w:rPr>
  </w:style>
  <w:style w:type="paragraph" w:styleId="CommentText">
    <w:name w:val="annotation text"/>
    <w:basedOn w:val="Normal"/>
    <w:link w:val="CommentTextChar"/>
    <w:uiPriority w:val="99"/>
    <w:unhideWhenUsed/>
    <w:rsid w:val="00733FC5"/>
    <w:pPr>
      <w:spacing w:line="240" w:lineRule="auto"/>
    </w:pPr>
    <w:rPr>
      <w:sz w:val="20"/>
      <w:szCs w:val="20"/>
    </w:rPr>
  </w:style>
  <w:style w:type="character" w:customStyle="1" w:styleId="CommentTextChar">
    <w:name w:val="Comment Text Char"/>
    <w:basedOn w:val="DefaultParagraphFont"/>
    <w:link w:val="CommentText"/>
    <w:uiPriority w:val="99"/>
    <w:rsid w:val="00733FC5"/>
    <w:rPr>
      <w:sz w:val="20"/>
      <w:szCs w:val="20"/>
    </w:rPr>
  </w:style>
  <w:style w:type="paragraph" w:styleId="CommentSubject">
    <w:name w:val="annotation subject"/>
    <w:basedOn w:val="CommentText"/>
    <w:next w:val="CommentText"/>
    <w:link w:val="CommentSubjectChar"/>
    <w:uiPriority w:val="99"/>
    <w:semiHidden/>
    <w:unhideWhenUsed/>
    <w:rsid w:val="00733FC5"/>
    <w:rPr>
      <w:b/>
      <w:bCs/>
    </w:rPr>
  </w:style>
  <w:style w:type="character" w:customStyle="1" w:styleId="CommentSubjectChar">
    <w:name w:val="Comment Subject Char"/>
    <w:basedOn w:val="CommentTextChar"/>
    <w:link w:val="CommentSubject"/>
    <w:uiPriority w:val="99"/>
    <w:semiHidden/>
    <w:rsid w:val="00733FC5"/>
    <w:rPr>
      <w:b/>
      <w:bCs/>
      <w:sz w:val="20"/>
      <w:szCs w:val="20"/>
    </w:rPr>
  </w:style>
  <w:style w:type="paragraph" w:styleId="Header">
    <w:name w:val="header"/>
    <w:basedOn w:val="Normal"/>
    <w:link w:val="HeaderChar"/>
    <w:uiPriority w:val="99"/>
    <w:unhideWhenUsed/>
    <w:rsid w:val="006C33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339C"/>
  </w:style>
  <w:style w:type="paragraph" w:styleId="Footer">
    <w:name w:val="footer"/>
    <w:basedOn w:val="Normal"/>
    <w:link w:val="FooterChar"/>
    <w:uiPriority w:val="99"/>
    <w:unhideWhenUsed/>
    <w:rsid w:val="006C33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339C"/>
  </w:style>
  <w:style w:type="character" w:customStyle="1" w:styleId="cit">
    <w:name w:val="cit"/>
    <w:basedOn w:val="DefaultParagraphFont"/>
    <w:rsid w:val="002A5F7C"/>
  </w:style>
  <w:style w:type="paragraph" w:styleId="NoSpacing">
    <w:name w:val="No Spacing"/>
    <w:link w:val="NoSpacingChar"/>
    <w:uiPriority w:val="1"/>
    <w:qFormat/>
    <w:rsid w:val="004B0F2A"/>
    <w:pPr>
      <w:spacing w:after="0" w:line="240" w:lineRule="auto"/>
    </w:pPr>
  </w:style>
  <w:style w:type="character" w:customStyle="1" w:styleId="NoSpacingChar">
    <w:name w:val="No Spacing Char"/>
    <w:basedOn w:val="DefaultParagraphFont"/>
    <w:link w:val="NoSpacing"/>
    <w:uiPriority w:val="1"/>
    <w:rsid w:val="004B0F2A"/>
  </w:style>
  <w:style w:type="character" w:customStyle="1" w:styleId="fm-vol-iss-date">
    <w:name w:val="fm-vol-iss-date"/>
    <w:basedOn w:val="DefaultParagraphFont"/>
    <w:rsid w:val="006841EA"/>
  </w:style>
  <w:style w:type="character" w:customStyle="1" w:styleId="doi">
    <w:name w:val="doi"/>
    <w:basedOn w:val="DefaultParagraphFont"/>
    <w:rsid w:val="006841EA"/>
  </w:style>
  <w:style w:type="character" w:customStyle="1" w:styleId="fm-citation-ids-label">
    <w:name w:val="fm-citation-ids-label"/>
    <w:basedOn w:val="DefaultParagraphFont"/>
    <w:rsid w:val="006841EA"/>
  </w:style>
  <w:style w:type="paragraph" w:customStyle="1" w:styleId="p">
    <w:name w:val="p"/>
    <w:basedOn w:val="Normal"/>
    <w:rsid w:val="00070CD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lement-citation">
    <w:name w:val="element-citation"/>
    <w:basedOn w:val="DefaultParagraphFont"/>
    <w:rsid w:val="00070CD5"/>
  </w:style>
  <w:style w:type="character" w:customStyle="1" w:styleId="ref-journal">
    <w:name w:val="ref-journal"/>
    <w:basedOn w:val="DefaultParagraphFont"/>
    <w:rsid w:val="00070CD5"/>
  </w:style>
  <w:style w:type="character" w:customStyle="1" w:styleId="ref-vol">
    <w:name w:val="ref-vol"/>
    <w:basedOn w:val="DefaultParagraphFont"/>
    <w:rsid w:val="00070CD5"/>
  </w:style>
  <w:style w:type="character" w:customStyle="1" w:styleId="mixed-citation">
    <w:name w:val="mixed-citation"/>
    <w:basedOn w:val="DefaultParagraphFont"/>
    <w:rsid w:val="00E82649"/>
  </w:style>
  <w:style w:type="paragraph" w:customStyle="1" w:styleId="text14">
    <w:name w:val="text14"/>
    <w:basedOn w:val="Normal"/>
    <w:rsid w:val="00920E0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visually-hidden">
    <w:name w:val="visually-hidden"/>
    <w:basedOn w:val="DefaultParagraphFont"/>
    <w:rsid w:val="00920E0E"/>
  </w:style>
  <w:style w:type="paragraph" w:customStyle="1" w:styleId="text13">
    <w:name w:val="text13"/>
    <w:basedOn w:val="Normal"/>
    <w:rsid w:val="00FD3537"/>
    <w:pPr>
      <w:spacing w:before="100" w:beforeAutospacing="1" w:after="100" w:afterAutospacing="1" w:line="240" w:lineRule="auto"/>
    </w:pPr>
    <w:rPr>
      <w:rFonts w:ascii="Times" w:hAnsi="Times"/>
      <w:sz w:val="20"/>
      <w:szCs w:val="20"/>
    </w:rPr>
  </w:style>
  <w:style w:type="character" w:customStyle="1" w:styleId="pl6">
    <w:name w:val="pl6"/>
    <w:basedOn w:val="DefaultParagraphFont"/>
    <w:rsid w:val="00FD3537"/>
  </w:style>
  <w:style w:type="paragraph" w:customStyle="1" w:styleId="small-space-above">
    <w:name w:val="small-space-above"/>
    <w:basedOn w:val="Normal"/>
    <w:rsid w:val="00FD3537"/>
    <w:pPr>
      <w:spacing w:before="100" w:beforeAutospacing="1" w:after="100" w:afterAutospacing="1" w:line="240" w:lineRule="auto"/>
    </w:pPr>
    <w:rPr>
      <w:rFonts w:ascii="Times" w:hAnsi="Times"/>
      <w:sz w:val="20"/>
      <w:szCs w:val="20"/>
    </w:rPr>
  </w:style>
  <w:style w:type="character" w:styleId="FollowedHyperlink">
    <w:name w:val="FollowedHyperlink"/>
    <w:basedOn w:val="DefaultParagraphFont"/>
    <w:uiPriority w:val="99"/>
    <w:semiHidden/>
    <w:unhideWhenUsed/>
    <w:rsid w:val="00FD3537"/>
    <w:rPr>
      <w:color w:val="800080" w:themeColor="followedHyperlink"/>
      <w:u w:val="single"/>
    </w:rPr>
  </w:style>
  <w:style w:type="paragraph" w:customStyle="1" w:styleId="para">
    <w:name w:val="para"/>
    <w:basedOn w:val="Normal"/>
    <w:rsid w:val="00974BE7"/>
    <w:pPr>
      <w:spacing w:before="100" w:beforeAutospacing="1" w:after="100" w:afterAutospacing="1" w:line="240" w:lineRule="auto"/>
    </w:pPr>
    <w:rPr>
      <w:rFonts w:ascii="Times" w:hAnsi="Times"/>
      <w:sz w:val="20"/>
      <w:szCs w:val="20"/>
    </w:rPr>
  </w:style>
  <w:style w:type="character" w:customStyle="1" w:styleId="citationref">
    <w:name w:val="citationref"/>
    <w:basedOn w:val="DefaultParagraphFont"/>
    <w:rsid w:val="00974BE7"/>
  </w:style>
  <w:style w:type="character" w:customStyle="1" w:styleId="occurrence">
    <w:name w:val="occurrence"/>
    <w:basedOn w:val="DefaultParagraphFont"/>
    <w:rsid w:val="00D77A6B"/>
  </w:style>
  <w:style w:type="character" w:styleId="LineNumber">
    <w:name w:val="line number"/>
    <w:basedOn w:val="DefaultParagraphFont"/>
    <w:uiPriority w:val="99"/>
    <w:semiHidden/>
    <w:unhideWhenUsed/>
    <w:rsid w:val="00564EDB"/>
  </w:style>
  <w:style w:type="character" w:customStyle="1" w:styleId="title-text">
    <w:name w:val="title-text"/>
    <w:basedOn w:val="DefaultParagraphFont"/>
    <w:rsid w:val="00675E9A"/>
  </w:style>
  <w:style w:type="character" w:customStyle="1" w:styleId="sr-only">
    <w:name w:val="sr-only"/>
    <w:basedOn w:val="DefaultParagraphFont"/>
    <w:rsid w:val="00675E9A"/>
  </w:style>
  <w:style w:type="character" w:customStyle="1" w:styleId="text">
    <w:name w:val="text"/>
    <w:basedOn w:val="DefaultParagraphFont"/>
    <w:rsid w:val="00675E9A"/>
  </w:style>
  <w:style w:type="character" w:customStyle="1" w:styleId="author-ref">
    <w:name w:val="author-ref"/>
    <w:basedOn w:val="DefaultParagraphFont"/>
    <w:rsid w:val="00675E9A"/>
  </w:style>
  <w:style w:type="table" w:customStyle="1" w:styleId="TableGrid1">
    <w:name w:val="Table Grid1"/>
    <w:basedOn w:val="TableNormal"/>
    <w:next w:val="TableGrid"/>
    <w:uiPriority w:val="59"/>
    <w:rsid w:val="005F515B"/>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5114">
      <w:bodyDiv w:val="1"/>
      <w:marLeft w:val="0"/>
      <w:marRight w:val="0"/>
      <w:marTop w:val="0"/>
      <w:marBottom w:val="0"/>
      <w:divBdr>
        <w:top w:val="none" w:sz="0" w:space="0" w:color="auto"/>
        <w:left w:val="none" w:sz="0" w:space="0" w:color="auto"/>
        <w:bottom w:val="none" w:sz="0" w:space="0" w:color="auto"/>
        <w:right w:val="none" w:sz="0" w:space="0" w:color="auto"/>
      </w:divBdr>
    </w:div>
    <w:div w:id="74859153">
      <w:bodyDiv w:val="1"/>
      <w:marLeft w:val="0"/>
      <w:marRight w:val="0"/>
      <w:marTop w:val="0"/>
      <w:marBottom w:val="0"/>
      <w:divBdr>
        <w:top w:val="none" w:sz="0" w:space="0" w:color="auto"/>
        <w:left w:val="none" w:sz="0" w:space="0" w:color="auto"/>
        <w:bottom w:val="none" w:sz="0" w:space="0" w:color="auto"/>
        <w:right w:val="none" w:sz="0" w:space="0" w:color="auto"/>
      </w:divBdr>
    </w:div>
    <w:div w:id="183718135">
      <w:bodyDiv w:val="1"/>
      <w:marLeft w:val="0"/>
      <w:marRight w:val="0"/>
      <w:marTop w:val="0"/>
      <w:marBottom w:val="0"/>
      <w:divBdr>
        <w:top w:val="none" w:sz="0" w:space="0" w:color="auto"/>
        <w:left w:val="none" w:sz="0" w:space="0" w:color="auto"/>
        <w:bottom w:val="none" w:sz="0" w:space="0" w:color="auto"/>
        <w:right w:val="none" w:sz="0" w:space="0" w:color="auto"/>
      </w:divBdr>
    </w:div>
    <w:div w:id="188226232">
      <w:bodyDiv w:val="1"/>
      <w:marLeft w:val="0"/>
      <w:marRight w:val="0"/>
      <w:marTop w:val="0"/>
      <w:marBottom w:val="0"/>
      <w:divBdr>
        <w:top w:val="none" w:sz="0" w:space="0" w:color="auto"/>
        <w:left w:val="none" w:sz="0" w:space="0" w:color="auto"/>
        <w:bottom w:val="none" w:sz="0" w:space="0" w:color="auto"/>
        <w:right w:val="none" w:sz="0" w:space="0" w:color="auto"/>
      </w:divBdr>
    </w:div>
    <w:div w:id="202904973">
      <w:bodyDiv w:val="1"/>
      <w:marLeft w:val="0"/>
      <w:marRight w:val="0"/>
      <w:marTop w:val="0"/>
      <w:marBottom w:val="0"/>
      <w:divBdr>
        <w:top w:val="none" w:sz="0" w:space="0" w:color="auto"/>
        <w:left w:val="none" w:sz="0" w:space="0" w:color="auto"/>
        <w:bottom w:val="none" w:sz="0" w:space="0" w:color="auto"/>
        <w:right w:val="none" w:sz="0" w:space="0" w:color="auto"/>
      </w:divBdr>
    </w:div>
    <w:div w:id="229972068">
      <w:bodyDiv w:val="1"/>
      <w:marLeft w:val="0"/>
      <w:marRight w:val="0"/>
      <w:marTop w:val="0"/>
      <w:marBottom w:val="0"/>
      <w:divBdr>
        <w:top w:val="none" w:sz="0" w:space="0" w:color="auto"/>
        <w:left w:val="none" w:sz="0" w:space="0" w:color="auto"/>
        <w:bottom w:val="none" w:sz="0" w:space="0" w:color="auto"/>
        <w:right w:val="none" w:sz="0" w:space="0" w:color="auto"/>
      </w:divBdr>
    </w:div>
    <w:div w:id="279144369">
      <w:bodyDiv w:val="1"/>
      <w:marLeft w:val="0"/>
      <w:marRight w:val="0"/>
      <w:marTop w:val="0"/>
      <w:marBottom w:val="0"/>
      <w:divBdr>
        <w:top w:val="none" w:sz="0" w:space="0" w:color="auto"/>
        <w:left w:val="none" w:sz="0" w:space="0" w:color="auto"/>
        <w:bottom w:val="none" w:sz="0" w:space="0" w:color="auto"/>
        <w:right w:val="none" w:sz="0" w:space="0" w:color="auto"/>
      </w:divBdr>
      <w:divsChild>
        <w:div w:id="68502429">
          <w:marLeft w:val="0"/>
          <w:marRight w:val="0"/>
          <w:marTop w:val="0"/>
          <w:marBottom w:val="166"/>
          <w:divBdr>
            <w:top w:val="none" w:sz="0" w:space="0" w:color="auto"/>
            <w:left w:val="none" w:sz="0" w:space="0" w:color="auto"/>
            <w:bottom w:val="none" w:sz="0" w:space="0" w:color="auto"/>
            <w:right w:val="none" w:sz="0" w:space="0" w:color="auto"/>
          </w:divBdr>
          <w:divsChild>
            <w:div w:id="609557222">
              <w:marLeft w:val="0"/>
              <w:marRight w:val="0"/>
              <w:marTop w:val="0"/>
              <w:marBottom w:val="0"/>
              <w:divBdr>
                <w:top w:val="none" w:sz="0" w:space="0" w:color="auto"/>
                <w:left w:val="none" w:sz="0" w:space="0" w:color="auto"/>
                <w:bottom w:val="none" w:sz="0" w:space="0" w:color="auto"/>
                <w:right w:val="none" w:sz="0" w:space="0" w:color="auto"/>
              </w:divBdr>
              <w:divsChild>
                <w:div w:id="1693146753">
                  <w:marLeft w:val="0"/>
                  <w:marRight w:val="0"/>
                  <w:marTop w:val="0"/>
                  <w:marBottom w:val="0"/>
                  <w:divBdr>
                    <w:top w:val="none" w:sz="0" w:space="0" w:color="auto"/>
                    <w:left w:val="none" w:sz="0" w:space="0" w:color="auto"/>
                    <w:bottom w:val="none" w:sz="0" w:space="0" w:color="auto"/>
                    <w:right w:val="none" w:sz="0" w:space="0" w:color="auto"/>
                  </w:divBdr>
                  <w:divsChild>
                    <w:div w:id="1127042223">
                      <w:marLeft w:val="0"/>
                      <w:marRight w:val="0"/>
                      <w:marTop w:val="0"/>
                      <w:marBottom w:val="0"/>
                      <w:divBdr>
                        <w:top w:val="none" w:sz="0" w:space="0" w:color="auto"/>
                        <w:left w:val="none" w:sz="0" w:space="0" w:color="auto"/>
                        <w:bottom w:val="none" w:sz="0" w:space="0" w:color="auto"/>
                        <w:right w:val="none" w:sz="0" w:space="0" w:color="auto"/>
                      </w:divBdr>
                    </w:div>
                    <w:div w:id="193535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57138">
              <w:marLeft w:val="0"/>
              <w:marRight w:val="0"/>
              <w:marTop w:val="0"/>
              <w:marBottom w:val="0"/>
              <w:divBdr>
                <w:top w:val="none" w:sz="0" w:space="0" w:color="auto"/>
                <w:left w:val="none" w:sz="0" w:space="0" w:color="auto"/>
                <w:bottom w:val="none" w:sz="0" w:space="0" w:color="auto"/>
                <w:right w:val="none" w:sz="0" w:space="0" w:color="auto"/>
              </w:divBdr>
              <w:divsChild>
                <w:div w:id="1807045369">
                  <w:marLeft w:val="0"/>
                  <w:marRight w:val="0"/>
                  <w:marTop w:val="0"/>
                  <w:marBottom w:val="0"/>
                  <w:divBdr>
                    <w:top w:val="none" w:sz="0" w:space="0" w:color="auto"/>
                    <w:left w:val="none" w:sz="0" w:space="0" w:color="auto"/>
                    <w:bottom w:val="none" w:sz="0" w:space="0" w:color="auto"/>
                    <w:right w:val="none" w:sz="0" w:space="0" w:color="auto"/>
                  </w:divBdr>
                </w:div>
                <w:div w:id="75933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935443">
          <w:marLeft w:val="0"/>
          <w:marRight w:val="0"/>
          <w:marTop w:val="166"/>
          <w:marBottom w:val="166"/>
          <w:divBdr>
            <w:top w:val="none" w:sz="0" w:space="0" w:color="auto"/>
            <w:left w:val="none" w:sz="0" w:space="0" w:color="auto"/>
            <w:bottom w:val="none" w:sz="0" w:space="0" w:color="auto"/>
            <w:right w:val="none" w:sz="0" w:space="0" w:color="auto"/>
          </w:divBdr>
          <w:divsChild>
            <w:div w:id="177138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669419">
      <w:bodyDiv w:val="1"/>
      <w:marLeft w:val="0"/>
      <w:marRight w:val="0"/>
      <w:marTop w:val="0"/>
      <w:marBottom w:val="0"/>
      <w:divBdr>
        <w:top w:val="none" w:sz="0" w:space="0" w:color="auto"/>
        <w:left w:val="none" w:sz="0" w:space="0" w:color="auto"/>
        <w:bottom w:val="none" w:sz="0" w:space="0" w:color="auto"/>
        <w:right w:val="none" w:sz="0" w:space="0" w:color="auto"/>
      </w:divBdr>
    </w:div>
    <w:div w:id="309408958">
      <w:bodyDiv w:val="1"/>
      <w:marLeft w:val="0"/>
      <w:marRight w:val="0"/>
      <w:marTop w:val="0"/>
      <w:marBottom w:val="0"/>
      <w:divBdr>
        <w:top w:val="none" w:sz="0" w:space="0" w:color="auto"/>
        <w:left w:val="none" w:sz="0" w:space="0" w:color="auto"/>
        <w:bottom w:val="none" w:sz="0" w:space="0" w:color="auto"/>
        <w:right w:val="none" w:sz="0" w:space="0" w:color="auto"/>
      </w:divBdr>
    </w:div>
    <w:div w:id="329796076">
      <w:bodyDiv w:val="1"/>
      <w:marLeft w:val="0"/>
      <w:marRight w:val="0"/>
      <w:marTop w:val="0"/>
      <w:marBottom w:val="0"/>
      <w:divBdr>
        <w:top w:val="none" w:sz="0" w:space="0" w:color="auto"/>
        <w:left w:val="none" w:sz="0" w:space="0" w:color="auto"/>
        <w:bottom w:val="none" w:sz="0" w:space="0" w:color="auto"/>
        <w:right w:val="none" w:sz="0" w:space="0" w:color="auto"/>
      </w:divBdr>
    </w:div>
    <w:div w:id="371225379">
      <w:bodyDiv w:val="1"/>
      <w:marLeft w:val="0"/>
      <w:marRight w:val="0"/>
      <w:marTop w:val="0"/>
      <w:marBottom w:val="0"/>
      <w:divBdr>
        <w:top w:val="none" w:sz="0" w:space="0" w:color="auto"/>
        <w:left w:val="none" w:sz="0" w:space="0" w:color="auto"/>
        <w:bottom w:val="none" w:sz="0" w:space="0" w:color="auto"/>
        <w:right w:val="none" w:sz="0" w:space="0" w:color="auto"/>
      </w:divBdr>
      <w:divsChild>
        <w:div w:id="130641012">
          <w:marLeft w:val="0"/>
          <w:marRight w:val="0"/>
          <w:marTop w:val="0"/>
          <w:marBottom w:val="120"/>
          <w:divBdr>
            <w:top w:val="none" w:sz="0" w:space="0" w:color="auto"/>
            <w:left w:val="none" w:sz="0" w:space="0" w:color="auto"/>
            <w:bottom w:val="single" w:sz="12" w:space="9" w:color="EBEBEB"/>
            <w:right w:val="none" w:sz="0" w:space="0" w:color="auto"/>
          </w:divBdr>
          <w:divsChild>
            <w:div w:id="1044134870">
              <w:marLeft w:val="0"/>
              <w:marRight w:val="0"/>
              <w:marTop w:val="0"/>
              <w:marBottom w:val="0"/>
              <w:divBdr>
                <w:top w:val="none" w:sz="0" w:space="0" w:color="auto"/>
                <w:left w:val="none" w:sz="0" w:space="0" w:color="auto"/>
                <w:bottom w:val="none" w:sz="0" w:space="0" w:color="auto"/>
                <w:right w:val="none" w:sz="0" w:space="0" w:color="auto"/>
              </w:divBdr>
              <w:divsChild>
                <w:div w:id="91351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717598">
          <w:marLeft w:val="0"/>
          <w:marRight w:val="0"/>
          <w:marTop w:val="0"/>
          <w:marBottom w:val="0"/>
          <w:divBdr>
            <w:top w:val="none" w:sz="0" w:space="0" w:color="auto"/>
            <w:left w:val="none" w:sz="0" w:space="0" w:color="auto"/>
            <w:bottom w:val="none" w:sz="0" w:space="0" w:color="auto"/>
            <w:right w:val="none" w:sz="0" w:space="0" w:color="auto"/>
          </w:divBdr>
        </w:div>
        <w:div w:id="1597445385">
          <w:marLeft w:val="0"/>
          <w:marRight w:val="0"/>
          <w:marTop w:val="0"/>
          <w:marBottom w:val="120"/>
          <w:divBdr>
            <w:top w:val="none" w:sz="0" w:space="0" w:color="auto"/>
            <w:left w:val="none" w:sz="0" w:space="0" w:color="auto"/>
            <w:bottom w:val="none" w:sz="0" w:space="0" w:color="auto"/>
            <w:right w:val="none" w:sz="0" w:space="0" w:color="auto"/>
          </w:divBdr>
          <w:divsChild>
            <w:div w:id="192808416">
              <w:marLeft w:val="0"/>
              <w:marRight w:val="0"/>
              <w:marTop w:val="0"/>
              <w:marBottom w:val="0"/>
              <w:divBdr>
                <w:top w:val="none" w:sz="0" w:space="0" w:color="auto"/>
                <w:left w:val="none" w:sz="0" w:space="0" w:color="auto"/>
                <w:bottom w:val="none" w:sz="0" w:space="0" w:color="auto"/>
                <w:right w:val="none" w:sz="0" w:space="0" w:color="auto"/>
              </w:divBdr>
              <w:divsChild>
                <w:div w:id="318772472">
                  <w:marLeft w:val="0"/>
                  <w:marRight w:val="0"/>
                  <w:marTop w:val="0"/>
                  <w:marBottom w:val="0"/>
                  <w:divBdr>
                    <w:top w:val="none" w:sz="0" w:space="0" w:color="auto"/>
                    <w:left w:val="none" w:sz="0" w:space="0" w:color="auto"/>
                    <w:bottom w:val="none" w:sz="0" w:space="0" w:color="auto"/>
                    <w:right w:val="none" w:sz="0" w:space="0" w:color="auto"/>
                  </w:divBdr>
                  <w:divsChild>
                    <w:div w:id="93555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150838">
      <w:bodyDiv w:val="1"/>
      <w:marLeft w:val="0"/>
      <w:marRight w:val="0"/>
      <w:marTop w:val="0"/>
      <w:marBottom w:val="0"/>
      <w:divBdr>
        <w:top w:val="none" w:sz="0" w:space="0" w:color="auto"/>
        <w:left w:val="none" w:sz="0" w:space="0" w:color="auto"/>
        <w:bottom w:val="none" w:sz="0" w:space="0" w:color="auto"/>
        <w:right w:val="none" w:sz="0" w:space="0" w:color="auto"/>
      </w:divBdr>
      <w:divsChild>
        <w:div w:id="588389088">
          <w:marLeft w:val="0"/>
          <w:marRight w:val="0"/>
          <w:marTop w:val="0"/>
          <w:marBottom w:val="166"/>
          <w:divBdr>
            <w:top w:val="none" w:sz="0" w:space="0" w:color="auto"/>
            <w:left w:val="none" w:sz="0" w:space="0" w:color="auto"/>
            <w:bottom w:val="none" w:sz="0" w:space="0" w:color="auto"/>
            <w:right w:val="none" w:sz="0" w:space="0" w:color="auto"/>
          </w:divBdr>
          <w:divsChild>
            <w:div w:id="307369121">
              <w:marLeft w:val="0"/>
              <w:marRight w:val="0"/>
              <w:marTop w:val="0"/>
              <w:marBottom w:val="0"/>
              <w:divBdr>
                <w:top w:val="none" w:sz="0" w:space="0" w:color="auto"/>
                <w:left w:val="none" w:sz="0" w:space="0" w:color="auto"/>
                <w:bottom w:val="none" w:sz="0" w:space="0" w:color="auto"/>
                <w:right w:val="none" w:sz="0" w:space="0" w:color="auto"/>
              </w:divBdr>
              <w:divsChild>
                <w:div w:id="1442333204">
                  <w:marLeft w:val="0"/>
                  <w:marRight w:val="0"/>
                  <w:marTop w:val="0"/>
                  <w:marBottom w:val="0"/>
                  <w:divBdr>
                    <w:top w:val="none" w:sz="0" w:space="0" w:color="auto"/>
                    <w:left w:val="none" w:sz="0" w:space="0" w:color="auto"/>
                    <w:bottom w:val="none" w:sz="0" w:space="0" w:color="auto"/>
                    <w:right w:val="none" w:sz="0" w:space="0" w:color="auto"/>
                  </w:divBdr>
                  <w:divsChild>
                    <w:div w:id="1437948857">
                      <w:marLeft w:val="0"/>
                      <w:marRight w:val="0"/>
                      <w:marTop w:val="0"/>
                      <w:marBottom w:val="0"/>
                      <w:divBdr>
                        <w:top w:val="none" w:sz="0" w:space="0" w:color="auto"/>
                        <w:left w:val="none" w:sz="0" w:space="0" w:color="auto"/>
                        <w:bottom w:val="none" w:sz="0" w:space="0" w:color="auto"/>
                        <w:right w:val="none" w:sz="0" w:space="0" w:color="auto"/>
                      </w:divBdr>
                    </w:div>
                    <w:div w:id="185565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05262">
              <w:marLeft w:val="0"/>
              <w:marRight w:val="0"/>
              <w:marTop w:val="0"/>
              <w:marBottom w:val="0"/>
              <w:divBdr>
                <w:top w:val="none" w:sz="0" w:space="0" w:color="auto"/>
                <w:left w:val="none" w:sz="0" w:space="0" w:color="auto"/>
                <w:bottom w:val="none" w:sz="0" w:space="0" w:color="auto"/>
                <w:right w:val="none" w:sz="0" w:space="0" w:color="auto"/>
              </w:divBdr>
              <w:divsChild>
                <w:div w:id="2072994729">
                  <w:marLeft w:val="0"/>
                  <w:marRight w:val="0"/>
                  <w:marTop w:val="0"/>
                  <w:marBottom w:val="0"/>
                  <w:divBdr>
                    <w:top w:val="none" w:sz="0" w:space="0" w:color="auto"/>
                    <w:left w:val="none" w:sz="0" w:space="0" w:color="auto"/>
                    <w:bottom w:val="none" w:sz="0" w:space="0" w:color="auto"/>
                    <w:right w:val="none" w:sz="0" w:space="0" w:color="auto"/>
                  </w:divBdr>
                </w:div>
                <w:div w:id="1822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2914">
          <w:marLeft w:val="0"/>
          <w:marRight w:val="0"/>
          <w:marTop w:val="166"/>
          <w:marBottom w:val="166"/>
          <w:divBdr>
            <w:top w:val="none" w:sz="0" w:space="0" w:color="auto"/>
            <w:left w:val="none" w:sz="0" w:space="0" w:color="auto"/>
            <w:bottom w:val="none" w:sz="0" w:space="0" w:color="auto"/>
            <w:right w:val="none" w:sz="0" w:space="0" w:color="auto"/>
          </w:divBdr>
          <w:divsChild>
            <w:div w:id="31387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57963">
      <w:bodyDiv w:val="1"/>
      <w:marLeft w:val="0"/>
      <w:marRight w:val="0"/>
      <w:marTop w:val="0"/>
      <w:marBottom w:val="0"/>
      <w:divBdr>
        <w:top w:val="none" w:sz="0" w:space="0" w:color="auto"/>
        <w:left w:val="none" w:sz="0" w:space="0" w:color="auto"/>
        <w:bottom w:val="none" w:sz="0" w:space="0" w:color="auto"/>
        <w:right w:val="none" w:sz="0" w:space="0" w:color="auto"/>
      </w:divBdr>
    </w:div>
    <w:div w:id="597904297">
      <w:bodyDiv w:val="1"/>
      <w:marLeft w:val="0"/>
      <w:marRight w:val="0"/>
      <w:marTop w:val="0"/>
      <w:marBottom w:val="0"/>
      <w:divBdr>
        <w:top w:val="none" w:sz="0" w:space="0" w:color="auto"/>
        <w:left w:val="none" w:sz="0" w:space="0" w:color="auto"/>
        <w:bottom w:val="none" w:sz="0" w:space="0" w:color="auto"/>
        <w:right w:val="none" w:sz="0" w:space="0" w:color="auto"/>
      </w:divBdr>
    </w:div>
    <w:div w:id="645089956">
      <w:bodyDiv w:val="1"/>
      <w:marLeft w:val="0"/>
      <w:marRight w:val="0"/>
      <w:marTop w:val="0"/>
      <w:marBottom w:val="0"/>
      <w:divBdr>
        <w:top w:val="none" w:sz="0" w:space="0" w:color="auto"/>
        <w:left w:val="none" w:sz="0" w:space="0" w:color="auto"/>
        <w:bottom w:val="none" w:sz="0" w:space="0" w:color="auto"/>
        <w:right w:val="none" w:sz="0" w:space="0" w:color="auto"/>
      </w:divBdr>
    </w:div>
    <w:div w:id="657151140">
      <w:bodyDiv w:val="1"/>
      <w:marLeft w:val="0"/>
      <w:marRight w:val="0"/>
      <w:marTop w:val="0"/>
      <w:marBottom w:val="0"/>
      <w:divBdr>
        <w:top w:val="none" w:sz="0" w:space="0" w:color="auto"/>
        <w:left w:val="none" w:sz="0" w:space="0" w:color="auto"/>
        <w:bottom w:val="none" w:sz="0" w:space="0" w:color="auto"/>
        <w:right w:val="none" w:sz="0" w:space="0" w:color="auto"/>
      </w:divBdr>
    </w:div>
    <w:div w:id="713698449">
      <w:bodyDiv w:val="1"/>
      <w:marLeft w:val="0"/>
      <w:marRight w:val="0"/>
      <w:marTop w:val="0"/>
      <w:marBottom w:val="0"/>
      <w:divBdr>
        <w:top w:val="none" w:sz="0" w:space="0" w:color="auto"/>
        <w:left w:val="none" w:sz="0" w:space="0" w:color="auto"/>
        <w:bottom w:val="none" w:sz="0" w:space="0" w:color="auto"/>
        <w:right w:val="none" w:sz="0" w:space="0" w:color="auto"/>
      </w:divBdr>
    </w:div>
    <w:div w:id="757798878">
      <w:bodyDiv w:val="1"/>
      <w:marLeft w:val="0"/>
      <w:marRight w:val="0"/>
      <w:marTop w:val="0"/>
      <w:marBottom w:val="0"/>
      <w:divBdr>
        <w:top w:val="none" w:sz="0" w:space="0" w:color="auto"/>
        <w:left w:val="none" w:sz="0" w:space="0" w:color="auto"/>
        <w:bottom w:val="none" w:sz="0" w:space="0" w:color="auto"/>
        <w:right w:val="none" w:sz="0" w:space="0" w:color="auto"/>
      </w:divBdr>
    </w:div>
    <w:div w:id="789395215">
      <w:bodyDiv w:val="1"/>
      <w:marLeft w:val="0"/>
      <w:marRight w:val="0"/>
      <w:marTop w:val="0"/>
      <w:marBottom w:val="0"/>
      <w:divBdr>
        <w:top w:val="none" w:sz="0" w:space="0" w:color="auto"/>
        <w:left w:val="none" w:sz="0" w:space="0" w:color="auto"/>
        <w:bottom w:val="none" w:sz="0" w:space="0" w:color="auto"/>
        <w:right w:val="none" w:sz="0" w:space="0" w:color="auto"/>
      </w:divBdr>
    </w:div>
    <w:div w:id="816646422">
      <w:bodyDiv w:val="1"/>
      <w:marLeft w:val="0"/>
      <w:marRight w:val="0"/>
      <w:marTop w:val="0"/>
      <w:marBottom w:val="0"/>
      <w:divBdr>
        <w:top w:val="none" w:sz="0" w:space="0" w:color="auto"/>
        <w:left w:val="none" w:sz="0" w:space="0" w:color="auto"/>
        <w:bottom w:val="none" w:sz="0" w:space="0" w:color="auto"/>
        <w:right w:val="none" w:sz="0" w:space="0" w:color="auto"/>
      </w:divBdr>
    </w:div>
    <w:div w:id="923881558">
      <w:bodyDiv w:val="1"/>
      <w:marLeft w:val="0"/>
      <w:marRight w:val="0"/>
      <w:marTop w:val="0"/>
      <w:marBottom w:val="0"/>
      <w:divBdr>
        <w:top w:val="none" w:sz="0" w:space="0" w:color="auto"/>
        <w:left w:val="none" w:sz="0" w:space="0" w:color="auto"/>
        <w:bottom w:val="none" w:sz="0" w:space="0" w:color="auto"/>
        <w:right w:val="none" w:sz="0" w:space="0" w:color="auto"/>
      </w:divBdr>
      <w:divsChild>
        <w:div w:id="1489860687">
          <w:marLeft w:val="0"/>
          <w:marRight w:val="0"/>
          <w:marTop w:val="0"/>
          <w:marBottom w:val="0"/>
          <w:divBdr>
            <w:top w:val="none" w:sz="0" w:space="0" w:color="auto"/>
            <w:left w:val="none" w:sz="0" w:space="0" w:color="auto"/>
            <w:bottom w:val="none" w:sz="0" w:space="0" w:color="auto"/>
            <w:right w:val="none" w:sz="0" w:space="0" w:color="auto"/>
          </w:divBdr>
        </w:div>
        <w:div w:id="723528222">
          <w:marLeft w:val="0"/>
          <w:marRight w:val="0"/>
          <w:marTop w:val="0"/>
          <w:marBottom w:val="0"/>
          <w:divBdr>
            <w:top w:val="none" w:sz="0" w:space="0" w:color="auto"/>
            <w:left w:val="none" w:sz="0" w:space="0" w:color="auto"/>
            <w:bottom w:val="none" w:sz="0" w:space="0" w:color="auto"/>
            <w:right w:val="none" w:sz="0" w:space="0" w:color="auto"/>
          </w:divBdr>
        </w:div>
        <w:div w:id="1265655300">
          <w:marLeft w:val="0"/>
          <w:marRight w:val="0"/>
          <w:marTop w:val="0"/>
          <w:marBottom w:val="0"/>
          <w:divBdr>
            <w:top w:val="none" w:sz="0" w:space="0" w:color="auto"/>
            <w:left w:val="none" w:sz="0" w:space="0" w:color="auto"/>
            <w:bottom w:val="none" w:sz="0" w:space="0" w:color="auto"/>
            <w:right w:val="none" w:sz="0" w:space="0" w:color="auto"/>
          </w:divBdr>
        </w:div>
        <w:div w:id="1745571104">
          <w:marLeft w:val="0"/>
          <w:marRight w:val="0"/>
          <w:marTop w:val="0"/>
          <w:marBottom w:val="0"/>
          <w:divBdr>
            <w:top w:val="none" w:sz="0" w:space="0" w:color="auto"/>
            <w:left w:val="none" w:sz="0" w:space="0" w:color="auto"/>
            <w:bottom w:val="none" w:sz="0" w:space="0" w:color="auto"/>
            <w:right w:val="none" w:sz="0" w:space="0" w:color="auto"/>
          </w:divBdr>
        </w:div>
        <w:div w:id="1363940959">
          <w:marLeft w:val="0"/>
          <w:marRight w:val="0"/>
          <w:marTop w:val="0"/>
          <w:marBottom w:val="0"/>
          <w:divBdr>
            <w:top w:val="none" w:sz="0" w:space="0" w:color="auto"/>
            <w:left w:val="none" w:sz="0" w:space="0" w:color="auto"/>
            <w:bottom w:val="none" w:sz="0" w:space="0" w:color="auto"/>
            <w:right w:val="none" w:sz="0" w:space="0" w:color="auto"/>
          </w:divBdr>
        </w:div>
      </w:divsChild>
    </w:div>
    <w:div w:id="1052580141">
      <w:bodyDiv w:val="1"/>
      <w:marLeft w:val="0"/>
      <w:marRight w:val="0"/>
      <w:marTop w:val="0"/>
      <w:marBottom w:val="0"/>
      <w:divBdr>
        <w:top w:val="none" w:sz="0" w:space="0" w:color="auto"/>
        <w:left w:val="none" w:sz="0" w:space="0" w:color="auto"/>
        <w:bottom w:val="none" w:sz="0" w:space="0" w:color="auto"/>
        <w:right w:val="none" w:sz="0" w:space="0" w:color="auto"/>
      </w:divBdr>
    </w:div>
    <w:div w:id="1077947174">
      <w:bodyDiv w:val="1"/>
      <w:marLeft w:val="0"/>
      <w:marRight w:val="0"/>
      <w:marTop w:val="0"/>
      <w:marBottom w:val="0"/>
      <w:divBdr>
        <w:top w:val="none" w:sz="0" w:space="0" w:color="auto"/>
        <w:left w:val="none" w:sz="0" w:space="0" w:color="auto"/>
        <w:bottom w:val="none" w:sz="0" w:space="0" w:color="auto"/>
        <w:right w:val="none" w:sz="0" w:space="0" w:color="auto"/>
      </w:divBdr>
      <w:divsChild>
        <w:div w:id="561991561">
          <w:marLeft w:val="0"/>
          <w:marRight w:val="0"/>
          <w:marTop w:val="0"/>
          <w:marBottom w:val="166"/>
          <w:divBdr>
            <w:top w:val="none" w:sz="0" w:space="0" w:color="auto"/>
            <w:left w:val="none" w:sz="0" w:space="0" w:color="auto"/>
            <w:bottom w:val="none" w:sz="0" w:space="0" w:color="auto"/>
            <w:right w:val="none" w:sz="0" w:space="0" w:color="auto"/>
          </w:divBdr>
          <w:divsChild>
            <w:div w:id="436367753">
              <w:marLeft w:val="0"/>
              <w:marRight w:val="0"/>
              <w:marTop w:val="0"/>
              <w:marBottom w:val="0"/>
              <w:divBdr>
                <w:top w:val="none" w:sz="0" w:space="0" w:color="auto"/>
                <w:left w:val="none" w:sz="0" w:space="0" w:color="auto"/>
                <w:bottom w:val="none" w:sz="0" w:space="0" w:color="auto"/>
                <w:right w:val="none" w:sz="0" w:space="0" w:color="auto"/>
              </w:divBdr>
              <w:divsChild>
                <w:div w:id="1332949520">
                  <w:marLeft w:val="240"/>
                  <w:marRight w:val="0"/>
                  <w:marTop w:val="0"/>
                  <w:marBottom w:val="0"/>
                  <w:divBdr>
                    <w:top w:val="none" w:sz="0" w:space="0" w:color="auto"/>
                    <w:left w:val="none" w:sz="0" w:space="0" w:color="auto"/>
                    <w:bottom w:val="none" w:sz="0" w:space="0" w:color="auto"/>
                    <w:right w:val="none" w:sz="0" w:space="0" w:color="auto"/>
                  </w:divBdr>
                  <w:divsChild>
                    <w:div w:id="27108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24095">
              <w:marLeft w:val="0"/>
              <w:marRight w:val="0"/>
              <w:marTop w:val="0"/>
              <w:marBottom w:val="0"/>
              <w:divBdr>
                <w:top w:val="none" w:sz="0" w:space="0" w:color="auto"/>
                <w:left w:val="none" w:sz="0" w:space="0" w:color="auto"/>
                <w:bottom w:val="none" w:sz="0" w:space="0" w:color="auto"/>
                <w:right w:val="none" w:sz="0" w:space="0" w:color="auto"/>
              </w:divBdr>
              <w:divsChild>
                <w:div w:id="1342008864">
                  <w:marLeft w:val="0"/>
                  <w:marRight w:val="0"/>
                  <w:marTop w:val="0"/>
                  <w:marBottom w:val="0"/>
                  <w:divBdr>
                    <w:top w:val="none" w:sz="0" w:space="0" w:color="auto"/>
                    <w:left w:val="none" w:sz="0" w:space="0" w:color="auto"/>
                    <w:bottom w:val="none" w:sz="0" w:space="0" w:color="auto"/>
                    <w:right w:val="none" w:sz="0" w:space="0" w:color="auto"/>
                  </w:divBdr>
                </w:div>
                <w:div w:id="1541629938">
                  <w:marLeft w:val="0"/>
                  <w:marRight w:val="0"/>
                  <w:marTop w:val="0"/>
                  <w:marBottom w:val="0"/>
                  <w:divBdr>
                    <w:top w:val="none" w:sz="0" w:space="0" w:color="auto"/>
                    <w:left w:val="none" w:sz="0" w:space="0" w:color="auto"/>
                    <w:bottom w:val="none" w:sz="0" w:space="0" w:color="auto"/>
                    <w:right w:val="none" w:sz="0" w:space="0" w:color="auto"/>
                  </w:divBdr>
                </w:div>
                <w:div w:id="175901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101249">
          <w:marLeft w:val="0"/>
          <w:marRight w:val="0"/>
          <w:marTop w:val="166"/>
          <w:marBottom w:val="166"/>
          <w:divBdr>
            <w:top w:val="none" w:sz="0" w:space="0" w:color="auto"/>
            <w:left w:val="none" w:sz="0" w:space="0" w:color="auto"/>
            <w:bottom w:val="none" w:sz="0" w:space="0" w:color="auto"/>
            <w:right w:val="none" w:sz="0" w:space="0" w:color="auto"/>
          </w:divBdr>
          <w:divsChild>
            <w:div w:id="145459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927410">
      <w:bodyDiv w:val="1"/>
      <w:marLeft w:val="0"/>
      <w:marRight w:val="0"/>
      <w:marTop w:val="0"/>
      <w:marBottom w:val="0"/>
      <w:divBdr>
        <w:top w:val="none" w:sz="0" w:space="0" w:color="auto"/>
        <w:left w:val="none" w:sz="0" w:space="0" w:color="auto"/>
        <w:bottom w:val="none" w:sz="0" w:space="0" w:color="auto"/>
        <w:right w:val="none" w:sz="0" w:space="0" w:color="auto"/>
      </w:divBdr>
    </w:div>
    <w:div w:id="1218780797">
      <w:bodyDiv w:val="1"/>
      <w:marLeft w:val="0"/>
      <w:marRight w:val="0"/>
      <w:marTop w:val="0"/>
      <w:marBottom w:val="0"/>
      <w:divBdr>
        <w:top w:val="none" w:sz="0" w:space="0" w:color="auto"/>
        <w:left w:val="none" w:sz="0" w:space="0" w:color="auto"/>
        <w:bottom w:val="none" w:sz="0" w:space="0" w:color="auto"/>
        <w:right w:val="none" w:sz="0" w:space="0" w:color="auto"/>
      </w:divBdr>
    </w:div>
    <w:div w:id="1269122943">
      <w:bodyDiv w:val="1"/>
      <w:marLeft w:val="0"/>
      <w:marRight w:val="0"/>
      <w:marTop w:val="0"/>
      <w:marBottom w:val="0"/>
      <w:divBdr>
        <w:top w:val="none" w:sz="0" w:space="0" w:color="auto"/>
        <w:left w:val="none" w:sz="0" w:space="0" w:color="auto"/>
        <w:bottom w:val="none" w:sz="0" w:space="0" w:color="auto"/>
        <w:right w:val="none" w:sz="0" w:space="0" w:color="auto"/>
      </w:divBdr>
    </w:div>
    <w:div w:id="1269198289">
      <w:bodyDiv w:val="1"/>
      <w:marLeft w:val="0"/>
      <w:marRight w:val="0"/>
      <w:marTop w:val="0"/>
      <w:marBottom w:val="0"/>
      <w:divBdr>
        <w:top w:val="none" w:sz="0" w:space="0" w:color="auto"/>
        <w:left w:val="none" w:sz="0" w:space="0" w:color="auto"/>
        <w:bottom w:val="none" w:sz="0" w:space="0" w:color="auto"/>
        <w:right w:val="none" w:sz="0" w:space="0" w:color="auto"/>
      </w:divBdr>
    </w:div>
    <w:div w:id="1288245105">
      <w:bodyDiv w:val="1"/>
      <w:marLeft w:val="0"/>
      <w:marRight w:val="0"/>
      <w:marTop w:val="0"/>
      <w:marBottom w:val="0"/>
      <w:divBdr>
        <w:top w:val="none" w:sz="0" w:space="0" w:color="auto"/>
        <w:left w:val="none" w:sz="0" w:space="0" w:color="auto"/>
        <w:bottom w:val="none" w:sz="0" w:space="0" w:color="auto"/>
        <w:right w:val="none" w:sz="0" w:space="0" w:color="auto"/>
      </w:divBdr>
    </w:div>
    <w:div w:id="1288774834">
      <w:bodyDiv w:val="1"/>
      <w:marLeft w:val="0"/>
      <w:marRight w:val="0"/>
      <w:marTop w:val="0"/>
      <w:marBottom w:val="0"/>
      <w:divBdr>
        <w:top w:val="none" w:sz="0" w:space="0" w:color="auto"/>
        <w:left w:val="none" w:sz="0" w:space="0" w:color="auto"/>
        <w:bottom w:val="none" w:sz="0" w:space="0" w:color="auto"/>
        <w:right w:val="none" w:sz="0" w:space="0" w:color="auto"/>
      </w:divBdr>
    </w:div>
    <w:div w:id="1367869279">
      <w:bodyDiv w:val="1"/>
      <w:marLeft w:val="0"/>
      <w:marRight w:val="0"/>
      <w:marTop w:val="0"/>
      <w:marBottom w:val="0"/>
      <w:divBdr>
        <w:top w:val="none" w:sz="0" w:space="0" w:color="auto"/>
        <w:left w:val="none" w:sz="0" w:space="0" w:color="auto"/>
        <w:bottom w:val="none" w:sz="0" w:space="0" w:color="auto"/>
        <w:right w:val="none" w:sz="0" w:space="0" w:color="auto"/>
      </w:divBdr>
      <w:divsChild>
        <w:div w:id="1724282638">
          <w:marLeft w:val="0"/>
          <w:marRight w:val="0"/>
          <w:marTop w:val="0"/>
          <w:marBottom w:val="166"/>
          <w:divBdr>
            <w:top w:val="none" w:sz="0" w:space="0" w:color="auto"/>
            <w:left w:val="none" w:sz="0" w:space="0" w:color="auto"/>
            <w:bottom w:val="none" w:sz="0" w:space="0" w:color="auto"/>
            <w:right w:val="none" w:sz="0" w:space="0" w:color="auto"/>
          </w:divBdr>
          <w:divsChild>
            <w:div w:id="1806392520">
              <w:marLeft w:val="0"/>
              <w:marRight w:val="0"/>
              <w:marTop w:val="0"/>
              <w:marBottom w:val="0"/>
              <w:divBdr>
                <w:top w:val="none" w:sz="0" w:space="0" w:color="auto"/>
                <w:left w:val="none" w:sz="0" w:space="0" w:color="auto"/>
                <w:bottom w:val="none" w:sz="0" w:space="0" w:color="auto"/>
                <w:right w:val="none" w:sz="0" w:space="0" w:color="auto"/>
              </w:divBdr>
              <w:divsChild>
                <w:div w:id="1778259158">
                  <w:marLeft w:val="0"/>
                  <w:marRight w:val="0"/>
                  <w:marTop w:val="0"/>
                  <w:marBottom w:val="0"/>
                  <w:divBdr>
                    <w:top w:val="none" w:sz="0" w:space="0" w:color="auto"/>
                    <w:left w:val="none" w:sz="0" w:space="0" w:color="auto"/>
                    <w:bottom w:val="none" w:sz="0" w:space="0" w:color="auto"/>
                    <w:right w:val="none" w:sz="0" w:space="0" w:color="auto"/>
                  </w:divBdr>
                  <w:divsChild>
                    <w:div w:id="1930582772">
                      <w:marLeft w:val="0"/>
                      <w:marRight w:val="0"/>
                      <w:marTop w:val="0"/>
                      <w:marBottom w:val="0"/>
                      <w:divBdr>
                        <w:top w:val="none" w:sz="0" w:space="0" w:color="auto"/>
                        <w:left w:val="none" w:sz="0" w:space="0" w:color="auto"/>
                        <w:bottom w:val="none" w:sz="0" w:space="0" w:color="auto"/>
                        <w:right w:val="none" w:sz="0" w:space="0" w:color="auto"/>
                      </w:divBdr>
                    </w:div>
                    <w:div w:id="152200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657886">
              <w:marLeft w:val="0"/>
              <w:marRight w:val="0"/>
              <w:marTop w:val="0"/>
              <w:marBottom w:val="0"/>
              <w:divBdr>
                <w:top w:val="none" w:sz="0" w:space="0" w:color="auto"/>
                <w:left w:val="none" w:sz="0" w:space="0" w:color="auto"/>
                <w:bottom w:val="none" w:sz="0" w:space="0" w:color="auto"/>
                <w:right w:val="none" w:sz="0" w:space="0" w:color="auto"/>
              </w:divBdr>
              <w:divsChild>
                <w:div w:id="234433326">
                  <w:marLeft w:val="0"/>
                  <w:marRight w:val="0"/>
                  <w:marTop w:val="0"/>
                  <w:marBottom w:val="0"/>
                  <w:divBdr>
                    <w:top w:val="none" w:sz="0" w:space="0" w:color="auto"/>
                    <w:left w:val="none" w:sz="0" w:space="0" w:color="auto"/>
                    <w:bottom w:val="none" w:sz="0" w:space="0" w:color="auto"/>
                    <w:right w:val="none" w:sz="0" w:space="0" w:color="auto"/>
                  </w:divBdr>
                </w:div>
                <w:div w:id="50181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892456">
          <w:marLeft w:val="0"/>
          <w:marRight w:val="0"/>
          <w:marTop w:val="166"/>
          <w:marBottom w:val="166"/>
          <w:divBdr>
            <w:top w:val="none" w:sz="0" w:space="0" w:color="auto"/>
            <w:left w:val="none" w:sz="0" w:space="0" w:color="auto"/>
            <w:bottom w:val="none" w:sz="0" w:space="0" w:color="auto"/>
            <w:right w:val="none" w:sz="0" w:space="0" w:color="auto"/>
          </w:divBdr>
          <w:divsChild>
            <w:div w:id="210541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13184">
      <w:bodyDiv w:val="1"/>
      <w:marLeft w:val="0"/>
      <w:marRight w:val="0"/>
      <w:marTop w:val="0"/>
      <w:marBottom w:val="0"/>
      <w:divBdr>
        <w:top w:val="none" w:sz="0" w:space="0" w:color="auto"/>
        <w:left w:val="none" w:sz="0" w:space="0" w:color="auto"/>
        <w:bottom w:val="none" w:sz="0" w:space="0" w:color="auto"/>
        <w:right w:val="none" w:sz="0" w:space="0" w:color="auto"/>
      </w:divBdr>
    </w:div>
    <w:div w:id="1410227659">
      <w:bodyDiv w:val="1"/>
      <w:marLeft w:val="0"/>
      <w:marRight w:val="0"/>
      <w:marTop w:val="0"/>
      <w:marBottom w:val="0"/>
      <w:divBdr>
        <w:top w:val="none" w:sz="0" w:space="0" w:color="auto"/>
        <w:left w:val="none" w:sz="0" w:space="0" w:color="auto"/>
        <w:bottom w:val="none" w:sz="0" w:space="0" w:color="auto"/>
        <w:right w:val="none" w:sz="0" w:space="0" w:color="auto"/>
      </w:divBdr>
    </w:div>
    <w:div w:id="1419787705">
      <w:bodyDiv w:val="1"/>
      <w:marLeft w:val="0"/>
      <w:marRight w:val="0"/>
      <w:marTop w:val="0"/>
      <w:marBottom w:val="0"/>
      <w:divBdr>
        <w:top w:val="none" w:sz="0" w:space="0" w:color="auto"/>
        <w:left w:val="none" w:sz="0" w:space="0" w:color="auto"/>
        <w:bottom w:val="none" w:sz="0" w:space="0" w:color="auto"/>
        <w:right w:val="none" w:sz="0" w:space="0" w:color="auto"/>
      </w:divBdr>
    </w:div>
    <w:div w:id="1465351149">
      <w:bodyDiv w:val="1"/>
      <w:marLeft w:val="0"/>
      <w:marRight w:val="0"/>
      <w:marTop w:val="0"/>
      <w:marBottom w:val="0"/>
      <w:divBdr>
        <w:top w:val="none" w:sz="0" w:space="0" w:color="auto"/>
        <w:left w:val="none" w:sz="0" w:space="0" w:color="auto"/>
        <w:bottom w:val="none" w:sz="0" w:space="0" w:color="auto"/>
        <w:right w:val="none" w:sz="0" w:space="0" w:color="auto"/>
      </w:divBdr>
    </w:div>
    <w:div w:id="1493257356">
      <w:bodyDiv w:val="1"/>
      <w:marLeft w:val="0"/>
      <w:marRight w:val="0"/>
      <w:marTop w:val="0"/>
      <w:marBottom w:val="0"/>
      <w:divBdr>
        <w:top w:val="none" w:sz="0" w:space="0" w:color="auto"/>
        <w:left w:val="none" w:sz="0" w:space="0" w:color="auto"/>
        <w:bottom w:val="none" w:sz="0" w:space="0" w:color="auto"/>
        <w:right w:val="none" w:sz="0" w:space="0" w:color="auto"/>
      </w:divBdr>
      <w:divsChild>
        <w:div w:id="1830294465">
          <w:marLeft w:val="0"/>
          <w:marRight w:val="0"/>
          <w:marTop w:val="0"/>
          <w:marBottom w:val="166"/>
          <w:divBdr>
            <w:top w:val="none" w:sz="0" w:space="0" w:color="auto"/>
            <w:left w:val="none" w:sz="0" w:space="0" w:color="auto"/>
            <w:bottom w:val="none" w:sz="0" w:space="0" w:color="auto"/>
            <w:right w:val="none" w:sz="0" w:space="0" w:color="auto"/>
          </w:divBdr>
          <w:divsChild>
            <w:div w:id="2000885523">
              <w:marLeft w:val="0"/>
              <w:marRight w:val="0"/>
              <w:marTop w:val="0"/>
              <w:marBottom w:val="0"/>
              <w:divBdr>
                <w:top w:val="none" w:sz="0" w:space="0" w:color="auto"/>
                <w:left w:val="none" w:sz="0" w:space="0" w:color="auto"/>
                <w:bottom w:val="none" w:sz="0" w:space="0" w:color="auto"/>
                <w:right w:val="none" w:sz="0" w:space="0" w:color="auto"/>
              </w:divBdr>
              <w:divsChild>
                <w:div w:id="784931501">
                  <w:marLeft w:val="0"/>
                  <w:marRight w:val="0"/>
                  <w:marTop w:val="0"/>
                  <w:marBottom w:val="0"/>
                  <w:divBdr>
                    <w:top w:val="none" w:sz="0" w:space="0" w:color="auto"/>
                    <w:left w:val="none" w:sz="0" w:space="0" w:color="auto"/>
                    <w:bottom w:val="none" w:sz="0" w:space="0" w:color="auto"/>
                    <w:right w:val="none" w:sz="0" w:space="0" w:color="auto"/>
                  </w:divBdr>
                  <w:divsChild>
                    <w:div w:id="1145321424">
                      <w:marLeft w:val="0"/>
                      <w:marRight w:val="0"/>
                      <w:marTop w:val="0"/>
                      <w:marBottom w:val="0"/>
                      <w:divBdr>
                        <w:top w:val="none" w:sz="0" w:space="0" w:color="auto"/>
                        <w:left w:val="none" w:sz="0" w:space="0" w:color="auto"/>
                        <w:bottom w:val="none" w:sz="0" w:space="0" w:color="auto"/>
                        <w:right w:val="none" w:sz="0" w:space="0" w:color="auto"/>
                      </w:divBdr>
                    </w:div>
                    <w:div w:id="13385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798731">
              <w:marLeft w:val="0"/>
              <w:marRight w:val="0"/>
              <w:marTop w:val="0"/>
              <w:marBottom w:val="0"/>
              <w:divBdr>
                <w:top w:val="none" w:sz="0" w:space="0" w:color="auto"/>
                <w:left w:val="none" w:sz="0" w:space="0" w:color="auto"/>
                <w:bottom w:val="none" w:sz="0" w:space="0" w:color="auto"/>
                <w:right w:val="none" w:sz="0" w:space="0" w:color="auto"/>
              </w:divBdr>
              <w:divsChild>
                <w:div w:id="970287769">
                  <w:marLeft w:val="0"/>
                  <w:marRight w:val="0"/>
                  <w:marTop w:val="0"/>
                  <w:marBottom w:val="0"/>
                  <w:divBdr>
                    <w:top w:val="none" w:sz="0" w:space="0" w:color="auto"/>
                    <w:left w:val="none" w:sz="0" w:space="0" w:color="auto"/>
                    <w:bottom w:val="none" w:sz="0" w:space="0" w:color="auto"/>
                    <w:right w:val="none" w:sz="0" w:space="0" w:color="auto"/>
                  </w:divBdr>
                </w:div>
                <w:div w:id="14451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387749">
          <w:marLeft w:val="0"/>
          <w:marRight w:val="0"/>
          <w:marTop w:val="166"/>
          <w:marBottom w:val="166"/>
          <w:divBdr>
            <w:top w:val="none" w:sz="0" w:space="0" w:color="auto"/>
            <w:left w:val="none" w:sz="0" w:space="0" w:color="auto"/>
            <w:bottom w:val="none" w:sz="0" w:space="0" w:color="auto"/>
            <w:right w:val="none" w:sz="0" w:space="0" w:color="auto"/>
          </w:divBdr>
          <w:divsChild>
            <w:div w:id="174236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97198">
      <w:bodyDiv w:val="1"/>
      <w:marLeft w:val="0"/>
      <w:marRight w:val="0"/>
      <w:marTop w:val="0"/>
      <w:marBottom w:val="0"/>
      <w:divBdr>
        <w:top w:val="none" w:sz="0" w:space="0" w:color="auto"/>
        <w:left w:val="none" w:sz="0" w:space="0" w:color="auto"/>
        <w:bottom w:val="none" w:sz="0" w:space="0" w:color="auto"/>
        <w:right w:val="none" w:sz="0" w:space="0" w:color="auto"/>
      </w:divBdr>
    </w:div>
    <w:div w:id="1530141442">
      <w:bodyDiv w:val="1"/>
      <w:marLeft w:val="0"/>
      <w:marRight w:val="0"/>
      <w:marTop w:val="0"/>
      <w:marBottom w:val="0"/>
      <w:divBdr>
        <w:top w:val="none" w:sz="0" w:space="0" w:color="auto"/>
        <w:left w:val="none" w:sz="0" w:space="0" w:color="auto"/>
        <w:bottom w:val="none" w:sz="0" w:space="0" w:color="auto"/>
        <w:right w:val="none" w:sz="0" w:space="0" w:color="auto"/>
      </w:divBdr>
    </w:div>
    <w:div w:id="1531913116">
      <w:bodyDiv w:val="1"/>
      <w:marLeft w:val="0"/>
      <w:marRight w:val="0"/>
      <w:marTop w:val="0"/>
      <w:marBottom w:val="0"/>
      <w:divBdr>
        <w:top w:val="none" w:sz="0" w:space="0" w:color="auto"/>
        <w:left w:val="none" w:sz="0" w:space="0" w:color="auto"/>
        <w:bottom w:val="none" w:sz="0" w:space="0" w:color="auto"/>
        <w:right w:val="none" w:sz="0" w:space="0" w:color="auto"/>
      </w:divBdr>
    </w:div>
    <w:div w:id="1604919143">
      <w:bodyDiv w:val="1"/>
      <w:marLeft w:val="0"/>
      <w:marRight w:val="0"/>
      <w:marTop w:val="0"/>
      <w:marBottom w:val="0"/>
      <w:divBdr>
        <w:top w:val="none" w:sz="0" w:space="0" w:color="auto"/>
        <w:left w:val="none" w:sz="0" w:space="0" w:color="auto"/>
        <w:bottom w:val="none" w:sz="0" w:space="0" w:color="auto"/>
        <w:right w:val="none" w:sz="0" w:space="0" w:color="auto"/>
      </w:divBdr>
    </w:div>
    <w:div w:id="1612667505">
      <w:bodyDiv w:val="1"/>
      <w:marLeft w:val="0"/>
      <w:marRight w:val="0"/>
      <w:marTop w:val="0"/>
      <w:marBottom w:val="0"/>
      <w:divBdr>
        <w:top w:val="none" w:sz="0" w:space="0" w:color="auto"/>
        <w:left w:val="none" w:sz="0" w:space="0" w:color="auto"/>
        <w:bottom w:val="none" w:sz="0" w:space="0" w:color="auto"/>
        <w:right w:val="none" w:sz="0" w:space="0" w:color="auto"/>
      </w:divBdr>
    </w:div>
    <w:div w:id="1620261531">
      <w:bodyDiv w:val="1"/>
      <w:marLeft w:val="0"/>
      <w:marRight w:val="0"/>
      <w:marTop w:val="0"/>
      <w:marBottom w:val="0"/>
      <w:divBdr>
        <w:top w:val="none" w:sz="0" w:space="0" w:color="auto"/>
        <w:left w:val="none" w:sz="0" w:space="0" w:color="auto"/>
        <w:bottom w:val="none" w:sz="0" w:space="0" w:color="auto"/>
        <w:right w:val="none" w:sz="0" w:space="0" w:color="auto"/>
      </w:divBdr>
    </w:div>
    <w:div w:id="1629703992">
      <w:bodyDiv w:val="1"/>
      <w:marLeft w:val="0"/>
      <w:marRight w:val="0"/>
      <w:marTop w:val="0"/>
      <w:marBottom w:val="0"/>
      <w:divBdr>
        <w:top w:val="none" w:sz="0" w:space="0" w:color="auto"/>
        <w:left w:val="none" w:sz="0" w:space="0" w:color="auto"/>
        <w:bottom w:val="none" w:sz="0" w:space="0" w:color="auto"/>
        <w:right w:val="none" w:sz="0" w:space="0" w:color="auto"/>
      </w:divBdr>
    </w:div>
    <w:div w:id="1673995133">
      <w:bodyDiv w:val="1"/>
      <w:marLeft w:val="0"/>
      <w:marRight w:val="0"/>
      <w:marTop w:val="0"/>
      <w:marBottom w:val="0"/>
      <w:divBdr>
        <w:top w:val="none" w:sz="0" w:space="0" w:color="auto"/>
        <w:left w:val="none" w:sz="0" w:space="0" w:color="auto"/>
        <w:bottom w:val="none" w:sz="0" w:space="0" w:color="auto"/>
        <w:right w:val="none" w:sz="0" w:space="0" w:color="auto"/>
      </w:divBdr>
    </w:div>
    <w:div w:id="1684355418">
      <w:bodyDiv w:val="1"/>
      <w:marLeft w:val="0"/>
      <w:marRight w:val="0"/>
      <w:marTop w:val="0"/>
      <w:marBottom w:val="0"/>
      <w:divBdr>
        <w:top w:val="none" w:sz="0" w:space="0" w:color="auto"/>
        <w:left w:val="none" w:sz="0" w:space="0" w:color="auto"/>
        <w:bottom w:val="none" w:sz="0" w:space="0" w:color="auto"/>
        <w:right w:val="none" w:sz="0" w:space="0" w:color="auto"/>
      </w:divBdr>
      <w:divsChild>
        <w:div w:id="758910049">
          <w:marLeft w:val="0"/>
          <w:marRight w:val="0"/>
          <w:marTop w:val="0"/>
          <w:marBottom w:val="120"/>
          <w:divBdr>
            <w:top w:val="none" w:sz="0" w:space="0" w:color="auto"/>
            <w:left w:val="none" w:sz="0" w:space="0" w:color="auto"/>
            <w:bottom w:val="none" w:sz="0" w:space="0" w:color="auto"/>
            <w:right w:val="none" w:sz="0" w:space="0" w:color="auto"/>
          </w:divBdr>
          <w:divsChild>
            <w:div w:id="450251792">
              <w:marLeft w:val="0"/>
              <w:marRight w:val="0"/>
              <w:marTop w:val="0"/>
              <w:marBottom w:val="0"/>
              <w:divBdr>
                <w:top w:val="none" w:sz="0" w:space="0" w:color="auto"/>
                <w:left w:val="none" w:sz="0" w:space="0" w:color="auto"/>
                <w:bottom w:val="none" w:sz="0" w:space="0" w:color="auto"/>
                <w:right w:val="none" w:sz="0" w:space="0" w:color="auto"/>
              </w:divBdr>
              <w:divsChild>
                <w:div w:id="325977496">
                  <w:marLeft w:val="0"/>
                  <w:marRight w:val="0"/>
                  <w:marTop w:val="0"/>
                  <w:marBottom w:val="0"/>
                  <w:divBdr>
                    <w:top w:val="none" w:sz="0" w:space="0" w:color="auto"/>
                    <w:left w:val="none" w:sz="0" w:space="0" w:color="auto"/>
                    <w:bottom w:val="none" w:sz="0" w:space="0" w:color="auto"/>
                    <w:right w:val="none" w:sz="0" w:space="0" w:color="auto"/>
                  </w:divBdr>
                  <w:divsChild>
                    <w:div w:id="188055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884832">
      <w:bodyDiv w:val="1"/>
      <w:marLeft w:val="0"/>
      <w:marRight w:val="0"/>
      <w:marTop w:val="0"/>
      <w:marBottom w:val="0"/>
      <w:divBdr>
        <w:top w:val="none" w:sz="0" w:space="0" w:color="auto"/>
        <w:left w:val="none" w:sz="0" w:space="0" w:color="auto"/>
        <w:bottom w:val="none" w:sz="0" w:space="0" w:color="auto"/>
        <w:right w:val="none" w:sz="0" w:space="0" w:color="auto"/>
      </w:divBdr>
    </w:div>
    <w:div w:id="1817911101">
      <w:bodyDiv w:val="1"/>
      <w:marLeft w:val="0"/>
      <w:marRight w:val="0"/>
      <w:marTop w:val="0"/>
      <w:marBottom w:val="0"/>
      <w:divBdr>
        <w:top w:val="none" w:sz="0" w:space="0" w:color="auto"/>
        <w:left w:val="none" w:sz="0" w:space="0" w:color="auto"/>
        <w:bottom w:val="none" w:sz="0" w:space="0" w:color="auto"/>
        <w:right w:val="none" w:sz="0" w:space="0" w:color="auto"/>
      </w:divBdr>
      <w:divsChild>
        <w:div w:id="1220822093">
          <w:marLeft w:val="0"/>
          <w:marRight w:val="0"/>
          <w:marTop w:val="0"/>
          <w:marBottom w:val="0"/>
          <w:divBdr>
            <w:top w:val="none" w:sz="0" w:space="0" w:color="auto"/>
            <w:left w:val="none" w:sz="0" w:space="0" w:color="auto"/>
            <w:bottom w:val="none" w:sz="0" w:space="0" w:color="auto"/>
            <w:right w:val="none" w:sz="0" w:space="0" w:color="auto"/>
          </w:divBdr>
        </w:div>
      </w:divsChild>
    </w:div>
    <w:div w:id="1880436018">
      <w:bodyDiv w:val="1"/>
      <w:marLeft w:val="0"/>
      <w:marRight w:val="0"/>
      <w:marTop w:val="0"/>
      <w:marBottom w:val="0"/>
      <w:divBdr>
        <w:top w:val="none" w:sz="0" w:space="0" w:color="auto"/>
        <w:left w:val="none" w:sz="0" w:space="0" w:color="auto"/>
        <w:bottom w:val="none" w:sz="0" w:space="0" w:color="auto"/>
        <w:right w:val="none" w:sz="0" w:space="0" w:color="auto"/>
      </w:divBdr>
    </w:div>
    <w:div w:id="1920795186">
      <w:bodyDiv w:val="1"/>
      <w:marLeft w:val="0"/>
      <w:marRight w:val="0"/>
      <w:marTop w:val="0"/>
      <w:marBottom w:val="0"/>
      <w:divBdr>
        <w:top w:val="none" w:sz="0" w:space="0" w:color="auto"/>
        <w:left w:val="none" w:sz="0" w:space="0" w:color="auto"/>
        <w:bottom w:val="none" w:sz="0" w:space="0" w:color="auto"/>
        <w:right w:val="none" w:sz="0" w:space="0" w:color="auto"/>
      </w:divBdr>
    </w:div>
    <w:div w:id="1930502180">
      <w:bodyDiv w:val="1"/>
      <w:marLeft w:val="0"/>
      <w:marRight w:val="0"/>
      <w:marTop w:val="0"/>
      <w:marBottom w:val="0"/>
      <w:divBdr>
        <w:top w:val="none" w:sz="0" w:space="0" w:color="auto"/>
        <w:left w:val="none" w:sz="0" w:space="0" w:color="auto"/>
        <w:bottom w:val="none" w:sz="0" w:space="0" w:color="auto"/>
        <w:right w:val="none" w:sz="0" w:space="0" w:color="auto"/>
      </w:divBdr>
      <w:divsChild>
        <w:div w:id="1748453471">
          <w:marLeft w:val="0"/>
          <w:marRight w:val="0"/>
          <w:marTop w:val="0"/>
          <w:marBottom w:val="0"/>
          <w:divBdr>
            <w:top w:val="none" w:sz="0" w:space="0" w:color="auto"/>
            <w:left w:val="none" w:sz="0" w:space="0" w:color="auto"/>
            <w:bottom w:val="none" w:sz="0" w:space="0" w:color="auto"/>
            <w:right w:val="none" w:sz="0" w:space="0" w:color="auto"/>
          </w:divBdr>
        </w:div>
      </w:divsChild>
    </w:div>
    <w:div w:id="2019231345">
      <w:bodyDiv w:val="1"/>
      <w:marLeft w:val="0"/>
      <w:marRight w:val="0"/>
      <w:marTop w:val="0"/>
      <w:marBottom w:val="0"/>
      <w:divBdr>
        <w:top w:val="none" w:sz="0" w:space="0" w:color="auto"/>
        <w:left w:val="none" w:sz="0" w:space="0" w:color="auto"/>
        <w:bottom w:val="none" w:sz="0" w:space="0" w:color="auto"/>
        <w:right w:val="none" w:sz="0" w:space="0" w:color="auto"/>
      </w:divBdr>
    </w:div>
    <w:div w:id="2041590979">
      <w:bodyDiv w:val="1"/>
      <w:marLeft w:val="0"/>
      <w:marRight w:val="0"/>
      <w:marTop w:val="0"/>
      <w:marBottom w:val="0"/>
      <w:divBdr>
        <w:top w:val="none" w:sz="0" w:space="0" w:color="auto"/>
        <w:left w:val="none" w:sz="0" w:space="0" w:color="auto"/>
        <w:bottom w:val="none" w:sz="0" w:space="0" w:color="auto"/>
        <w:right w:val="none" w:sz="0" w:space="0" w:color="auto"/>
      </w:divBdr>
      <w:divsChild>
        <w:div w:id="14313887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ature.com/articles/s41588-018-0079-y" TargetMode="External"/><Relationship Id="rId21" Type="http://schemas.openxmlformats.org/officeDocument/2006/relationships/hyperlink" Target="mailto:Eleftheria.Zeggini@helmholtz-muenchen.de" TargetMode="External"/><Relationship Id="rId42" Type="http://schemas.openxmlformats.org/officeDocument/2006/relationships/hyperlink" Target="https://www.ncbi.nlm.nih.gov/pubmed/?term=Welting%20TJM%5BAuthor%5D&amp;cauthor=true&amp;cauthor_uid=30229649" TargetMode="External"/><Relationship Id="rId47" Type="http://schemas.openxmlformats.org/officeDocument/2006/relationships/hyperlink" Target="https://www.sciencedirect.com/science/article/pii/S1063458418314122?via%3Dihub" TargetMode="External"/><Relationship Id="rId63" Type="http://schemas.openxmlformats.org/officeDocument/2006/relationships/hyperlink" Target="https://www.ncbi.nlm.nih.gov/pubmed/?term=Nair%20P%5BAuthor%5D&amp;cauthor=true&amp;cauthor_uid=29018800" TargetMode="External"/><Relationship Id="rId68" Type="http://schemas.openxmlformats.org/officeDocument/2006/relationships/hyperlink" Target="https://www.ncbi.nlm.nih.gov/entrez/eutils/elink.fcgi?dbfrom=pubmed&amp;retmode=ref&amp;cmd=prlinks&amp;id=25865392" TargetMode="External"/><Relationship Id="rId84" Type="http://schemas.openxmlformats.org/officeDocument/2006/relationships/hyperlink" Target="https://www.ncbi.nlm.nih.gov/pubmed/?term=Cook%20DJ%5BAuthor%5D&amp;cauthor=true&amp;cauthor_uid=27803219" TargetMode="External"/><Relationship Id="rId89" Type="http://schemas.openxmlformats.org/officeDocument/2006/relationships/hyperlink" Target="https://www.sciencedirect.com/science/article/pii/S009286741830237X?via%3Dihub" TargetMode="External"/><Relationship Id="rId7" Type="http://schemas.openxmlformats.org/officeDocument/2006/relationships/footnotes" Target="footnotes.xml"/><Relationship Id="rId71" Type="http://schemas.openxmlformats.org/officeDocument/2006/relationships/hyperlink" Target="https://www.ncbi.nlm.nih.gov/pubmed/?term=Watt%20FE%5BAuthor%5D&amp;cauthor=true&amp;cauthor_uid=27084310" TargetMode="External"/><Relationship Id="rId9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Timor.Kadir@optellum.com" TargetMode="External"/><Relationship Id="rId29" Type="http://schemas.openxmlformats.org/officeDocument/2006/relationships/hyperlink" Target="https://www.nature.com/articles/s41588-018-0079-y" TargetMode="External"/><Relationship Id="rId11" Type="http://schemas.openxmlformats.org/officeDocument/2006/relationships/hyperlink" Target="mailto:A.D.Channon@keele.ac.uk" TargetMode="External"/><Relationship Id="rId24" Type="http://schemas.openxmlformats.org/officeDocument/2006/relationships/hyperlink" Target="https://www.nature.com/articles/s41588-018-0079-y" TargetMode="External"/><Relationship Id="rId32" Type="http://schemas.openxmlformats.org/officeDocument/2006/relationships/hyperlink" Target="https://www.ncbi.nlm.nih.gov/pubmed/?term=Duchoslav%20E%5BAuthor%5D&amp;cauthor=true&amp;cauthor_uid=16030315" TargetMode="External"/><Relationship Id="rId37" Type="http://schemas.openxmlformats.org/officeDocument/2006/relationships/hyperlink" Target="https://www.ncbi.nlm.nih.gov/pubmed/?term=Anderson%20JR%5BAuthor%5D&amp;cauthor=true&amp;cauthor_uid=30793992" TargetMode="External"/><Relationship Id="rId40" Type="http://schemas.openxmlformats.org/officeDocument/2006/relationships/hyperlink" Target="https://www.ncbi.nlm.nih.gov/pubmed/?term=Chokesuwattanaskul%20S%5BAuthor%5D&amp;cauthor=true&amp;cauthor_uid=30229649" TargetMode="External"/><Relationship Id="rId45" Type="http://schemas.openxmlformats.org/officeDocument/2006/relationships/hyperlink" Target="https://www.ncbi.nlm.nih.gov/pubmed/30229649" TargetMode="External"/><Relationship Id="rId53" Type="http://schemas.openxmlformats.org/officeDocument/2006/relationships/hyperlink" Target="https://www.ncbi.nlm.nih.gov/pubmed/?term=Grant%20M%5BAuthor%5D&amp;cauthor=true&amp;cauthor_uid=28285898" TargetMode="External"/><Relationship Id="rId58" Type="http://schemas.openxmlformats.org/officeDocument/2006/relationships/hyperlink" Target="https://www.ncbi.nlm.nih.gov/pubmed/?term=Frobell%20R%5BAuthor%5D&amp;cauthor=true&amp;cauthor_uid=30125638" TargetMode="External"/><Relationship Id="rId66" Type="http://schemas.openxmlformats.org/officeDocument/2006/relationships/hyperlink" Target="https://www.ncbi.nlm.nih.gov/pubmed/?term=Karsdal%20MA%5BAuthor%5D&amp;cauthor=true&amp;cauthor_uid=25865392" TargetMode="External"/><Relationship Id="rId74" Type="http://schemas.openxmlformats.org/officeDocument/2006/relationships/hyperlink" Target="https://www.ncbi.nlm.nih.gov/pubmed/?term=Holt%20CA%5BAuthor%5D&amp;cauthor=true&amp;cauthor_uid=27084310" TargetMode="External"/><Relationship Id="rId79" Type="http://schemas.openxmlformats.org/officeDocument/2006/relationships/hyperlink" Target="https://www.ncbi.nlm.nih.gov/pubmed/?term=Saarakkala%20S%5BAuthor%5D&amp;cauthor=true&amp;cauthor_uid=29379060" TargetMode="External"/><Relationship Id="rId87" Type="http://schemas.openxmlformats.org/officeDocument/2006/relationships/hyperlink" Target="https://www.sciencedirect.com/science/article/pii/S009286741830237X?via%3Dihub" TargetMode="External"/><Relationship Id="rId102" Type="http://schemas.openxmlformats.org/officeDocument/2006/relationships/hyperlink" Target="https://www.ebi.ac.uk/training/online/course/proteomics-introduction-ebi-resources/what-" TargetMode="External"/><Relationship Id="rId5" Type="http://schemas.openxmlformats.org/officeDocument/2006/relationships/settings" Target="settings.xml"/><Relationship Id="rId61" Type="http://schemas.openxmlformats.org/officeDocument/2006/relationships/hyperlink" Target="https://www.ncbi.nlm.nih.gov/pubmed/30125638" TargetMode="External"/><Relationship Id="rId82" Type="http://schemas.openxmlformats.org/officeDocument/2006/relationships/hyperlink" Target="https://www.ncbi.nlm.nih.gov/pubmed/?term=Spear%20JA%5BAuthor%5D&amp;cauthor=true&amp;cauthor_uid=27803219" TargetMode="External"/><Relationship Id="rId90" Type="http://schemas.openxmlformats.org/officeDocument/2006/relationships/hyperlink" Target="https://www.sciencedirect.com/science/article/pii/S009286741830237X?via%3Dihub" TargetMode="External"/><Relationship Id="rId95" Type="http://schemas.openxmlformats.org/officeDocument/2006/relationships/image" Target="media/image3.png"/><Relationship Id="rId19" Type="http://schemas.openxmlformats.org/officeDocument/2006/relationships/hyperlink" Target="mailto:Caroline.Stewart9@nhs.net" TargetMode="External"/><Relationship Id="rId14" Type="http://schemas.openxmlformats.org/officeDocument/2006/relationships/hyperlink" Target="mailto:apitsillides@rvc.ac.uk" TargetMode="External"/><Relationship Id="rId22" Type="http://schemas.openxmlformats.org/officeDocument/2006/relationships/hyperlink" Target="mailto:Sally.Roberts4@nhs.net" TargetMode="External"/><Relationship Id="rId27" Type="http://schemas.openxmlformats.org/officeDocument/2006/relationships/hyperlink" Target="https://www.nature.com/articles/s41588-018-0079-y" TargetMode="External"/><Relationship Id="rId30" Type="http://schemas.openxmlformats.org/officeDocument/2006/relationships/hyperlink" Target="https://www.ncbi.nlm.nih.gov/pubmed/?term=Zhong%20F%5BAuthor%5D&amp;cauthor=true&amp;cauthor_uid=16030315" TargetMode="External"/><Relationship Id="rId35" Type="http://schemas.openxmlformats.org/officeDocument/2006/relationships/hyperlink" Target="https://www.ncbi.nlm.nih.gov/pubmed/?term=Peffers%20MJ%5BAuthor%5D&amp;cauthor=true&amp;cauthor_uid=30793992" TargetMode="External"/><Relationship Id="rId43" Type="http://schemas.openxmlformats.org/officeDocument/2006/relationships/hyperlink" Target="https://www.ncbi.nlm.nih.gov/pubmed/?term=Lian%20LY%5BAuthor%5D&amp;cauthor=true&amp;cauthor_uid=30229649" TargetMode="External"/><Relationship Id="rId48" Type="http://schemas.openxmlformats.org/officeDocument/2006/relationships/hyperlink" Target="https://www.sciencedirect.com/science/article/pii/S1063458418314122?via%3Dihub" TargetMode="External"/><Relationship Id="rId56" Type="http://schemas.openxmlformats.org/officeDocument/2006/relationships/hyperlink" Target="https://www.ncbi.nlm.nih.gov/pubmed/?term=Corp%20N%5BAuthor%5D&amp;cauthor=true&amp;cauthor_uid=30125638" TargetMode="External"/><Relationship Id="rId64" Type="http://schemas.openxmlformats.org/officeDocument/2006/relationships/hyperlink" Target="https://www.ncbi.nlm.nih.gov/pubmed/?term=Kraus%20VB%5BAuthor%5D&amp;cauthor=true&amp;cauthor_uid=25865392" TargetMode="External"/><Relationship Id="rId69" Type="http://schemas.openxmlformats.org/officeDocument/2006/relationships/hyperlink" Target="https://www.ncbi.nlm.nih.gov/pubmed/?term=Kingsbury%20SR%5BAuthor%5D&amp;cauthor=true&amp;cauthor_uid=27084310" TargetMode="External"/><Relationship Id="rId77" Type="http://schemas.openxmlformats.org/officeDocument/2006/relationships/hyperlink" Target="https://www.ncbi.nlm.nih.gov/pubmed/?term=Rahtu%20E%5BAuthor%5D&amp;cauthor=true&amp;cauthor_uid=29379060" TargetMode="External"/><Relationship Id="rId100" Type="http://schemas.openxmlformats.org/officeDocument/2006/relationships/hyperlink" Target="https://www.nibib.nih.gov/science-education/science-topics/x-rays" TargetMode="External"/><Relationship Id="rId105" Type="http://schemas.openxmlformats.org/officeDocument/2006/relationships/fontTable" Target="fontTable.xml"/><Relationship Id="rId126" Type="http://schemas.microsoft.com/office/2011/relationships/people" Target="people.xml"/><Relationship Id="rId8" Type="http://schemas.openxmlformats.org/officeDocument/2006/relationships/endnotes" Target="endnotes.xml"/><Relationship Id="rId51" Type="http://schemas.openxmlformats.org/officeDocument/2006/relationships/hyperlink" Target="https://www.ncbi.nlm.nih.gov/pubmed/?term=Allen%20DJ%5BAuthor%5D&amp;cauthor=true&amp;cauthor_uid=28285898" TargetMode="External"/><Relationship Id="rId72" Type="http://schemas.openxmlformats.org/officeDocument/2006/relationships/hyperlink" Target="https://www.ncbi.nlm.nih.gov/pubmed/?term=Felson%20DT%5BAuthor%5D&amp;cauthor=true&amp;cauthor_uid=27084310" TargetMode="External"/><Relationship Id="rId80" Type="http://schemas.openxmlformats.org/officeDocument/2006/relationships/hyperlink" Target="https://www.ncbi.nlm.nih.gov/pmc/articles/PMC5789045/" TargetMode="External"/><Relationship Id="rId85" Type="http://schemas.openxmlformats.org/officeDocument/2006/relationships/hyperlink" Target="https://www.ncbi.nlm.nih.gov/pubmed/?term=Taunton%20MJ%5BAuthor%5D&amp;cauthor=true&amp;cauthor_uid=27803219" TargetMode="External"/><Relationship Id="rId93" Type="http://schemas.openxmlformats.org/officeDocument/2006/relationships/image" Target="media/image1.jpg"/><Relationship Id="rId98" Type="http://schemas.openxmlformats.org/officeDocument/2006/relationships/hyperlink" Target="https://en.wikipedia.org/wiki/ISBN_(identifier)" TargetMode="External"/><Relationship Id="rId3" Type="http://schemas.openxmlformats.org/officeDocument/2006/relationships/styles" Target="styles.xml"/><Relationship Id="rId12" Type="http://schemas.openxmlformats.org/officeDocument/2006/relationships/hyperlink" Target="mailto:M.T.Elliott@warwick.ac.uk" TargetMode="External"/><Relationship Id="rId17" Type="http://schemas.openxmlformats.org/officeDocument/2006/relationships/hyperlink" Target="mailto:John.Loughlin@newcastle.ac.uk" TargetMode="External"/><Relationship Id="rId25" Type="http://schemas.openxmlformats.org/officeDocument/2006/relationships/hyperlink" Target="https://www.nature.com/articles/s41588-018-0079-y" TargetMode="External"/><Relationship Id="rId33" Type="http://schemas.openxmlformats.org/officeDocument/2006/relationships/hyperlink" Target="https://www.ncbi.nlm.nih.gov/pubmed/?term=Sakuma%20T%5BAuthor%5D&amp;cauthor=true&amp;cauthor_uid=16030315" TargetMode="External"/><Relationship Id="rId38" Type="http://schemas.openxmlformats.org/officeDocument/2006/relationships/hyperlink" Target="https://www.ncbi.nlm.nih.gov/pubmed/30793992" TargetMode="External"/><Relationship Id="rId46" Type="http://schemas.openxmlformats.org/officeDocument/2006/relationships/hyperlink" Target="https://www.sciencedirect.com/science/article/pii/S1063458418314122?via%3Dihub" TargetMode="External"/><Relationship Id="rId59" Type="http://schemas.openxmlformats.org/officeDocument/2006/relationships/hyperlink" Target="https://www.ncbi.nlm.nih.gov/pubmed/?term=Englund%20M%5BAuthor%5D&amp;cauthor=true&amp;cauthor_uid=30125638" TargetMode="External"/><Relationship Id="rId67" Type="http://schemas.openxmlformats.org/officeDocument/2006/relationships/hyperlink" Target="https://www.ncbi.nlm.nih.gov/pubmed/?term=Lohmander%20LS%5BAuthor%5D&amp;cauthor=true&amp;cauthor_uid=25865392" TargetMode="External"/><Relationship Id="rId103" Type="http://schemas.openxmlformats.org/officeDocument/2006/relationships/hyperlink" Target="https://www.oxfordreference.com/view/10.1093/oi/authority.20110803100122832" TargetMode="External"/><Relationship Id="rId20" Type="http://schemas.openxmlformats.org/officeDocument/2006/relationships/hyperlink" Target="mailto:Fiona.Watt@kennedy.ox.ac.uk" TargetMode="External"/><Relationship Id="rId41" Type="http://schemas.openxmlformats.org/officeDocument/2006/relationships/hyperlink" Target="https://www.ncbi.nlm.nih.gov/pubmed/?term=Phelan%20MM%5BAuthor%5D&amp;cauthor=true&amp;cauthor_uid=30229649" TargetMode="External"/><Relationship Id="rId54" Type="http://schemas.openxmlformats.org/officeDocument/2006/relationships/hyperlink" Target="https://www.ncbi.nlm.nih.gov/pubmed/?term=Stansfield%20BW%5BAuthor%5D&amp;cauthor=true&amp;cauthor_uid=28285898" TargetMode="External"/><Relationship Id="rId62" Type="http://schemas.openxmlformats.org/officeDocument/2006/relationships/hyperlink" Target="https://www.ncbi.nlm.nih.gov/pubmed/?term=Svenningsen%20S%5BAuthor%5D&amp;cauthor=true&amp;cauthor_uid=29018800" TargetMode="External"/><Relationship Id="rId70" Type="http://schemas.openxmlformats.org/officeDocument/2006/relationships/hyperlink" Target="https://www.ncbi.nlm.nih.gov/pubmed/?term=Corp%20N%5BAuthor%5D&amp;cauthor=true&amp;cauthor_uid=27084310" TargetMode="External"/><Relationship Id="rId75" Type="http://schemas.openxmlformats.org/officeDocument/2006/relationships/hyperlink" Target="https://www.ncbi.nlm.nih.gov/pubmed/?term=Tiulpin%20A%5BAuthor%5D&amp;cauthor=true&amp;cauthor_uid=29379060" TargetMode="External"/><Relationship Id="rId83" Type="http://schemas.openxmlformats.org/officeDocument/2006/relationships/hyperlink" Target="https://www.ncbi.nlm.nih.gov/pubmed/?term=Cook%20SM%5BAuthor%5D&amp;cauthor=true&amp;cauthor_uid=27803219" TargetMode="External"/><Relationship Id="rId88" Type="http://schemas.openxmlformats.org/officeDocument/2006/relationships/hyperlink" Target="https://www.sciencedirect.com/science/article/pii/S009286741830237X?via%3Dihub" TargetMode="External"/><Relationship Id="rId91" Type="http://schemas.openxmlformats.org/officeDocument/2006/relationships/hyperlink" Target="https://www.sciencedirect.com/science/article/pii/S009286741830237X?via%3Dihub" TargetMode="External"/><Relationship Id="rId9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nsofat@sgul.ac.uk" TargetMode="External"/><Relationship Id="rId23" Type="http://schemas.openxmlformats.org/officeDocument/2006/relationships/hyperlink" Target="mailto:Holt@cardiff.ac.uk" TargetMode="External"/><Relationship Id="rId28" Type="http://schemas.openxmlformats.org/officeDocument/2006/relationships/hyperlink" Target="https://www.nature.com/articles/s41588-018-0079-y" TargetMode="External"/><Relationship Id="rId36" Type="http://schemas.openxmlformats.org/officeDocument/2006/relationships/hyperlink" Target="https://www.ncbi.nlm.nih.gov/pubmed/?term=Smagul%20A%5BAuthor%5D&amp;cauthor=true&amp;cauthor_uid=30793992" TargetMode="External"/><Relationship Id="rId49" Type="http://schemas.openxmlformats.org/officeDocument/2006/relationships/hyperlink" Target="https://www.sciencedirect.com/science/article/pii/S1063458418314122?via%3Dihub" TargetMode="External"/><Relationship Id="rId57" Type="http://schemas.openxmlformats.org/officeDocument/2006/relationships/hyperlink" Target="https://www.ncbi.nlm.nih.gov/pubmed/?term=Kingsbury%20SR%5BAuthor%5D&amp;cauthor=true&amp;cauthor_uid=30125638" TargetMode="External"/><Relationship Id="rId106" Type="http://schemas.openxmlformats.org/officeDocument/2006/relationships/theme" Target="theme/theme1.xml"/><Relationship Id="rId10" Type="http://schemas.openxmlformats.org/officeDocument/2006/relationships/hyperlink" Target="mailto:Timothy.Hopkins@nhs.net" TargetMode="External"/><Relationship Id="rId31" Type="http://schemas.openxmlformats.org/officeDocument/2006/relationships/hyperlink" Target="https://www.ncbi.nlm.nih.gov/pubmed/?term=Du%20M%5BAuthor%5D&amp;cauthor=true&amp;cauthor_uid=16030315" TargetMode="External"/><Relationship Id="rId44" Type="http://schemas.openxmlformats.org/officeDocument/2006/relationships/hyperlink" Target="https://www.ncbi.nlm.nih.gov/pubmed/?term=Peffers%20MJ%5BAuthor%5D&amp;cauthor=true&amp;cauthor_uid=30229649" TargetMode="External"/><Relationship Id="rId52" Type="http://schemas.openxmlformats.org/officeDocument/2006/relationships/hyperlink" Target="https://www.ncbi.nlm.nih.gov/pubmed/?term=Granat%20MH%5BAuthor%5D&amp;cauthor=true&amp;cauthor_uid=28285898" TargetMode="External"/><Relationship Id="rId60" Type="http://schemas.openxmlformats.org/officeDocument/2006/relationships/hyperlink" Target="https://www.ncbi.nlm.nih.gov/pubmed/?term=Felson%20DT%5BAuthor%5D&amp;cauthor=true&amp;cauthor_uid=30125638" TargetMode="External"/><Relationship Id="rId65" Type="http://schemas.openxmlformats.org/officeDocument/2006/relationships/hyperlink" Target="https://www.ncbi.nlm.nih.gov/pubmed/?term=Englund%20M%5BAuthor%5D&amp;cauthor=true&amp;cauthor_uid=25865392" TargetMode="External"/><Relationship Id="rId73" Type="http://schemas.openxmlformats.org/officeDocument/2006/relationships/hyperlink" Target="https://www.ncbi.nlm.nih.gov/pubmed/?term=O%26%23x02019%3BNeill%20TW%5BAuthor%5D&amp;cauthor=true&amp;cauthor_uid=27084310" TargetMode="External"/><Relationship Id="rId78" Type="http://schemas.openxmlformats.org/officeDocument/2006/relationships/hyperlink" Target="https://www.ncbi.nlm.nih.gov/pubmed/?term=Lehenkari%20P%5BAuthor%5D&amp;cauthor=true&amp;cauthor_uid=29379060" TargetMode="External"/><Relationship Id="rId81" Type="http://schemas.openxmlformats.org/officeDocument/2006/relationships/hyperlink" Target="https://www.ncbi.nlm.nih.gov/pubmed/?term=Abdel%20MP%5BAuthor%5D&amp;cauthor=true&amp;cauthor_uid=27803219" TargetMode="External"/><Relationship Id="rId86" Type="http://schemas.openxmlformats.org/officeDocument/2006/relationships/hyperlink" Target="https://www.sciencedirect.com/science/article/pii/S009286741830237X?via%3Dihub" TargetMode="External"/><Relationship Id="rId94" Type="http://schemas.openxmlformats.org/officeDocument/2006/relationships/image" Target="media/image2.png"/><Relationship Id="rId99" Type="http://schemas.openxmlformats.org/officeDocument/2006/relationships/hyperlink" Target="https://en.wikipedia.org/wiki/Special:BookSources/978-0-521-68384-5" TargetMode="External"/><Relationship Id="rId101" Type="http://schemas.openxmlformats.org/officeDocument/2006/relationships/hyperlink" Target="https://www.nature.com/subjects/metabolomics" TargetMode="External"/><Relationship Id="rId4" Type="http://schemas.microsoft.com/office/2007/relationships/stylesWithEffects" Target="stylesWithEffects.xml"/><Relationship Id="rId9" Type="http://schemas.openxmlformats.org/officeDocument/2006/relationships/hyperlink" Target="mailto:Claire.Mennan@nhs.net" TargetMode="External"/><Relationship Id="rId13" Type="http://schemas.openxmlformats.org/officeDocument/2006/relationships/hyperlink" Target="mailto:johnstob@ohsu.edu" TargetMode="External"/><Relationship Id="rId18" Type="http://schemas.openxmlformats.org/officeDocument/2006/relationships/hyperlink" Target="mailto:M.J.Peffers@liverpool.ac.uk" TargetMode="External"/><Relationship Id="rId39" Type="http://schemas.openxmlformats.org/officeDocument/2006/relationships/hyperlink" Target="https://www.ncbi.nlm.nih.gov/pubmed/?term=Anderson%20JR%5BAuthor%5D&amp;cauthor=true&amp;cauthor_uid=30229649" TargetMode="External"/><Relationship Id="rId34" Type="http://schemas.openxmlformats.org/officeDocument/2006/relationships/hyperlink" Target="https://www.ncbi.nlm.nih.gov/pubmed/?term=McDermott%20JC%5BAuthor%5D&amp;cauthor=true&amp;cauthor_uid=16030315" TargetMode="External"/><Relationship Id="rId50" Type="http://schemas.openxmlformats.org/officeDocument/2006/relationships/hyperlink" Target="https://www.ncbi.nlm.nih.gov/pubmed/?term=Deakin%20AH%5BAuthor%5D&amp;cauthor=true&amp;cauthor_uid=28285898" TargetMode="External"/><Relationship Id="rId55" Type="http://schemas.openxmlformats.org/officeDocument/2006/relationships/hyperlink" Target="https://www.ncbi.nlm.nih.gov/pubmed/?term=Watt%20FE%5BAuthor%5D&amp;cauthor=true&amp;cauthor_uid=30125638" TargetMode="External"/><Relationship Id="rId76" Type="http://schemas.openxmlformats.org/officeDocument/2006/relationships/hyperlink" Target="https://www.ncbi.nlm.nih.gov/pubmed/?term=Thevenot%20J%5BAuthor%5D&amp;cauthor=true&amp;cauthor_uid=29379060" TargetMode="External"/><Relationship Id="rId97" Type="http://schemas.openxmlformats.org/officeDocument/2006/relationships/hyperlink" Target="https://www.cancer.gov/publications/dictionaries/cancer-terms/def/genetic-analysis" TargetMode="External"/><Relationship Id="rId10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2DCC8-077F-4B1F-B783-F297E0F3B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13953</Words>
  <Characters>79538</Characters>
  <Application>Microsoft Office Word</Application>
  <DocSecurity>0</DocSecurity>
  <Lines>662</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Mennan, Claire</dc:creator>
  <cp:lastModifiedBy>Sall Roberts</cp:lastModifiedBy>
  <cp:revision>2</cp:revision>
  <cp:lastPrinted>2020-05-21T13:49:00Z</cp:lastPrinted>
  <dcterms:created xsi:type="dcterms:W3CDTF">2020-06-05T06:44:00Z</dcterms:created>
  <dcterms:modified xsi:type="dcterms:W3CDTF">2020-06-05T06:44:00Z</dcterms:modified>
</cp:coreProperties>
</file>