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CBD6" w14:textId="77777777" w:rsidR="00A34997" w:rsidRDefault="00A34997" w:rsidP="00A34997">
      <w:pPr>
        <w:spacing w:after="0" w:line="288" w:lineRule="auto"/>
        <w:rPr>
          <w:rFonts w:eastAsia="FZYaoTi" w:cs="Times New Roman"/>
          <w:b/>
          <w:sz w:val="24"/>
          <w:szCs w:val="24"/>
          <w:lang w:val="en-GB"/>
        </w:rPr>
      </w:pPr>
      <w:bookmarkStart w:id="0" w:name="_Hlk530124482"/>
      <w:bookmarkEnd w:id="0"/>
      <w:r>
        <w:rPr>
          <w:rFonts w:eastAsia="FZYaoTi" w:cs="Times New Roman"/>
          <w:b/>
          <w:sz w:val="24"/>
          <w:szCs w:val="24"/>
          <w:lang w:val="en-GB"/>
        </w:rPr>
        <w:t>Reasons why Dutch novice nurses leave nursing: a qualitative approach</w:t>
      </w:r>
    </w:p>
    <w:p w14:paraId="69D1A629" w14:textId="77777777" w:rsidR="00A34997" w:rsidRPr="00C61B66" w:rsidRDefault="00A34997" w:rsidP="00A34997">
      <w:pPr>
        <w:spacing w:after="0" w:line="288" w:lineRule="auto"/>
        <w:rPr>
          <w:rFonts w:eastAsia="FZYaoTi" w:cs="Times New Roman"/>
          <w:b/>
          <w:sz w:val="20"/>
          <w:szCs w:val="20"/>
          <w:lang w:val="en-GB"/>
        </w:rPr>
      </w:pPr>
    </w:p>
    <w:p w14:paraId="2AE04F6F" w14:textId="77777777" w:rsidR="00A34997" w:rsidRPr="00A34997" w:rsidRDefault="00A34997" w:rsidP="00A34997">
      <w:pPr>
        <w:widowControl w:val="0"/>
        <w:spacing w:after="0" w:line="240" w:lineRule="auto"/>
        <w:rPr>
          <w:rFonts w:eastAsia="MS Mincho" w:cs="Times New Roman"/>
          <w:sz w:val="20"/>
          <w:szCs w:val="20"/>
          <w:lang w:val="en-GB" w:eastAsia="nl-NL"/>
        </w:rPr>
      </w:pPr>
      <w:r w:rsidRPr="00A34997">
        <w:rPr>
          <w:rFonts w:eastAsia="MS Mincho" w:cs="Times New Roman"/>
          <w:sz w:val="20"/>
          <w:szCs w:val="20"/>
          <w:lang w:val="en-GB" w:eastAsia="nl-NL"/>
        </w:rPr>
        <w:t>J.H.A.M. Kox, RN, MSc</w:t>
      </w:r>
      <w:r w:rsidRPr="00A34997">
        <w:rPr>
          <w:rFonts w:eastAsia="MS Mincho" w:cs="Times New Roman"/>
          <w:sz w:val="20"/>
          <w:szCs w:val="20"/>
          <w:vertAlign w:val="superscript"/>
          <w:lang w:val="en-GB" w:eastAsia="nl-NL"/>
        </w:rPr>
        <w:t>1,2,*</w:t>
      </w:r>
      <w:r w:rsidRPr="00A34997">
        <w:rPr>
          <w:rFonts w:eastAsia="MS Mincho" w:cs="Times New Roman"/>
          <w:sz w:val="20"/>
          <w:szCs w:val="20"/>
          <w:lang w:val="en-GB" w:eastAsia="nl-NL"/>
        </w:rPr>
        <w:t>, J.H. Groenewoud, PhD</w:t>
      </w:r>
      <w:r w:rsidRPr="00A34997">
        <w:rPr>
          <w:rFonts w:eastAsia="MS Mincho" w:cs="Times New Roman"/>
          <w:sz w:val="20"/>
          <w:szCs w:val="20"/>
          <w:vertAlign w:val="superscript"/>
          <w:lang w:val="en-GB" w:eastAsia="nl-NL"/>
        </w:rPr>
        <w:t>1</w:t>
      </w:r>
      <w:r w:rsidRPr="00A34997">
        <w:rPr>
          <w:rFonts w:eastAsia="MS Mincho" w:cs="Times New Roman"/>
          <w:sz w:val="20"/>
          <w:szCs w:val="20"/>
          <w:lang w:val="en-GB" w:eastAsia="nl-NL"/>
        </w:rPr>
        <w:t>, E.J.M. Bakker, RN, MSc</w:t>
      </w:r>
      <w:r w:rsidRPr="00A34997">
        <w:rPr>
          <w:rFonts w:eastAsia="MS Mincho" w:cs="Times New Roman"/>
          <w:sz w:val="20"/>
          <w:szCs w:val="20"/>
          <w:vertAlign w:val="superscript"/>
          <w:lang w:val="en-GB" w:eastAsia="nl-NL"/>
        </w:rPr>
        <w:t>1,4</w:t>
      </w:r>
      <w:r w:rsidRPr="00A34997">
        <w:rPr>
          <w:rFonts w:eastAsia="MS Mincho" w:cs="Times New Roman"/>
          <w:sz w:val="20"/>
          <w:szCs w:val="20"/>
          <w:lang w:val="en-GB" w:eastAsia="nl-NL"/>
        </w:rPr>
        <w:t xml:space="preserve">, </w:t>
      </w:r>
      <w:r w:rsidRPr="00A34997">
        <w:rPr>
          <w:rFonts w:eastAsia="Times New Roman" w:cs="Times New Roman"/>
          <w:color w:val="343434"/>
          <w:sz w:val="20"/>
          <w:szCs w:val="20"/>
          <w:lang w:val="en-GB" w:eastAsia="nl-NL"/>
        </w:rPr>
        <w:t>Prof. S.M.A. Bierma-Zeinstra, PhD</w:t>
      </w:r>
      <w:r w:rsidRPr="00A34997">
        <w:rPr>
          <w:rFonts w:eastAsia="Times New Roman" w:cs="Times New Roman"/>
          <w:color w:val="343434"/>
          <w:sz w:val="20"/>
          <w:szCs w:val="20"/>
          <w:vertAlign w:val="superscript"/>
          <w:lang w:val="en-GB" w:eastAsia="nl-NL"/>
        </w:rPr>
        <w:t>2,</w:t>
      </w:r>
      <w:r w:rsidRPr="00A34997">
        <w:rPr>
          <w:rFonts w:eastAsia="Times New Roman" w:cs="Times New Roman"/>
          <w:color w:val="000000" w:themeColor="text1"/>
          <w:sz w:val="20"/>
          <w:szCs w:val="20"/>
          <w:vertAlign w:val="superscript"/>
          <w:lang w:val="en-GB" w:eastAsia="nl-NL"/>
        </w:rPr>
        <w:t>3</w:t>
      </w:r>
      <w:r w:rsidRPr="00A34997">
        <w:rPr>
          <w:rFonts w:eastAsia="Times New Roman" w:cs="Times New Roman"/>
          <w:color w:val="343434"/>
          <w:sz w:val="20"/>
          <w:szCs w:val="20"/>
          <w:lang w:val="en-GB" w:eastAsia="nl-NL"/>
        </w:rPr>
        <w:t>, J. Runhaar, PhD</w:t>
      </w:r>
      <w:r w:rsidRPr="00A34997">
        <w:rPr>
          <w:rFonts w:eastAsia="MS Mincho" w:cs="Times New Roman"/>
          <w:sz w:val="20"/>
          <w:szCs w:val="20"/>
          <w:vertAlign w:val="superscript"/>
          <w:lang w:val="en-GB" w:eastAsia="nl-NL"/>
        </w:rPr>
        <w:t>2</w:t>
      </w:r>
      <w:r w:rsidRPr="00A34997">
        <w:rPr>
          <w:rFonts w:eastAsia="Times New Roman" w:cs="Times New Roman"/>
          <w:color w:val="343434"/>
          <w:sz w:val="20"/>
          <w:szCs w:val="20"/>
          <w:lang w:val="en-GB" w:eastAsia="nl-NL"/>
        </w:rPr>
        <w:t>,</w:t>
      </w:r>
      <w:r w:rsidRPr="00A34997">
        <w:rPr>
          <w:rFonts w:ascii="OpenSans" w:hAnsi="OpenSans"/>
          <w:color w:val="000000"/>
          <w:sz w:val="20"/>
          <w:szCs w:val="20"/>
          <w:lang w:val="en-GB"/>
        </w:rPr>
        <w:t xml:space="preserve"> </w:t>
      </w:r>
      <w:r w:rsidRPr="00A34997">
        <w:rPr>
          <w:rFonts w:eastAsia="Times New Roman" w:cs="Times New Roman"/>
          <w:color w:val="343434"/>
          <w:sz w:val="20"/>
          <w:szCs w:val="20"/>
          <w:lang w:val="en-GB" w:eastAsia="nl-NL"/>
        </w:rPr>
        <w:t>H.S. Miedema, PhD</w:t>
      </w:r>
      <w:r w:rsidRPr="00A34997">
        <w:rPr>
          <w:rFonts w:eastAsia="Times New Roman" w:cs="Times New Roman"/>
          <w:color w:val="343434"/>
          <w:sz w:val="20"/>
          <w:szCs w:val="20"/>
          <w:vertAlign w:val="superscript"/>
          <w:lang w:val="en-GB" w:eastAsia="nl-NL"/>
        </w:rPr>
        <w:t>1</w:t>
      </w:r>
      <w:r w:rsidRPr="00A34997">
        <w:rPr>
          <w:rFonts w:cs="Arial"/>
          <w:sz w:val="20"/>
          <w:szCs w:val="20"/>
          <w:lang w:val="en-GB"/>
        </w:rPr>
        <w:t xml:space="preserve">, </w:t>
      </w:r>
      <w:r w:rsidRPr="00A34997">
        <w:rPr>
          <w:rFonts w:eastAsia="Times New Roman" w:cs="Times New Roman"/>
          <w:color w:val="343434"/>
          <w:sz w:val="20"/>
          <w:szCs w:val="20"/>
          <w:lang w:val="en-GB" w:eastAsia="nl-NL"/>
        </w:rPr>
        <w:t>P.D.D.M. Roelofs, PhD</w:t>
      </w:r>
      <w:r w:rsidRPr="00A34997">
        <w:rPr>
          <w:rFonts w:eastAsia="Times New Roman" w:cs="Times New Roman"/>
          <w:color w:val="343434"/>
          <w:sz w:val="20"/>
          <w:szCs w:val="20"/>
          <w:vertAlign w:val="superscript"/>
          <w:lang w:val="en-GB" w:eastAsia="nl-NL"/>
        </w:rPr>
        <w:t>1,2</w:t>
      </w:r>
    </w:p>
    <w:p w14:paraId="7A54154F" w14:textId="77777777" w:rsidR="00A34997" w:rsidRPr="00A34997" w:rsidRDefault="00A34997" w:rsidP="00A34997">
      <w:pPr>
        <w:widowControl w:val="0"/>
        <w:spacing w:after="0" w:line="240" w:lineRule="auto"/>
        <w:rPr>
          <w:rFonts w:eastAsia="MS Mincho" w:cs="Times New Roman"/>
          <w:sz w:val="20"/>
          <w:szCs w:val="20"/>
          <w:lang w:val="en-GB" w:eastAsia="nl-NL"/>
        </w:rPr>
      </w:pPr>
    </w:p>
    <w:p w14:paraId="06C27C8D" w14:textId="77777777" w:rsidR="00A34997" w:rsidRPr="00A34997" w:rsidRDefault="00A34997" w:rsidP="00A34997">
      <w:pPr>
        <w:widowControl w:val="0"/>
        <w:spacing w:after="0" w:line="240" w:lineRule="auto"/>
        <w:rPr>
          <w:rFonts w:eastAsia="MS Mincho" w:cs="Times New Roman"/>
          <w:color w:val="000000" w:themeColor="text1"/>
          <w:sz w:val="20"/>
          <w:szCs w:val="20"/>
          <w:lang w:val="en-GB" w:eastAsia="nl-NL"/>
        </w:rPr>
      </w:pPr>
      <w:r w:rsidRPr="00A34997">
        <w:rPr>
          <w:rFonts w:eastAsia="MS Mincho" w:cs="Times New Roman"/>
          <w:color w:val="000000" w:themeColor="text1"/>
          <w:sz w:val="20"/>
          <w:szCs w:val="20"/>
          <w:vertAlign w:val="superscript"/>
          <w:lang w:val="en-GB" w:eastAsia="nl-NL"/>
        </w:rPr>
        <w:t>1</w:t>
      </w:r>
      <w:r w:rsidRPr="00A34997">
        <w:rPr>
          <w:rFonts w:eastAsia="MS Mincho" w:cs="Times New Roman"/>
          <w:color w:val="000000" w:themeColor="text1"/>
          <w:sz w:val="20"/>
          <w:szCs w:val="20"/>
          <w:lang w:val="en-GB" w:eastAsia="nl-NL"/>
        </w:rPr>
        <w:t xml:space="preserve">Rotterdam University of Applied Sciences, </w:t>
      </w:r>
      <w:r w:rsidRPr="00A34997">
        <w:rPr>
          <w:rFonts w:eastAsia="Times New Roman" w:cs="Times New Roman"/>
          <w:color w:val="000000" w:themeColor="text1"/>
          <w:sz w:val="20"/>
          <w:szCs w:val="20"/>
          <w:lang w:val="en-GB" w:eastAsia="nl-NL"/>
        </w:rPr>
        <w:t>Innovations in Care</w:t>
      </w:r>
      <w:r w:rsidRPr="00A34997">
        <w:rPr>
          <w:rFonts w:eastAsia="MS Mincho" w:cs="Times New Roman"/>
          <w:color w:val="000000" w:themeColor="text1"/>
          <w:sz w:val="20"/>
          <w:szCs w:val="20"/>
          <w:lang w:val="en-GB" w:eastAsia="nl-NL"/>
        </w:rPr>
        <w:t>, Rotterdam, The Netherlands</w:t>
      </w:r>
    </w:p>
    <w:p w14:paraId="6E30E2A5" w14:textId="77777777" w:rsidR="00A34997" w:rsidRPr="00A34997" w:rsidRDefault="00A34997" w:rsidP="00A34997">
      <w:pPr>
        <w:shd w:val="clear" w:color="auto" w:fill="FFFFFF"/>
        <w:spacing w:after="0" w:line="240" w:lineRule="auto"/>
        <w:rPr>
          <w:rFonts w:eastAsia="MS Mincho" w:cs="Times New Roman"/>
          <w:color w:val="000000" w:themeColor="text1"/>
          <w:sz w:val="20"/>
          <w:szCs w:val="20"/>
          <w:lang w:val="en-GB" w:eastAsia="nl-NL"/>
        </w:rPr>
      </w:pPr>
      <w:r w:rsidRPr="00A34997">
        <w:rPr>
          <w:rFonts w:eastAsia="MS Mincho" w:cs="Times New Roman"/>
          <w:color w:val="000000" w:themeColor="text1"/>
          <w:sz w:val="20"/>
          <w:szCs w:val="20"/>
          <w:vertAlign w:val="superscript"/>
          <w:lang w:val="en-GB" w:eastAsia="nl-NL"/>
        </w:rPr>
        <w:t>2</w:t>
      </w:r>
      <w:r w:rsidRPr="00A34997">
        <w:rPr>
          <w:rFonts w:eastAsia="MS Mincho" w:cs="Times New Roman"/>
          <w:color w:val="000000" w:themeColor="text1"/>
          <w:sz w:val="20"/>
          <w:szCs w:val="20"/>
          <w:lang w:val="en-GB" w:eastAsia="nl-NL"/>
        </w:rPr>
        <w:t xml:space="preserve">Erasmus Medical </w:t>
      </w:r>
      <w:proofErr w:type="spellStart"/>
      <w:r w:rsidRPr="00A34997">
        <w:rPr>
          <w:rFonts w:eastAsia="MS Mincho" w:cs="Times New Roman"/>
          <w:color w:val="000000" w:themeColor="text1"/>
          <w:sz w:val="20"/>
          <w:szCs w:val="20"/>
          <w:lang w:val="en-GB" w:eastAsia="nl-NL"/>
        </w:rPr>
        <w:t>Center</w:t>
      </w:r>
      <w:proofErr w:type="spellEnd"/>
      <w:r w:rsidRPr="00A34997">
        <w:rPr>
          <w:rFonts w:eastAsia="MS Mincho" w:cs="Times New Roman"/>
          <w:color w:val="000000" w:themeColor="text1"/>
          <w:sz w:val="20"/>
          <w:szCs w:val="20"/>
          <w:lang w:val="en-GB" w:eastAsia="nl-NL"/>
        </w:rPr>
        <w:t>, Department of General Practice, Rotterdam, The Netherlands</w:t>
      </w:r>
    </w:p>
    <w:p w14:paraId="6473C156" w14:textId="77777777" w:rsidR="00A34997" w:rsidRPr="00A34997" w:rsidRDefault="00A34997" w:rsidP="00A34997">
      <w:pPr>
        <w:shd w:val="clear" w:color="auto" w:fill="FFFFFF"/>
        <w:spacing w:after="0" w:line="240" w:lineRule="auto"/>
        <w:rPr>
          <w:rFonts w:eastAsia="MS Mincho" w:cs="Times New Roman"/>
          <w:color w:val="000000" w:themeColor="text1"/>
          <w:sz w:val="20"/>
          <w:szCs w:val="20"/>
          <w:lang w:val="en-GB" w:eastAsia="nl-NL"/>
        </w:rPr>
      </w:pPr>
      <w:r w:rsidRPr="00A34997">
        <w:rPr>
          <w:rFonts w:eastAsia="Times New Roman" w:cs="Times New Roman"/>
          <w:color w:val="000000" w:themeColor="text1"/>
          <w:sz w:val="20"/>
          <w:szCs w:val="20"/>
          <w:vertAlign w:val="superscript"/>
          <w:lang w:val="en-GB" w:eastAsia="nl-NL"/>
        </w:rPr>
        <w:t>3</w:t>
      </w:r>
      <w:r w:rsidRPr="00A34997">
        <w:rPr>
          <w:rFonts w:eastAsia="MS Mincho" w:cs="Times New Roman"/>
          <w:color w:val="000000" w:themeColor="text1"/>
          <w:sz w:val="20"/>
          <w:szCs w:val="20"/>
          <w:lang w:val="en-GB" w:eastAsia="nl-NL"/>
        </w:rPr>
        <w:t xml:space="preserve">Erasmus Medical </w:t>
      </w:r>
      <w:proofErr w:type="spellStart"/>
      <w:r w:rsidRPr="00A34997">
        <w:rPr>
          <w:rFonts w:eastAsia="MS Mincho" w:cs="Times New Roman"/>
          <w:color w:val="000000" w:themeColor="text1"/>
          <w:sz w:val="20"/>
          <w:szCs w:val="20"/>
          <w:lang w:val="en-GB" w:eastAsia="nl-NL"/>
        </w:rPr>
        <w:t>Center</w:t>
      </w:r>
      <w:proofErr w:type="spellEnd"/>
      <w:r w:rsidRPr="00A34997">
        <w:rPr>
          <w:rFonts w:eastAsia="MS Mincho" w:cs="Times New Roman"/>
          <w:color w:val="000000" w:themeColor="text1"/>
          <w:sz w:val="20"/>
          <w:szCs w:val="20"/>
          <w:lang w:val="en-GB" w:eastAsia="nl-NL"/>
        </w:rPr>
        <w:t>, Department of Orthopaedics, Rotterdam, The Netherlands</w:t>
      </w:r>
    </w:p>
    <w:p w14:paraId="47CCE193" w14:textId="77777777" w:rsidR="00A34997" w:rsidRPr="00A34997" w:rsidRDefault="00A34997" w:rsidP="00A34997">
      <w:pPr>
        <w:rPr>
          <w:rFonts w:eastAsia="MS Mincho" w:cs="Times New Roman"/>
          <w:color w:val="000000" w:themeColor="text1"/>
          <w:sz w:val="20"/>
          <w:szCs w:val="20"/>
          <w:lang w:val="en-GB" w:eastAsia="nl-NL"/>
        </w:rPr>
      </w:pPr>
      <w:r w:rsidRPr="00A34997">
        <w:rPr>
          <w:rFonts w:eastAsia="Times New Roman" w:cs="Times New Roman"/>
          <w:color w:val="000000" w:themeColor="text1"/>
          <w:sz w:val="20"/>
          <w:szCs w:val="20"/>
          <w:vertAlign w:val="superscript"/>
          <w:lang w:val="en-GB" w:eastAsia="nl-NL"/>
        </w:rPr>
        <w:t>4</w:t>
      </w:r>
      <w:r w:rsidRPr="00A34997">
        <w:rPr>
          <w:rFonts w:eastAsia="MS Mincho" w:cs="Times New Roman"/>
          <w:color w:val="000000" w:themeColor="text1"/>
          <w:sz w:val="20"/>
          <w:szCs w:val="20"/>
          <w:lang w:val="en-GB" w:eastAsia="nl-NL"/>
        </w:rPr>
        <w:t>Amsterdam UMC, Vrije Universiteit Amsterdam, Department of Public and Occupational Health, Amsterdam Public Health research institute, Amsterdam, The Netherlands.</w:t>
      </w:r>
    </w:p>
    <w:p w14:paraId="19F69C5F" w14:textId="77777777" w:rsidR="00A34997" w:rsidRPr="00A34997" w:rsidRDefault="00A34997" w:rsidP="00A34997">
      <w:pPr>
        <w:rPr>
          <w:sz w:val="20"/>
          <w:szCs w:val="20"/>
          <w:lang w:val="en-GB"/>
        </w:rPr>
      </w:pPr>
      <w:r w:rsidRPr="00A34997">
        <w:rPr>
          <w:sz w:val="20"/>
          <w:szCs w:val="20"/>
          <w:lang w:val="en-GB"/>
        </w:rPr>
        <w:t xml:space="preserve">*Correspondence to: Jos Kox, </w:t>
      </w:r>
      <w:proofErr w:type="spellStart"/>
      <w:r w:rsidRPr="00A34997">
        <w:rPr>
          <w:sz w:val="20"/>
          <w:szCs w:val="20"/>
          <w:lang w:val="en-GB"/>
        </w:rPr>
        <w:t>Center</w:t>
      </w:r>
      <w:proofErr w:type="spellEnd"/>
      <w:r w:rsidRPr="00A34997">
        <w:rPr>
          <w:sz w:val="20"/>
          <w:szCs w:val="20"/>
          <w:lang w:val="en-GB"/>
        </w:rPr>
        <w:t xml:space="preserve"> of Expertise, Innovations in Care, Rotterdam University of Applied Sciences, P.O. Box 25035, 3001 HA Rotterdam, The Netherlands. Telephone: +31-10-7944502. E-mail: </w:t>
      </w:r>
      <w:hyperlink r:id="rId11" w:history="1">
        <w:r w:rsidRPr="00A34997">
          <w:rPr>
            <w:rStyle w:val="Hyperlink"/>
            <w:sz w:val="20"/>
            <w:szCs w:val="20"/>
            <w:lang w:val="en-GB"/>
          </w:rPr>
          <w:t>j.h.a.m.kox@hr.nl</w:t>
        </w:r>
      </w:hyperlink>
      <w:r w:rsidRPr="00A34997">
        <w:rPr>
          <w:sz w:val="20"/>
          <w:szCs w:val="20"/>
          <w:lang w:val="en-GB"/>
        </w:rPr>
        <w:t xml:space="preserve"> </w:t>
      </w:r>
    </w:p>
    <w:p w14:paraId="24D9A56E" w14:textId="77777777" w:rsidR="00A34997" w:rsidRDefault="00A34997" w:rsidP="00A34997">
      <w:pPr>
        <w:rPr>
          <w:lang w:val="en-GB"/>
        </w:rPr>
      </w:pPr>
    </w:p>
    <w:p w14:paraId="27897DC3" w14:textId="77777777" w:rsidR="00947BE3" w:rsidRDefault="00947BE3">
      <w:pPr>
        <w:spacing w:after="0" w:line="288" w:lineRule="auto"/>
        <w:rPr>
          <w:rFonts w:eastAsia="FZYaoTi" w:cs="Times New Roman"/>
          <w:b/>
          <w:sz w:val="20"/>
          <w:szCs w:val="20"/>
          <w:lang w:val="en-GB"/>
        </w:rPr>
      </w:pPr>
    </w:p>
    <w:p w14:paraId="60AA65E0" w14:textId="77777777" w:rsidR="00947BE3" w:rsidRDefault="00947BE3">
      <w:pPr>
        <w:shd w:val="clear" w:color="auto" w:fill="FFFFFF"/>
        <w:spacing w:after="0" w:line="240" w:lineRule="auto"/>
        <w:rPr>
          <w:rFonts w:eastAsia="MS Mincho" w:cs="Times New Roman"/>
          <w:color w:val="000000" w:themeColor="text1"/>
          <w:sz w:val="20"/>
          <w:szCs w:val="20"/>
          <w:lang w:val="en-GB" w:eastAsia="nl-NL"/>
        </w:rPr>
      </w:pPr>
    </w:p>
    <w:p w14:paraId="4D761B40" w14:textId="77777777" w:rsidR="00A34997" w:rsidRDefault="00A34997">
      <w:pPr>
        <w:spacing w:after="0" w:line="240" w:lineRule="auto"/>
        <w:rPr>
          <w:rFonts w:eastAsia="FZYaoTi" w:cs="Times New Roman"/>
          <w:b/>
          <w:sz w:val="20"/>
          <w:szCs w:val="20"/>
          <w:lang w:val="en-GB"/>
        </w:rPr>
      </w:pPr>
      <w:r>
        <w:rPr>
          <w:rFonts w:eastAsia="FZYaoTi" w:cs="Times New Roman"/>
          <w:b/>
          <w:sz w:val="20"/>
          <w:szCs w:val="20"/>
          <w:lang w:val="en-GB"/>
        </w:rPr>
        <w:br w:type="page"/>
      </w:r>
    </w:p>
    <w:p w14:paraId="04131985" w14:textId="0DCB5B31" w:rsidR="00947BE3" w:rsidRDefault="000F0833">
      <w:pPr>
        <w:spacing w:after="0" w:line="480" w:lineRule="auto"/>
        <w:rPr>
          <w:rFonts w:eastAsia="FZYaoTi" w:cs="Times New Roman"/>
          <w:b/>
          <w:sz w:val="20"/>
          <w:szCs w:val="20"/>
          <w:lang w:val="en-GB"/>
        </w:rPr>
      </w:pPr>
      <w:bookmarkStart w:id="1" w:name="_GoBack"/>
      <w:bookmarkEnd w:id="1"/>
      <w:r>
        <w:rPr>
          <w:rFonts w:eastAsia="FZYaoTi" w:cs="Times New Roman"/>
          <w:b/>
          <w:sz w:val="20"/>
          <w:szCs w:val="20"/>
          <w:lang w:val="en-GB"/>
        </w:rPr>
        <w:lastRenderedPageBreak/>
        <w:t>Abstract</w:t>
      </w:r>
      <w:bookmarkStart w:id="2" w:name="_Hlk5605467"/>
      <w:bookmarkEnd w:id="2"/>
    </w:p>
    <w:p w14:paraId="6BC6C04E" w14:textId="1FF8F248" w:rsidR="00947BE3" w:rsidRDefault="006F54E2">
      <w:pPr>
        <w:spacing w:after="0" w:line="480" w:lineRule="auto"/>
        <w:rPr>
          <w:rFonts w:eastAsia="FZYaoTi" w:cs="Times New Roman"/>
          <w:sz w:val="20"/>
          <w:szCs w:val="20"/>
          <w:lang w:val="en-GB"/>
        </w:rPr>
      </w:pPr>
      <w:r w:rsidRPr="00EA1499">
        <w:rPr>
          <w:rFonts w:eastAsia="FZYaoTi" w:cs="Times New Roman"/>
          <w:sz w:val="20"/>
          <w:szCs w:val="20"/>
          <w:lang w:val="en-GB"/>
        </w:rPr>
        <w:t xml:space="preserve">Shortages in the nursing profession are increasing. </w:t>
      </w:r>
      <w:r w:rsidR="004D3272" w:rsidRPr="00EA1499">
        <w:rPr>
          <w:rFonts w:eastAsia="FZYaoTi" w:cs="Times New Roman"/>
          <w:sz w:val="20"/>
          <w:szCs w:val="20"/>
          <w:lang w:val="en-GB"/>
        </w:rPr>
        <w:t>I</w:t>
      </w:r>
      <w:r w:rsidR="000F0833" w:rsidRPr="00EA1499">
        <w:rPr>
          <w:rFonts w:eastAsia="FZYaoTi" w:cs="Times New Roman"/>
          <w:sz w:val="20"/>
          <w:szCs w:val="20"/>
          <w:lang w:val="en-GB"/>
        </w:rPr>
        <w:t>t is</w:t>
      </w:r>
      <w:r w:rsidR="004D3272" w:rsidRPr="00EA1499">
        <w:rPr>
          <w:rFonts w:eastAsia="FZYaoTi" w:cs="Times New Roman"/>
          <w:sz w:val="20"/>
          <w:szCs w:val="20"/>
          <w:lang w:val="en-GB"/>
        </w:rPr>
        <w:t>,</w:t>
      </w:r>
      <w:r w:rsidR="000F0833" w:rsidRPr="00EA1499">
        <w:rPr>
          <w:rFonts w:eastAsia="FZYaoTi" w:cs="Times New Roman"/>
          <w:sz w:val="20"/>
          <w:szCs w:val="20"/>
          <w:lang w:val="en-GB"/>
        </w:rPr>
        <w:t xml:space="preserve"> </w:t>
      </w:r>
      <w:r w:rsidR="004D3272" w:rsidRPr="00EA1499">
        <w:rPr>
          <w:rFonts w:eastAsia="FZYaoTi" w:cs="Times New Roman"/>
          <w:sz w:val="20"/>
          <w:szCs w:val="20"/>
          <w:lang w:val="en-GB"/>
        </w:rPr>
        <w:t xml:space="preserve">therefore, </w:t>
      </w:r>
      <w:r w:rsidR="000F0833" w:rsidRPr="00EA1499">
        <w:rPr>
          <w:rFonts w:eastAsia="FZYaoTi" w:cs="Times New Roman"/>
          <w:sz w:val="20"/>
          <w:szCs w:val="20"/>
          <w:lang w:val="en-GB"/>
        </w:rPr>
        <w:t xml:space="preserve">imperative to understand why novice nurses are leaving the profession. This qualitative study explores </w:t>
      </w:r>
      <w:r w:rsidR="0078796B" w:rsidRPr="00EA1499">
        <w:rPr>
          <w:rFonts w:eastAsia="FZYaoTi" w:cs="Times New Roman"/>
          <w:sz w:val="20"/>
          <w:szCs w:val="20"/>
          <w:lang w:val="en-GB"/>
        </w:rPr>
        <w:t xml:space="preserve">Dutch </w:t>
      </w:r>
      <w:r w:rsidR="000F0833" w:rsidRPr="00EA1499">
        <w:rPr>
          <w:rFonts w:eastAsia="FZYaoTi" w:cs="Times New Roman"/>
          <w:sz w:val="20"/>
          <w:szCs w:val="20"/>
          <w:lang w:val="en-GB"/>
        </w:rPr>
        <w:t>novice nurses’ motives for leaving</w:t>
      </w:r>
      <w:r w:rsidR="0078796B" w:rsidRPr="00EA1499">
        <w:rPr>
          <w:rFonts w:eastAsia="FZYaoTi" w:cs="Times New Roman"/>
          <w:sz w:val="20"/>
          <w:szCs w:val="20"/>
          <w:lang w:val="en-GB"/>
        </w:rPr>
        <w:t xml:space="preserve"> the profession</w:t>
      </w:r>
      <w:r w:rsidR="000F0833" w:rsidRPr="00EA1499">
        <w:rPr>
          <w:rFonts w:eastAsia="FZYaoTi" w:cs="Times New Roman"/>
          <w:sz w:val="20"/>
          <w:szCs w:val="20"/>
          <w:lang w:val="en-GB"/>
        </w:rPr>
        <w:t xml:space="preserve">. </w:t>
      </w:r>
      <w:r w:rsidR="00F1634F" w:rsidRPr="00EA1499">
        <w:rPr>
          <w:rFonts w:eastAsia="FZYaoTi" w:cs="Times New Roman"/>
          <w:sz w:val="20"/>
          <w:szCs w:val="20"/>
          <w:lang w:val="en-GB"/>
        </w:rPr>
        <w:t>I</w:t>
      </w:r>
      <w:r w:rsidR="00E9772D" w:rsidRPr="00EA1499">
        <w:rPr>
          <w:rFonts w:eastAsia="FZYaoTi" w:cs="Times New Roman"/>
          <w:sz w:val="20"/>
          <w:szCs w:val="20"/>
          <w:lang w:val="en-GB"/>
        </w:rPr>
        <w:t xml:space="preserve">ndividual </w:t>
      </w:r>
      <w:r w:rsidR="000F0833" w:rsidRPr="00EA1499">
        <w:rPr>
          <w:rFonts w:eastAsia="FZYaoTi" w:cs="Times New Roman"/>
          <w:sz w:val="20"/>
          <w:szCs w:val="20"/>
          <w:lang w:val="en-GB"/>
        </w:rPr>
        <w:t xml:space="preserve">semi-structured interviews were held with </w:t>
      </w:r>
      <w:r w:rsidR="00F1634F" w:rsidRPr="00EA1499">
        <w:rPr>
          <w:rFonts w:eastAsia="FZYaoTi" w:cs="Times New Roman"/>
          <w:sz w:val="20"/>
          <w:szCs w:val="20"/>
          <w:lang w:val="en-GB"/>
        </w:rPr>
        <w:t xml:space="preserve">seventeen </w:t>
      </w:r>
      <w:r w:rsidR="000F0833" w:rsidRPr="00EA1499">
        <w:rPr>
          <w:rFonts w:eastAsia="FZYaoTi" w:cs="Times New Roman"/>
          <w:sz w:val="20"/>
          <w:szCs w:val="20"/>
          <w:lang w:val="en-GB"/>
        </w:rPr>
        <w:t xml:space="preserve">former novice nurses who had decided to leave </w:t>
      </w:r>
      <w:r w:rsidR="00F1634F" w:rsidRPr="00EA1499">
        <w:rPr>
          <w:rFonts w:eastAsia="FZYaoTi" w:cs="Times New Roman"/>
          <w:sz w:val="20"/>
          <w:szCs w:val="20"/>
          <w:lang w:val="en-GB"/>
        </w:rPr>
        <w:t xml:space="preserve">nursing </w:t>
      </w:r>
      <w:r w:rsidR="000F0833" w:rsidRPr="00EA1499">
        <w:rPr>
          <w:rFonts w:eastAsia="FZYaoTi" w:cs="Times New Roman"/>
          <w:sz w:val="20"/>
          <w:szCs w:val="20"/>
          <w:lang w:val="en-GB"/>
        </w:rPr>
        <w:t xml:space="preserve">within two years after graduation. Data was collected and analysed </w:t>
      </w:r>
      <w:r w:rsidR="00EB7B50" w:rsidRPr="00EA1499">
        <w:rPr>
          <w:rFonts w:eastAsia="FZYaoTi" w:cs="Times New Roman"/>
          <w:sz w:val="20"/>
          <w:szCs w:val="20"/>
          <w:lang w:val="en-GB"/>
        </w:rPr>
        <w:t>following the principles of Thematic Analysis</w:t>
      </w:r>
      <w:r w:rsidR="00653AED" w:rsidRPr="00EA1499">
        <w:rPr>
          <w:rFonts w:eastAsia="FZYaoTi" w:cs="Times New Roman"/>
          <w:sz w:val="20"/>
          <w:szCs w:val="20"/>
          <w:lang w:val="en-GB"/>
        </w:rPr>
        <w:t>,</w:t>
      </w:r>
      <w:r w:rsidR="000F0833" w:rsidRPr="00EA1499">
        <w:rPr>
          <w:rFonts w:eastAsia="FZYaoTi" w:cs="Times New Roman"/>
          <w:sz w:val="20"/>
          <w:szCs w:val="20"/>
          <w:lang w:val="en-GB"/>
        </w:rPr>
        <w:t xml:space="preserve"> leading to six themes; </w:t>
      </w:r>
      <w:bookmarkStart w:id="3" w:name="_Hlk5365179"/>
      <w:r w:rsidR="000F0833" w:rsidRPr="00EA1499">
        <w:rPr>
          <w:rFonts w:eastAsia="FZYaoTi" w:cs="Times New Roman"/>
          <w:sz w:val="20"/>
          <w:szCs w:val="20"/>
          <w:lang w:val="en-GB"/>
        </w:rPr>
        <w:t>1</w:t>
      </w:r>
      <w:bookmarkStart w:id="4" w:name="_Hlk6905329"/>
      <w:r w:rsidR="000F0833" w:rsidRPr="00EA1499">
        <w:rPr>
          <w:rFonts w:eastAsia="FZYaoTi" w:cs="Times New Roman"/>
          <w:sz w:val="20"/>
          <w:szCs w:val="20"/>
          <w:lang w:val="en-GB"/>
        </w:rPr>
        <w:t>)</w:t>
      </w:r>
      <w:bookmarkEnd w:id="3"/>
      <w:r w:rsidR="000F0833" w:rsidRPr="00EA1499">
        <w:rPr>
          <w:rFonts w:eastAsia="FZYaoTi" w:cs="Times New Roman"/>
          <w:sz w:val="20"/>
          <w:szCs w:val="20"/>
          <w:lang w:val="en-GB"/>
        </w:rPr>
        <w:t xml:space="preserve"> Lack of challenge; </w:t>
      </w:r>
      <w:r w:rsidR="003A64E1" w:rsidRPr="00EA1499">
        <w:rPr>
          <w:rFonts w:eastAsia="FZYaoTi" w:cs="Times New Roman"/>
          <w:sz w:val="20"/>
          <w:szCs w:val="20"/>
          <w:lang w:val="en-GB"/>
        </w:rPr>
        <w:t xml:space="preserve">ambitious to progress further </w:t>
      </w:r>
      <w:r w:rsidR="00753B77" w:rsidRPr="00EA1499">
        <w:rPr>
          <w:rFonts w:eastAsia="FZYaoTi" w:cs="Times New Roman"/>
          <w:sz w:val="20"/>
          <w:szCs w:val="20"/>
          <w:lang w:val="en-GB"/>
        </w:rPr>
        <w:t>in management or research roles</w:t>
      </w:r>
      <w:r w:rsidR="000F0833" w:rsidRPr="00EA1499">
        <w:rPr>
          <w:rFonts w:eastAsia="FZYaoTi" w:cs="Times New Roman"/>
          <w:sz w:val="20"/>
          <w:szCs w:val="20"/>
          <w:lang w:val="en-GB"/>
        </w:rPr>
        <w:t xml:space="preserve">. 2) Lack of passion; no feeling of passion for patient care. 3) Lack of perceived competence; </w:t>
      </w:r>
      <w:r w:rsidR="00D44431" w:rsidRPr="00EA1499">
        <w:rPr>
          <w:rFonts w:eastAsia="FZYaoTi" w:cs="Times New Roman"/>
          <w:sz w:val="20"/>
          <w:szCs w:val="20"/>
          <w:lang w:val="en-GB"/>
        </w:rPr>
        <w:t xml:space="preserve">not </w:t>
      </w:r>
      <w:r w:rsidR="000F0833" w:rsidRPr="00EA1499">
        <w:rPr>
          <w:rFonts w:eastAsia="FZYaoTi" w:cs="Times New Roman"/>
          <w:sz w:val="20"/>
          <w:szCs w:val="20"/>
          <w:lang w:val="en-GB"/>
        </w:rPr>
        <w:t xml:space="preserve">feeling “up to the challenge”. 4) Lack of job satisfaction due to heavy workload; </w:t>
      </w:r>
      <w:r w:rsidR="00C901C0" w:rsidRPr="00EA1499">
        <w:rPr>
          <w:rFonts w:eastAsia="FZYaoTi" w:cs="Times New Roman"/>
          <w:sz w:val="20"/>
          <w:szCs w:val="20"/>
          <w:lang w:val="en-GB"/>
        </w:rPr>
        <w:t xml:space="preserve">work-life imbalance and </w:t>
      </w:r>
      <w:r w:rsidR="00F351F7" w:rsidRPr="00EA1499">
        <w:rPr>
          <w:rFonts w:eastAsia="FZYaoTi" w:cs="Times New Roman"/>
          <w:sz w:val="20"/>
          <w:szCs w:val="20"/>
          <w:lang w:val="en-GB"/>
        </w:rPr>
        <w:t>in</w:t>
      </w:r>
      <w:r w:rsidR="006A607C" w:rsidRPr="00EA1499">
        <w:rPr>
          <w:rFonts w:eastAsia="FZYaoTi" w:cs="Times New Roman"/>
          <w:sz w:val="20"/>
          <w:szCs w:val="20"/>
          <w:lang w:val="en-GB"/>
        </w:rPr>
        <w:t xml:space="preserve">ability </w:t>
      </w:r>
      <w:r w:rsidR="006D3E2B" w:rsidRPr="00EA1499">
        <w:rPr>
          <w:rFonts w:eastAsia="FZYaoTi" w:cs="Times New Roman"/>
          <w:sz w:val="20"/>
          <w:szCs w:val="20"/>
          <w:lang w:val="en-GB"/>
        </w:rPr>
        <w:t>to deliver high</w:t>
      </w:r>
      <w:r w:rsidR="00B66D2F" w:rsidRPr="00EA1499">
        <w:rPr>
          <w:rFonts w:eastAsia="FZYaoTi" w:cs="Times New Roman"/>
          <w:sz w:val="20"/>
          <w:szCs w:val="20"/>
          <w:lang w:val="en-GB"/>
        </w:rPr>
        <w:t>-</w:t>
      </w:r>
      <w:r w:rsidR="006D3E2B" w:rsidRPr="00EA1499">
        <w:rPr>
          <w:rFonts w:eastAsia="FZYaoTi" w:cs="Times New Roman"/>
          <w:sz w:val="20"/>
          <w:szCs w:val="20"/>
          <w:lang w:val="en-GB"/>
        </w:rPr>
        <w:t>quality care</w:t>
      </w:r>
      <w:r w:rsidR="000F0833" w:rsidRPr="00EA1499">
        <w:rPr>
          <w:rFonts w:eastAsia="FZYaoTi" w:cs="Times New Roman"/>
          <w:sz w:val="20"/>
          <w:szCs w:val="20"/>
          <w:lang w:val="en-GB"/>
        </w:rPr>
        <w:t xml:space="preserve">. 5) Lack of work capacity due to </w:t>
      </w:r>
      <w:bookmarkStart w:id="5" w:name="_Hlk3543484"/>
      <w:r w:rsidR="000F0833" w:rsidRPr="00EA1499">
        <w:rPr>
          <w:rFonts w:eastAsia="FZYaoTi" w:cs="Times New Roman"/>
          <w:sz w:val="20"/>
          <w:szCs w:val="20"/>
          <w:lang w:val="en-GB"/>
        </w:rPr>
        <w:t>non-work-related health conditions</w:t>
      </w:r>
      <w:bookmarkEnd w:id="5"/>
      <w:r w:rsidR="000F0833" w:rsidRPr="00EA1499">
        <w:rPr>
          <w:rFonts w:eastAsia="FZYaoTi" w:cs="Times New Roman"/>
          <w:sz w:val="20"/>
          <w:szCs w:val="20"/>
          <w:lang w:val="en-GB"/>
        </w:rPr>
        <w:t xml:space="preserve">; </w:t>
      </w:r>
      <w:r w:rsidR="00A37121" w:rsidRPr="00EA1499">
        <w:rPr>
          <w:rFonts w:eastAsia="FZYaoTi" w:cs="Times New Roman"/>
          <w:sz w:val="20"/>
          <w:szCs w:val="20"/>
          <w:lang w:val="en-GB"/>
        </w:rPr>
        <w:t xml:space="preserve">unmet </w:t>
      </w:r>
      <w:r w:rsidR="00475800" w:rsidRPr="00EA1499">
        <w:rPr>
          <w:rFonts w:eastAsia="FZYaoTi" w:cs="Times New Roman"/>
          <w:sz w:val="20"/>
          <w:szCs w:val="20"/>
          <w:lang w:val="en-GB"/>
        </w:rPr>
        <w:t>requirements</w:t>
      </w:r>
      <w:r w:rsidR="00EA7C6D" w:rsidRPr="00EA1499">
        <w:rPr>
          <w:rFonts w:eastAsia="FZYaoTi" w:cs="Times New Roman"/>
          <w:sz w:val="20"/>
          <w:szCs w:val="20"/>
          <w:lang w:val="en-GB"/>
        </w:rPr>
        <w:t xml:space="preserve"> fo</w:t>
      </w:r>
      <w:r w:rsidR="006962B3" w:rsidRPr="00EA1499">
        <w:rPr>
          <w:rFonts w:eastAsia="FZYaoTi" w:cs="Times New Roman"/>
          <w:sz w:val="20"/>
          <w:szCs w:val="20"/>
          <w:lang w:val="en-GB"/>
        </w:rPr>
        <w:t>r j</w:t>
      </w:r>
      <w:r w:rsidR="00E742CA" w:rsidRPr="00EA1499">
        <w:rPr>
          <w:rFonts w:eastAsia="FZYaoTi" w:cs="Times New Roman"/>
          <w:sz w:val="20"/>
          <w:szCs w:val="20"/>
          <w:lang w:val="en-GB"/>
        </w:rPr>
        <w:t>ob or work environment</w:t>
      </w:r>
      <w:r w:rsidR="00E43F7C" w:rsidRPr="00EA1499">
        <w:rPr>
          <w:rFonts w:eastAsia="FZYaoTi" w:cs="Times New Roman"/>
          <w:sz w:val="20"/>
          <w:szCs w:val="20"/>
          <w:lang w:val="en-GB"/>
        </w:rPr>
        <w:t xml:space="preserve"> </w:t>
      </w:r>
      <w:r w:rsidR="00CE5DEF" w:rsidRPr="00EA1499">
        <w:rPr>
          <w:rFonts w:eastAsia="FZYaoTi" w:cs="Times New Roman"/>
          <w:sz w:val="20"/>
          <w:szCs w:val="20"/>
          <w:lang w:val="en-GB"/>
        </w:rPr>
        <w:t>adjustment</w:t>
      </w:r>
      <w:r w:rsidR="000F0833" w:rsidRPr="00EA1499">
        <w:rPr>
          <w:rFonts w:eastAsia="FZYaoTi" w:cs="Times New Roman"/>
          <w:sz w:val="20"/>
          <w:szCs w:val="20"/>
          <w:lang w:val="en-GB"/>
        </w:rPr>
        <w:t xml:space="preserve">. 6) </w:t>
      </w:r>
      <w:bookmarkStart w:id="6" w:name="_Hlk5363489"/>
      <w:r w:rsidR="000F0833" w:rsidRPr="00EA1499">
        <w:rPr>
          <w:rFonts w:eastAsia="FZYaoTi" w:cs="Times New Roman"/>
          <w:sz w:val="20"/>
          <w:szCs w:val="20"/>
          <w:lang w:val="en-GB"/>
        </w:rPr>
        <w:t>Lack of feeling of belonging</w:t>
      </w:r>
      <w:bookmarkEnd w:id="4"/>
      <w:bookmarkEnd w:id="6"/>
      <w:r w:rsidR="000F0833" w:rsidRPr="00EA1499">
        <w:rPr>
          <w:rFonts w:eastAsia="FZYaoTi" w:cs="Times New Roman"/>
          <w:sz w:val="20"/>
          <w:szCs w:val="20"/>
          <w:lang w:val="en-GB"/>
        </w:rPr>
        <w:t xml:space="preserve">; suffering from a negative attitude of colleagues to one another. To prevent novice nurse </w:t>
      </w:r>
      <w:r w:rsidR="00A55055" w:rsidRPr="00EA1499">
        <w:rPr>
          <w:rFonts w:eastAsia="FZYaoTi" w:cs="Times New Roman"/>
          <w:sz w:val="20"/>
          <w:szCs w:val="20"/>
          <w:lang w:val="en-GB"/>
        </w:rPr>
        <w:t xml:space="preserve">professional </w:t>
      </w:r>
      <w:r w:rsidR="000F0833" w:rsidRPr="00EA1499">
        <w:rPr>
          <w:rFonts w:eastAsia="FZYaoTi" w:cs="Times New Roman"/>
          <w:sz w:val="20"/>
          <w:szCs w:val="20"/>
          <w:lang w:val="en-GB"/>
        </w:rPr>
        <w:t xml:space="preserve">turnover, measures such as capacity building, supervisor support and a tailored personal development plan could be taken. To make novice nurses feel safe and reassured, support from colleagues </w:t>
      </w:r>
      <w:r w:rsidR="000F0833">
        <w:rPr>
          <w:rFonts w:eastAsia="FZYaoTi" w:cs="Times New Roman"/>
          <w:sz w:val="20"/>
          <w:szCs w:val="20"/>
          <w:lang w:val="en-GB"/>
        </w:rPr>
        <w:t>and supervisors is important. Such measures require thoughtful implementation and evaluation.</w:t>
      </w:r>
    </w:p>
    <w:p w14:paraId="42CC6AFE" w14:textId="77777777" w:rsidR="00947BE3" w:rsidRDefault="00947BE3">
      <w:pPr>
        <w:spacing w:after="0" w:line="480" w:lineRule="auto"/>
        <w:rPr>
          <w:rFonts w:eastAsia="FZYaoTi" w:cs="Times New Roman"/>
          <w:sz w:val="20"/>
          <w:szCs w:val="20"/>
          <w:lang w:val="en-GB"/>
        </w:rPr>
      </w:pPr>
    </w:p>
    <w:p w14:paraId="37317973" w14:textId="77777777" w:rsidR="00947BE3" w:rsidRDefault="000F0833">
      <w:pPr>
        <w:spacing w:after="0" w:line="480" w:lineRule="auto"/>
        <w:rPr>
          <w:rFonts w:eastAsia="FZYaoTi" w:cs="Times New Roman"/>
          <w:sz w:val="20"/>
          <w:szCs w:val="20"/>
          <w:lang w:val="en-GB"/>
        </w:rPr>
      </w:pPr>
      <w:r>
        <w:rPr>
          <w:rFonts w:eastAsia="FZYaoTi" w:cs="Times New Roman"/>
          <w:b/>
          <w:sz w:val="20"/>
          <w:szCs w:val="20"/>
          <w:lang w:val="en-GB"/>
        </w:rPr>
        <w:t>Key words:</w:t>
      </w:r>
      <w:r>
        <w:rPr>
          <w:rFonts w:eastAsia="FZYaoTi" w:cs="Times New Roman"/>
          <w:sz w:val="20"/>
          <w:szCs w:val="20"/>
          <w:lang w:val="en-GB"/>
        </w:rPr>
        <w:t xml:space="preserve"> professional turnover, attrition, dropout, novice nurses, thematic analysis</w:t>
      </w:r>
    </w:p>
    <w:p w14:paraId="000D0F31" w14:textId="77777777" w:rsidR="00947BE3" w:rsidRDefault="00947BE3">
      <w:pPr>
        <w:spacing w:after="0" w:line="288" w:lineRule="auto"/>
        <w:rPr>
          <w:rFonts w:eastAsia="FZYaoTi" w:cs="Times New Roman"/>
          <w:b/>
          <w:sz w:val="20"/>
          <w:szCs w:val="20"/>
          <w:lang w:val="en-GB"/>
        </w:rPr>
      </w:pPr>
    </w:p>
    <w:p w14:paraId="100C792F" w14:textId="77777777" w:rsidR="00947BE3" w:rsidRDefault="00947BE3">
      <w:pPr>
        <w:spacing w:after="0" w:line="288" w:lineRule="auto"/>
        <w:rPr>
          <w:rFonts w:eastAsia="FZYaoTi" w:cs="Times New Roman"/>
          <w:b/>
          <w:sz w:val="20"/>
          <w:szCs w:val="20"/>
          <w:lang w:val="en-GB"/>
        </w:rPr>
      </w:pPr>
    </w:p>
    <w:p w14:paraId="4991C443" w14:textId="77777777" w:rsidR="00947BE3" w:rsidRPr="007D7C48" w:rsidRDefault="000F0833">
      <w:pPr>
        <w:spacing w:after="0" w:line="480" w:lineRule="auto"/>
        <w:rPr>
          <w:b/>
          <w:sz w:val="20"/>
          <w:szCs w:val="20"/>
          <w:lang w:val="en-GB"/>
        </w:rPr>
      </w:pPr>
      <w:r w:rsidRPr="007D7C48">
        <w:rPr>
          <w:b/>
          <w:sz w:val="20"/>
          <w:szCs w:val="20"/>
          <w:lang w:val="en-GB"/>
        </w:rPr>
        <w:t>Highlights</w:t>
      </w:r>
    </w:p>
    <w:p w14:paraId="78230AB5" w14:textId="5FBC6CCF" w:rsidR="00947BE3" w:rsidRPr="007D7C48" w:rsidRDefault="00F30B6D">
      <w:pPr>
        <w:pStyle w:val="Lijstalinea"/>
        <w:numPr>
          <w:ilvl w:val="0"/>
          <w:numId w:val="1"/>
        </w:numPr>
        <w:spacing w:after="0" w:line="480" w:lineRule="auto"/>
        <w:rPr>
          <w:rFonts w:eastAsia="FZYaoTi"/>
          <w:sz w:val="20"/>
          <w:szCs w:val="20"/>
          <w:lang w:val="en-GB"/>
        </w:rPr>
      </w:pPr>
      <w:r w:rsidRPr="007D7C48">
        <w:rPr>
          <w:sz w:val="20"/>
          <w:szCs w:val="20"/>
          <w:lang w:val="en-GB"/>
        </w:rPr>
        <w:t>This</w:t>
      </w:r>
      <w:r w:rsidR="000F0833" w:rsidRPr="007D7C48">
        <w:rPr>
          <w:sz w:val="20"/>
          <w:szCs w:val="20"/>
          <w:lang w:val="en-GB"/>
        </w:rPr>
        <w:t xml:space="preserve"> study </w:t>
      </w:r>
      <w:r w:rsidRPr="007D7C48">
        <w:rPr>
          <w:sz w:val="20"/>
          <w:szCs w:val="20"/>
          <w:lang w:val="en-GB"/>
        </w:rPr>
        <w:t>add</w:t>
      </w:r>
      <w:r w:rsidR="00C77CB0" w:rsidRPr="007D7C48">
        <w:rPr>
          <w:sz w:val="20"/>
          <w:szCs w:val="20"/>
          <w:lang w:val="en-GB"/>
        </w:rPr>
        <w:t>resses</w:t>
      </w:r>
      <w:r w:rsidRPr="007D7C48">
        <w:rPr>
          <w:sz w:val="20"/>
          <w:szCs w:val="20"/>
          <w:lang w:val="en-GB"/>
        </w:rPr>
        <w:t xml:space="preserve"> </w:t>
      </w:r>
      <w:r w:rsidR="000F0833" w:rsidRPr="007D7C48">
        <w:rPr>
          <w:sz w:val="20"/>
          <w:szCs w:val="20"/>
          <w:lang w:val="en-GB"/>
        </w:rPr>
        <w:t>reasons for professional turnover</w:t>
      </w:r>
      <w:r w:rsidR="00C77CB0" w:rsidRPr="007D7C48">
        <w:rPr>
          <w:sz w:val="20"/>
          <w:szCs w:val="20"/>
          <w:lang w:val="en-GB"/>
        </w:rPr>
        <w:t xml:space="preserve"> </w:t>
      </w:r>
      <w:r w:rsidR="00E12577" w:rsidRPr="007D7C48">
        <w:rPr>
          <w:sz w:val="20"/>
          <w:szCs w:val="20"/>
          <w:lang w:val="en-GB"/>
        </w:rPr>
        <w:t>of</w:t>
      </w:r>
      <w:r w:rsidR="000F0833" w:rsidRPr="007D7C48">
        <w:rPr>
          <w:sz w:val="20"/>
          <w:szCs w:val="20"/>
          <w:lang w:val="en-GB"/>
        </w:rPr>
        <w:t xml:space="preserve"> </w:t>
      </w:r>
      <w:r w:rsidR="002A13CF">
        <w:rPr>
          <w:sz w:val="20"/>
          <w:szCs w:val="20"/>
          <w:lang w:val="en-GB"/>
        </w:rPr>
        <w:t xml:space="preserve">Dutch </w:t>
      </w:r>
      <w:r w:rsidR="000F0833" w:rsidRPr="007D7C48">
        <w:rPr>
          <w:sz w:val="20"/>
          <w:szCs w:val="20"/>
          <w:lang w:val="en-GB"/>
        </w:rPr>
        <w:t>novice nurses.</w:t>
      </w:r>
    </w:p>
    <w:p w14:paraId="19EC664C" w14:textId="5D82A65C" w:rsidR="00C77CB0" w:rsidRPr="007D7C48" w:rsidRDefault="00C77CB0">
      <w:pPr>
        <w:pStyle w:val="Lijstalinea"/>
        <w:numPr>
          <w:ilvl w:val="0"/>
          <w:numId w:val="1"/>
        </w:numPr>
        <w:spacing w:after="0" w:line="480" w:lineRule="auto"/>
        <w:rPr>
          <w:rFonts w:eastAsia="FZYaoTi"/>
          <w:sz w:val="20"/>
          <w:szCs w:val="20"/>
          <w:lang w:val="en-GB"/>
        </w:rPr>
      </w:pPr>
      <w:r w:rsidRPr="007D7C48">
        <w:rPr>
          <w:rFonts w:eastAsia="FZYaoTi"/>
          <w:sz w:val="20"/>
          <w:szCs w:val="20"/>
          <w:lang w:val="en-GB"/>
        </w:rPr>
        <w:t>S</w:t>
      </w:r>
      <w:r w:rsidR="000F0833" w:rsidRPr="007D7C48">
        <w:rPr>
          <w:rFonts w:eastAsia="FZYaoTi"/>
          <w:sz w:val="20"/>
          <w:szCs w:val="20"/>
          <w:lang w:val="en-GB"/>
        </w:rPr>
        <w:t>ix core themes emerged as motives for leaving the profession in novice nurses</w:t>
      </w:r>
      <w:r w:rsidRPr="007D7C48">
        <w:rPr>
          <w:rFonts w:eastAsia="FZYaoTi"/>
          <w:sz w:val="20"/>
          <w:szCs w:val="20"/>
          <w:lang w:val="en-GB"/>
        </w:rPr>
        <w:t>.</w:t>
      </w:r>
    </w:p>
    <w:p w14:paraId="735EBD9C" w14:textId="680B709F" w:rsidR="00947BE3" w:rsidRPr="007D7C48" w:rsidRDefault="000F0833">
      <w:pPr>
        <w:pStyle w:val="Lijstalinea"/>
        <w:numPr>
          <w:ilvl w:val="0"/>
          <w:numId w:val="1"/>
        </w:numPr>
        <w:spacing w:after="0" w:line="480" w:lineRule="auto"/>
        <w:rPr>
          <w:rFonts w:eastAsia="FZYaoTi"/>
          <w:sz w:val="20"/>
          <w:szCs w:val="20"/>
          <w:lang w:val="en-GB"/>
        </w:rPr>
      </w:pPr>
      <w:r w:rsidRPr="007D7C48">
        <w:rPr>
          <w:sz w:val="20"/>
          <w:szCs w:val="20"/>
          <w:lang w:val="en-GB"/>
        </w:rPr>
        <w:t>No single motive for leaving the profession dominates.</w:t>
      </w:r>
    </w:p>
    <w:p w14:paraId="149CED41" w14:textId="320EC712" w:rsidR="00947BE3" w:rsidRPr="007D7C48" w:rsidRDefault="0030219B">
      <w:pPr>
        <w:pStyle w:val="Lijstalinea"/>
        <w:numPr>
          <w:ilvl w:val="0"/>
          <w:numId w:val="1"/>
        </w:numPr>
        <w:spacing w:after="0" w:line="480" w:lineRule="auto"/>
        <w:rPr>
          <w:rFonts w:eastAsia="FZYaoTi"/>
          <w:sz w:val="20"/>
          <w:szCs w:val="20"/>
          <w:lang w:val="en-GB"/>
        </w:rPr>
      </w:pPr>
      <w:r w:rsidRPr="007D7C48">
        <w:rPr>
          <w:rFonts w:eastAsia="FZYaoTi"/>
          <w:sz w:val="20"/>
          <w:szCs w:val="20"/>
          <w:lang w:val="en-GB"/>
        </w:rPr>
        <w:t>To retain novice nurses, s</w:t>
      </w:r>
      <w:r w:rsidR="000F0833" w:rsidRPr="007D7C48">
        <w:rPr>
          <w:rFonts w:eastAsia="FZYaoTi"/>
          <w:sz w:val="20"/>
          <w:szCs w:val="20"/>
          <w:lang w:val="en-GB"/>
        </w:rPr>
        <w:t xml:space="preserve">upervisor support and personal development </w:t>
      </w:r>
      <w:r w:rsidRPr="007D7C48">
        <w:rPr>
          <w:rFonts w:eastAsia="FZYaoTi"/>
          <w:sz w:val="20"/>
          <w:szCs w:val="20"/>
          <w:lang w:val="en-GB"/>
        </w:rPr>
        <w:t>are important</w:t>
      </w:r>
      <w:r w:rsidR="000F0833" w:rsidRPr="007D7C48">
        <w:rPr>
          <w:rFonts w:eastAsia="FZYaoTi"/>
          <w:sz w:val="20"/>
          <w:szCs w:val="20"/>
          <w:lang w:val="en-GB"/>
        </w:rPr>
        <w:t xml:space="preserve">. </w:t>
      </w:r>
    </w:p>
    <w:p w14:paraId="63469986" w14:textId="77777777" w:rsidR="00947BE3" w:rsidRDefault="00947BE3">
      <w:pPr>
        <w:spacing w:after="0" w:line="288" w:lineRule="auto"/>
        <w:rPr>
          <w:rFonts w:eastAsia="FZYaoTi" w:cs="Times New Roman"/>
          <w:b/>
          <w:sz w:val="20"/>
          <w:szCs w:val="20"/>
          <w:lang w:val="en-GB"/>
        </w:rPr>
      </w:pPr>
    </w:p>
    <w:p w14:paraId="267C8B63" w14:textId="77777777" w:rsidR="00947BE3" w:rsidRDefault="00947BE3">
      <w:pPr>
        <w:spacing w:after="0" w:line="288" w:lineRule="auto"/>
        <w:rPr>
          <w:rFonts w:eastAsia="FZYaoTi" w:cs="Times New Roman"/>
          <w:b/>
          <w:sz w:val="20"/>
          <w:szCs w:val="20"/>
          <w:lang w:val="en-US"/>
        </w:rPr>
      </w:pPr>
    </w:p>
    <w:p w14:paraId="7E9C3760" w14:textId="77777777" w:rsidR="000A3B39" w:rsidRDefault="000A3B39">
      <w:pPr>
        <w:spacing w:after="0" w:line="240" w:lineRule="auto"/>
        <w:rPr>
          <w:rFonts w:eastAsia="FZYaoTi" w:cs="Times New Roman"/>
          <w:b/>
          <w:sz w:val="20"/>
          <w:szCs w:val="20"/>
          <w:lang w:val="en-GB"/>
        </w:rPr>
      </w:pPr>
      <w:r>
        <w:rPr>
          <w:rFonts w:eastAsia="FZYaoTi" w:cs="Times New Roman"/>
          <w:b/>
          <w:sz w:val="20"/>
          <w:szCs w:val="20"/>
          <w:lang w:val="en-GB"/>
        </w:rPr>
        <w:br w:type="page"/>
      </w:r>
    </w:p>
    <w:p w14:paraId="12FC2969" w14:textId="0F6DB3ED" w:rsidR="00947BE3" w:rsidRDefault="000F0833">
      <w:pPr>
        <w:spacing w:after="0" w:line="288" w:lineRule="auto"/>
        <w:rPr>
          <w:rFonts w:eastAsia="FZYaoTi" w:cs="Times New Roman"/>
          <w:b/>
          <w:sz w:val="20"/>
          <w:szCs w:val="20"/>
          <w:lang w:val="en-GB"/>
        </w:rPr>
      </w:pPr>
      <w:r>
        <w:rPr>
          <w:rFonts w:eastAsia="FZYaoTi" w:cs="Times New Roman"/>
          <w:b/>
          <w:sz w:val="20"/>
          <w:szCs w:val="20"/>
          <w:lang w:val="en-GB"/>
        </w:rPr>
        <w:lastRenderedPageBreak/>
        <w:t>Introduction</w:t>
      </w:r>
    </w:p>
    <w:p w14:paraId="6ECD6FD1" w14:textId="77777777" w:rsidR="00947BE3" w:rsidRDefault="00947BE3">
      <w:pPr>
        <w:spacing w:after="0" w:line="288" w:lineRule="auto"/>
        <w:rPr>
          <w:rFonts w:eastAsia="FZYaoTi" w:cs="Times New Roman"/>
          <w:b/>
          <w:sz w:val="20"/>
          <w:szCs w:val="20"/>
          <w:lang w:val="en-GB"/>
        </w:rPr>
      </w:pPr>
    </w:p>
    <w:p w14:paraId="5A479A7D" w14:textId="77777777" w:rsidR="00947BE3" w:rsidRDefault="00947BE3">
      <w:pPr>
        <w:spacing w:after="0" w:line="288" w:lineRule="auto"/>
        <w:rPr>
          <w:rFonts w:eastAsia="FZYaoTi" w:cs="Times New Roman"/>
          <w:sz w:val="20"/>
          <w:szCs w:val="20"/>
          <w:lang w:val="en-GB"/>
        </w:rPr>
      </w:pPr>
    </w:p>
    <w:p w14:paraId="59177568" w14:textId="79A88DBF" w:rsidR="008C279B" w:rsidRPr="007D7C48" w:rsidRDefault="000F0833" w:rsidP="0EC620BD">
      <w:pPr>
        <w:spacing w:after="0" w:line="480" w:lineRule="auto"/>
        <w:rPr>
          <w:lang w:val="en-GB"/>
        </w:rPr>
      </w:pPr>
      <w:r w:rsidRPr="007D7C48">
        <w:rPr>
          <w:rFonts w:eastAsia="FZYaoTi" w:cs="Times New Roman"/>
          <w:sz w:val="20"/>
          <w:szCs w:val="20"/>
          <w:lang w:val="en-GB"/>
        </w:rPr>
        <w:t>The demand for nurses is high worldwide</w:t>
      </w:r>
      <w:r w:rsidR="00B52F2E" w:rsidRPr="007D7C48">
        <w:rPr>
          <w:rFonts w:eastAsia="FZYaoTi" w:cs="Times New Roman"/>
          <w:sz w:val="20"/>
          <w:szCs w:val="20"/>
          <w:lang w:val="en-GB"/>
        </w:rPr>
        <w:t xml:space="preserve"> (WHO, 2018)</w:t>
      </w:r>
      <w:r w:rsidRPr="007D7C48">
        <w:rPr>
          <w:rFonts w:eastAsia="FZYaoTi" w:cs="Times New Roman"/>
          <w:sz w:val="20"/>
          <w:szCs w:val="20"/>
          <w:lang w:val="en-GB"/>
        </w:rPr>
        <w:t>, but the dropout rates are high as well</w:t>
      </w:r>
      <w:r w:rsidR="00B65182" w:rsidRPr="007D7C48">
        <w:rPr>
          <w:rFonts w:eastAsia="FZYaoTi" w:cs="Times New Roman"/>
          <w:sz w:val="20"/>
          <w:szCs w:val="20"/>
          <w:lang w:val="en-GB"/>
        </w:rPr>
        <w:t xml:space="preserve"> (</w:t>
      </w:r>
      <w:r w:rsidR="00B52F2E" w:rsidRPr="007D7C48">
        <w:rPr>
          <w:rFonts w:eastAsia="FZYaoTi" w:cs="Times New Roman"/>
          <w:sz w:val="20"/>
          <w:szCs w:val="20"/>
          <w:lang w:val="en-GB"/>
        </w:rPr>
        <w:t>Currie and Hill, 2012</w:t>
      </w:r>
      <w:r w:rsidR="00B65182" w:rsidRPr="007D7C48">
        <w:rPr>
          <w:rFonts w:eastAsia="FZYaoTi" w:cs="Times New Roman"/>
          <w:sz w:val="20"/>
          <w:szCs w:val="20"/>
          <w:lang w:val="en-GB"/>
        </w:rPr>
        <w:t>)</w:t>
      </w:r>
      <w:r w:rsidRPr="007D7C48">
        <w:rPr>
          <w:rFonts w:eastAsia="FZYaoTi" w:cs="Times New Roman"/>
          <w:sz w:val="20"/>
          <w:szCs w:val="20"/>
          <w:lang w:val="en-GB"/>
        </w:rPr>
        <w:t xml:space="preserve">. Novice nurses are especially vulnerable for </w:t>
      </w:r>
      <w:r w:rsidR="002E6FAC" w:rsidRPr="007D7C48">
        <w:rPr>
          <w:rFonts w:eastAsia="FZYaoTi" w:cs="Times New Roman"/>
          <w:sz w:val="20"/>
          <w:szCs w:val="20"/>
          <w:lang w:val="en-GB"/>
        </w:rPr>
        <w:t>dropout</w:t>
      </w:r>
      <w:r w:rsidRPr="007D7C48">
        <w:rPr>
          <w:rFonts w:eastAsia="FZYaoTi" w:cs="Times New Roman"/>
          <w:sz w:val="20"/>
          <w:szCs w:val="20"/>
          <w:lang w:val="en-GB"/>
        </w:rPr>
        <w:t xml:space="preserve"> </w:t>
      </w:r>
      <w:r w:rsidR="00F90905" w:rsidRPr="007D7C48">
        <w:rPr>
          <w:rFonts w:eastAsia="FZYaoTi" w:cs="Times New Roman"/>
          <w:sz w:val="20"/>
          <w:szCs w:val="20"/>
          <w:lang w:val="en-GB"/>
        </w:rPr>
        <w:t xml:space="preserve">from the nursing profession </w:t>
      </w:r>
      <w:r w:rsidRPr="007D7C48">
        <w:rPr>
          <w:rFonts w:eastAsia="FZYaoTi" w:cs="Times New Roman"/>
          <w:sz w:val="20"/>
          <w:szCs w:val="20"/>
          <w:lang w:val="en-GB"/>
        </w:rPr>
        <w:t>(</w:t>
      </w:r>
      <w:r w:rsidR="001E02A3" w:rsidRPr="007D7C48">
        <w:rPr>
          <w:rFonts w:eastAsia="FZYaoTi" w:cs="Times New Roman"/>
          <w:sz w:val="20"/>
          <w:szCs w:val="20"/>
          <w:lang w:val="en-GB"/>
        </w:rPr>
        <w:t>e.g.</w:t>
      </w:r>
      <w:r w:rsidR="005F5B0D" w:rsidRPr="007D7C48">
        <w:rPr>
          <w:rFonts w:eastAsia="FZYaoTi" w:cs="Times New Roman"/>
          <w:sz w:val="20"/>
          <w:szCs w:val="20"/>
          <w:lang w:val="en-GB"/>
        </w:rPr>
        <w:t>,</w:t>
      </w:r>
      <w:r w:rsidR="00031462" w:rsidRPr="007D7C48">
        <w:rPr>
          <w:rFonts w:eastAsia="FZYaoTi" w:cs="Times New Roman"/>
          <w:sz w:val="20"/>
          <w:szCs w:val="20"/>
          <w:lang w:val="en-GB"/>
        </w:rPr>
        <w:t xml:space="preserve"> </w:t>
      </w:r>
      <w:r w:rsidR="00A15C87" w:rsidRPr="007D7C48">
        <w:rPr>
          <w:rFonts w:eastAsia="FZYaoTi" w:cs="Times New Roman"/>
          <w:sz w:val="20"/>
          <w:szCs w:val="20"/>
          <w:lang w:val="en-GB"/>
        </w:rPr>
        <w:t xml:space="preserve">Beecroft et al., 2008; </w:t>
      </w:r>
      <w:r w:rsidR="00031462" w:rsidRPr="007D7C48">
        <w:rPr>
          <w:rFonts w:eastAsia="FZYaoTi" w:cs="Times New Roman"/>
          <w:sz w:val="20"/>
          <w:szCs w:val="20"/>
          <w:lang w:val="en-GB"/>
        </w:rPr>
        <w:t>Parker</w:t>
      </w:r>
      <w:r w:rsidR="00C46BA1" w:rsidRPr="007D7C48">
        <w:rPr>
          <w:rFonts w:eastAsia="FZYaoTi" w:cs="Times New Roman"/>
          <w:sz w:val="20"/>
          <w:szCs w:val="20"/>
          <w:lang w:val="en-GB"/>
        </w:rPr>
        <w:t xml:space="preserve"> et al.</w:t>
      </w:r>
      <w:r w:rsidR="007221F2" w:rsidRPr="007D7C48">
        <w:rPr>
          <w:rFonts w:eastAsia="FZYaoTi" w:cs="Times New Roman"/>
          <w:sz w:val="20"/>
          <w:szCs w:val="20"/>
          <w:lang w:val="en-GB"/>
        </w:rPr>
        <w:t>,</w:t>
      </w:r>
      <w:r w:rsidR="00031462" w:rsidRPr="007D7C48">
        <w:rPr>
          <w:rFonts w:eastAsia="FZYaoTi" w:cs="Times New Roman"/>
          <w:sz w:val="20"/>
          <w:szCs w:val="20"/>
          <w:lang w:val="en-GB"/>
        </w:rPr>
        <w:t xml:space="preserve"> 2014</w:t>
      </w:r>
      <w:r w:rsidRPr="007D7C48">
        <w:rPr>
          <w:rFonts w:eastAsia="FZYaoTi" w:cs="Times New Roman"/>
          <w:sz w:val="20"/>
          <w:szCs w:val="20"/>
          <w:lang w:val="en-GB"/>
        </w:rPr>
        <w:t>)</w:t>
      </w:r>
      <w:r w:rsidRPr="007D7C48">
        <w:fldChar w:fldCharType="begin"/>
      </w:r>
      <w:r w:rsidRPr="007D7C48">
        <w:rPr>
          <w:lang w:val="en-GB"/>
        </w:rPr>
        <w:instrText>ADDIN EN.CITE</w:instrText>
      </w:r>
      <w:r w:rsidRPr="007D7C48">
        <w:fldChar w:fldCharType="end"/>
      </w:r>
      <w:r w:rsidRPr="007D7C48">
        <w:rPr>
          <w:rFonts w:eastAsia="FZYaoTi" w:cs="Times New Roman"/>
          <w:sz w:val="20"/>
          <w:szCs w:val="20"/>
          <w:lang w:val="en-GB"/>
        </w:rPr>
        <w:t xml:space="preserve">. </w:t>
      </w:r>
      <w:r w:rsidR="008C279B" w:rsidRPr="007D7C48">
        <w:rPr>
          <w:rFonts w:eastAsia="FZYaoTi" w:cs="Times New Roman"/>
          <w:sz w:val="20"/>
          <w:szCs w:val="20"/>
          <w:lang w:val="en-GB"/>
        </w:rPr>
        <w:t>They</w:t>
      </w:r>
      <w:r w:rsidRPr="007D7C48">
        <w:rPr>
          <w:rFonts w:eastAsia="FZYaoTi" w:cs="Times New Roman"/>
          <w:sz w:val="20"/>
          <w:szCs w:val="20"/>
          <w:lang w:val="en-GB"/>
        </w:rPr>
        <w:t xml:space="preserve"> undergo a period of stress</w:t>
      </w:r>
      <w:r w:rsidR="400B5EF1" w:rsidRPr="007D7C48">
        <w:rPr>
          <w:rFonts w:eastAsia="FZYaoTi" w:cs="Times New Roman"/>
          <w:sz w:val="20"/>
          <w:szCs w:val="20"/>
          <w:lang w:val="en-GB"/>
        </w:rPr>
        <w:t xml:space="preserve"> and anxiety</w:t>
      </w:r>
      <w:r w:rsidRPr="007D7C48">
        <w:rPr>
          <w:rFonts w:eastAsia="FZYaoTi" w:cs="Times New Roman"/>
          <w:sz w:val="20"/>
          <w:szCs w:val="20"/>
          <w:lang w:val="en-GB"/>
        </w:rPr>
        <w:t xml:space="preserve">, role adjustment and shock when faced with the reality </w:t>
      </w:r>
      <w:r w:rsidR="00F61C65" w:rsidRPr="007D7C48">
        <w:rPr>
          <w:rFonts w:eastAsia="FZYaoTi" w:cs="Times New Roman"/>
          <w:sz w:val="20"/>
          <w:szCs w:val="20"/>
          <w:lang w:val="en-GB"/>
        </w:rPr>
        <w:t xml:space="preserve">of </w:t>
      </w:r>
      <w:r w:rsidR="00D17744" w:rsidRPr="007D7C48">
        <w:rPr>
          <w:rFonts w:eastAsia="FZYaoTi" w:cs="Times New Roman"/>
          <w:sz w:val="20"/>
          <w:szCs w:val="20"/>
          <w:lang w:val="en-GB"/>
        </w:rPr>
        <w:t>beginning practice</w:t>
      </w:r>
      <w:r w:rsidR="00F61C65" w:rsidRPr="007D7C48">
        <w:rPr>
          <w:rFonts w:eastAsia="FZYaoTi" w:cs="Times New Roman"/>
          <w:sz w:val="20"/>
          <w:szCs w:val="20"/>
          <w:lang w:val="en-GB"/>
        </w:rPr>
        <w:t xml:space="preserve"> as a licen</w:t>
      </w:r>
      <w:r w:rsidR="00D17744" w:rsidRPr="007D7C48">
        <w:rPr>
          <w:rFonts w:eastAsia="FZYaoTi" w:cs="Times New Roman"/>
          <w:sz w:val="20"/>
          <w:szCs w:val="20"/>
          <w:lang w:val="en-GB"/>
        </w:rPr>
        <w:t>s</w:t>
      </w:r>
      <w:r w:rsidR="00F61C65" w:rsidRPr="007D7C48">
        <w:rPr>
          <w:rFonts w:eastAsia="FZYaoTi" w:cs="Times New Roman"/>
          <w:sz w:val="20"/>
          <w:szCs w:val="20"/>
          <w:lang w:val="en-GB"/>
        </w:rPr>
        <w:t xml:space="preserve">ed nurse </w:t>
      </w:r>
      <w:r w:rsidRPr="007D7C48">
        <w:rPr>
          <w:rFonts w:eastAsia="FZYaoTi" w:cs="Times New Roman"/>
          <w:sz w:val="20"/>
          <w:szCs w:val="20"/>
          <w:lang w:val="en-GB"/>
        </w:rPr>
        <w:t>(</w:t>
      </w:r>
      <w:r w:rsidR="1917F435" w:rsidRPr="007D7C48">
        <w:rPr>
          <w:rFonts w:eastAsia="FZYaoTi" w:cs="Times New Roman"/>
          <w:sz w:val="20"/>
          <w:szCs w:val="20"/>
          <w:lang w:val="en-GB"/>
        </w:rPr>
        <w:t xml:space="preserve">Blomberg et al., 2016; Gardiner and Sheen, 2016; </w:t>
      </w:r>
      <w:proofErr w:type="spellStart"/>
      <w:r w:rsidR="1917F435" w:rsidRPr="007D7C48">
        <w:rPr>
          <w:rFonts w:eastAsia="FZYaoTi" w:cs="Times New Roman"/>
          <w:sz w:val="20"/>
          <w:szCs w:val="20"/>
          <w:lang w:val="en-GB"/>
        </w:rPr>
        <w:t>Hezaveh</w:t>
      </w:r>
      <w:proofErr w:type="spellEnd"/>
      <w:r w:rsidR="1917F435" w:rsidRPr="007D7C48">
        <w:rPr>
          <w:rFonts w:eastAsia="FZYaoTi" w:cs="Times New Roman"/>
          <w:sz w:val="20"/>
          <w:szCs w:val="20"/>
          <w:lang w:val="en-GB"/>
        </w:rPr>
        <w:t xml:space="preserve"> et al., 2014; Horsburgh and Ross, 2013</w:t>
      </w:r>
      <w:r w:rsidR="00A15C87" w:rsidRPr="007D7C48">
        <w:rPr>
          <w:rFonts w:eastAsia="FZYaoTi" w:cs="Times New Roman"/>
          <w:sz w:val="20"/>
          <w:szCs w:val="20"/>
          <w:lang w:val="en-GB"/>
        </w:rPr>
        <w:t>; Powers et al., 2019</w:t>
      </w:r>
      <w:r w:rsidRPr="007D7C48">
        <w:rPr>
          <w:rFonts w:eastAsia="FZYaoTi" w:cs="Times New Roman"/>
          <w:sz w:val="20"/>
          <w:szCs w:val="20"/>
          <w:lang w:val="en-GB"/>
        </w:rPr>
        <w:t>)</w:t>
      </w:r>
      <w:r w:rsidR="008C279B" w:rsidRPr="007D7C48">
        <w:rPr>
          <w:rFonts w:eastAsia="FZYaoTi" w:cs="Times New Roman"/>
          <w:sz w:val="20"/>
          <w:szCs w:val="20"/>
          <w:lang w:val="en-GB"/>
        </w:rPr>
        <w:t xml:space="preserve">, and do not feel skilled, comfortable or confident for up to one year after being </w:t>
      </w:r>
      <w:r w:rsidR="00C25672" w:rsidRPr="007D7C48">
        <w:rPr>
          <w:rFonts w:eastAsia="FZYaoTi" w:cs="Times New Roman"/>
          <w:sz w:val="20"/>
          <w:szCs w:val="20"/>
          <w:lang w:val="en-GB"/>
        </w:rPr>
        <w:t>employed as a nurse</w:t>
      </w:r>
      <w:r w:rsidR="00DD144D" w:rsidRPr="007D7C48">
        <w:rPr>
          <w:rFonts w:eastAsia="FZYaoTi" w:cs="Times New Roman"/>
          <w:sz w:val="20"/>
          <w:szCs w:val="20"/>
          <w:lang w:val="en-GB"/>
        </w:rPr>
        <w:t>. The reality of independent nursing practice far exceeds the artificial experiences of nursing school and hospital-based trainings (Urban and Barnes, 2020).</w:t>
      </w:r>
      <w:r w:rsidR="008C279B" w:rsidRPr="007D7C48">
        <w:rPr>
          <w:rFonts w:eastAsia="FZYaoTi" w:cs="Times New Roman"/>
          <w:sz w:val="20"/>
          <w:szCs w:val="20"/>
          <w:lang w:val="en-GB"/>
        </w:rPr>
        <w:t xml:space="preserve"> </w:t>
      </w:r>
      <w:r w:rsidR="001E02A3" w:rsidRPr="007D7C48">
        <w:rPr>
          <w:rFonts w:eastAsia="FZYaoTi" w:cs="Times New Roman"/>
          <w:sz w:val="20"/>
          <w:szCs w:val="20"/>
          <w:lang w:val="en-GB"/>
        </w:rPr>
        <w:t>Some</w:t>
      </w:r>
      <w:r w:rsidR="0DACC8CC" w:rsidRPr="007D7C48">
        <w:rPr>
          <w:rFonts w:eastAsia="FZYaoTi" w:cs="Times New Roman"/>
          <w:sz w:val="20"/>
          <w:szCs w:val="20"/>
          <w:lang w:val="en-GB"/>
        </w:rPr>
        <w:t xml:space="preserve"> </w:t>
      </w:r>
      <w:r w:rsidR="002627B5" w:rsidRPr="007D7C48">
        <w:rPr>
          <w:rFonts w:ascii="Calibri" w:eastAsia="Calibri" w:hAnsi="Calibri" w:cs="Calibri"/>
          <w:color w:val="333333"/>
          <w:sz w:val="20"/>
          <w:szCs w:val="20"/>
          <w:lang w:val="en-GB"/>
        </w:rPr>
        <w:t>nu</w:t>
      </w:r>
      <w:r w:rsidR="67EFA596" w:rsidRPr="007D7C48">
        <w:rPr>
          <w:rFonts w:ascii="Calibri" w:eastAsia="Calibri" w:hAnsi="Calibri" w:cs="Calibri"/>
          <w:color w:val="333333"/>
          <w:sz w:val="20"/>
          <w:szCs w:val="20"/>
          <w:lang w:val="en-GB"/>
        </w:rPr>
        <w:t>rse administrators, nurse managers and physicians</w:t>
      </w:r>
      <w:r w:rsidR="008C279B" w:rsidRPr="007D7C48">
        <w:rPr>
          <w:rFonts w:eastAsia="FZYaoTi" w:cs="Times New Roman"/>
          <w:sz w:val="20"/>
          <w:szCs w:val="20"/>
          <w:lang w:val="en-GB"/>
        </w:rPr>
        <w:t>, on the other hand, expect the novice nurses to rapidly function as competent nurses (</w:t>
      </w:r>
      <w:bookmarkStart w:id="7" w:name="_Hlk38455397"/>
      <w:r w:rsidR="00A15C87" w:rsidRPr="007D7C48">
        <w:rPr>
          <w:rFonts w:eastAsia="FZYaoTi" w:cs="Times New Roman"/>
          <w:sz w:val="20"/>
          <w:szCs w:val="20"/>
          <w:lang w:val="en-GB"/>
        </w:rPr>
        <w:t>Norris, 2019, in: Cherry and Jacob, 2019</w:t>
      </w:r>
      <w:bookmarkEnd w:id="7"/>
      <w:r w:rsidR="00A15C87" w:rsidRPr="007D7C48">
        <w:rPr>
          <w:rFonts w:eastAsia="FZYaoTi" w:cs="Times New Roman"/>
          <w:sz w:val="20"/>
          <w:szCs w:val="20"/>
          <w:lang w:val="en-GB"/>
        </w:rPr>
        <w:t xml:space="preserve">; Theisen and </w:t>
      </w:r>
      <w:proofErr w:type="spellStart"/>
      <w:r w:rsidR="00A15C87" w:rsidRPr="007D7C48">
        <w:rPr>
          <w:rFonts w:eastAsia="FZYaoTi" w:cs="Times New Roman"/>
          <w:sz w:val="20"/>
          <w:szCs w:val="20"/>
          <w:lang w:val="en-GB"/>
        </w:rPr>
        <w:t>Sandau</w:t>
      </w:r>
      <w:proofErr w:type="spellEnd"/>
      <w:r w:rsidR="00A15C87" w:rsidRPr="007D7C48">
        <w:rPr>
          <w:rFonts w:eastAsia="FZYaoTi" w:cs="Times New Roman"/>
          <w:sz w:val="20"/>
          <w:szCs w:val="20"/>
          <w:lang w:val="en-GB"/>
        </w:rPr>
        <w:t xml:space="preserve">, 2013; </w:t>
      </w:r>
      <w:r w:rsidR="0045739D" w:rsidRPr="007D7C48">
        <w:rPr>
          <w:rFonts w:eastAsia="FZYaoTi" w:cs="Times New Roman"/>
          <w:sz w:val="20"/>
          <w:szCs w:val="20"/>
          <w:lang w:val="en-GB"/>
        </w:rPr>
        <w:t>Urban and Barnes, 2020;</w:t>
      </w:r>
      <w:r w:rsidR="008C279B" w:rsidRPr="007D7C48">
        <w:rPr>
          <w:rFonts w:eastAsia="FZYaoTi" w:cs="Times New Roman"/>
          <w:sz w:val="20"/>
          <w:szCs w:val="20"/>
          <w:lang w:val="en-GB"/>
        </w:rPr>
        <w:t xml:space="preserve">). </w:t>
      </w:r>
      <w:bookmarkStart w:id="8" w:name="_Hlk5627750"/>
      <w:bookmarkStart w:id="9" w:name="Bookmark"/>
      <w:bookmarkStart w:id="10" w:name="Bookmark12"/>
      <w:bookmarkStart w:id="11" w:name="Bookmark11"/>
      <w:bookmarkStart w:id="12" w:name="Bookmark1"/>
      <w:bookmarkEnd w:id="8"/>
      <w:bookmarkEnd w:id="9"/>
      <w:bookmarkEnd w:id="10"/>
      <w:bookmarkEnd w:id="11"/>
      <w:bookmarkEnd w:id="12"/>
    </w:p>
    <w:p w14:paraId="07FE871A" w14:textId="4BEF0867" w:rsidR="00947BE3" w:rsidRPr="007D7C48" w:rsidRDefault="622A64BB" w:rsidP="0EC620BD">
      <w:pPr>
        <w:spacing w:after="0" w:line="480" w:lineRule="auto"/>
        <w:rPr>
          <w:rFonts w:eastAsia="FZYaoTi" w:cs="Times New Roman"/>
          <w:sz w:val="20"/>
          <w:szCs w:val="20"/>
          <w:lang w:val="en-GB"/>
        </w:rPr>
      </w:pPr>
      <w:r w:rsidRPr="007D7C48">
        <w:rPr>
          <w:rFonts w:ascii="Segoe UI" w:eastAsia="Segoe UI" w:hAnsi="Segoe UI" w:cs="Segoe UI"/>
          <w:sz w:val="18"/>
          <w:szCs w:val="18"/>
          <w:lang w:val="en-GB"/>
        </w:rPr>
        <w:t>Considering the challenges accompanying the transition from student nurse to novice nurse,</w:t>
      </w:r>
      <w:r w:rsidR="001D6D9A" w:rsidRPr="007D7C48">
        <w:rPr>
          <w:rFonts w:ascii="Segoe UI" w:eastAsia="Segoe UI" w:hAnsi="Segoe UI" w:cs="Segoe UI"/>
          <w:sz w:val="18"/>
          <w:szCs w:val="18"/>
          <w:lang w:val="en-GB"/>
        </w:rPr>
        <w:t xml:space="preserve"> </w:t>
      </w:r>
      <w:r w:rsidR="000F0833" w:rsidRPr="007D7C48">
        <w:rPr>
          <w:rFonts w:eastAsia="FZYaoTi" w:cs="Times New Roman"/>
          <w:sz w:val="20"/>
          <w:szCs w:val="20"/>
          <w:lang w:val="en-GB"/>
        </w:rPr>
        <w:t xml:space="preserve">the reasons for turnover in novice nurses </w:t>
      </w:r>
      <w:r w:rsidR="72833388" w:rsidRPr="007D7C48">
        <w:rPr>
          <w:rFonts w:eastAsia="FZYaoTi" w:cs="Times New Roman"/>
          <w:sz w:val="20"/>
          <w:szCs w:val="20"/>
          <w:lang w:val="en-GB"/>
        </w:rPr>
        <w:t>will b</w:t>
      </w:r>
      <w:r w:rsidR="000F0833" w:rsidRPr="007D7C48">
        <w:rPr>
          <w:rFonts w:eastAsia="FZYaoTi" w:cs="Times New Roman"/>
          <w:sz w:val="20"/>
          <w:szCs w:val="20"/>
          <w:lang w:val="en-GB"/>
        </w:rPr>
        <w:t>e different compared to nurses with longer professional experience.</w:t>
      </w:r>
    </w:p>
    <w:p w14:paraId="4A91B42E" w14:textId="5317B1E6" w:rsidR="00947BE3" w:rsidRDefault="00FA7F8F">
      <w:pPr>
        <w:spacing w:after="0" w:line="480" w:lineRule="auto"/>
        <w:rPr>
          <w:rFonts w:eastAsia="FZYaoTi" w:cs="Times New Roman"/>
          <w:sz w:val="20"/>
          <w:szCs w:val="20"/>
          <w:lang w:val="en-GB"/>
        </w:rPr>
      </w:pPr>
      <w:r w:rsidRPr="007D7C48">
        <w:rPr>
          <w:rFonts w:eastAsia="FZYaoTi" w:cs="Times New Roman"/>
          <w:sz w:val="20"/>
          <w:szCs w:val="20"/>
          <w:lang w:val="en-GB"/>
        </w:rPr>
        <w:t>D</w:t>
      </w:r>
      <w:r w:rsidR="000F0833" w:rsidRPr="007D7C48">
        <w:rPr>
          <w:rFonts w:eastAsia="FZYaoTi" w:cs="Times New Roman"/>
          <w:sz w:val="20"/>
          <w:szCs w:val="20"/>
          <w:lang w:val="en-GB"/>
        </w:rPr>
        <w:t>efinition</w:t>
      </w:r>
      <w:r w:rsidRPr="007D7C48">
        <w:rPr>
          <w:rFonts w:eastAsia="FZYaoTi" w:cs="Times New Roman"/>
          <w:sz w:val="20"/>
          <w:szCs w:val="20"/>
          <w:lang w:val="en-GB"/>
        </w:rPr>
        <w:t>s</w:t>
      </w:r>
      <w:r w:rsidR="000F0833" w:rsidRPr="007D7C48">
        <w:rPr>
          <w:rFonts w:eastAsia="FZYaoTi" w:cs="Times New Roman"/>
          <w:sz w:val="20"/>
          <w:szCs w:val="20"/>
          <w:lang w:val="en-GB"/>
        </w:rPr>
        <w:t xml:space="preserve"> of nurse turnover var</w:t>
      </w:r>
      <w:r w:rsidRPr="007D7C48">
        <w:rPr>
          <w:rFonts w:eastAsia="FZYaoTi" w:cs="Times New Roman"/>
          <w:sz w:val="20"/>
          <w:szCs w:val="20"/>
          <w:lang w:val="en-GB"/>
        </w:rPr>
        <w:t>y</w:t>
      </w:r>
      <w:r w:rsidR="000F0833" w:rsidRPr="007D7C48">
        <w:rPr>
          <w:rFonts w:eastAsia="FZYaoTi" w:cs="Times New Roman"/>
          <w:sz w:val="20"/>
          <w:szCs w:val="20"/>
          <w:lang w:val="en-GB"/>
        </w:rPr>
        <w:t>. Brewer et al. (2012) define turnover</w:t>
      </w:r>
      <w:r w:rsidR="000F0833">
        <w:rPr>
          <w:rFonts w:eastAsia="FZYaoTi" w:cs="Times New Roman"/>
          <w:sz w:val="20"/>
          <w:szCs w:val="20"/>
          <w:lang w:val="en-GB"/>
        </w:rPr>
        <w:t xml:space="preserve"> as occurring when a nurse leaves a health care organisation rather than their nursing job, profession or career. In this definition, a novice nurse can still continue working as a nurse in another nursing job (job turnover). Professional turnover is defined as occurring when a nurse leaves the nursing profession or career (Currie and Hill, 2012). </w:t>
      </w:r>
    </w:p>
    <w:p w14:paraId="3DCAFA3C" w14:textId="6FBAEC49" w:rsidR="001A6E14" w:rsidRPr="00EA1499" w:rsidRDefault="44E19CF9">
      <w:pPr>
        <w:spacing w:after="0" w:line="480" w:lineRule="auto"/>
        <w:rPr>
          <w:rFonts w:eastAsia="FZYaoTi" w:cs="Times New Roman"/>
          <w:sz w:val="20"/>
          <w:szCs w:val="20"/>
          <w:lang w:val="en-GB"/>
        </w:rPr>
      </w:pPr>
      <w:r w:rsidRPr="0EC620BD">
        <w:rPr>
          <w:rFonts w:eastAsia="FZYaoTi" w:cs="Times New Roman"/>
          <w:sz w:val="20"/>
          <w:szCs w:val="20"/>
          <w:lang w:val="en-GB"/>
        </w:rPr>
        <w:t>N</w:t>
      </w:r>
      <w:r w:rsidR="000F0833" w:rsidRPr="0EC620BD">
        <w:rPr>
          <w:rFonts w:eastAsia="FZYaoTi" w:cs="Times New Roman"/>
          <w:sz w:val="20"/>
          <w:szCs w:val="20"/>
          <w:lang w:val="en-GB"/>
        </w:rPr>
        <w:t xml:space="preserve">ovice nurse </w:t>
      </w:r>
      <w:r w:rsidR="00512B67" w:rsidRPr="0EC620BD">
        <w:rPr>
          <w:rFonts w:eastAsia="FZYaoTi" w:cs="Times New Roman"/>
          <w:sz w:val="20"/>
          <w:szCs w:val="20"/>
          <w:lang w:val="en-GB"/>
        </w:rPr>
        <w:t xml:space="preserve">job </w:t>
      </w:r>
      <w:r w:rsidR="000F0833" w:rsidRPr="0EC620BD">
        <w:rPr>
          <w:rFonts w:eastAsia="FZYaoTi" w:cs="Times New Roman"/>
          <w:sz w:val="20"/>
          <w:szCs w:val="20"/>
          <w:lang w:val="en-GB"/>
        </w:rPr>
        <w:t xml:space="preserve">turnover </w:t>
      </w:r>
      <w:r w:rsidR="28EDAC3A" w:rsidRPr="0EC620BD">
        <w:rPr>
          <w:rFonts w:eastAsia="FZYaoTi" w:cs="Times New Roman"/>
          <w:sz w:val="20"/>
          <w:szCs w:val="20"/>
          <w:lang w:val="en-GB"/>
        </w:rPr>
        <w:t>has</w:t>
      </w:r>
      <w:r w:rsidR="000F0833" w:rsidRPr="0EC620BD">
        <w:rPr>
          <w:rFonts w:eastAsia="FZYaoTi" w:cs="Times New Roman"/>
          <w:sz w:val="20"/>
          <w:szCs w:val="20"/>
          <w:lang w:val="en-GB"/>
        </w:rPr>
        <w:t xml:space="preserve"> been the subject of many qualitative and quantitative studies (</w:t>
      </w:r>
      <w:r w:rsidR="004C7C83" w:rsidRPr="0EC620BD">
        <w:rPr>
          <w:rFonts w:eastAsia="FZYaoTi" w:cs="Times New Roman"/>
          <w:sz w:val="20"/>
          <w:szCs w:val="20"/>
          <w:lang w:val="en-GB"/>
        </w:rPr>
        <w:t>e.g.,</w:t>
      </w:r>
      <w:r w:rsidR="000F0833" w:rsidRPr="0EC620BD">
        <w:rPr>
          <w:rFonts w:eastAsia="FZYaoTi" w:cs="Times New Roman"/>
          <w:sz w:val="20"/>
          <w:szCs w:val="20"/>
          <w:lang w:val="en-GB"/>
        </w:rPr>
        <w:t xml:space="preserve"> Beecroft et al., 2008</w:t>
      </w:r>
      <w:r w:rsidR="00686283" w:rsidRPr="0EC620BD">
        <w:rPr>
          <w:rFonts w:eastAsia="FZYaoTi" w:cs="Times New Roman"/>
          <w:sz w:val="20"/>
          <w:szCs w:val="20"/>
          <w:lang w:val="en-GB"/>
        </w:rPr>
        <w:t>;</w:t>
      </w:r>
      <w:r w:rsidR="000F0833" w:rsidRPr="0EC620BD">
        <w:rPr>
          <w:rFonts w:eastAsia="FZYaoTi" w:cs="Times New Roman"/>
          <w:sz w:val="20"/>
          <w:szCs w:val="20"/>
          <w:lang w:val="en-GB"/>
        </w:rPr>
        <w:t xml:space="preserve"> Brewer et al., 2012</w:t>
      </w:r>
      <w:r w:rsidR="00686283" w:rsidRPr="0EC620BD">
        <w:rPr>
          <w:rFonts w:eastAsia="FZYaoTi" w:cs="Times New Roman"/>
          <w:sz w:val="20"/>
          <w:szCs w:val="20"/>
          <w:lang w:val="en-GB"/>
        </w:rPr>
        <w:t>;</w:t>
      </w:r>
      <w:r w:rsidR="000F0833" w:rsidRPr="0EC620BD">
        <w:rPr>
          <w:rFonts w:eastAsia="FZYaoTi" w:cs="Times New Roman"/>
          <w:sz w:val="20"/>
          <w:szCs w:val="20"/>
          <w:lang w:val="en-GB"/>
        </w:rPr>
        <w:t xml:space="preserve"> </w:t>
      </w:r>
      <w:proofErr w:type="spellStart"/>
      <w:r w:rsidR="000F0833" w:rsidRPr="0EC620BD">
        <w:rPr>
          <w:rFonts w:eastAsia="FZYaoTi" w:cs="Times New Roman"/>
          <w:sz w:val="20"/>
          <w:szCs w:val="20"/>
          <w:lang w:val="en-GB"/>
        </w:rPr>
        <w:t>Chênevert</w:t>
      </w:r>
      <w:proofErr w:type="spellEnd"/>
      <w:r w:rsidR="000F0833" w:rsidRPr="0EC620BD">
        <w:rPr>
          <w:rFonts w:eastAsia="FZYaoTi" w:cs="Times New Roman"/>
          <w:sz w:val="20"/>
          <w:szCs w:val="20"/>
          <w:lang w:val="en-GB"/>
        </w:rPr>
        <w:t xml:space="preserve"> et al., 2016</w:t>
      </w:r>
      <w:r w:rsidR="00686283" w:rsidRPr="0EC620BD">
        <w:rPr>
          <w:rFonts w:eastAsia="FZYaoTi" w:cs="Times New Roman"/>
          <w:sz w:val="20"/>
          <w:szCs w:val="20"/>
          <w:lang w:val="en-GB"/>
        </w:rPr>
        <w:t>;</w:t>
      </w:r>
      <w:r w:rsidR="000F0833" w:rsidRPr="0EC620BD">
        <w:rPr>
          <w:rFonts w:eastAsia="FZYaoTi" w:cs="Times New Roman"/>
          <w:sz w:val="20"/>
          <w:szCs w:val="20"/>
          <w:lang w:val="en-GB"/>
        </w:rPr>
        <w:t xml:space="preserve"> </w:t>
      </w:r>
      <w:proofErr w:type="spellStart"/>
      <w:r w:rsidR="000F0833" w:rsidRPr="0EC620BD">
        <w:rPr>
          <w:rFonts w:eastAsia="FZYaoTi" w:cs="Times New Roman"/>
          <w:sz w:val="20"/>
          <w:szCs w:val="20"/>
          <w:lang w:val="en-GB"/>
        </w:rPr>
        <w:t>Flinkman</w:t>
      </w:r>
      <w:proofErr w:type="spellEnd"/>
      <w:r w:rsidR="000F0833" w:rsidRPr="0EC620BD">
        <w:rPr>
          <w:rFonts w:eastAsia="FZYaoTi" w:cs="Times New Roman"/>
          <w:sz w:val="20"/>
          <w:szCs w:val="20"/>
          <w:lang w:val="en-GB"/>
        </w:rPr>
        <w:t xml:space="preserve"> and </w:t>
      </w:r>
      <w:proofErr w:type="spellStart"/>
      <w:r w:rsidR="000F0833" w:rsidRPr="0EC620BD">
        <w:rPr>
          <w:rFonts w:eastAsia="FZYaoTi" w:cs="Times New Roman"/>
          <w:sz w:val="20"/>
          <w:szCs w:val="20"/>
          <w:lang w:val="en-GB"/>
        </w:rPr>
        <w:t>Salanterä</w:t>
      </w:r>
      <w:proofErr w:type="spellEnd"/>
      <w:r w:rsidR="000F0833" w:rsidRPr="0EC620BD">
        <w:rPr>
          <w:rFonts w:eastAsia="FZYaoTi" w:cs="Times New Roman"/>
          <w:sz w:val="20"/>
          <w:szCs w:val="20"/>
          <w:lang w:val="en-GB"/>
        </w:rPr>
        <w:t>, 2015</w:t>
      </w:r>
      <w:r w:rsidR="00686283" w:rsidRPr="0EC620BD">
        <w:rPr>
          <w:rFonts w:eastAsia="FZYaoTi" w:cs="Times New Roman"/>
          <w:sz w:val="20"/>
          <w:szCs w:val="20"/>
          <w:lang w:val="en-GB"/>
        </w:rPr>
        <w:t>;</w:t>
      </w:r>
      <w:r w:rsidR="000F0833" w:rsidRPr="0EC620BD">
        <w:rPr>
          <w:rFonts w:eastAsia="FZYaoTi" w:cs="Times New Roman"/>
          <w:sz w:val="20"/>
          <w:szCs w:val="20"/>
          <w:lang w:val="en-GB"/>
        </w:rPr>
        <w:t xml:space="preserve"> Suzuki et al., 2010)</w:t>
      </w:r>
      <w:r w:rsidR="0CC8B15E" w:rsidRPr="0EC620BD">
        <w:rPr>
          <w:rFonts w:eastAsia="FZYaoTi" w:cs="Times New Roman"/>
          <w:sz w:val="20"/>
          <w:szCs w:val="20"/>
          <w:lang w:val="en-GB"/>
        </w:rPr>
        <w:t xml:space="preserve">. </w:t>
      </w:r>
      <w:r w:rsidR="000F0833" w:rsidRPr="0EC620BD">
        <w:rPr>
          <w:rFonts w:eastAsia="FZYaoTi" w:cs="Times New Roman"/>
          <w:sz w:val="20"/>
          <w:szCs w:val="20"/>
          <w:lang w:val="en-GB"/>
        </w:rPr>
        <w:t xml:space="preserve">Only </w:t>
      </w:r>
      <w:r w:rsidR="334828F7" w:rsidRPr="0EC620BD">
        <w:rPr>
          <w:rFonts w:eastAsia="FZYaoTi" w:cs="Times New Roman"/>
          <w:sz w:val="20"/>
          <w:szCs w:val="20"/>
          <w:lang w:val="en-GB"/>
        </w:rPr>
        <w:t xml:space="preserve">few </w:t>
      </w:r>
      <w:r w:rsidR="000F0833" w:rsidRPr="0EC620BD">
        <w:rPr>
          <w:rFonts w:eastAsia="FZYaoTi" w:cs="Times New Roman"/>
          <w:sz w:val="20"/>
          <w:szCs w:val="20"/>
          <w:lang w:val="en-GB"/>
        </w:rPr>
        <w:t>studies</w:t>
      </w:r>
      <w:r w:rsidR="00F8570C" w:rsidRPr="0EC620BD">
        <w:rPr>
          <w:rFonts w:eastAsia="FZYaoTi" w:cs="Times New Roman"/>
          <w:sz w:val="20"/>
          <w:szCs w:val="20"/>
          <w:lang w:val="en-GB"/>
        </w:rPr>
        <w:t xml:space="preserve"> (</w:t>
      </w:r>
      <w:r w:rsidR="70739EA6" w:rsidRPr="0EC620BD">
        <w:rPr>
          <w:rFonts w:eastAsia="FZYaoTi" w:cs="Times New Roman"/>
          <w:sz w:val="20"/>
          <w:szCs w:val="20"/>
          <w:lang w:val="en-GB"/>
        </w:rPr>
        <w:t xml:space="preserve">e.g., </w:t>
      </w:r>
      <w:proofErr w:type="spellStart"/>
      <w:r w:rsidR="00F8570C" w:rsidRPr="0EC620BD">
        <w:rPr>
          <w:rFonts w:eastAsia="FZYaoTi" w:cs="Times New Roman"/>
          <w:sz w:val="20"/>
          <w:szCs w:val="20"/>
          <w:lang w:val="en-GB"/>
        </w:rPr>
        <w:t>Chachula</w:t>
      </w:r>
      <w:proofErr w:type="spellEnd"/>
      <w:r w:rsidR="00F8570C" w:rsidRPr="0EC620BD">
        <w:rPr>
          <w:rFonts w:eastAsia="FZYaoTi" w:cs="Times New Roman"/>
          <w:sz w:val="20"/>
          <w:szCs w:val="20"/>
          <w:lang w:val="en-GB"/>
        </w:rPr>
        <w:t xml:space="preserve"> et al., 2015; Rudman et al., 2014)</w:t>
      </w:r>
      <w:r w:rsidR="00D81AE9" w:rsidRPr="0EC620BD">
        <w:rPr>
          <w:rFonts w:eastAsia="FZYaoTi" w:cs="Times New Roman"/>
          <w:sz w:val="20"/>
          <w:szCs w:val="20"/>
          <w:lang w:val="en-GB"/>
        </w:rPr>
        <w:t xml:space="preserve"> expli</w:t>
      </w:r>
      <w:r w:rsidR="00D5069A" w:rsidRPr="0EC620BD">
        <w:rPr>
          <w:rFonts w:eastAsia="FZYaoTi" w:cs="Times New Roman"/>
          <w:sz w:val="20"/>
          <w:szCs w:val="20"/>
          <w:lang w:val="en-GB"/>
        </w:rPr>
        <w:t>citly studied</w:t>
      </w:r>
      <w:r w:rsidR="000F0833" w:rsidRPr="0EC620BD">
        <w:rPr>
          <w:rFonts w:eastAsia="FZYaoTi" w:cs="Times New Roman"/>
          <w:sz w:val="20"/>
          <w:szCs w:val="20"/>
          <w:lang w:val="en-GB"/>
        </w:rPr>
        <w:t xml:space="preserve"> professional turnover.   </w:t>
      </w:r>
      <w:bookmarkStart w:id="13" w:name="Bookmark2"/>
      <w:bookmarkStart w:id="14" w:name="Bookmark211"/>
      <w:bookmarkStart w:id="15" w:name="Bookmark111"/>
      <w:bookmarkStart w:id="16" w:name="Bookmark21"/>
      <w:bookmarkEnd w:id="13"/>
      <w:bookmarkEnd w:id="14"/>
      <w:bookmarkEnd w:id="15"/>
      <w:bookmarkEnd w:id="16"/>
    </w:p>
    <w:p w14:paraId="5B01EC88" w14:textId="37D02D3A" w:rsidR="00947BE3" w:rsidRPr="007D7C48" w:rsidRDefault="00883035" w:rsidP="27AC1108">
      <w:pPr>
        <w:spacing w:after="0" w:line="480" w:lineRule="auto"/>
        <w:rPr>
          <w:rFonts w:eastAsia="FZYaoTi" w:cs="Times New Roman"/>
          <w:sz w:val="20"/>
          <w:szCs w:val="20"/>
          <w:lang w:val="en-GB"/>
        </w:rPr>
      </w:pPr>
      <w:r w:rsidRPr="27AC1108">
        <w:rPr>
          <w:rFonts w:eastAsia="FZYaoTi" w:cs="Times New Roman"/>
          <w:sz w:val="20"/>
          <w:szCs w:val="20"/>
          <w:lang w:val="en-GB"/>
        </w:rPr>
        <w:t xml:space="preserve">Actual figures on </w:t>
      </w:r>
      <w:r w:rsidR="008A5DBE" w:rsidRPr="27AC1108">
        <w:rPr>
          <w:rFonts w:eastAsia="FZYaoTi" w:cs="Times New Roman"/>
          <w:sz w:val="20"/>
          <w:szCs w:val="20"/>
          <w:lang w:val="en-GB"/>
        </w:rPr>
        <w:t xml:space="preserve">novice nurse professional turnover are scarce. </w:t>
      </w:r>
      <w:r w:rsidR="00270335" w:rsidRPr="27AC1108">
        <w:rPr>
          <w:rFonts w:eastAsia="FZYaoTi" w:cs="Times New Roman"/>
          <w:sz w:val="20"/>
          <w:szCs w:val="20"/>
          <w:lang w:val="en-GB"/>
        </w:rPr>
        <w:t xml:space="preserve">Studies in New </w:t>
      </w:r>
      <w:r w:rsidR="00270335" w:rsidRPr="007D7C48">
        <w:rPr>
          <w:rFonts w:eastAsia="FZYaoTi" w:cs="Times New Roman"/>
          <w:sz w:val="20"/>
          <w:szCs w:val="20"/>
          <w:lang w:val="en-GB"/>
        </w:rPr>
        <w:t>Zealand</w:t>
      </w:r>
      <w:r w:rsidR="006108AC" w:rsidRPr="007D7C48">
        <w:rPr>
          <w:rFonts w:eastAsia="FZYaoTi" w:cs="Times New Roman"/>
          <w:sz w:val="20"/>
          <w:szCs w:val="20"/>
          <w:lang w:val="en-GB"/>
        </w:rPr>
        <w:t>, Canada</w:t>
      </w:r>
      <w:r w:rsidR="00270335" w:rsidRPr="007D7C48">
        <w:rPr>
          <w:rFonts w:eastAsia="FZYaoTi" w:cs="Times New Roman"/>
          <w:sz w:val="20"/>
          <w:szCs w:val="20"/>
          <w:lang w:val="en-GB"/>
        </w:rPr>
        <w:t xml:space="preserve"> and Europe show that t</w:t>
      </w:r>
      <w:r w:rsidR="000F0833" w:rsidRPr="007D7C48">
        <w:rPr>
          <w:rFonts w:eastAsia="FZYaoTi" w:cs="Times New Roman"/>
          <w:sz w:val="20"/>
          <w:szCs w:val="20"/>
          <w:lang w:val="en-GB"/>
        </w:rPr>
        <w:t xml:space="preserve">he percentage of novice nurses leaving the nursing profession may </w:t>
      </w:r>
      <w:r w:rsidR="00086219" w:rsidRPr="007D7C48">
        <w:rPr>
          <w:rFonts w:eastAsia="FZYaoTi" w:cs="Times New Roman"/>
          <w:sz w:val="20"/>
          <w:szCs w:val="20"/>
          <w:lang w:val="en-GB"/>
        </w:rPr>
        <w:t>be as high as</w:t>
      </w:r>
      <w:r w:rsidR="000F0833" w:rsidRPr="007D7C48">
        <w:rPr>
          <w:rFonts w:eastAsia="FZYaoTi" w:cs="Times New Roman"/>
          <w:sz w:val="20"/>
          <w:szCs w:val="20"/>
          <w:lang w:val="en-GB"/>
        </w:rPr>
        <w:t xml:space="preserve"> 30%</w:t>
      </w:r>
      <w:r w:rsidR="00B65182" w:rsidRPr="007D7C48">
        <w:rPr>
          <w:rFonts w:eastAsia="FZYaoTi" w:cs="Times New Roman"/>
          <w:sz w:val="20"/>
          <w:szCs w:val="20"/>
          <w:lang w:val="en-GB"/>
        </w:rPr>
        <w:t xml:space="preserve"> </w:t>
      </w:r>
      <w:r w:rsidR="000F0833" w:rsidRPr="007D7C48">
        <w:rPr>
          <w:rFonts w:eastAsia="FZYaoTi" w:cs="Times New Roman"/>
          <w:sz w:val="20"/>
          <w:szCs w:val="20"/>
          <w:lang w:val="en-GB"/>
        </w:rPr>
        <w:t>(</w:t>
      </w:r>
      <w:r w:rsidR="00A15C87" w:rsidRPr="007D7C48">
        <w:rPr>
          <w:rFonts w:eastAsia="FZYaoTi" w:cs="Times New Roman"/>
          <w:sz w:val="20"/>
          <w:szCs w:val="20"/>
          <w:lang w:val="en-GB"/>
        </w:rPr>
        <w:t xml:space="preserve">Hasselhorn et al., 2005; </w:t>
      </w:r>
      <w:r w:rsidR="000F0833" w:rsidRPr="007D7C48">
        <w:rPr>
          <w:rFonts w:eastAsia="FZYaoTi" w:cs="Times New Roman"/>
          <w:sz w:val="20"/>
          <w:szCs w:val="20"/>
          <w:lang w:val="en-GB"/>
        </w:rPr>
        <w:t xml:space="preserve">New Zealand Nurses Organization, 2011: cited in </w:t>
      </w:r>
      <w:proofErr w:type="spellStart"/>
      <w:r w:rsidR="000F0833" w:rsidRPr="007D7C48">
        <w:rPr>
          <w:rFonts w:eastAsia="FZYaoTi" w:cs="Times New Roman"/>
          <w:sz w:val="20"/>
          <w:szCs w:val="20"/>
          <w:lang w:val="en-GB"/>
        </w:rPr>
        <w:t>Chachula</w:t>
      </w:r>
      <w:proofErr w:type="spellEnd"/>
      <w:r w:rsidR="000F0833" w:rsidRPr="007D7C48">
        <w:rPr>
          <w:rFonts w:eastAsia="FZYaoTi" w:cs="Times New Roman"/>
          <w:sz w:val="20"/>
          <w:szCs w:val="20"/>
          <w:lang w:val="en-GB"/>
        </w:rPr>
        <w:t xml:space="preserve"> et al., 2015).</w:t>
      </w:r>
      <w:r w:rsidR="0AA0B760" w:rsidRPr="007D7C48">
        <w:rPr>
          <w:rFonts w:ascii="Calibri" w:eastAsia="Calibri" w:hAnsi="Calibri" w:cs="Calibri"/>
          <w:sz w:val="20"/>
          <w:szCs w:val="20"/>
          <w:lang w:val="en-GB"/>
        </w:rPr>
        <w:t xml:space="preserve"> In the Netherlands, a</w:t>
      </w:r>
      <w:r w:rsidR="64023016" w:rsidRPr="007D7C48">
        <w:rPr>
          <w:rFonts w:ascii="Calibri" w:eastAsia="Calibri" w:hAnsi="Calibri" w:cs="Calibri"/>
          <w:sz w:val="20"/>
          <w:szCs w:val="20"/>
          <w:lang w:val="en-GB"/>
        </w:rPr>
        <w:t>pproximately</w:t>
      </w:r>
      <w:r w:rsidR="0AA0B760" w:rsidRPr="007D7C48">
        <w:rPr>
          <w:rFonts w:ascii="Calibri" w:eastAsia="Calibri" w:hAnsi="Calibri" w:cs="Calibri"/>
          <w:sz w:val="20"/>
          <w:szCs w:val="20"/>
          <w:lang w:val="en-GB"/>
        </w:rPr>
        <w:t xml:space="preserve"> one out of ten graduated nurses </w:t>
      </w:r>
      <w:r w:rsidR="0618018C" w:rsidRPr="007D7C48">
        <w:rPr>
          <w:rFonts w:ascii="Calibri" w:eastAsia="Calibri" w:hAnsi="Calibri" w:cs="Calibri"/>
          <w:sz w:val="20"/>
          <w:szCs w:val="20"/>
          <w:lang w:val="en-GB"/>
        </w:rPr>
        <w:t>are</w:t>
      </w:r>
      <w:r w:rsidR="0AA0B760" w:rsidRPr="007D7C48">
        <w:rPr>
          <w:rFonts w:ascii="Calibri" w:eastAsia="Calibri" w:hAnsi="Calibri" w:cs="Calibri"/>
          <w:sz w:val="20"/>
          <w:szCs w:val="20"/>
          <w:lang w:val="en-GB"/>
        </w:rPr>
        <w:t xml:space="preserve"> not working in the field of nursing one year after </w:t>
      </w:r>
      <w:r w:rsidR="1B243A98" w:rsidRPr="007D7C48">
        <w:rPr>
          <w:rFonts w:ascii="Calibri" w:eastAsia="Calibri" w:hAnsi="Calibri" w:cs="Calibri"/>
          <w:sz w:val="20"/>
          <w:szCs w:val="20"/>
          <w:lang w:val="en-GB"/>
        </w:rPr>
        <w:t>graduation (</w:t>
      </w:r>
      <w:r w:rsidR="05BE05CC" w:rsidRPr="007D7C48">
        <w:rPr>
          <w:rFonts w:ascii="Calibri" w:eastAsia="Calibri" w:hAnsi="Calibri" w:cs="Calibri"/>
          <w:sz w:val="20"/>
          <w:szCs w:val="20"/>
          <w:lang w:val="en-GB"/>
        </w:rPr>
        <w:t>Statistics Netherlands, 2019</w:t>
      </w:r>
      <w:r w:rsidR="00847835" w:rsidRPr="007D7C48">
        <w:rPr>
          <w:rFonts w:ascii="Calibri" w:eastAsia="Calibri" w:hAnsi="Calibri" w:cs="Calibri"/>
          <w:sz w:val="20"/>
          <w:szCs w:val="20"/>
          <w:lang w:val="en-GB"/>
        </w:rPr>
        <w:t>c</w:t>
      </w:r>
      <w:r w:rsidR="1B243A98" w:rsidRPr="007D7C48">
        <w:rPr>
          <w:rFonts w:ascii="Calibri" w:eastAsia="Calibri" w:hAnsi="Calibri" w:cs="Calibri"/>
          <w:sz w:val="20"/>
          <w:szCs w:val="20"/>
          <w:lang w:val="en-GB"/>
        </w:rPr>
        <w:t>).</w:t>
      </w:r>
      <w:r w:rsidR="0AA0B760" w:rsidRPr="007D7C48">
        <w:rPr>
          <w:rFonts w:ascii="Calibri" w:eastAsia="Calibri" w:hAnsi="Calibri" w:cs="Calibri"/>
          <w:sz w:val="20"/>
          <w:szCs w:val="20"/>
          <w:lang w:val="en-GB"/>
        </w:rPr>
        <w:t xml:space="preserve"> </w:t>
      </w:r>
      <w:r w:rsidR="000F0833" w:rsidRPr="007D7C48">
        <w:rPr>
          <w:rFonts w:eastAsia="FZYaoTi" w:cs="Times New Roman"/>
          <w:sz w:val="20"/>
          <w:szCs w:val="20"/>
          <w:lang w:val="en-GB"/>
        </w:rPr>
        <w:t xml:space="preserve"> Insight in the reasons for novice nurses to leave the profession can provide direction for strategies that may contribute to their retention. In the Netherlands, guidelines to support novice nurses in their first job after graduation are lacking</w:t>
      </w:r>
      <w:r w:rsidR="00787535" w:rsidRPr="007D7C48">
        <w:rPr>
          <w:rFonts w:eastAsia="FZYaoTi" w:cs="Times New Roman"/>
          <w:sz w:val="20"/>
          <w:szCs w:val="20"/>
          <w:lang w:val="en-GB"/>
        </w:rPr>
        <w:t xml:space="preserve"> (Ten Hoeve et al., 2018)</w:t>
      </w:r>
      <w:r w:rsidR="000F0833" w:rsidRPr="007D7C48">
        <w:rPr>
          <w:rFonts w:eastAsia="FZYaoTi" w:cs="Times New Roman"/>
          <w:sz w:val="20"/>
          <w:szCs w:val="20"/>
          <w:lang w:val="en-GB"/>
        </w:rPr>
        <w:t>. Novice</w:t>
      </w:r>
      <w:r w:rsidR="000F0833" w:rsidRPr="27AC1108">
        <w:rPr>
          <w:rFonts w:eastAsia="FZYaoTi" w:cs="Times New Roman"/>
          <w:sz w:val="20"/>
          <w:szCs w:val="20"/>
          <w:lang w:val="en-GB"/>
        </w:rPr>
        <w:t xml:space="preserve"> nurses often start their career as a registered nurse without a</w:t>
      </w:r>
      <w:r w:rsidR="00CA5E84" w:rsidRPr="27AC1108">
        <w:rPr>
          <w:rFonts w:eastAsia="FZYaoTi" w:cs="Times New Roman"/>
          <w:sz w:val="20"/>
          <w:szCs w:val="20"/>
          <w:lang w:val="en-GB"/>
        </w:rPr>
        <w:t xml:space="preserve"> transition</w:t>
      </w:r>
      <w:r w:rsidR="000F0833" w:rsidRPr="27AC1108">
        <w:rPr>
          <w:rFonts w:eastAsia="FZYaoTi" w:cs="Times New Roman"/>
          <w:sz w:val="20"/>
          <w:szCs w:val="20"/>
          <w:lang w:val="en-GB"/>
        </w:rPr>
        <w:t xml:space="preserve"> programme. The length and content of </w:t>
      </w:r>
      <w:r w:rsidR="0094615D" w:rsidRPr="27AC1108">
        <w:rPr>
          <w:rFonts w:eastAsia="FZYaoTi" w:cs="Times New Roman"/>
          <w:sz w:val="20"/>
          <w:szCs w:val="20"/>
          <w:lang w:val="en-GB"/>
        </w:rPr>
        <w:lastRenderedPageBreak/>
        <w:t>transition</w:t>
      </w:r>
      <w:r w:rsidR="000F0833" w:rsidRPr="27AC1108">
        <w:rPr>
          <w:rFonts w:eastAsia="FZYaoTi" w:cs="Times New Roman"/>
          <w:sz w:val="20"/>
          <w:szCs w:val="20"/>
          <w:lang w:val="en-GB"/>
        </w:rPr>
        <w:t xml:space="preserve"> programmes, if any, vary per </w:t>
      </w:r>
      <w:r w:rsidR="000F0833" w:rsidRPr="007D7C48">
        <w:rPr>
          <w:rFonts w:eastAsia="FZYaoTi" w:cs="Times New Roman"/>
          <w:sz w:val="20"/>
          <w:szCs w:val="20"/>
          <w:lang w:val="en-GB"/>
        </w:rPr>
        <w:t>health care institutio</w:t>
      </w:r>
      <w:r w:rsidR="00B47ACB" w:rsidRPr="007D7C48">
        <w:rPr>
          <w:rFonts w:eastAsia="FZYaoTi" w:cs="Times New Roman"/>
          <w:sz w:val="20"/>
          <w:szCs w:val="20"/>
          <w:lang w:val="en-GB"/>
        </w:rPr>
        <w:t>n</w:t>
      </w:r>
      <w:r w:rsidR="000F0833" w:rsidRPr="007D7C48">
        <w:rPr>
          <w:rFonts w:eastAsia="FZYaoTi" w:cs="Times New Roman"/>
          <w:sz w:val="20"/>
          <w:szCs w:val="20"/>
          <w:lang w:val="en-GB"/>
        </w:rPr>
        <w:t xml:space="preserve">. This is not different in the United States or the United Kingdom, where a broad range of </w:t>
      </w:r>
      <w:r w:rsidR="0094615D" w:rsidRPr="007D7C48">
        <w:rPr>
          <w:rFonts w:eastAsia="FZYaoTi" w:cs="Times New Roman"/>
          <w:sz w:val="20"/>
          <w:szCs w:val="20"/>
          <w:lang w:val="en-GB"/>
        </w:rPr>
        <w:t xml:space="preserve">transition </w:t>
      </w:r>
      <w:r w:rsidR="000F0833" w:rsidRPr="007D7C48">
        <w:rPr>
          <w:rFonts w:eastAsia="FZYaoTi" w:cs="Times New Roman"/>
          <w:sz w:val="20"/>
          <w:szCs w:val="20"/>
          <w:lang w:val="en-GB"/>
        </w:rPr>
        <w:t>programmes exists</w:t>
      </w:r>
      <w:r w:rsidR="004401B0" w:rsidRPr="007D7C48">
        <w:rPr>
          <w:rFonts w:eastAsia="FZYaoTi" w:cs="Times New Roman"/>
          <w:sz w:val="20"/>
          <w:szCs w:val="20"/>
          <w:lang w:val="en-GB"/>
        </w:rPr>
        <w:t xml:space="preserve"> (Brook et al., 2019; Edwards et al., 2015)</w:t>
      </w:r>
      <w:r w:rsidR="000F0833" w:rsidRPr="007D7C48">
        <w:rPr>
          <w:rFonts w:eastAsia="FZYaoTi" w:cs="Times New Roman"/>
          <w:sz w:val="20"/>
          <w:szCs w:val="20"/>
          <w:lang w:val="en-GB"/>
        </w:rPr>
        <w:t xml:space="preserve">. However, there is no </w:t>
      </w:r>
      <w:r w:rsidR="00A70C12" w:rsidRPr="007D7C48">
        <w:rPr>
          <w:rFonts w:eastAsia="FZYaoTi" w:cs="Times New Roman"/>
          <w:sz w:val="20"/>
          <w:szCs w:val="20"/>
          <w:lang w:val="en-GB"/>
        </w:rPr>
        <w:t xml:space="preserve">conclusive </w:t>
      </w:r>
      <w:r w:rsidR="000F0833" w:rsidRPr="007D7C48">
        <w:rPr>
          <w:rFonts w:eastAsia="FZYaoTi" w:cs="Times New Roman"/>
          <w:sz w:val="20"/>
          <w:szCs w:val="20"/>
          <w:lang w:val="en-GB"/>
        </w:rPr>
        <w:t>evidence for the efficiency of such programmes (</w:t>
      </w:r>
      <w:r w:rsidR="00A70C12" w:rsidRPr="007D7C48">
        <w:rPr>
          <w:rFonts w:eastAsia="FZYaoTi" w:cs="Times New Roman"/>
          <w:sz w:val="20"/>
          <w:szCs w:val="20"/>
          <w:lang w:val="en-GB"/>
        </w:rPr>
        <w:t xml:space="preserve">Brook et al., 2019; </w:t>
      </w:r>
      <w:r w:rsidR="000F0833" w:rsidRPr="007D7C48">
        <w:rPr>
          <w:rFonts w:eastAsia="FZYaoTi" w:cs="Times New Roman"/>
          <w:sz w:val="20"/>
          <w:szCs w:val="20"/>
          <w:lang w:val="en-GB"/>
        </w:rPr>
        <w:t>Edwards</w:t>
      </w:r>
      <w:r w:rsidR="00B113B3" w:rsidRPr="007D7C48">
        <w:rPr>
          <w:rFonts w:eastAsia="FZYaoTi" w:cs="Times New Roman"/>
          <w:sz w:val="20"/>
          <w:szCs w:val="20"/>
          <w:lang w:val="en-GB"/>
        </w:rPr>
        <w:t xml:space="preserve"> et al</w:t>
      </w:r>
      <w:r w:rsidR="00A70C12" w:rsidRPr="007D7C48">
        <w:rPr>
          <w:rFonts w:eastAsia="FZYaoTi" w:cs="Times New Roman"/>
          <w:sz w:val="20"/>
          <w:szCs w:val="20"/>
          <w:lang w:val="en-GB"/>
        </w:rPr>
        <w:t>.</w:t>
      </w:r>
      <w:r w:rsidR="000F0833" w:rsidRPr="007D7C48">
        <w:rPr>
          <w:rFonts w:eastAsia="FZYaoTi" w:cs="Times New Roman"/>
          <w:sz w:val="20"/>
          <w:szCs w:val="20"/>
          <w:lang w:val="en-GB"/>
        </w:rPr>
        <w:t>, 2015)</w:t>
      </w:r>
      <w:r w:rsidR="00A70C12" w:rsidRPr="007D7C48">
        <w:rPr>
          <w:rFonts w:eastAsia="FZYaoTi" w:cs="Times New Roman"/>
          <w:sz w:val="20"/>
          <w:szCs w:val="20"/>
          <w:lang w:val="en-GB"/>
        </w:rPr>
        <w:t xml:space="preserve">. Insight in the reasons for professional turnover in novice nurses may guide the development of </w:t>
      </w:r>
      <w:r w:rsidR="57A14621" w:rsidRPr="007D7C48">
        <w:rPr>
          <w:rFonts w:eastAsia="FZYaoTi" w:cs="Times New Roman"/>
          <w:sz w:val="20"/>
          <w:szCs w:val="20"/>
          <w:lang w:val="en-GB"/>
        </w:rPr>
        <w:t xml:space="preserve">a </w:t>
      </w:r>
      <w:r w:rsidR="0013787D" w:rsidRPr="007D7C48">
        <w:rPr>
          <w:rFonts w:eastAsia="FZYaoTi" w:cs="Times New Roman"/>
          <w:sz w:val="20"/>
          <w:szCs w:val="20"/>
          <w:lang w:val="en-GB"/>
        </w:rPr>
        <w:t xml:space="preserve">possible </w:t>
      </w:r>
      <w:r w:rsidR="00F2088A" w:rsidRPr="007D7C48">
        <w:rPr>
          <w:rFonts w:eastAsia="FZYaoTi" w:cs="Times New Roman"/>
          <w:sz w:val="20"/>
          <w:szCs w:val="20"/>
          <w:lang w:val="en-GB"/>
        </w:rPr>
        <w:t>transition</w:t>
      </w:r>
      <w:r w:rsidR="00A70C12" w:rsidRPr="007D7C48">
        <w:rPr>
          <w:rFonts w:eastAsia="FZYaoTi" w:cs="Times New Roman"/>
          <w:sz w:val="20"/>
          <w:szCs w:val="20"/>
          <w:lang w:val="en-GB"/>
        </w:rPr>
        <w:t xml:space="preserve"> </w:t>
      </w:r>
      <w:r w:rsidR="461D6583" w:rsidRPr="007D7C48">
        <w:rPr>
          <w:rFonts w:eastAsia="FZYaoTi" w:cs="Times New Roman"/>
          <w:sz w:val="20"/>
          <w:szCs w:val="20"/>
          <w:lang w:val="en-GB"/>
        </w:rPr>
        <w:t>intervention.</w:t>
      </w:r>
      <w:r w:rsidR="000F0833" w:rsidRPr="007D7C48">
        <w:rPr>
          <w:rFonts w:eastAsia="FZYaoTi" w:cs="Times New Roman"/>
          <w:sz w:val="20"/>
          <w:szCs w:val="20"/>
          <w:lang w:val="en-GB"/>
        </w:rPr>
        <w:t xml:space="preserve"> </w:t>
      </w:r>
      <w:r w:rsidR="461D6583" w:rsidRPr="007D7C48">
        <w:rPr>
          <w:rFonts w:eastAsia="FZYaoTi" w:cs="Times New Roman"/>
          <w:sz w:val="20"/>
          <w:szCs w:val="20"/>
          <w:lang w:val="en-GB"/>
        </w:rPr>
        <w:t>Our</w:t>
      </w:r>
      <w:r w:rsidR="00837561" w:rsidRPr="007D7C48">
        <w:rPr>
          <w:rFonts w:eastAsia="FZYaoTi" w:cs="Times New Roman"/>
          <w:sz w:val="20"/>
          <w:szCs w:val="20"/>
          <w:lang w:val="en-GB"/>
        </w:rPr>
        <w:t xml:space="preserve"> qualitative study </w:t>
      </w:r>
      <w:r w:rsidR="0056221A" w:rsidRPr="007D7C48">
        <w:rPr>
          <w:rFonts w:eastAsia="FZYaoTi" w:cs="Times New Roman"/>
          <w:sz w:val="20"/>
          <w:szCs w:val="20"/>
          <w:lang w:val="en-GB"/>
        </w:rPr>
        <w:t xml:space="preserve">on the reasons for professional turnover in novice nurses </w:t>
      </w:r>
      <w:r w:rsidR="461D6583" w:rsidRPr="007D7C48">
        <w:rPr>
          <w:rFonts w:eastAsia="FZYaoTi" w:cs="Times New Roman"/>
          <w:sz w:val="20"/>
          <w:szCs w:val="20"/>
          <w:lang w:val="en-GB"/>
        </w:rPr>
        <w:t xml:space="preserve">is </w:t>
      </w:r>
      <w:r w:rsidR="006576CE" w:rsidRPr="007D7C48">
        <w:rPr>
          <w:rFonts w:eastAsia="FZYaoTi" w:cs="Times New Roman"/>
          <w:sz w:val="20"/>
          <w:szCs w:val="20"/>
          <w:lang w:val="en-GB"/>
        </w:rPr>
        <w:t>performed</w:t>
      </w:r>
      <w:r w:rsidR="461D6583" w:rsidRPr="007D7C48">
        <w:rPr>
          <w:rFonts w:eastAsia="FZYaoTi" w:cs="Times New Roman"/>
          <w:sz w:val="20"/>
          <w:szCs w:val="20"/>
          <w:lang w:val="en-GB"/>
        </w:rPr>
        <w:t xml:space="preserve"> in the context of a larger study</w:t>
      </w:r>
      <w:r w:rsidR="6868DFED" w:rsidRPr="007D7C48">
        <w:rPr>
          <w:rFonts w:eastAsia="FZYaoTi" w:cs="Times New Roman"/>
          <w:sz w:val="20"/>
          <w:szCs w:val="20"/>
          <w:lang w:val="en-GB"/>
        </w:rPr>
        <w:t xml:space="preserve"> </w:t>
      </w:r>
      <w:r w:rsidR="348EEB51" w:rsidRPr="007D7C48">
        <w:rPr>
          <w:rFonts w:eastAsia="FZYaoTi" w:cs="Times New Roman"/>
          <w:sz w:val="20"/>
          <w:szCs w:val="20"/>
          <w:lang w:val="en-GB"/>
        </w:rPr>
        <w:t>on</w:t>
      </w:r>
      <w:r w:rsidR="00F7415F" w:rsidRPr="007D7C48">
        <w:rPr>
          <w:rFonts w:eastAsia="FZYaoTi" w:cs="Times New Roman"/>
          <w:sz w:val="20"/>
          <w:szCs w:val="20"/>
          <w:lang w:val="en-GB"/>
        </w:rPr>
        <w:t xml:space="preserve"> professional resilience in nursing students and new graduated nurses</w:t>
      </w:r>
      <w:r w:rsidR="004D5212" w:rsidRPr="007D7C48">
        <w:rPr>
          <w:rFonts w:eastAsia="FZYaoTi" w:cs="Times New Roman"/>
          <w:sz w:val="20"/>
          <w:szCs w:val="20"/>
          <w:lang w:val="en-GB"/>
        </w:rPr>
        <w:t xml:space="preserve"> (</w:t>
      </w:r>
      <w:proofErr w:type="spellStart"/>
      <w:r w:rsidR="004D5212" w:rsidRPr="007D7C48">
        <w:rPr>
          <w:rFonts w:eastAsia="FZYaoTi" w:cs="Times New Roman"/>
          <w:sz w:val="20"/>
          <w:szCs w:val="20"/>
          <w:lang w:val="en-GB"/>
        </w:rPr>
        <w:t>SPRiNG</w:t>
      </w:r>
      <w:proofErr w:type="spellEnd"/>
      <w:r w:rsidR="004D5212" w:rsidRPr="007D7C48">
        <w:rPr>
          <w:rFonts w:eastAsia="FZYaoTi" w:cs="Times New Roman"/>
          <w:sz w:val="20"/>
          <w:szCs w:val="20"/>
          <w:lang w:val="en-GB"/>
        </w:rPr>
        <w:t>)</w:t>
      </w:r>
      <w:r w:rsidR="00193B9C" w:rsidRPr="007D7C48">
        <w:rPr>
          <w:rFonts w:eastAsia="FZYaoTi" w:cs="Times New Roman"/>
          <w:sz w:val="20"/>
          <w:szCs w:val="20"/>
          <w:lang w:val="en-GB"/>
        </w:rPr>
        <w:t xml:space="preserve"> in the Netherlands</w:t>
      </w:r>
      <w:r w:rsidR="005556DB" w:rsidRPr="007D7C48">
        <w:rPr>
          <w:rFonts w:eastAsia="FZYaoTi" w:cs="Times New Roman"/>
          <w:sz w:val="20"/>
          <w:szCs w:val="20"/>
          <w:lang w:val="en-GB"/>
        </w:rPr>
        <w:t xml:space="preserve"> </w:t>
      </w:r>
      <w:r w:rsidR="00606781" w:rsidRPr="007D7C48">
        <w:rPr>
          <w:rFonts w:eastAsia="FZYaoTi" w:cs="Times New Roman"/>
          <w:sz w:val="20"/>
          <w:szCs w:val="20"/>
          <w:lang w:val="en-GB"/>
        </w:rPr>
        <w:t>(</w:t>
      </w:r>
      <w:r w:rsidR="000C405E" w:rsidRPr="007D7C48">
        <w:rPr>
          <w:rFonts w:eastAsia="FZYaoTi" w:cs="Times New Roman"/>
          <w:sz w:val="20"/>
          <w:szCs w:val="20"/>
          <w:lang w:val="en-GB"/>
        </w:rPr>
        <w:t>Bakker et al., 2018</w:t>
      </w:r>
      <w:r w:rsidR="00302E75" w:rsidRPr="007D7C48">
        <w:rPr>
          <w:rFonts w:eastAsia="FZYaoTi" w:cs="Times New Roman"/>
          <w:sz w:val="20"/>
          <w:szCs w:val="20"/>
          <w:lang w:val="en-GB"/>
        </w:rPr>
        <w:t>; Bakker et al., 2019</w:t>
      </w:r>
      <w:r w:rsidR="00606781" w:rsidRPr="007D7C48">
        <w:rPr>
          <w:rFonts w:eastAsia="FZYaoTi" w:cs="Times New Roman"/>
          <w:sz w:val="20"/>
          <w:szCs w:val="20"/>
          <w:lang w:val="en-GB"/>
        </w:rPr>
        <w:t>)</w:t>
      </w:r>
      <w:r w:rsidR="37A758BA" w:rsidRPr="007D7C48">
        <w:rPr>
          <w:rFonts w:eastAsia="FZYaoTi" w:cs="Times New Roman"/>
          <w:sz w:val="20"/>
          <w:szCs w:val="20"/>
          <w:lang w:val="en-GB"/>
        </w:rPr>
        <w:t>.</w:t>
      </w:r>
    </w:p>
    <w:p w14:paraId="4AF73F72" w14:textId="3CFE38AC" w:rsidR="00947BE3" w:rsidRPr="007D7C48" w:rsidRDefault="00237B74">
      <w:pPr>
        <w:spacing w:after="0" w:line="480" w:lineRule="auto"/>
        <w:rPr>
          <w:rFonts w:eastAsia="FZYaoTi" w:cs="Times New Roman"/>
          <w:sz w:val="20"/>
          <w:szCs w:val="20"/>
          <w:lang w:val="en-GB"/>
        </w:rPr>
      </w:pPr>
      <w:r w:rsidRPr="007D7C48">
        <w:rPr>
          <w:rFonts w:eastAsia="FZYaoTi" w:cs="Times New Roman"/>
          <w:sz w:val="20"/>
          <w:szCs w:val="20"/>
          <w:lang w:val="en-GB"/>
        </w:rPr>
        <w:t>In t</w:t>
      </w:r>
      <w:r w:rsidR="21A3CD4F" w:rsidRPr="007D7C48">
        <w:rPr>
          <w:rFonts w:eastAsia="FZYaoTi" w:cs="Times New Roman"/>
          <w:sz w:val="20"/>
          <w:szCs w:val="20"/>
          <w:lang w:val="en-GB"/>
        </w:rPr>
        <w:t xml:space="preserve">he current </w:t>
      </w:r>
      <w:r w:rsidRPr="007D7C48">
        <w:rPr>
          <w:rFonts w:eastAsia="FZYaoTi" w:cs="Times New Roman"/>
          <w:sz w:val="20"/>
          <w:szCs w:val="20"/>
          <w:lang w:val="en-GB"/>
        </w:rPr>
        <w:t xml:space="preserve">study, we define </w:t>
      </w:r>
      <w:r w:rsidR="0094490B" w:rsidRPr="007D7C48">
        <w:rPr>
          <w:rFonts w:eastAsia="FZYaoTi" w:cs="Times New Roman"/>
          <w:sz w:val="20"/>
          <w:szCs w:val="20"/>
          <w:lang w:val="en-GB"/>
        </w:rPr>
        <w:t xml:space="preserve">novice nurse professional turnover as the </w:t>
      </w:r>
      <w:r w:rsidRPr="007D7C48">
        <w:rPr>
          <w:rFonts w:eastAsia="FZYaoTi" w:cs="Times New Roman"/>
          <w:sz w:val="20"/>
          <w:szCs w:val="20"/>
          <w:lang w:val="en-GB"/>
        </w:rPr>
        <w:t xml:space="preserve">turnover </w:t>
      </w:r>
      <w:r w:rsidR="0094490B" w:rsidRPr="007D7C48">
        <w:rPr>
          <w:rFonts w:eastAsia="FZYaoTi" w:cs="Times New Roman"/>
          <w:sz w:val="20"/>
          <w:szCs w:val="20"/>
          <w:lang w:val="en-GB"/>
        </w:rPr>
        <w:t xml:space="preserve">from bedside nursing or from the nursing profession altogether. </w:t>
      </w:r>
      <w:r w:rsidRPr="007D7C48">
        <w:rPr>
          <w:rFonts w:eastAsia="FZYaoTi" w:cs="Times New Roman"/>
          <w:sz w:val="20"/>
          <w:szCs w:val="20"/>
          <w:lang w:val="en-GB"/>
        </w:rPr>
        <w:t xml:space="preserve">  </w:t>
      </w:r>
    </w:p>
    <w:p w14:paraId="0A49CB37" w14:textId="77777777" w:rsidR="00947BE3" w:rsidRPr="007D7C48" w:rsidRDefault="00947BE3">
      <w:pPr>
        <w:spacing w:after="0" w:line="480" w:lineRule="auto"/>
        <w:rPr>
          <w:rFonts w:eastAsia="FZYaoTi" w:cs="Times New Roman"/>
          <w:sz w:val="20"/>
          <w:szCs w:val="20"/>
          <w:lang w:val="en-GB"/>
        </w:rPr>
      </w:pPr>
    </w:p>
    <w:p w14:paraId="5BD76BD8" w14:textId="1743466B" w:rsidR="00947BE3" w:rsidRDefault="000F0833">
      <w:pPr>
        <w:spacing w:after="0" w:line="480" w:lineRule="auto"/>
        <w:rPr>
          <w:rFonts w:eastAsia="FZYaoTi" w:cs="Times New Roman"/>
          <w:sz w:val="20"/>
          <w:szCs w:val="20"/>
          <w:lang w:val="en-GB"/>
        </w:rPr>
      </w:pPr>
      <w:r w:rsidRPr="007D7C48">
        <w:rPr>
          <w:rFonts w:eastAsia="FZYaoTi" w:cs="Times New Roman"/>
          <w:b/>
          <w:sz w:val="20"/>
          <w:szCs w:val="20"/>
          <w:lang w:val="en-GB"/>
        </w:rPr>
        <w:t>Aim</w:t>
      </w:r>
      <w:r w:rsidRPr="007D7C48">
        <w:rPr>
          <w:lang w:val="en-US"/>
        </w:rPr>
        <w:br/>
      </w:r>
      <w:r w:rsidRPr="007D7C48">
        <w:rPr>
          <w:rFonts w:eastAsia="FZYaoTi" w:cs="Times New Roman"/>
          <w:sz w:val="20"/>
          <w:szCs w:val="20"/>
          <w:lang w:val="en-GB"/>
        </w:rPr>
        <w:t xml:space="preserve">This study aimed to unravel </w:t>
      </w:r>
      <w:r w:rsidR="68371150" w:rsidRPr="007D7C48">
        <w:rPr>
          <w:rFonts w:eastAsia="FZYaoTi" w:cs="Times New Roman"/>
          <w:sz w:val="20"/>
          <w:szCs w:val="20"/>
          <w:lang w:val="en-GB"/>
        </w:rPr>
        <w:t xml:space="preserve">Dutch </w:t>
      </w:r>
      <w:r w:rsidRPr="007D7C48">
        <w:rPr>
          <w:rFonts w:eastAsia="FZYaoTi" w:cs="Times New Roman"/>
          <w:sz w:val="20"/>
          <w:szCs w:val="20"/>
          <w:lang w:val="en-GB"/>
        </w:rPr>
        <w:t xml:space="preserve">former novice nurses’ </w:t>
      </w:r>
      <w:r w:rsidR="00837561" w:rsidRPr="007D7C48">
        <w:rPr>
          <w:rFonts w:eastAsia="FZYaoTi" w:cs="Times New Roman"/>
          <w:sz w:val="20"/>
          <w:szCs w:val="20"/>
          <w:lang w:val="en-GB"/>
        </w:rPr>
        <w:t xml:space="preserve">reasons, </w:t>
      </w:r>
      <w:r w:rsidRPr="007D7C48">
        <w:rPr>
          <w:rFonts w:eastAsia="FZYaoTi" w:cs="Times New Roman"/>
          <w:sz w:val="20"/>
          <w:szCs w:val="20"/>
          <w:lang w:val="en-GB"/>
        </w:rPr>
        <w:t xml:space="preserve">experiences and the circumstances that contributed to </w:t>
      </w:r>
      <w:r w:rsidR="00237B74" w:rsidRPr="007D7C48">
        <w:rPr>
          <w:rFonts w:eastAsia="FZYaoTi" w:cs="Times New Roman"/>
          <w:sz w:val="20"/>
          <w:szCs w:val="20"/>
          <w:lang w:val="en-GB"/>
        </w:rPr>
        <w:t>their professional turnover</w:t>
      </w:r>
      <w:r w:rsidR="42D07861" w:rsidRPr="007D7C48">
        <w:rPr>
          <w:rFonts w:eastAsia="FZYaoTi" w:cs="Times New Roman"/>
          <w:sz w:val="20"/>
          <w:szCs w:val="20"/>
          <w:lang w:val="en-GB"/>
        </w:rPr>
        <w:t xml:space="preserve"> withi</w:t>
      </w:r>
      <w:r w:rsidR="0FE5267D" w:rsidRPr="007D7C48">
        <w:rPr>
          <w:rFonts w:eastAsia="FZYaoTi" w:cs="Times New Roman"/>
          <w:sz w:val="20"/>
          <w:szCs w:val="20"/>
          <w:lang w:val="en-GB"/>
        </w:rPr>
        <w:t>n</w:t>
      </w:r>
      <w:r w:rsidR="42D07861" w:rsidRPr="007D7C48">
        <w:rPr>
          <w:rFonts w:eastAsia="FZYaoTi" w:cs="Times New Roman"/>
          <w:sz w:val="20"/>
          <w:szCs w:val="20"/>
          <w:lang w:val="en-GB"/>
        </w:rPr>
        <w:t xml:space="preserve"> two years after graduation</w:t>
      </w:r>
      <w:r w:rsidR="11E6C9B7" w:rsidRPr="007D7C48">
        <w:rPr>
          <w:rFonts w:eastAsia="FZYaoTi" w:cs="Times New Roman"/>
          <w:sz w:val="20"/>
          <w:szCs w:val="20"/>
          <w:lang w:val="en-GB"/>
        </w:rPr>
        <w:t>, based on inter</w:t>
      </w:r>
      <w:r w:rsidR="4B934475" w:rsidRPr="007D7C48">
        <w:rPr>
          <w:rFonts w:eastAsia="FZYaoTi" w:cs="Times New Roman"/>
          <w:sz w:val="20"/>
          <w:szCs w:val="20"/>
          <w:lang w:val="en-GB"/>
        </w:rPr>
        <w:t>v</w:t>
      </w:r>
      <w:r w:rsidR="11E6C9B7" w:rsidRPr="007D7C48">
        <w:rPr>
          <w:rFonts w:eastAsia="FZYaoTi" w:cs="Times New Roman"/>
          <w:sz w:val="20"/>
          <w:szCs w:val="20"/>
          <w:lang w:val="en-GB"/>
        </w:rPr>
        <w:t>iews with</w:t>
      </w:r>
      <w:r w:rsidRPr="007D7C48">
        <w:rPr>
          <w:rFonts w:eastAsia="FZYaoTi" w:cs="Times New Roman"/>
          <w:sz w:val="20"/>
          <w:szCs w:val="20"/>
          <w:lang w:val="en-GB"/>
        </w:rPr>
        <w:t xml:space="preserve"> </w:t>
      </w:r>
      <w:r w:rsidR="00150B48" w:rsidRPr="007D7C48">
        <w:rPr>
          <w:rFonts w:eastAsia="FZYaoTi" w:cs="Times New Roman"/>
          <w:sz w:val="20"/>
          <w:szCs w:val="20"/>
          <w:lang w:val="en-GB"/>
        </w:rPr>
        <w:t>17 participants</w:t>
      </w:r>
      <w:r w:rsidR="0D70B008" w:rsidRPr="007D7C48">
        <w:rPr>
          <w:rFonts w:eastAsia="FZYaoTi" w:cs="Times New Roman"/>
          <w:sz w:val="20"/>
          <w:szCs w:val="20"/>
          <w:lang w:val="en-GB"/>
        </w:rPr>
        <w:t xml:space="preserve"> who had left the nursing profession as bedside nurses</w:t>
      </w:r>
      <w:r w:rsidR="00150B48" w:rsidRPr="007D7C48">
        <w:rPr>
          <w:rFonts w:eastAsia="FZYaoTi" w:cs="Times New Roman"/>
          <w:sz w:val="20"/>
          <w:szCs w:val="20"/>
          <w:lang w:val="en-GB"/>
        </w:rPr>
        <w:t>.</w:t>
      </w:r>
    </w:p>
    <w:p w14:paraId="72511C7A" w14:textId="77777777" w:rsidR="00947BE3" w:rsidRDefault="00947BE3">
      <w:pPr>
        <w:spacing w:after="0" w:line="480" w:lineRule="auto"/>
        <w:rPr>
          <w:rFonts w:eastAsia="FZYaoTi" w:cs="Times New Roman"/>
          <w:b/>
          <w:sz w:val="20"/>
          <w:szCs w:val="20"/>
          <w:lang w:val="en-GB"/>
        </w:rPr>
      </w:pPr>
    </w:p>
    <w:p w14:paraId="2CBE5A73" w14:textId="77777777" w:rsidR="00947BE3" w:rsidRDefault="000F0833">
      <w:pPr>
        <w:spacing w:after="0" w:line="480" w:lineRule="auto"/>
        <w:rPr>
          <w:rFonts w:eastAsia="FZYaoTi" w:cs="Times New Roman"/>
          <w:b/>
          <w:sz w:val="20"/>
          <w:szCs w:val="20"/>
          <w:lang w:val="en-GB"/>
        </w:rPr>
      </w:pPr>
      <w:r>
        <w:rPr>
          <w:rFonts w:eastAsia="FZYaoTi" w:cs="Times New Roman"/>
          <w:b/>
          <w:sz w:val="20"/>
          <w:szCs w:val="20"/>
          <w:lang w:val="en-GB"/>
        </w:rPr>
        <w:t xml:space="preserve">Research design </w:t>
      </w:r>
    </w:p>
    <w:p w14:paraId="1DA0B76F" w14:textId="77777777" w:rsidR="00947BE3" w:rsidRDefault="00947BE3">
      <w:pPr>
        <w:spacing w:after="0" w:line="480" w:lineRule="auto"/>
        <w:rPr>
          <w:rFonts w:eastAsia="FZYaoTi" w:cs="Times New Roman"/>
          <w:sz w:val="20"/>
          <w:szCs w:val="20"/>
          <w:u w:val="single"/>
          <w:lang w:val="en-GB"/>
        </w:rPr>
      </w:pPr>
    </w:p>
    <w:p w14:paraId="39A9E601" w14:textId="6FDE4092" w:rsidR="00947BE3" w:rsidRDefault="0A8244EC">
      <w:pPr>
        <w:spacing w:after="0" w:line="480" w:lineRule="auto"/>
        <w:rPr>
          <w:lang w:val="en-GB"/>
        </w:rPr>
      </w:pPr>
      <w:r>
        <w:rPr>
          <w:rFonts w:eastAsia="FZYaoTi" w:cs="Times New Roman"/>
          <w:sz w:val="20"/>
          <w:szCs w:val="20"/>
          <w:lang w:val="en-GB"/>
        </w:rPr>
        <w:t>W</w:t>
      </w:r>
      <w:bookmarkStart w:id="17" w:name="_Hlk6908484"/>
      <w:bookmarkEnd w:id="17"/>
      <w:r w:rsidR="000F0833">
        <w:rPr>
          <w:rFonts w:eastAsia="FZYaoTi" w:cs="Times New Roman"/>
          <w:sz w:val="20"/>
          <w:szCs w:val="20"/>
          <w:lang w:val="en-GB"/>
        </w:rPr>
        <w:t xml:space="preserve">e </w:t>
      </w:r>
      <w:r w:rsidR="00C826A1" w:rsidRPr="00EA1499">
        <w:rPr>
          <w:rFonts w:eastAsia="FZYaoTi" w:cs="Times New Roman"/>
          <w:sz w:val="20"/>
          <w:szCs w:val="20"/>
          <w:lang w:val="en-GB"/>
        </w:rPr>
        <w:t>performed</w:t>
      </w:r>
      <w:r w:rsidR="000F0833" w:rsidRPr="00EA1499">
        <w:rPr>
          <w:rFonts w:eastAsia="FZYaoTi" w:cs="Times New Roman"/>
          <w:sz w:val="20"/>
          <w:szCs w:val="20"/>
          <w:lang w:val="en-GB"/>
        </w:rPr>
        <w:t xml:space="preserve"> a</w:t>
      </w:r>
      <w:r w:rsidR="00405BF0" w:rsidRPr="00EA1499">
        <w:rPr>
          <w:rFonts w:eastAsia="FZYaoTi" w:cs="Times New Roman"/>
          <w:sz w:val="20"/>
          <w:szCs w:val="20"/>
          <w:lang w:val="en-GB"/>
        </w:rPr>
        <w:t>n</w:t>
      </w:r>
      <w:r w:rsidR="00405BF0" w:rsidRPr="00EA1499">
        <w:rPr>
          <w:lang w:val="en-US"/>
        </w:rPr>
        <w:t xml:space="preserve"> </w:t>
      </w:r>
      <w:r w:rsidR="00405BF0" w:rsidRPr="00EA1499">
        <w:rPr>
          <w:rFonts w:eastAsia="FZYaoTi" w:cs="Times New Roman"/>
          <w:sz w:val="20"/>
          <w:szCs w:val="20"/>
          <w:lang w:val="en-GB"/>
        </w:rPr>
        <w:t>exploratory</w:t>
      </w:r>
      <w:r w:rsidR="000F0833" w:rsidRPr="00EA1499">
        <w:rPr>
          <w:rFonts w:eastAsia="FZYaoTi" w:cs="Times New Roman"/>
          <w:sz w:val="20"/>
          <w:szCs w:val="20"/>
          <w:lang w:val="en-GB"/>
        </w:rPr>
        <w:t xml:space="preserve"> </w:t>
      </w:r>
      <w:r w:rsidR="00AD2A3E" w:rsidRPr="00EA1499">
        <w:rPr>
          <w:rFonts w:eastAsia="FZYaoTi" w:cs="Times New Roman"/>
          <w:sz w:val="20"/>
          <w:szCs w:val="20"/>
          <w:lang w:val="en-GB"/>
        </w:rPr>
        <w:t>qual</w:t>
      </w:r>
      <w:r w:rsidR="00AD2A3E">
        <w:rPr>
          <w:rFonts w:eastAsia="FZYaoTi" w:cs="Times New Roman"/>
          <w:sz w:val="20"/>
          <w:szCs w:val="20"/>
          <w:lang w:val="en-GB"/>
        </w:rPr>
        <w:t>it</w:t>
      </w:r>
      <w:r w:rsidR="00AD2A3E" w:rsidRPr="00EA1499">
        <w:rPr>
          <w:rFonts w:eastAsia="FZYaoTi" w:cs="Times New Roman"/>
          <w:sz w:val="20"/>
          <w:szCs w:val="20"/>
          <w:lang w:val="en-GB"/>
        </w:rPr>
        <w:t>ative</w:t>
      </w:r>
      <w:r w:rsidR="000F0833" w:rsidRPr="00EA1499">
        <w:rPr>
          <w:rFonts w:eastAsia="FZYaoTi" w:cs="Times New Roman"/>
          <w:sz w:val="20"/>
          <w:szCs w:val="20"/>
          <w:lang w:val="en-GB"/>
        </w:rPr>
        <w:t xml:space="preserve"> study using semi-structured interviews to gather in-depth information on the reasons, experiences and circumstances that contribute to novice nurse</w:t>
      </w:r>
      <w:r w:rsidR="00771860" w:rsidRPr="00EA1499">
        <w:rPr>
          <w:rFonts w:eastAsia="FZYaoTi" w:cs="Times New Roman"/>
          <w:sz w:val="20"/>
          <w:szCs w:val="20"/>
          <w:lang w:val="en-GB"/>
        </w:rPr>
        <w:t xml:space="preserve"> </w:t>
      </w:r>
      <w:r w:rsidR="000F0833" w:rsidRPr="00EA1499">
        <w:rPr>
          <w:rFonts w:eastAsia="FZYaoTi" w:cs="Times New Roman"/>
          <w:sz w:val="20"/>
          <w:szCs w:val="20"/>
          <w:lang w:val="en-GB"/>
        </w:rPr>
        <w:t>turnover</w:t>
      </w:r>
      <w:r w:rsidR="000F0833" w:rsidRPr="00EA1499">
        <w:rPr>
          <w:lang w:val="en-GB"/>
        </w:rPr>
        <w:t xml:space="preserve"> </w:t>
      </w:r>
      <w:r w:rsidR="00F2096C" w:rsidRPr="00EA1499">
        <w:rPr>
          <w:rFonts w:eastAsia="FZYaoTi" w:cs="Times New Roman"/>
          <w:sz w:val="20"/>
          <w:szCs w:val="20"/>
          <w:lang w:val="en-GB"/>
        </w:rPr>
        <w:t>from bedside nursing or from the nursing profession altogether</w:t>
      </w:r>
      <w:r w:rsidR="000F0833" w:rsidRPr="00EA1499">
        <w:rPr>
          <w:rFonts w:eastAsia="FZYaoTi" w:cs="Times New Roman"/>
          <w:sz w:val="20"/>
          <w:szCs w:val="20"/>
          <w:lang w:val="en-GB"/>
        </w:rPr>
        <w:t xml:space="preserve">. </w:t>
      </w:r>
    </w:p>
    <w:p w14:paraId="45E9958C" w14:textId="77777777" w:rsidR="00947BE3" w:rsidRDefault="00947BE3">
      <w:pPr>
        <w:spacing w:after="0" w:line="480" w:lineRule="auto"/>
        <w:rPr>
          <w:rFonts w:eastAsia="FZYaoTi" w:cs="Times New Roman"/>
          <w:sz w:val="20"/>
          <w:szCs w:val="20"/>
          <w:lang w:val="en-GB"/>
        </w:rPr>
      </w:pPr>
    </w:p>
    <w:p w14:paraId="2D1AE5E4" w14:textId="77777777" w:rsidR="00947BE3" w:rsidRDefault="000F0833">
      <w:pPr>
        <w:spacing w:after="0" w:line="480" w:lineRule="auto"/>
        <w:rPr>
          <w:rFonts w:eastAsia="FZYaoTi" w:cs="Times New Roman"/>
          <w:b/>
          <w:sz w:val="20"/>
          <w:szCs w:val="20"/>
          <w:lang w:val="en-GB"/>
        </w:rPr>
      </w:pPr>
      <w:r>
        <w:rPr>
          <w:rFonts w:eastAsia="FZYaoTi" w:cs="Times New Roman"/>
          <w:b/>
          <w:sz w:val="20"/>
          <w:szCs w:val="20"/>
          <w:lang w:val="en-GB"/>
        </w:rPr>
        <w:t>Methods</w:t>
      </w:r>
    </w:p>
    <w:p w14:paraId="7BF220FC" w14:textId="77777777" w:rsidR="00947BE3" w:rsidRDefault="00947BE3">
      <w:pPr>
        <w:spacing w:after="0" w:line="480" w:lineRule="auto"/>
        <w:rPr>
          <w:rFonts w:eastAsia="FZYaoTi" w:cs="Times New Roman"/>
          <w:i/>
          <w:sz w:val="20"/>
          <w:szCs w:val="20"/>
          <w:lang w:val="en-GB"/>
        </w:rPr>
      </w:pPr>
    </w:p>
    <w:p w14:paraId="12E8567D" w14:textId="77777777" w:rsidR="00947BE3" w:rsidRDefault="000F0833">
      <w:pPr>
        <w:spacing w:after="0" w:line="480" w:lineRule="auto"/>
        <w:rPr>
          <w:rFonts w:eastAsia="FZYaoTi" w:cs="Times New Roman"/>
          <w:i/>
          <w:sz w:val="20"/>
          <w:szCs w:val="20"/>
          <w:lang w:val="en-GB"/>
        </w:rPr>
      </w:pPr>
      <w:r>
        <w:rPr>
          <w:rFonts w:eastAsia="FZYaoTi" w:cs="Times New Roman"/>
          <w:i/>
          <w:sz w:val="20"/>
          <w:szCs w:val="20"/>
          <w:lang w:val="en-GB"/>
        </w:rPr>
        <w:t>Sample, participants, recruitment and selection</w:t>
      </w:r>
    </w:p>
    <w:p w14:paraId="2D8627B8" w14:textId="05E4B17C" w:rsidR="007D6B87" w:rsidRPr="007D6B87" w:rsidRDefault="000F0833" w:rsidP="007D6B87">
      <w:pPr>
        <w:spacing w:after="0" w:line="480" w:lineRule="auto"/>
        <w:rPr>
          <w:rFonts w:eastAsia="FZYaoTi" w:cs="Times New Roman"/>
          <w:color w:val="FF0000"/>
          <w:sz w:val="20"/>
          <w:szCs w:val="20"/>
          <w:lang w:val="en-US"/>
        </w:rPr>
      </w:pPr>
      <w:r>
        <w:rPr>
          <w:rFonts w:eastAsia="FZYaoTi" w:cs="Times New Roman"/>
          <w:sz w:val="20"/>
          <w:szCs w:val="20"/>
          <w:lang w:val="en-GB"/>
        </w:rPr>
        <w:t xml:space="preserve">The study population </w:t>
      </w:r>
      <w:r w:rsidRPr="00EA1499">
        <w:rPr>
          <w:rFonts w:eastAsia="FZYaoTi" w:cs="Times New Roman"/>
          <w:sz w:val="20"/>
          <w:szCs w:val="20"/>
          <w:lang w:val="en-GB"/>
        </w:rPr>
        <w:t xml:space="preserve">consisted of </w:t>
      </w:r>
      <w:r w:rsidR="00556DBF" w:rsidRPr="00EA1499">
        <w:rPr>
          <w:rFonts w:eastAsia="FZYaoTi" w:cs="Times New Roman"/>
          <w:sz w:val="20"/>
          <w:szCs w:val="20"/>
          <w:lang w:val="en-GB"/>
        </w:rPr>
        <w:t xml:space="preserve">Dutch </w:t>
      </w:r>
      <w:r w:rsidR="007D11EE" w:rsidRPr="007D11EE">
        <w:rPr>
          <w:rFonts w:eastAsia="FZYaoTi" w:cs="Times New Roman"/>
          <w:sz w:val="20"/>
          <w:szCs w:val="20"/>
          <w:lang w:val="en-GB"/>
        </w:rPr>
        <w:t>intermediate</w:t>
      </w:r>
      <w:r w:rsidR="007D11EE">
        <w:rPr>
          <w:rFonts w:eastAsia="FZYaoTi" w:cs="Times New Roman"/>
          <w:sz w:val="20"/>
          <w:szCs w:val="20"/>
          <w:lang w:val="en-GB"/>
        </w:rPr>
        <w:t xml:space="preserve"> v</w:t>
      </w:r>
      <w:r w:rsidRPr="00EA1499">
        <w:rPr>
          <w:rFonts w:eastAsia="FZYaoTi" w:cs="Times New Roman"/>
          <w:sz w:val="20"/>
          <w:szCs w:val="20"/>
          <w:lang w:val="en-GB"/>
        </w:rPr>
        <w:t>ocational and Bachelor degree nurses</w:t>
      </w:r>
      <w:r w:rsidR="002E225C" w:rsidRPr="00EA1499">
        <w:rPr>
          <w:rFonts w:eastAsia="FZYaoTi" w:cs="Times New Roman"/>
          <w:sz w:val="20"/>
          <w:szCs w:val="20"/>
          <w:lang w:val="en-GB"/>
        </w:rPr>
        <w:t xml:space="preserve"> </w:t>
      </w:r>
      <w:r w:rsidRPr="00EA1499">
        <w:rPr>
          <w:rFonts w:eastAsia="FZYaoTi" w:cs="Times New Roman"/>
          <w:sz w:val="20"/>
          <w:szCs w:val="20"/>
          <w:lang w:val="en-GB"/>
        </w:rPr>
        <w:t xml:space="preserve">who had decided to leave the profession within two years after graduation. </w:t>
      </w:r>
      <w:r w:rsidR="007E63AC" w:rsidRPr="00EA1499">
        <w:rPr>
          <w:rFonts w:eastAsia="FZYaoTi" w:cs="Times New Roman"/>
          <w:sz w:val="20"/>
          <w:szCs w:val="20"/>
          <w:lang w:val="en-GB"/>
        </w:rPr>
        <w:t>A volunteer (convenience) samp</w:t>
      </w:r>
      <w:r w:rsidR="00947299" w:rsidRPr="00EA1499">
        <w:rPr>
          <w:rFonts w:eastAsia="FZYaoTi" w:cs="Times New Roman"/>
          <w:sz w:val="20"/>
          <w:szCs w:val="20"/>
          <w:lang w:val="en-GB"/>
        </w:rPr>
        <w:t>le</w:t>
      </w:r>
      <w:r w:rsidR="007E63AC" w:rsidRPr="00EA1499">
        <w:rPr>
          <w:rFonts w:eastAsia="FZYaoTi" w:cs="Times New Roman"/>
          <w:sz w:val="20"/>
          <w:szCs w:val="20"/>
          <w:lang w:val="en-GB"/>
        </w:rPr>
        <w:t xml:space="preserve"> was used because there is no registry of  professional turnover</w:t>
      </w:r>
      <w:r w:rsidR="008361EE" w:rsidRPr="00EA1499">
        <w:rPr>
          <w:rFonts w:eastAsia="FZYaoTi" w:cs="Times New Roman"/>
          <w:sz w:val="20"/>
          <w:szCs w:val="20"/>
          <w:lang w:val="en-GB"/>
        </w:rPr>
        <w:t>.</w:t>
      </w:r>
      <w:r w:rsidR="007E63AC" w:rsidRPr="00EA1499">
        <w:rPr>
          <w:rFonts w:eastAsia="FZYaoTi" w:cs="Times New Roman"/>
          <w:sz w:val="20"/>
          <w:szCs w:val="20"/>
          <w:lang w:val="en-GB"/>
        </w:rPr>
        <w:t xml:space="preserve"> </w:t>
      </w:r>
      <w:r w:rsidRPr="00EA1499">
        <w:rPr>
          <w:rFonts w:eastAsia="FZYaoTi" w:cs="Times New Roman"/>
          <w:sz w:val="20"/>
          <w:szCs w:val="20"/>
          <w:lang w:val="en-GB"/>
        </w:rPr>
        <w:t xml:space="preserve">For the </w:t>
      </w:r>
      <w:r>
        <w:rPr>
          <w:rFonts w:eastAsia="FZYaoTi" w:cs="Times New Roman"/>
          <w:sz w:val="20"/>
          <w:szCs w:val="20"/>
          <w:lang w:val="en-GB"/>
        </w:rPr>
        <w:t xml:space="preserve">recruitment of participants, we made use of the following recruitment methods. An advert was posted in the community forum of </w:t>
      </w:r>
      <w:r w:rsidR="00A15C87">
        <w:rPr>
          <w:rFonts w:eastAsia="FZYaoTi" w:cs="Times New Roman"/>
          <w:sz w:val="20"/>
          <w:szCs w:val="20"/>
          <w:lang w:val="en-GB"/>
        </w:rPr>
        <w:t>Stichting IZZ</w:t>
      </w:r>
      <w:r>
        <w:rPr>
          <w:rFonts w:eastAsia="FZYaoTi" w:cs="Times New Roman"/>
          <w:sz w:val="20"/>
          <w:szCs w:val="20"/>
          <w:lang w:val="en-GB"/>
        </w:rPr>
        <w:t xml:space="preserve"> (a health insurance company for healthcare professionals), through </w:t>
      </w:r>
      <w:proofErr w:type="spellStart"/>
      <w:r w:rsidR="00A15C87" w:rsidRPr="00A15C87">
        <w:rPr>
          <w:rFonts w:eastAsia="FZYaoTi" w:cs="Times New Roman"/>
          <w:sz w:val="20"/>
          <w:szCs w:val="20"/>
          <w:lang w:val="en-GB"/>
        </w:rPr>
        <w:t>deRotterdamseZorg</w:t>
      </w:r>
      <w:proofErr w:type="spellEnd"/>
      <w:r w:rsidR="00A15C87" w:rsidRPr="00A15C87">
        <w:rPr>
          <w:rFonts w:eastAsia="FZYaoTi" w:cs="Times New Roman"/>
          <w:sz w:val="20"/>
          <w:szCs w:val="20"/>
          <w:lang w:val="en-GB"/>
        </w:rPr>
        <w:t xml:space="preserve"> </w:t>
      </w:r>
      <w:r>
        <w:rPr>
          <w:rFonts w:eastAsia="FZYaoTi" w:cs="Times New Roman"/>
          <w:sz w:val="20"/>
          <w:szCs w:val="20"/>
          <w:lang w:val="en-GB"/>
        </w:rPr>
        <w:t xml:space="preserve">(a health care employment network in </w:t>
      </w:r>
      <w:bookmarkStart w:id="18" w:name="_Hlk6908828"/>
      <w:r w:rsidR="00636545">
        <w:rPr>
          <w:rFonts w:eastAsia="FZYaoTi" w:cs="Times New Roman"/>
          <w:sz w:val="20"/>
          <w:szCs w:val="20"/>
          <w:lang w:val="en-GB"/>
        </w:rPr>
        <w:lastRenderedPageBreak/>
        <w:t>Rotterdam</w:t>
      </w:r>
      <w:r>
        <w:rPr>
          <w:rFonts w:eastAsia="FZYaoTi" w:cs="Times New Roman"/>
          <w:sz w:val="20"/>
          <w:szCs w:val="20"/>
          <w:lang w:val="en-GB"/>
        </w:rPr>
        <w:t xml:space="preserve">), </w:t>
      </w:r>
      <w:bookmarkEnd w:id="18"/>
      <w:r>
        <w:rPr>
          <w:rFonts w:eastAsia="FZYaoTi" w:cs="Times New Roman"/>
          <w:sz w:val="20"/>
          <w:szCs w:val="20"/>
          <w:lang w:val="en-GB"/>
        </w:rPr>
        <w:t xml:space="preserve">in </w:t>
      </w:r>
      <w:r w:rsidR="00636545" w:rsidRPr="00636545">
        <w:rPr>
          <w:rFonts w:eastAsia="FZYaoTi" w:cs="Times New Roman"/>
          <w:iCs/>
          <w:sz w:val="20"/>
          <w:szCs w:val="20"/>
          <w:lang w:val="en-GB"/>
        </w:rPr>
        <w:t>Nursing</w:t>
      </w:r>
      <w:r>
        <w:rPr>
          <w:rFonts w:eastAsia="FZYaoTi" w:cs="Times New Roman"/>
          <w:i/>
          <w:sz w:val="20"/>
          <w:szCs w:val="20"/>
          <w:lang w:val="en-GB"/>
        </w:rPr>
        <w:t xml:space="preserve"> </w:t>
      </w:r>
      <w:r>
        <w:rPr>
          <w:rFonts w:eastAsia="FZYaoTi" w:cs="Times New Roman"/>
          <w:sz w:val="20"/>
          <w:szCs w:val="20"/>
          <w:lang w:val="en-GB"/>
        </w:rPr>
        <w:t xml:space="preserve"> (a </w:t>
      </w:r>
      <w:r w:rsidRPr="007D7C48">
        <w:rPr>
          <w:rFonts w:eastAsia="FZYaoTi" w:cs="Times New Roman"/>
          <w:sz w:val="20"/>
          <w:szCs w:val="20"/>
          <w:lang w:val="en-GB"/>
        </w:rPr>
        <w:t>Dutch sector magazine for the nursing profession) and in personal</w:t>
      </w:r>
      <w:r w:rsidR="00636545" w:rsidRPr="007D7C48">
        <w:rPr>
          <w:rFonts w:eastAsia="FZYaoTi" w:cs="Times New Roman"/>
          <w:sz w:val="20"/>
          <w:szCs w:val="20"/>
          <w:lang w:val="en-GB"/>
        </w:rPr>
        <w:t xml:space="preserve"> (JK</w:t>
      </w:r>
      <w:r w:rsidRPr="007D7C48">
        <w:rPr>
          <w:rFonts w:eastAsia="FZYaoTi" w:cs="Times New Roman"/>
          <w:sz w:val="20"/>
          <w:szCs w:val="20"/>
          <w:lang w:val="en-GB"/>
        </w:rPr>
        <w:t>) networks and social media (LinkedIn, Twitter, and Facebook). In total</w:t>
      </w:r>
      <w:r w:rsidR="001524B1" w:rsidRPr="007D7C48">
        <w:rPr>
          <w:rFonts w:eastAsia="FZYaoTi" w:cs="Times New Roman"/>
          <w:sz w:val="20"/>
          <w:szCs w:val="20"/>
          <w:lang w:val="en-GB"/>
        </w:rPr>
        <w:t>,</w:t>
      </w:r>
      <w:r w:rsidRPr="007D7C48">
        <w:rPr>
          <w:rFonts w:eastAsia="FZYaoTi" w:cs="Times New Roman"/>
          <w:sz w:val="20"/>
          <w:szCs w:val="20"/>
          <w:lang w:val="en-GB"/>
        </w:rPr>
        <w:t xml:space="preserve"> 37 former nurses reacted to these adverts</w:t>
      </w:r>
      <w:r w:rsidR="001D4F2F" w:rsidRPr="007D7C48">
        <w:rPr>
          <w:rFonts w:eastAsia="FZYaoTi" w:cs="Times New Roman"/>
          <w:sz w:val="20"/>
          <w:szCs w:val="20"/>
          <w:lang w:val="en-GB"/>
        </w:rPr>
        <w:t xml:space="preserve"> by sending an email to the research team</w:t>
      </w:r>
      <w:r w:rsidRPr="007D7C48">
        <w:rPr>
          <w:rFonts w:eastAsia="FZYaoTi" w:cs="Times New Roman"/>
          <w:sz w:val="20"/>
          <w:szCs w:val="20"/>
          <w:lang w:val="en-GB"/>
        </w:rPr>
        <w:t xml:space="preserve">. </w:t>
      </w:r>
      <w:r w:rsidR="001D4F2F" w:rsidRPr="007D7C48">
        <w:rPr>
          <w:rFonts w:eastAsia="FZYaoTi" w:cs="Times New Roman"/>
          <w:sz w:val="20"/>
          <w:szCs w:val="20"/>
          <w:lang w:val="en-GB"/>
        </w:rPr>
        <w:t>In response t</w:t>
      </w:r>
      <w:r w:rsidRPr="007D7C48">
        <w:rPr>
          <w:rFonts w:eastAsia="FZYaoTi" w:cs="Times New Roman"/>
          <w:sz w:val="20"/>
          <w:szCs w:val="20"/>
          <w:lang w:val="en-GB"/>
        </w:rPr>
        <w:t>hey received a standardi</w:t>
      </w:r>
      <w:r w:rsidR="0034030E" w:rsidRPr="007D7C48">
        <w:rPr>
          <w:rFonts w:eastAsia="FZYaoTi" w:cs="Times New Roman"/>
          <w:sz w:val="20"/>
          <w:szCs w:val="20"/>
          <w:lang w:val="en-GB"/>
        </w:rPr>
        <w:t>s</w:t>
      </w:r>
      <w:r w:rsidRPr="007D7C48">
        <w:rPr>
          <w:rFonts w:eastAsia="FZYaoTi" w:cs="Times New Roman"/>
          <w:sz w:val="20"/>
          <w:szCs w:val="20"/>
          <w:lang w:val="en-GB"/>
        </w:rPr>
        <w:t xml:space="preserve">ed </w:t>
      </w:r>
      <w:r w:rsidR="001D4F2F" w:rsidRPr="007D7C48">
        <w:rPr>
          <w:rFonts w:eastAsia="FZYaoTi" w:cs="Times New Roman"/>
          <w:sz w:val="20"/>
          <w:szCs w:val="20"/>
          <w:lang w:val="en-GB"/>
        </w:rPr>
        <w:t xml:space="preserve">email </w:t>
      </w:r>
      <w:r w:rsidRPr="007D7C48">
        <w:rPr>
          <w:rFonts w:eastAsia="FZYaoTi" w:cs="Times New Roman"/>
          <w:sz w:val="20"/>
          <w:szCs w:val="20"/>
          <w:lang w:val="en-GB"/>
        </w:rPr>
        <w:t>invitation</w:t>
      </w:r>
      <w:r w:rsidR="001D4F2F" w:rsidRPr="007D7C48">
        <w:rPr>
          <w:rFonts w:eastAsia="FZYaoTi" w:cs="Times New Roman"/>
          <w:sz w:val="20"/>
          <w:szCs w:val="20"/>
          <w:lang w:val="en-GB"/>
        </w:rPr>
        <w:t xml:space="preserve"> </w:t>
      </w:r>
      <w:r w:rsidRPr="007D7C48">
        <w:rPr>
          <w:rFonts w:eastAsia="FZYaoTi" w:cs="Times New Roman"/>
          <w:sz w:val="20"/>
          <w:szCs w:val="20"/>
          <w:lang w:val="en-GB"/>
        </w:rPr>
        <w:t>and</w:t>
      </w:r>
      <w:r w:rsidR="00A004F9" w:rsidRPr="007D7C48">
        <w:rPr>
          <w:rFonts w:eastAsia="FZYaoTi" w:cs="Times New Roman"/>
          <w:sz w:val="20"/>
          <w:szCs w:val="20"/>
          <w:lang w:val="en-GB"/>
        </w:rPr>
        <w:t>,</w:t>
      </w:r>
      <w:r w:rsidRPr="007D7C48">
        <w:rPr>
          <w:rFonts w:eastAsia="FZYaoTi" w:cs="Times New Roman"/>
          <w:sz w:val="20"/>
          <w:szCs w:val="20"/>
          <w:lang w:val="en-GB"/>
        </w:rPr>
        <w:t xml:space="preserve"> if necessary</w:t>
      </w:r>
      <w:r w:rsidR="00A004F9" w:rsidRPr="007D7C48">
        <w:rPr>
          <w:rFonts w:eastAsia="FZYaoTi" w:cs="Times New Roman"/>
          <w:sz w:val="20"/>
          <w:szCs w:val="20"/>
          <w:lang w:val="en-GB"/>
        </w:rPr>
        <w:t>,</w:t>
      </w:r>
      <w:r w:rsidRPr="007D7C48">
        <w:rPr>
          <w:rFonts w:eastAsia="FZYaoTi" w:cs="Times New Roman"/>
          <w:sz w:val="20"/>
          <w:szCs w:val="20"/>
          <w:lang w:val="en-GB"/>
        </w:rPr>
        <w:t xml:space="preserve"> a reminder within 2 weeks. Unfortunately, 18 respondents did not meet the criteria for inclusion, because they were still working as a nurse, they </w:t>
      </w:r>
      <w:r w:rsidR="00A27B00" w:rsidRPr="007D7C48">
        <w:rPr>
          <w:rFonts w:eastAsia="FZYaoTi" w:cs="Times New Roman"/>
          <w:sz w:val="20"/>
          <w:szCs w:val="20"/>
          <w:lang w:val="en-GB"/>
        </w:rPr>
        <w:t>ha</w:t>
      </w:r>
      <w:r w:rsidRPr="007D7C48">
        <w:rPr>
          <w:rFonts w:eastAsia="FZYaoTi" w:cs="Times New Roman"/>
          <w:sz w:val="20"/>
          <w:szCs w:val="20"/>
          <w:lang w:val="en-GB"/>
        </w:rPr>
        <w:t>d not graduate</w:t>
      </w:r>
      <w:r w:rsidR="00891F3C" w:rsidRPr="007D7C48">
        <w:rPr>
          <w:rFonts w:eastAsia="FZYaoTi" w:cs="Times New Roman"/>
          <w:sz w:val="20"/>
          <w:szCs w:val="20"/>
          <w:lang w:val="en-GB"/>
        </w:rPr>
        <w:t>d</w:t>
      </w:r>
      <w:r w:rsidRPr="007D7C48">
        <w:rPr>
          <w:rFonts w:eastAsia="FZYaoTi" w:cs="Times New Roman"/>
          <w:sz w:val="20"/>
          <w:szCs w:val="20"/>
          <w:lang w:val="en-GB"/>
        </w:rPr>
        <w:t xml:space="preserve"> as a nurse, </w:t>
      </w:r>
      <w:r w:rsidR="00A4143C" w:rsidRPr="007D7C48">
        <w:rPr>
          <w:rFonts w:eastAsia="FZYaoTi" w:cs="Times New Roman"/>
          <w:sz w:val="20"/>
          <w:szCs w:val="20"/>
          <w:lang w:val="en-GB"/>
        </w:rPr>
        <w:t>or</w:t>
      </w:r>
      <w:r w:rsidRPr="007D7C48">
        <w:rPr>
          <w:rFonts w:eastAsia="FZYaoTi" w:cs="Times New Roman"/>
          <w:sz w:val="20"/>
          <w:szCs w:val="20"/>
          <w:lang w:val="en-GB"/>
        </w:rPr>
        <w:t xml:space="preserve"> had been working as a graduated nurse for more th</w:t>
      </w:r>
      <w:r w:rsidR="003110BC" w:rsidRPr="007D7C48">
        <w:rPr>
          <w:rFonts w:eastAsia="FZYaoTi" w:cs="Times New Roman"/>
          <w:sz w:val="20"/>
          <w:szCs w:val="20"/>
          <w:lang w:val="en-GB"/>
        </w:rPr>
        <w:t>a</w:t>
      </w:r>
      <w:r w:rsidRPr="007D7C48">
        <w:rPr>
          <w:rFonts w:eastAsia="FZYaoTi" w:cs="Times New Roman"/>
          <w:sz w:val="20"/>
          <w:szCs w:val="20"/>
          <w:lang w:val="en-GB"/>
        </w:rPr>
        <w:t>n two years</w:t>
      </w:r>
      <w:r w:rsidR="00B003F0" w:rsidRPr="007D7C48">
        <w:rPr>
          <w:rFonts w:eastAsia="FZYaoTi" w:cs="Times New Roman"/>
          <w:sz w:val="20"/>
          <w:szCs w:val="20"/>
          <w:lang w:val="en-GB"/>
        </w:rPr>
        <w:t>;</w:t>
      </w:r>
      <w:r w:rsidRPr="007D7C48">
        <w:rPr>
          <w:rFonts w:eastAsia="FZYaoTi" w:cs="Times New Roman"/>
          <w:sz w:val="20"/>
          <w:szCs w:val="20"/>
          <w:lang w:val="en-GB"/>
        </w:rPr>
        <w:t xml:space="preserve"> or they decided not to participate. </w:t>
      </w:r>
      <w:r w:rsidR="005556DB" w:rsidRPr="007D7C48">
        <w:rPr>
          <w:rFonts w:eastAsia="FZYaoTi" w:cs="Times New Roman"/>
          <w:sz w:val="20"/>
          <w:szCs w:val="20"/>
          <w:lang w:val="en-GB"/>
        </w:rPr>
        <w:t>Two other respondents did not respond to the initial nor the reminder</w:t>
      </w:r>
      <w:r w:rsidR="0093333E" w:rsidRPr="007D7C48">
        <w:rPr>
          <w:rFonts w:eastAsia="FZYaoTi" w:cs="Times New Roman"/>
          <w:sz w:val="20"/>
          <w:szCs w:val="20"/>
          <w:lang w:val="en-GB"/>
        </w:rPr>
        <w:t xml:space="preserve"> email</w:t>
      </w:r>
      <w:r w:rsidR="005556DB" w:rsidRPr="007D7C48">
        <w:rPr>
          <w:rFonts w:eastAsia="FZYaoTi" w:cs="Times New Roman"/>
          <w:sz w:val="20"/>
          <w:szCs w:val="20"/>
          <w:lang w:val="en-GB"/>
        </w:rPr>
        <w:t xml:space="preserve"> invitation. </w:t>
      </w:r>
      <w:r w:rsidR="0034357A" w:rsidRPr="007D7C48">
        <w:rPr>
          <w:rFonts w:eastAsia="FZYaoTi" w:cs="Times New Roman"/>
          <w:color w:val="000000" w:themeColor="text1"/>
          <w:sz w:val="20"/>
          <w:szCs w:val="20"/>
          <w:lang w:val="en-GB"/>
        </w:rPr>
        <w:t xml:space="preserve">Finally, we recruited seventeen respondents for our study, involving former registered nurses from both Bachelor and intermediate vocational level, from a good national spread </w:t>
      </w:r>
      <w:r w:rsidR="00452B15" w:rsidRPr="007D7C48">
        <w:rPr>
          <w:rFonts w:eastAsia="FZYaoTi" w:cs="Times New Roman"/>
          <w:color w:val="000000" w:themeColor="text1"/>
          <w:sz w:val="20"/>
          <w:szCs w:val="20"/>
          <w:lang w:val="en-GB"/>
        </w:rPr>
        <w:t xml:space="preserve">all </w:t>
      </w:r>
      <w:r w:rsidR="0034357A" w:rsidRPr="007D7C48">
        <w:rPr>
          <w:rFonts w:eastAsia="FZYaoTi" w:cs="Times New Roman"/>
          <w:color w:val="000000" w:themeColor="text1"/>
          <w:sz w:val="20"/>
          <w:szCs w:val="20"/>
          <w:lang w:val="en-GB"/>
        </w:rPr>
        <w:t>over urban and rural areas</w:t>
      </w:r>
      <w:r w:rsidR="00452B15" w:rsidRPr="007D7C48">
        <w:rPr>
          <w:rFonts w:eastAsia="FZYaoTi" w:cs="Times New Roman"/>
          <w:color w:val="000000" w:themeColor="text1"/>
          <w:sz w:val="20"/>
          <w:szCs w:val="20"/>
          <w:lang w:val="en-GB"/>
        </w:rPr>
        <w:t xml:space="preserve"> in The Netherlands</w:t>
      </w:r>
      <w:r w:rsidR="2CB0F394" w:rsidRPr="007D7C48">
        <w:rPr>
          <w:rFonts w:ascii="Calibri" w:eastAsia="Calibri" w:hAnsi="Calibri" w:cs="Calibri"/>
          <w:color w:val="000000" w:themeColor="text1"/>
          <w:sz w:val="20"/>
          <w:szCs w:val="20"/>
          <w:lang w:val="en-GB"/>
        </w:rPr>
        <w:t xml:space="preserve">. </w:t>
      </w:r>
      <w:r w:rsidR="3968240A" w:rsidRPr="007D7C48">
        <w:rPr>
          <w:rFonts w:ascii="Segoe UI" w:eastAsia="Segoe UI" w:hAnsi="Segoe UI" w:cs="Segoe UI"/>
          <w:color w:val="000000" w:themeColor="text1"/>
          <w:sz w:val="18"/>
          <w:szCs w:val="18"/>
          <w:lang w:val="en-GB"/>
        </w:rPr>
        <w:t>All included respondents considered themselves to have dropped out of the nursing profession.</w:t>
      </w:r>
      <w:r w:rsidR="2CB0F394" w:rsidRPr="007D7C48">
        <w:rPr>
          <w:rFonts w:eastAsia="FZYaoTi" w:cs="Times New Roman"/>
          <w:color w:val="000000" w:themeColor="text1"/>
          <w:sz w:val="20"/>
          <w:szCs w:val="20"/>
          <w:lang w:val="en-GB"/>
        </w:rPr>
        <w:t xml:space="preserve"> </w:t>
      </w:r>
      <w:r w:rsidR="005556DB" w:rsidRPr="007D7C48">
        <w:rPr>
          <w:rFonts w:eastAsia="FZYaoTi" w:cs="Times New Roman"/>
          <w:color w:val="000000" w:themeColor="text1"/>
          <w:sz w:val="20"/>
          <w:szCs w:val="20"/>
          <w:lang w:val="en-GB"/>
        </w:rPr>
        <w:t xml:space="preserve"> </w:t>
      </w:r>
      <w:r w:rsidR="46AD3360" w:rsidRPr="007D7C48">
        <w:rPr>
          <w:rFonts w:eastAsia="FZYaoTi" w:cs="Times New Roman"/>
          <w:color w:val="000000" w:themeColor="text1"/>
          <w:sz w:val="20"/>
          <w:szCs w:val="20"/>
          <w:lang w:val="en-GB"/>
        </w:rPr>
        <w:t>Table</w:t>
      </w:r>
      <w:r w:rsidR="1F1C112A" w:rsidRPr="007D7C48">
        <w:rPr>
          <w:rFonts w:eastAsia="FZYaoTi" w:cs="Times New Roman"/>
          <w:color w:val="000000" w:themeColor="text1"/>
          <w:sz w:val="20"/>
          <w:szCs w:val="20"/>
          <w:lang w:val="en-GB"/>
        </w:rPr>
        <w:t xml:space="preserve"> </w:t>
      </w:r>
      <w:r w:rsidR="1F1C112A" w:rsidRPr="007D7C48">
        <w:rPr>
          <w:rFonts w:eastAsia="FZYaoTi" w:cs="Times New Roman"/>
          <w:sz w:val="20"/>
          <w:szCs w:val="20"/>
          <w:lang w:val="en-GB"/>
        </w:rPr>
        <w:t xml:space="preserve">1 shows the characteristics of the included respondents. </w:t>
      </w:r>
      <w:r w:rsidR="1A1B84A6" w:rsidRPr="007D7C48">
        <w:rPr>
          <w:rFonts w:eastAsia="FZYaoTi" w:cs="Times New Roman"/>
          <w:color w:val="000000" w:themeColor="text1"/>
          <w:sz w:val="20"/>
          <w:szCs w:val="20"/>
          <w:lang w:val="en-GB"/>
        </w:rPr>
        <w:t>Our sample was not as diverse regarding gender and ethnical background as we would have wished for if purposeful sampling had been possible; we could include only one male participant and none of the respondents had a non-Western background.</w:t>
      </w:r>
      <w:r w:rsidR="1F1C112A" w:rsidRPr="29D11AFF">
        <w:rPr>
          <w:rFonts w:eastAsia="FZYaoTi" w:cs="Times New Roman"/>
          <w:color w:val="000000" w:themeColor="text1"/>
          <w:sz w:val="20"/>
          <w:szCs w:val="20"/>
          <w:lang w:val="en-GB"/>
        </w:rPr>
        <w:t xml:space="preserve"> </w:t>
      </w:r>
    </w:p>
    <w:p w14:paraId="2827B1A3" w14:textId="1F287B76" w:rsidR="25576BDA" w:rsidRDefault="25576BDA" w:rsidP="25576BDA">
      <w:pPr>
        <w:spacing w:after="0" w:line="480" w:lineRule="auto"/>
        <w:rPr>
          <w:rFonts w:eastAsia="FZYaoTi" w:cs="Times New Roman"/>
          <w:color w:val="FF0000"/>
          <w:sz w:val="20"/>
          <w:szCs w:val="20"/>
          <w:lang w:val="en-US"/>
        </w:rPr>
      </w:pPr>
    </w:p>
    <w:p w14:paraId="2CE85AD1" w14:textId="77777777" w:rsidR="00504B24" w:rsidRPr="00827278" w:rsidRDefault="00504B24">
      <w:pPr>
        <w:spacing w:after="0" w:line="480" w:lineRule="auto"/>
        <w:rPr>
          <w:rFonts w:eastAsia="FZYaoTi" w:cs="Times New Roman"/>
          <w:sz w:val="20"/>
          <w:szCs w:val="20"/>
          <w:lang w:val="en-GB"/>
        </w:rPr>
      </w:pPr>
    </w:p>
    <w:p w14:paraId="03031DA5" w14:textId="77777777" w:rsidR="001B0B5A" w:rsidRDefault="001B0B5A">
      <w:pPr>
        <w:spacing w:after="0" w:line="240" w:lineRule="auto"/>
        <w:rPr>
          <w:rFonts w:eastAsia="FZYaoTi" w:cs="Times New Roman"/>
          <w:i/>
          <w:sz w:val="20"/>
          <w:szCs w:val="20"/>
          <w:lang w:val="en-GB"/>
        </w:rPr>
      </w:pPr>
    </w:p>
    <w:p w14:paraId="52EC367A" w14:textId="77777777" w:rsidR="001B0B5A" w:rsidRDefault="001B0B5A">
      <w:pPr>
        <w:spacing w:after="0" w:line="240" w:lineRule="auto"/>
        <w:rPr>
          <w:rFonts w:eastAsia="FZYaoTi" w:cs="Times New Roman"/>
          <w:i/>
          <w:sz w:val="20"/>
          <w:szCs w:val="20"/>
          <w:lang w:val="en-GB"/>
        </w:rPr>
      </w:pPr>
    </w:p>
    <w:p w14:paraId="5D021F3B" w14:textId="77777777" w:rsidR="001B0B5A" w:rsidRDefault="001B0B5A">
      <w:pPr>
        <w:spacing w:after="0" w:line="240" w:lineRule="auto"/>
        <w:rPr>
          <w:rFonts w:eastAsia="FZYaoTi" w:cs="Times New Roman"/>
          <w:i/>
          <w:sz w:val="20"/>
          <w:szCs w:val="20"/>
          <w:lang w:val="en-GB"/>
        </w:rPr>
      </w:pPr>
    </w:p>
    <w:p w14:paraId="63DD06D0" w14:textId="77777777" w:rsidR="001B0B5A" w:rsidRDefault="001B0B5A">
      <w:pPr>
        <w:spacing w:after="0" w:line="240" w:lineRule="auto"/>
        <w:rPr>
          <w:rFonts w:eastAsia="FZYaoTi" w:cs="Times New Roman"/>
          <w:i/>
          <w:sz w:val="20"/>
          <w:szCs w:val="20"/>
          <w:lang w:val="en-GB"/>
        </w:rPr>
      </w:pPr>
    </w:p>
    <w:p w14:paraId="1750743C" w14:textId="77777777" w:rsidR="001B0B5A" w:rsidRDefault="001B0B5A">
      <w:pPr>
        <w:spacing w:after="0" w:line="240" w:lineRule="auto"/>
        <w:rPr>
          <w:rFonts w:eastAsia="FZYaoTi" w:cs="Times New Roman"/>
          <w:i/>
          <w:sz w:val="20"/>
          <w:szCs w:val="20"/>
          <w:lang w:val="en-GB"/>
        </w:rPr>
      </w:pPr>
    </w:p>
    <w:p w14:paraId="698C55EB" w14:textId="77777777" w:rsidR="001B0B5A" w:rsidRDefault="001B0B5A">
      <w:pPr>
        <w:spacing w:after="0" w:line="240" w:lineRule="auto"/>
        <w:rPr>
          <w:rFonts w:eastAsia="FZYaoTi" w:cs="Times New Roman"/>
          <w:i/>
          <w:sz w:val="20"/>
          <w:szCs w:val="20"/>
          <w:lang w:val="en-GB"/>
        </w:rPr>
      </w:pPr>
    </w:p>
    <w:p w14:paraId="07BAFCD9" w14:textId="77777777" w:rsidR="001B0B5A" w:rsidRDefault="001B0B5A">
      <w:pPr>
        <w:spacing w:after="0" w:line="240" w:lineRule="auto"/>
        <w:rPr>
          <w:rFonts w:eastAsia="FZYaoTi" w:cs="Times New Roman"/>
          <w:i/>
          <w:sz w:val="20"/>
          <w:szCs w:val="20"/>
          <w:lang w:val="en-GB"/>
        </w:rPr>
      </w:pPr>
    </w:p>
    <w:p w14:paraId="51560C05" w14:textId="77777777" w:rsidR="001B0B5A" w:rsidRDefault="001B0B5A">
      <w:pPr>
        <w:spacing w:after="0" w:line="240" w:lineRule="auto"/>
        <w:rPr>
          <w:rFonts w:eastAsia="FZYaoTi" w:cs="Times New Roman"/>
          <w:i/>
          <w:sz w:val="20"/>
          <w:szCs w:val="20"/>
          <w:lang w:val="en-GB"/>
        </w:rPr>
      </w:pPr>
    </w:p>
    <w:p w14:paraId="4D9899EC" w14:textId="67D7A30C" w:rsidR="001B0B5A" w:rsidRDefault="001B0B5A">
      <w:pPr>
        <w:spacing w:after="0" w:line="240" w:lineRule="auto"/>
        <w:rPr>
          <w:rFonts w:eastAsia="FZYaoTi" w:cs="Times New Roman"/>
          <w:i/>
          <w:sz w:val="20"/>
          <w:szCs w:val="20"/>
          <w:lang w:val="en-GB"/>
        </w:rPr>
        <w:sectPr w:rsidR="001B0B5A">
          <w:footerReference w:type="default" r:id="rId12"/>
          <w:pgSz w:w="11906" w:h="16838"/>
          <w:pgMar w:top="1418" w:right="1418" w:bottom="1418" w:left="1418" w:header="0" w:footer="709" w:gutter="0"/>
          <w:cols w:space="708"/>
          <w:formProt w:val="0"/>
          <w:docGrid w:linePitch="360" w:charSpace="1638"/>
        </w:sectPr>
      </w:pPr>
    </w:p>
    <w:p w14:paraId="3365D4D7" w14:textId="12386878" w:rsidR="001B0B5A" w:rsidRPr="001B0B5A" w:rsidRDefault="001B0B5A" w:rsidP="001B0B5A">
      <w:pPr>
        <w:spacing w:after="0" w:line="240" w:lineRule="auto"/>
        <w:rPr>
          <w:lang w:val="en-US"/>
        </w:rPr>
      </w:pPr>
      <w:r>
        <w:rPr>
          <w:rFonts w:eastAsia="FZYaoTi" w:cs="Times New Roman"/>
          <w:sz w:val="20"/>
          <w:szCs w:val="20"/>
          <w:lang w:val="en-GB"/>
        </w:rPr>
        <w:lastRenderedPageBreak/>
        <w:t xml:space="preserve">Table 1. </w:t>
      </w:r>
      <w:r>
        <w:rPr>
          <w:rFonts w:eastAsia="FZYaoTi" w:cs="Times New Roman"/>
          <w:i/>
          <w:sz w:val="20"/>
          <w:szCs w:val="20"/>
          <w:lang w:val="en-GB"/>
        </w:rPr>
        <w:t>Characteristics of included respondents</w:t>
      </w:r>
    </w:p>
    <w:tbl>
      <w:tblPr>
        <w:tblStyle w:val="Tabelraster"/>
        <w:tblW w:w="13462" w:type="dxa"/>
        <w:tblCellMar>
          <w:left w:w="133" w:type="dxa"/>
        </w:tblCellMar>
        <w:tblLook w:val="04A0" w:firstRow="1" w:lastRow="0" w:firstColumn="1" w:lastColumn="0" w:noHBand="0" w:noVBand="1"/>
      </w:tblPr>
      <w:tblGrid>
        <w:gridCol w:w="1218"/>
        <w:gridCol w:w="984"/>
        <w:gridCol w:w="630"/>
        <w:gridCol w:w="1132"/>
        <w:gridCol w:w="3544"/>
        <w:gridCol w:w="2268"/>
        <w:gridCol w:w="3686"/>
      </w:tblGrid>
      <w:tr w:rsidR="001B0B5A" w14:paraId="2B3F60AD" w14:textId="77777777" w:rsidTr="001B0B5A">
        <w:tc>
          <w:tcPr>
            <w:tcW w:w="1218" w:type="dxa"/>
            <w:shd w:val="clear" w:color="auto" w:fill="auto"/>
            <w:tcMar>
              <w:left w:w="88" w:type="dxa"/>
            </w:tcMar>
          </w:tcPr>
          <w:p w14:paraId="0FF96B07" w14:textId="76ECC576" w:rsidR="001B0B5A" w:rsidRDefault="001B0B5A" w:rsidP="001B4658">
            <w:pPr>
              <w:spacing w:after="0" w:line="480" w:lineRule="auto"/>
              <w:rPr>
                <w:rFonts w:eastAsia="FZYaoTi" w:cs="Times New Roman"/>
                <w:b/>
                <w:sz w:val="20"/>
                <w:szCs w:val="20"/>
                <w:lang w:val="en-GB"/>
              </w:rPr>
            </w:pPr>
            <w:r>
              <w:rPr>
                <w:rFonts w:eastAsia="Calibri" w:cs="Arial"/>
                <w:b/>
                <w:sz w:val="20"/>
                <w:szCs w:val="20"/>
                <w:lang w:val="en-GB"/>
              </w:rPr>
              <w:t>Respondent</w:t>
            </w:r>
          </w:p>
        </w:tc>
        <w:tc>
          <w:tcPr>
            <w:tcW w:w="984" w:type="dxa"/>
            <w:shd w:val="clear" w:color="auto" w:fill="auto"/>
            <w:tcMar>
              <w:left w:w="88" w:type="dxa"/>
            </w:tcMar>
          </w:tcPr>
          <w:p w14:paraId="6E8BAFE0" w14:textId="77777777" w:rsidR="001B0B5A" w:rsidRDefault="001B0B5A" w:rsidP="001B4658">
            <w:pPr>
              <w:spacing w:after="0" w:line="480" w:lineRule="auto"/>
              <w:rPr>
                <w:rFonts w:eastAsia="FZYaoTi" w:cs="Times New Roman"/>
                <w:b/>
                <w:sz w:val="20"/>
                <w:szCs w:val="20"/>
                <w:lang w:val="en-GB"/>
              </w:rPr>
            </w:pPr>
            <w:r>
              <w:rPr>
                <w:rFonts w:eastAsia="FZYaoTi" w:cs="Times New Roman"/>
                <w:b/>
                <w:sz w:val="20"/>
                <w:szCs w:val="20"/>
                <w:lang w:val="en-GB"/>
              </w:rPr>
              <w:t>Gender</w:t>
            </w:r>
          </w:p>
        </w:tc>
        <w:tc>
          <w:tcPr>
            <w:tcW w:w="630" w:type="dxa"/>
            <w:shd w:val="clear" w:color="auto" w:fill="auto"/>
            <w:tcMar>
              <w:left w:w="88" w:type="dxa"/>
            </w:tcMar>
          </w:tcPr>
          <w:p w14:paraId="7FE71763" w14:textId="77777777" w:rsidR="001B0B5A" w:rsidRDefault="001B0B5A" w:rsidP="001B4658">
            <w:pPr>
              <w:spacing w:after="0" w:line="480" w:lineRule="auto"/>
              <w:rPr>
                <w:rFonts w:eastAsia="FZYaoTi" w:cs="Times New Roman"/>
                <w:b/>
                <w:sz w:val="20"/>
                <w:szCs w:val="20"/>
                <w:lang w:val="en-GB"/>
              </w:rPr>
            </w:pPr>
            <w:r>
              <w:rPr>
                <w:rFonts w:eastAsia="FZYaoTi" w:cs="Times New Roman"/>
                <w:b/>
                <w:sz w:val="20"/>
                <w:szCs w:val="20"/>
                <w:lang w:val="en-GB"/>
              </w:rPr>
              <w:t>Age</w:t>
            </w:r>
          </w:p>
        </w:tc>
        <w:tc>
          <w:tcPr>
            <w:tcW w:w="1132" w:type="dxa"/>
            <w:shd w:val="clear" w:color="auto" w:fill="auto"/>
            <w:tcMar>
              <w:left w:w="88" w:type="dxa"/>
            </w:tcMar>
          </w:tcPr>
          <w:p w14:paraId="5F792A46" w14:textId="77777777" w:rsidR="001B0B5A" w:rsidRDefault="001B0B5A" w:rsidP="001B4658">
            <w:pPr>
              <w:spacing w:after="0" w:line="240" w:lineRule="auto"/>
              <w:rPr>
                <w:rFonts w:eastAsia="FZYaoTi" w:cs="Times New Roman"/>
                <w:b/>
                <w:sz w:val="20"/>
                <w:szCs w:val="20"/>
                <w:lang w:val="en-GB"/>
              </w:rPr>
            </w:pPr>
            <w:r>
              <w:rPr>
                <w:rFonts w:eastAsia="FZYaoTi" w:cs="Times New Roman"/>
                <w:b/>
                <w:sz w:val="20"/>
                <w:szCs w:val="20"/>
                <w:lang w:val="en-GB"/>
              </w:rPr>
              <w:t>Nursing education</w:t>
            </w:r>
            <w:r w:rsidRPr="009B2EEB">
              <w:rPr>
                <w:rFonts w:eastAsia="FZYaoTi" w:cs="Times New Roman"/>
                <w:b/>
                <w:sz w:val="20"/>
                <w:szCs w:val="20"/>
                <w:lang w:val="en-GB"/>
              </w:rPr>
              <w:t>*</w:t>
            </w:r>
          </w:p>
        </w:tc>
        <w:tc>
          <w:tcPr>
            <w:tcW w:w="3544" w:type="dxa"/>
          </w:tcPr>
          <w:p w14:paraId="71046EA0" w14:textId="6390DF71" w:rsidR="001B0B5A" w:rsidRPr="007D7C48" w:rsidRDefault="001B0B5A" w:rsidP="001B4658">
            <w:pPr>
              <w:spacing w:after="0" w:line="240" w:lineRule="auto"/>
              <w:rPr>
                <w:rFonts w:eastAsia="FZYaoTi" w:cs="Times New Roman"/>
                <w:b/>
                <w:sz w:val="20"/>
                <w:szCs w:val="20"/>
                <w:lang w:val="en-GB"/>
              </w:rPr>
            </w:pPr>
            <w:r w:rsidRPr="007D7C48">
              <w:rPr>
                <w:rFonts w:eastAsia="FZYaoTi" w:cs="Times New Roman"/>
                <w:b/>
                <w:sz w:val="20"/>
                <w:szCs w:val="20"/>
                <w:lang w:val="en-GB"/>
              </w:rPr>
              <w:t>Last</w:t>
            </w:r>
            <w:r w:rsidR="00A33AD7" w:rsidRPr="007D7C48">
              <w:rPr>
                <w:rFonts w:eastAsia="FZYaoTi" w:cs="Times New Roman"/>
                <w:b/>
                <w:sz w:val="20"/>
                <w:szCs w:val="20"/>
                <w:lang w:val="en-GB"/>
              </w:rPr>
              <w:t xml:space="preserve"> clinical area</w:t>
            </w:r>
          </w:p>
        </w:tc>
        <w:tc>
          <w:tcPr>
            <w:tcW w:w="2268" w:type="dxa"/>
            <w:shd w:val="clear" w:color="auto" w:fill="auto"/>
            <w:tcMar>
              <w:left w:w="88" w:type="dxa"/>
            </w:tcMar>
          </w:tcPr>
          <w:p w14:paraId="46579C44" w14:textId="2632416B" w:rsidR="001B0B5A" w:rsidRDefault="001B0B5A" w:rsidP="001B4658">
            <w:pPr>
              <w:spacing w:after="0" w:line="240" w:lineRule="auto"/>
              <w:rPr>
                <w:rFonts w:eastAsia="FZYaoTi" w:cs="Times New Roman"/>
                <w:b/>
                <w:sz w:val="20"/>
                <w:szCs w:val="20"/>
                <w:lang w:val="en-GB"/>
              </w:rPr>
            </w:pPr>
            <w:r>
              <w:rPr>
                <w:rFonts w:eastAsia="FZYaoTi" w:cs="Times New Roman"/>
                <w:b/>
                <w:sz w:val="20"/>
                <w:szCs w:val="20"/>
                <w:lang w:val="en-GB"/>
              </w:rPr>
              <w:t>Time between graduation and exit (in months)</w:t>
            </w:r>
          </w:p>
        </w:tc>
        <w:tc>
          <w:tcPr>
            <w:tcW w:w="3686" w:type="dxa"/>
            <w:shd w:val="clear" w:color="auto" w:fill="auto"/>
            <w:tcMar>
              <w:left w:w="88" w:type="dxa"/>
            </w:tcMar>
          </w:tcPr>
          <w:p w14:paraId="2A12B891" w14:textId="77777777" w:rsidR="001B0B5A" w:rsidRDefault="001B0B5A" w:rsidP="001B4658">
            <w:pPr>
              <w:spacing w:after="0" w:line="240" w:lineRule="auto"/>
              <w:rPr>
                <w:rFonts w:eastAsia="FZYaoTi" w:cs="Times New Roman"/>
                <w:b/>
                <w:sz w:val="20"/>
                <w:szCs w:val="20"/>
                <w:lang w:val="en-GB"/>
              </w:rPr>
            </w:pPr>
            <w:r>
              <w:rPr>
                <w:rFonts w:eastAsia="FZYaoTi" w:cs="Times New Roman"/>
                <w:b/>
                <w:sz w:val="20"/>
                <w:szCs w:val="20"/>
                <w:lang w:val="en-GB"/>
              </w:rPr>
              <w:t xml:space="preserve">Current </w:t>
            </w:r>
            <w:r w:rsidRPr="00EA1499">
              <w:rPr>
                <w:rFonts w:eastAsia="FZYaoTi" w:cs="Times New Roman"/>
                <w:b/>
                <w:sz w:val="20"/>
                <w:szCs w:val="20"/>
                <w:lang w:val="en-GB"/>
              </w:rPr>
              <w:t>occupation; study***</w:t>
            </w:r>
          </w:p>
        </w:tc>
      </w:tr>
      <w:tr w:rsidR="001B0B5A" w:rsidRPr="00A34997" w14:paraId="0AF41663" w14:textId="77777777" w:rsidTr="001B0B5A">
        <w:trPr>
          <w:trHeight w:val="289"/>
        </w:trPr>
        <w:tc>
          <w:tcPr>
            <w:tcW w:w="1218" w:type="dxa"/>
            <w:shd w:val="clear" w:color="auto" w:fill="auto"/>
            <w:tcMar>
              <w:left w:w="88" w:type="dxa"/>
            </w:tcMar>
          </w:tcPr>
          <w:p w14:paraId="396CAA0F"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w:t>
            </w:r>
          </w:p>
        </w:tc>
        <w:tc>
          <w:tcPr>
            <w:tcW w:w="984" w:type="dxa"/>
            <w:shd w:val="clear" w:color="auto" w:fill="auto"/>
            <w:tcMar>
              <w:left w:w="88" w:type="dxa"/>
            </w:tcMar>
          </w:tcPr>
          <w:p w14:paraId="18C4D9CB"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52E3FA24"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27</w:t>
            </w:r>
          </w:p>
        </w:tc>
        <w:tc>
          <w:tcPr>
            <w:tcW w:w="1132" w:type="dxa"/>
            <w:shd w:val="clear" w:color="auto" w:fill="auto"/>
            <w:tcMar>
              <w:left w:w="88" w:type="dxa"/>
            </w:tcMar>
          </w:tcPr>
          <w:p w14:paraId="0F00162A"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04B9E1DB" w14:textId="0C7C15E7"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General hospital (internal medicine unit)</w:t>
            </w:r>
          </w:p>
        </w:tc>
        <w:tc>
          <w:tcPr>
            <w:tcW w:w="2268" w:type="dxa"/>
            <w:shd w:val="clear" w:color="auto" w:fill="auto"/>
            <w:tcMar>
              <w:left w:w="88" w:type="dxa"/>
            </w:tcMar>
          </w:tcPr>
          <w:p w14:paraId="115F0FFE" w14:textId="5214D846"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 months</w:t>
            </w:r>
          </w:p>
        </w:tc>
        <w:tc>
          <w:tcPr>
            <w:tcW w:w="3686" w:type="dxa"/>
            <w:shd w:val="clear" w:color="auto" w:fill="auto"/>
            <w:tcMar>
              <w:left w:w="88" w:type="dxa"/>
            </w:tcMar>
          </w:tcPr>
          <w:p w14:paraId="06F548BC"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Trainee teacher (in nursing); studying Master of Nursing Science</w:t>
            </w:r>
          </w:p>
        </w:tc>
      </w:tr>
      <w:tr w:rsidR="001B0B5A" w14:paraId="544BA2A7" w14:textId="77777777" w:rsidTr="001B0B5A">
        <w:tc>
          <w:tcPr>
            <w:tcW w:w="1218" w:type="dxa"/>
            <w:shd w:val="clear" w:color="auto" w:fill="auto"/>
            <w:tcMar>
              <w:left w:w="88" w:type="dxa"/>
            </w:tcMar>
          </w:tcPr>
          <w:p w14:paraId="510B8F62"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2</w:t>
            </w:r>
          </w:p>
        </w:tc>
        <w:tc>
          <w:tcPr>
            <w:tcW w:w="984" w:type="dxa"/>
            <w:shd w:val="clear" w:color="auto" w:fill="auto"/>
            <w:tcMar>
              <w:left w:w="88" w:type="dxa"/>
            </w:tcMar>
          </w:tcPr>
          <w:p w14:paraId="43887E04"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66572A01"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27</w:t>
            </w:r>
          </w:p>
        </w:tc>
        <w:tc>
          <w:tcPr>
            <w:tcW w:w="1132" w:type="dxa"/>
            <w:shd w:val="clear" w:color="auto" w:fill="auto"/>
            <w:tcMar>
              <w:left w:w="88" w:type="dxa"/>
            </w:tcMar>
          </w:tcPr>
          <w:p w14:paraId="38F35E4D"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0B6FCFF0" w14:textId="09000529"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District nursing (home care)</w:t>
            </w:r>
          </w:p>
        </w:tc>
        <w:tc>
          <w:tcPr>
            <w:tcW w:w="2268" w:type="dxa"/>
            <w:shd w:val="clear" w:color="auto" w:fill="auto"/>
            <w:tcMar>
              <w:left w:w="88" w:type="dxa"/>
            </w:tcMar>
          </w:tcPr>
          <w:p w14:paraId="6B758610" w14:textId="6A1A3BAA"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24 months</w:t>
            </w:r>
          </w:p>
        </w:tc>
        <w:tc>
          <w:tcPr>
            <w:tcW w:w="3686" w:type="dxa"/>
            <w:shd w:val="clear" w:color="auto" w:fill="auto"/>
            <w:tcMar>
              <w:left w:w="88" w:type="dxa"/>
            </w:tcMar>
          </w:tcPr>
          <w:p w14:paraId="16A508B4"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Trainee teacher (in nursing)</w:t>
            </w:r>
          </w:p>
        </w:tc>
      </w:tr>
      <w:tr w:rsidR="001B0B5A" w14:paraId="14BAAF49" w14:textId="77777777" w:rsidTr="001B0B5A">
        <w:trPr>
          <w:trHeight w:val="458"/>
        </w:trPr>
        <w:tc>
          <w:tcPr>
            <w:tcW w:w="1218" w:type="dxa"/>
            <w:shd w:val="clear" w:color="auto" w:fill="auto"/>
            <w:tcMar>
              <w:left w:w="88" w:type="dxa"/>
            </w:tcMar>
          </w:tcPr>
          <w:p w14:paraId="74ABC285"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3</w:t>
            </w:r>
          </w:p>
        </w:tc>
        <w:tc>
          <w:tcPr>
            <w:tcW w:w="984" w:type="dxa"/>
            <w:shd w:val="clear" w:color="auto" w:fill="auto"/>
            <w:tcMar>
              <w:left w:w="88" w:type="dxa"/>
            </w:tcMar>
          </w:tcPr>
          <w:p w14:paraId="7C52710F"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01C83953"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24</w:t>
            </w:r>
          </w:p>
        </w:tc>
        <w:tc>
          <w:tcPr>
            <w:tcW w:w="1132" w:type="dxa"/>
            <w:shd w:val="clear" w:color="auto" w:fill="auto"/>
            <w:tcMar>
              <w:left w:w="88" w:type="dxa"/>
            </w:tcMar>
          </w:tcPr>
          <w:p w14:paraId="794BD5C7"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2D5BEC8B" w14:textId="6F86640D"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District nursing (home care)</w:t>
            </w:r>
          </w:p>
        </w:tc>
        <w:tc>
          <w:tcPr>
            <w:tcW w:w="2268" w:type="dxa"/>
            <w:shd w:val="clear" w:color="auto" w:fill="auto"/>
            <w:tcMar>
              <w:left w:w="88" w:type="dxa"/>
            </w:tcMar>
          </w:tcPr>
          <w:p w14:paraId="6D552F13" w14:textId="5B88E23C"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15 months</w:t>
            </w:r>
          </w:p>
        </w:tc>
        <w:tc>
          <w:tcPr>
            <w:tcW w:w="3686" w:type="dxa"/>
            <w:shd w:val="clear" w:color="auto" w:fill="auto"/>
            <w:tcMar>
              <w:left w:w="88" w:type="dxa"/>
            </w:tcMar>
          </w:tcPr>
          <w:p w14:paraId="77FBDF83"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Workplace trainer</w:t>
            </w:r>
          </w:p>
        </w:tc>
      </w:tr>
      <w:tr w:rsidR="001B0B5A" w14:paraId="1641A873" w14:textId="77777777" w:rsidTr="001B0B5A">
        <w:tc>
          <w:tcPr>
            <w:tcW w:w="1218" w:type="dxa"/>
            <w:shd w:val="clear" w:color="auto" w:fill="auto"/>
            <w:tcMar>
              <w:left w:w="88" w:type="dxa"/>
            </w:tcMar>
          </w:tcPr>
          <w:p w14:paraId="58E33F63"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4</w:t>
            </w:r>
          </w:p>
        </w:tc>
        <w:tc>
          <w:tcPr>
            <w:tcW w:w="984" w:type="dxa"/>
            <w:shd w:val="clear" w:color="auto" w:fill="auto"/>
            <w:tcMar>
              <w:left w:w="88" w:type="dxa"/>
            </w:tcMar>
          </w:tcPr>
          <w:p w14:paraId="210397D4"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21E451D8"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40</w:t>
            </w:r>
          </w:p>
        </w:tc>
        <w:tc>
          <w:tcPr>
            <w:tcW w:w="1132" w:type="dxa"/>
            <w:shd w:val="clear" w:color="auto" w:fill="auto"/>
            <w:tcMar>
              <w:left w:w="88" w:type="dxa"/>
            </w:tcMar>
          </w:tcPr>
          <w:p w14:paraId="4F249D4A"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01537C4B" w14:textId="6C61B078"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Mental health care (</w:t>
            </w:r>
            <w:r w:rsidR="00AB7094" w:rsidRPr="007D7C48">
              <w:rPr>
                <w:rFonts w:eastAsia="FZYaoTi" w:cs="Times New Roman"/>
                <w:sz w:val="20"/>
                <w:szCs w:val="20"/>
                <w:lang w:val="en-GB"/>
              </w:rPr>
              <w:t>a</w:t>
            </w:r>
            <w:r w:rsidRPr="007D7C48">
              <w:rPr>
                <w:rFonts w:eastAsia="FZYaoTi" w:cs="Times New Roman"/>
                <w:sz w:val="20"/>
                <w:szCs w:val="20"/>
                <w:lang w:val="en-GB"/>
              </w:rPr>
              <w:t xml:space="preserve">ddiction and </w:t>
            </w:r>
            <w:r w:rsidR="00AB7094" w:rsidRPr="007D7C48">
              <w:rPr>
                <w:rFonts w:eastAsia="FZYaoTi" w:cs="Times New Roman"/>
                <w:sz w:val="20"/>
                <w:szCs w:val="20"/>
                <w:lang w:val="en-GB"/>
              </w:rPr>
              <w:t>p</w:t>
            </w:r>
            <w:r w:rsidRPr="007D7C48">
              <w:rPr>
                <w:rFonts w:eastAsia="FZYaoTi" w:cs="Times New Roman"/>
                <w:sz w:val="20"/>
                <w:szCs w:val="20"/>
                <w:lang w:val="en-GB"/>
              </w:rPr>
              <w:t>sychosis unit)</w:t>
            </w:r>
          </w:p>
        </w:tc>
        <w:tc>
          <w:tcPr>
            <w:tcW w:w="2268" w:type="dxa"/>
            <w:shd w:val="clear" w:color="auto" w:fill="auto"/>
            <w:tcMar>
              <w:left w:w="88" w:type="dxa"/>
            </w:tcMar>
          </w:tcPr>
          <w:p w14:paraId="4AB30735" w14:textId="3A8E54AE"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12 months</w:t>
            </w:r>
          </w:p>
        </w:tc>
        <w:tc>
          <w:tcPr>
            <w:tcW w:w="3686" w:type="dxa"/>
            <w:shd w:val="clear" w:color="auto" w:fill="auto"/>
            <w:tcMar>
              <w:left w:w="88" w:type="dxa"/>
            </w:tcMar>
          </w:tcPr>
          <w:p w14:paraId="51286899"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Researcher; PhD candidate</w:t>
            </w:r>
          </w:p>
        </w:tc>
      </w:tr>
      <w:tr w:rsidR="001B0B5A" w:rsidRPr="00A34997" w14:paraId="5FA7B8F3" w14:textId="77777777" w:rsidTr="001B0B5A">
        <w:tc>
          <w:tcPr>
            <w:tcW w:w="1218" w:type="dxa"/>
            <w:shd w:val="clear" w:color="auto" w:fill="auto"/>
            <w:tcMar>
              <w:left w:w="88" w:type="dxa"/>
            </w:tcMar>
          </w:tcPr>
          <w:p w14:paraId="6FE808B5"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5</w:t>
            </w:r>
          </w:p>
        </w:tc>
        <w:tc>
          <w:tcPr>
            <w:tcW w:w="984" w:type="dxa"/>
            <w:shd w:val="clear" w:color="auto" w:fill="auto"/>
            <w:tcMar>
              <w:left w:w="88" w:type="dxa"/>
            </w:tcMar>
          </w:tcPr>
          <w:p w14:paraId="33A30C27"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11160C83"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27</w:t>
            </w:r>
          </w:p>
        </w:tc>
        <w:tc>
          <w:tcPr>
            <w:tcW w:w="1132" w:type="dxa"/>
            <w:shd w:val="clear" w:color="auto" w:fill="auto"/>
            <w:tcMar>
              <w:left w:w="88" w:type="dxa"/>
            </w:tcMar>
          </w:tcPr>
          <w:p w14:paraId="15EAB6FD"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31C3F4AF" w14:textId="751A7910"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Did not work as a RN (last internship: health technology unit)</w:t>
            </w:r>
          </w:p>
        </w:tc>
        <w:tc>
          <w:tcPr>
            <w:tcW w:w="2268" w:type="dxa"/>
            <w:shd w:val="clear" w:color="auto" w:fill="auto"/>
            <w:tcMar>
              <w:left w:w="88" w:type="dxa"/>
            </w:tcMar>
          </w:tcPr>
          <w:p w14:paraId="687AC0A1" w14:textId="7AD3FDFE"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N/A**</w:t>
            </w:r>
          </w:p>
        </w:tc>
        <w:tc>
          <w:tcPr>
            <w:tcW w:w="3686" w:type="dxa"/>
            <w:shd w:val="clear" w:color="auto" w:fill="auto"/>
            <w:tcMar>
              <w:left w:w="88" w:type="dxa"/>
            </w:tcMar>
          </w:tcPr>
          <w:p w14:paraId="483CCD95"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Teacher; teacher training (in nursing)</w:t>
            </w:r>
          </w:p>
        </w:tc>
      </w:tr>
      <w:tr w:rsidR="001B0B5A" w14:paraId="01EF450A" w14:textId="77777777" w:rsidTr="001B0B5A">
        <w:tc>
          <w:tcPr>
            <w:tcW w:w="1218" w:type="dxa"/>
            <w:shd w:val="clear" w:color="auto" w:fill="auto"/>
            <w:tcMar>
              <w:left w:w="88" w:type="dxa"/>
            </w:tcMar>
          </w:tcPr>
          <w:p w14:paraId="406F2ABA"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6</w:t>
            </w:r>
          </w:p>
        </w:tc>
        <w:tc>
          <w:tcPr>
            <w:tcW w:w="984" w:type="dxa"/>
            <w:shd w:val="clear" w:color="auto" w:fill="auto"/>
            <w:tcMar>
              <w:left w:w="88" w:type="dxa"/>
            </w:tcMar>
          </w:tcPr>
          <w:p w14:paraId="03C7035B"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04D86F1D"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25</w:t>
            </w:r>
          </w:p>
        </w:tc>
        <w:tc>
          <w:tcPr>
            <w:tcW w:w="1132" w:type="dxa"/>
            <w:shd w:val="clear" w:color="auto" w:fill="auto"/>
            <w:tcMar>
              <w:left w:w="88" w:type="dxa"/>
            </w:tcMar>
          </w:tcPr>
          <w:p w14:paraId="7E2B4FB9"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0C0B929E" w14:textId="15B5405A"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Elderly care</w:t>
            </w:r>
          </w:p>
        </w:tc>
        <w:tc>
          <w:tcPr>
            <w:tcW w:w="2268" w:type="dxa"/>
            <w:shd w:val="clear" w:color="auto" w:fill="auto"/>
            <w:tcMar>
              <w:left w:w="88" w:type="dxa"/>
            </w:tcMar>
          </w:tcPr>
          <w:p w14:paraId="5E9E6225" w14:textId="458EA2E2"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24 months</w:t>
            </w:r>
          </w:p>
        </w:tc>
        <w:tc>
          <w:tcPr>
            <w:tcW w:w="3686" w:type="dxa"/>
            <w:shd w:val="clear" w:color="auto" w:fill="auto"/>
            <w:tcMar>
              <w:left w:w="88" w:type="dxa"/>
            </w:tcMar>
          </w:tcPr>
          <w:p w14:paraId="7D27FBAE"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N/A** (maternity leave)</w:t>
            </w:r>
          </w:p>
        </w:tc>
      </w:tr>
      <w:tr w:rsidR="001B0B5A" w14:paraId="333FC100" w14:textId="77777777" w:rsidTr="001B0B5A">
        <w:tc>
          <w:tcPr>
            <w:tcW w:w="1218" w:type="dxa"/>
            <w:shd w:val="clear" w:color="auto" w:fill="auto"/>
            <w:tcMar>
              <w:left w:w="88" w:type="dxa"/>
            </w:tcMar>
          </w:tcPr>
          <w:p w14:paraId="533849CD"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7</w:t>
            </w:r>
          </w:p>
        </w:tc>
        <w:tc>
          <w:tcPr>
            <w:tcW w:w="984" w:type="dxa"/>
            <w:shd w:val="clear" w:color="auto" w:fill="auto"/>
            <w:tcMar>
              <w:left w:w="88" w:type="dxa"/>
            </w:tcMar>
          </w:tcPr>
          <w:p w14:paraId="31742E05"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Male</w:t>
            </w:r>
          </w:p>
        </w:tc>
        <w:tc>
          <w:tcPr>
            <w:tcW w:w="630" w:type="dxa"/>
            <w:shd w:val="clear" w:color="auto" w:fill="auto"/>
            <w:tcMar>
              <w:left w:w="88" w:type="dxa"/>
            </w:tcMar>
          </w:tcPr>
          <w:p w14:paraId="5116398D"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37</w:t>
            </w:r>
          </w:p>
        </w:tc>
        <w:tc>
          <w:tcPr>
            <w:tcW w:w="1132" w:type="dxa"/>
            <w:shd w:val="clear" w:color="auto" w:fill="auto"/>
            <w:tcMar>
              <w:left w:w="88" w:type="dxa"/>
            </w:tcMar>
          </w:tcPr>
          <w:p w14:paraId="5CAAB7DA"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VN</w:t>
            </w:r>
          </w:p>
        </w:tc>
        <w:tc>
          <w:tcPr>
            <w:tcW w:w="3544" w:type="dxa"/>
          </w:tcPr>
          <w:p w14:paraId="4DF1C91D" w14:textId="6638472A"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General hospital (emergency unit – observatory)</w:t>
            </w:r>
          </w:p>
        </w:tc>
        <w:tc>
          <w:tcPr>
            <w:tcW w:w="2268" w:type="dxa"/>
            <w:shd w:val="clear" w:color="auto" w:fill="auto"/>
            <w:tcMar>
              <w:left w:w="88" w:type="dxa"/>
            </w:tcMar>
          </w:tcPr>
          <w:p w14:paraId="1C5C1A09" w14:textId="33047B0F"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24 months</w:t>
            </w:r>
          </w:p>
        </w:tc>
        <w:tc>
          <w:tcPr>
            <w:tcW w:w="3686" w:type="dxa"/>
            <w:shd w:val="clear" w:color="auto" w:fill="auto"/>
            <w:tcMar>
              <w:left w:w="88" w:type="dxa"/>
            </w:tcMar>
          </w:tcPr>
          <w:p w14:paraId="145F9E11"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Pharmaceutical account manager</w:t>
            </w:r>
          </w:p>
        </w:tc>
      </w:tr>
      <w:tr w:rsidR="001B0B5A" w:rsidRPr="00A34997" w14:paraId="4A20DA0A" w14:textId="77777777" w:rsidTr="001B0B5A">
        <w:tc>
          <w:tcPr>
            <w:tcW w:w="1218" w:type="dxa"/>
            <w:shd w:val="clear" w:color="auto" w:fill="auto"/>
            <w:tcMar>
              <w:left w:w="88" w:type="dxa"/>
            </w:tcMar>
          </w:tcPr>
          <w:p w14:paraId="2FDBFA23"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8</w:t>
            </w:r>
          </w:p>
        </w:tc>
        <w:tc>
          <w:tcPr>
            <w:tcW w:w="984" w:type="dxa"/>
            <w:shd w:val="clear" w:color="auto" w:fill="auto"/>
            <w:tcMar>
              <w:left w:w="88" w:type="dxa"/>
            </w:tcMar>
          </w:tcPr>
          <w:p w14:paraId="2517E217"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204949E0"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23</w:t>
            </w:r>
          </w:p>
        </w:tc>
        <w:tc>
          <w:tcPr>
            <w:tcW w:w="1132" w:type="dxa"/>
            <w:shd w:val="clear" w:color="auto" w:fill="auto"/>
            <w:tcMar>
              <w:left w:w="88" w:type="dxa"/>
            </w:tcMar>
          </w:tcPr>
          <w:p w14:paraId="36A3CEB9"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27C5FDC6" w14:textId="56531B92"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General hospital (</w:t>
            </w:r>
            <w:proofErr w:type="spellStart"/>
            <w:r w:rsidRPr="007D7C48">
              <w:rPr>
                <w:rFonts w:eastAsia="FZYaoTi" w:cs="Times New Roman"/>
                <w:sz w:val="20"/>
                <w:szCs w:val="20"/>
                <w:lang w:val="en-GB"/>
              </w:rPr>
              <w:t>flexpool</w:t>
            </w:r>
            <w:proofErr w:type="spellEnd"/>
            <w:r w:rsidRPr="007D7C48">
              <w:rPr>
                <w:rFonts w:eastAsia="FZYaoTi" w:cs="Times New Roman"/>
                <w:sz w:val="20"/>
                <w:szCs w:val="20"/>
                <w:lang w:val="en-GB"/>
              </w:rPr>
              <w:t>)</w:t>
            </w:r>
          </w:p>
        </w:tc>
        <w:tc>
          <w:tcPr>
            <w:tcW w:w="2268" w:type="dxa"/>
            <w:shd w:val="clear" w:color="auto" w:fill="auto"/>
            <w:tcMar>
              <w:left w:w="88" w:type="dxa"/>
            </w:tcMar>
          </w:tcPr>
          <w:p w14:paraId="453E5976" w14:textId="4FBD2F22"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12 months</w:t>
            </w:r>
          </w:p>
        </w:tc>
        <w:tc>
          <w:tcPr>
            <w:tcW w:w="3686" w:type="dxa"/>
            <w:shd w:val="clear" w:color="auto" w:fill="auto"/>
            <w:tcMar>
              <w:left w:w="88" w:type="dxa"/>
            </w:tcMar>
          </w:tcPr>
          <w:p w14:paraId="03FADDEF"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Catering sector/travelling; studying Master of Health Sciences</w:t>
            </w:r>
          </w:p>
        </w:tc>
      </w:tr>
      <w:tr w:rsidR="001B0B5A" w:rsidRPr="00A34997" w14:paraId="502B068A" w14:textId="77777777" w:rsidTr="001B0B5A">
        <w:tc>
          <w:tcPr>
            <w:tcW w:w="1218" w:type="dxa"/>
            <w:shd w:val="clear" w:color="auto" w:fill="auto"/>
            <w:tcMar>
              <w:left w:w="88" w:type="dxa"/>
            </w:tcMar>
          </w:tcPr>
          <w:p w14:paraId="69597EA8"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9</w:t>
            </w:r>
          </w:p>
        </w:tc>
        <w:tc>
          <w:tcPr>
            <w:tcW w:w="984" w:type="dxa"/>
            <w:shd w:val="clear" w:color="auto" w:fill="auto"/>
            <w:tcMar>
              <w:left w:w="88" w:type="dxa"/>
            </w:tcMar>
          </w:tcPr>
          <w:p w14:paraId="295CE8BF"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6C59A892"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22</w:t>
            </w:r>
          </w:p>
        </w:tc>
        <w:tc>
          <w:tcPr>
            <w:tcW w:w="1132" w:type="dxa"/>
            <w:shd w:val="clear" w:color="auto" w:fill="auto"/>
            <w:tcMar>
              <w:left w:w="88" w:type="dxa"/>
            </w:tcMar>
          </w:tcPr>
          <w:p w14:paraId="46A4EA4A"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7177DA2B" w14:textId="5D7F2295"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Did not work as a RN (last internship: General hospital - cardiology unit)</w:t>
            </w:r>
          </w:p>
        </w:tc>
        <w:tc>
          <w:tcPr>
            <w:tcW w:w="2268" w:type="dxa"/>
            <w:shd w:val="clear" w:color="auto" w:fill="auto"/>
            <w:tcMar>
              <w:left w:w="88" w:type="dxa"/>
            </w:tcMar>
          </w:tcPr>
          <w:p w14:paraId="3FBCFF76" w14:textId="71A56746"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N/A**</w:t>
            </w:r>
          </w:p>
        </w:tc>
        <w:tc>
          <w:tcPr>
            <w:tcW w:w="3686" w:type="dxa"/>
            <w:shd w:val="clear" w:color="auto" w:fill="auto"/>
            <w:tcMar>
              <w:left w:w="88" w:type="dxa"/>
            </w:tcMar>
          </w:tcPr>
          <w:p w14:paraId="50A11EE5"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N/A** (in between studies); registered for studying Master of Political Science</w:t>
            </w:r>
          </w:p>
        </w:tc>
      </w:tr>
      <w:tr w:rsidR="001B0B5A" w14:paraId="772779D3" w14:textId="77777777" w:rsidTr="001B0B5A">
        <w:tc>
          <w:tcPr>
            <w:tcW w:w="1218" w:type="dxa"/>
            <w:shd w:val="clear" w:color="auto" w:fill="auto"/>
            <w:tcMar>
              <w:left w:w="88" w:type="dxa"/>
            </w:tcMar>
          </w:tcPr>
          <w:p w14:paraId="1DA6C3B0"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10</w:t>
            </w:r>
          </w:p>
        </w:tc>
        <w:tc>
          <w:tcPr>
            <w:tcW w:w="984" w:type="dxa"/>
            <w:shd w:val="clear" w:color="auto" w:fill="auto"/>
            <w:tcMar>
              <w:left w:w="88" w:type="dxa"/>
            </w:tcMar>
          </w:tcPr>
          <w:p w14:paraId="21ADEB77"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282EF45F"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29</w:t>
            </w:r>
          </w:p>
        </w:tc>
        <w:tc>
          <w:tcPr>
            <w:tcW w:w="1132" w:type="dxa"/>
            <w:shd w:val="clear" w:color="auto" w:fill="auto"/>
            <w:tcMar>
              <w:left w:w="88" w:type="dxa"/>
            </w:tcMar>
          </w:tcPr>
          <w:p w14:paraId="2C61A692"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VN</w:t>
            </w:r>
          </w:p>
        </w:tc>
        <w:tc>
          <w:tcPr>
            <w:tcW w:w="3544" w:type="dxa"/>
          </w:tcPr>
          <w:p w14:paraId="0B87B8FE" w14:textId="46CB47F0"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Geriatric rehabilitation care</w:t>
            </w:r>
          </w:p>
        </w:tc>
        <w:tc>
          <w:tcPr>
            <w:tcW w:w="2268" w:type="dxa"/>
            <w:shd w:val="clear" w:color="auto" w:fill="auto"/>
            <w:tcMar>
              <w:left w:w="88" w:type="dxa"/>
            </w:tcMar>
          </w:tcPr>
          <w:p w14:paraId="39400283" w14:textId="1DF999A3"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24 months</w:t>
            </w:r>
          </w:p>
        </w:tc>
        <w:tc>
          <w:tcPr>
            <w:tcW w:w="3686" w:type="dxa"/>
            <w:shd w:val="clear" w:color="auto" w:fill="auto"/>
            <w:tcMar>
              <w:left w:w="88" w:type="dxa"/>
            </w:tcMar>
          </w:tcPr>
          <w:p w14:paraId="67AD1C67"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Childcare/after-school care</w:t>
            </w:r>
          </w:p>
        </w:tc>
      </w:tr>
      <w:tr w:rsidR="001B0B5A" w:rsidRPr="00A34997" w14:paraId="2B7EA10A" w14:textId="77777777" w:rsidTr="001B0B5A">
        <w:tc>
          <w:tcPr>
            <w:tcW w:w="1218" w:type="dxa"/>
            <w:shd w:val="clear" w:color="auto" w:fill="auto"/>
            <w:tcMar>
              <w:left w:w="88" w:type="dxa"/>
            </w:tcMar>
          </w:tcPr>
          <w:p w14:paraId="40798EC3"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11</w:t>
            </w:r>
          </w:p>
        </w:tc>
        <w:tc>
          <w:tcPr>
            <w:tcW w:w="984" w:type="dxa"/>
            <w:shd w:val="clear" w:color="auto" w:fill="auto"/>
            <w:tcMar>
              <w:left w:w="88" w:type="dxa"/>
            </w:tcMar>
          </w:tcPr>
          <w:p w14:paraId="1266931A"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04261222"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35</w:t>
            </w:r>
          </w:p>
        </w:tc>
        <w:tc>
          <w:tcPr>
            <w:tcW w:w="1132" w:type="dxa"/>
            <w:shd w:val="clear" w:color="auto" w:fill="auto"/>
            <w:tcMar>
              <w:left w:w="88" w:type="dxa"/>
            </w:tcMar>
          </w:tcPr>
          <w:p w14:paraId="439252FB"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0CAF150A" w14:textId="3A99734F"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Nursing home</w:t>
            </w:r>
          </w:p>
        </w:tc>
        <w:tc>
          <w:tcPr>
            <w:tcW w:w="2268" w:type="dxa"/>
            <w:shd w:val="clear" w:color="auto" w:fill="auto"/>
            <w:tcMar>
              <w:left w:w="88" w:type="dxa"/>
            </w:tcMar>
          </w:tcPr>
          <w:p w14:paraId="5F863C9A" w14:textId="70D09348"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12 months</w:t>
            </w:r>
          </w:p>
        </w:tc>
        <w:tc>
          <w:tcPr>
            <w:tcW w:w="3686" w:type="dxa"/>
            <w:shd w:val="clear" w:color="auto" w:fill="auto"/>
            <w:tcMar>
              <w:left w:w="88" w:type="dxa"/>
            </w:tcMar>
          </w:tcPr>
          <w:p w14:paraId="3BCFBC7B"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Intake coordinator for elderly care (no nursing requirement)</w:t>
            </w:r>
          </w:p>
        </w:tc>
      </w:tr>
      <w:tr w:rsidR="001B0B5A" w:rsidRPr="00A34997" w14:paraId="07EE5857" w14:textId="77777777" w:rsidTr="001B0B5A">
        <w:tc>
          <w:tcPr>
            <w:tcW w:w="1218" w:type="dxa"/>
            <w:shd w:val="clear" w:color="auto" w:fill="auto"/>
            <w:tcMar>
              <w:left w:w="88" w:type="dxa"/>
            </w:tcMar>
          </w:tcPr>
          <w:p w14:paraId="33F4B4C1"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12</w:t>
            </w:r>
          </w:p>
        </w:tc>
        <w:tc>
          <w:tcPr>
            <w:tcW w:w="984" w:type="dxa"/>
            <w:shd w:val="clear" w:color="auto" w:fill="auto"/>
            <w:tcMar>
              <w:left w:w="88" w:type="dxa"/>
            </w:tcMar>
          </w:tcPr>
          <w:p w14:paraId="4DC72BD3"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6CE92414"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21</w:t>
            </w:r>
          </w:p>
        </w:tc>
        <w:tc>
          <w:tcPr>
            <w:tcW w:w="1132" w:type="dxa"/>
            <w:shd w:val="clear" w:color="auto" w:fill="auto"/>
            <w:tcMar>
              <w:left w:w="88" w:type="dxa"/>
            </w:tcMar>
          </w:tcPr>
          <w:p w14:paraId="4719F8B8"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VN</w:t>
            </w:r>
          </w:p>
        </w:tc>
        <w:tc>
          <w:tcPr>
            <w:tcW w:w="3544" w:type="dxa"/>
          </w:tcPr>
          <w:p w14:paraId="6E81BF4E" w14:textId="0322C143"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 xml:space="preserve">Secondment agency (rehabilitation </w:t>
            </w:r>
            <w:proofErr w:type="spellStart"/>
            <w:r w:rsidRPr="007D7C48">
              <w:rPr>
                <w:rFonts w:eastAsia="FZYaoTi" w:cs="Times New Roman"/>
                <w:sz w:val="20"/>
                <w:szCs w:val="20"/>
                <w:lang w:val="en-GB"/>
              </w:rPr>
              <w:t>center</w:t>
            </w:r>
            <w:proofErr w:type="spellEnd"/>
            <w:r w:rsidRPr="007D7C48">
              <w:rPr>
                <w:rFonts w:eastAsia="FZYaoTi" w:cs="Times New Roman"/>
                <w:sz w:val="20"/>
                <w:szCs w:val="20"/>
                <w:lang w:val="en-GB"/>
              </w:rPr>
              <w:t>)</w:t>
            </w:r>
          </w:p>
        </w:tc>
        <w:tc>
          <w:tcPr>
            <w:tcW w:w="2268" w:type="dxa"/>
            <w:shd w:val="clear" w:color="auto" w:fill="auto"/>
            <w:tcMar>
              <w:left w:w="88" w:type="dxa"/>
            </w:tcMar>
          </w:tcPr>
          <w:p w14:paraId="4A678296" w14:textId="33C6D90E"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10 months</w:t>
            </w:r>
          </w:p>
        </w:tc>
        <w:tc>
          <w:tcPr>
            <w:tcW w:w="3686" w:type="dxa"/>
            <w:shd w:val="clear" w:color="auto" w:fill="auto"/>
            <w:tcMar>
              <w:left w:w="88" w:type="dxa"/>
            </w:tcMar>
          </w:tcPr>
          <w:p w14:paraId="000982DF"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Surgical technician; surgical technology training</w:t>
            </w:r>
          </w:p>
        </w:tc>
      </w:tr>
      <w:tr w:rsidR="001B0B5A" w14:paraId="20E14866" w14:textId="77777777" w:rsidTr="001B0B5A">
        <w:tc>
          <w:tcPr>
            <w:tcW w:w="1218" w:type="dxa"/>
            <w:shd w:val="clear" w:color="auto" w:fill="auto"/>
            <w:tcMar>
              <w:left w:w="88" w:type="dxa"/>
            </w:tcMar>
          </w:tcPr>
          <w:p w14:paraId="5DBFC557"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13</w:t>
            </w:r>
          </w:p>
        </w:tc>
        <w:tc>
          <w:tcPr>
            <w:tcW w:w="984" w:type="dxa"/>
            <w:shd w:val="clear" w:color="auto" w:fill="auto"/>
            <w:tcMar>
              <w:left w:w="88" w:type="dxa"/>
            </w:tcMar>
          </w:tcPr>
          <w:p w14:paraId="210289E5"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7970DE0B"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30</w:t>
            </w:r>
          </w:p>
        </w:tc>
        <w:tc>
          <w:tcPr>
            <w:tcW w:w="1132" w:type="dxa"/>
            <w:shd w:val="clear" w:color="auto" w:fill="auto"/>
            <w:tcMar>
              <w:left w:w="88" w:type="dxa"/>
            </w:tcMar>
          </w:tcPr>
          <w:p w14:paraId="7A03539D"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VN</w:t>
            </w:r>
          </w:p>
        </w:tc>
        <w:tc>
          <w:tcPr>
            <w:tcW w:w="3544" w:type="dxa"/>
          </w:tcPr>
          <w:p w14:paraId="2B85ED9B" w14:textId="42BEDC57"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Centre for disabled &amp; handicapped adults</w:t>
            </w:r>
          </w:p>
        </w:tc>
        <w:tc>
          <w:tcPr>
            <w:tcW w:w="2268" w:type="dxa"/>
            <w:shd w:val="clear" w:color="auto" w:fill="auto"/>
            <w:tcMar>
              <w:left w:w="88" w:type="dxa"/>
            </w:tcMar>
          </w:tcPr>
          <w:p w14:paraId="6CABA58B" w14:textId="02950FA5"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21 months</w:t>
            </w:r>
          </w:p>
        </w:tc>
        <w:tc>
          <w:tcPr>
            <w:tcW w:w="3686" w:type="dxa"/>
            <w:shd w:val="clear" w:color="auto" w:fill="auto"/>
            <w:tcMar>
              <w:left w:w="88" w:type="dxa"/>
            </w:tcMar>
          </w:tcPr>
          <w:p w14:paraId="0FFABAE9"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N/A** (sick leave)</w:t>
            </w:r>
          </w:p>
        </w:tc>
      </w:tr>
      <w:tr w:rsidR="001B0B5A" w:rsidRPr="00A34997" w14:paraId="1A86B39C" w14:textId="77777777" w:rsidTr="001B0B5A">
        <w:tc>
          <w:tcPr>
            <w:tcW w:w="1218" w:type="dxa"/>
            <w:shd w:val="clear" w:color="auto" w:fill="auto"/>
            <w:tcMar>
              <w:left w:w="88" w:type="dxa"/>
            </w:tcMar>
          </w:tcPr>
          <w:p w14:paraId="7DA33D07"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14</w:t>
            </w:r>
          </w:p>
        </w:tc>
        <w:tc>
          <w:tcPr>
            <w:tcW w:w="984" w:type="dxa"/>
            <w:shd w:val="clear" w:color="auto" w:fill="auto"/>
            <w:tcMar>
              <w:left w:w="88" w:type="dxa"/>
            </w:tcMar>
          </w:tcPr>
          <w:p w14:paraId="7A693CC9"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324DE5FA"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25</w:t>
            </w:r>
          </w:p>
        </w:tc>
        <w:tc>
          <w:tcPr>
            <w:tcW w:w="1132" w:type="dxa"/>
            <w:shd w:val="clear" w:color="auto" w:fill="auto"/>
            <w:tcMar>
              <w:left w:w="88" w:type="dxa"/>
            </w:tcMar>
          </w:tcPr>
          <w:p w14:paraId="717C8481"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2FDEA3A6" w14:textId="2D353C73"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General hospital (</w:t>
            </w:r>
            <w:r w:rsidR="00AB7094" w:rsidRPr="007D7C48">
              <w:rPr>
                <w:rFonts w:eastAsia="FZYaoTi" w:cs="Times New Roman"/>
                <w:sz w:val="20"/>
                <w:szCs w:val="20"/>
                <w:lang w:val="en-GB"/>
              </w:rPr>
              <w:t>g</w:t>
            </w:r>
            <w:r w:rsidRPr="007D7C48">
              <w:rPr>
                <w:rFonts w:eastAsia="FZYaoTi" w:cs="Times New Roman"/>
                <w:sz w:val="20"/>
                <w:szCs w:val="20"/>
                <w:lang w:val="en-GB"/>
              </w:rPr>
              <w:t>astrointestinal and nephrology unit)</w:t>
            </w:r>
          </w:p>
        </w:tc>
        <w:tc>
          <w:tcPr>
            <w:tcW w:w="2268" w:type="dxa"/>
            <w:shd w:val="clear" w:color="auto" w:fill="auto"/>
            <w:tcMar>
              <w:left w:w="88" w:type="dxa"/>
            </w:tcMar>
          </w:tcPr>
          <w:p w14:paraId="50F43D27" w14:textId="4BF923C9"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8 months</w:t>
            </w:r>
          </w:p>
        </w:tc>
        <w:tc>
          <w:tcPr>
            <w:tcW w:w="3686" w:type="dxa"/>
            <w:shd w:val="clear" w:color="auto" w:fill="auto"/>
            <w:tcMar>
              <w:left w:w="88" w:type="dxa"/>
            </w:tcMar>
          </w:tcPr>
          <w:p w14:paraId="44DAD769"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N/A** (in between jobs)</w:t>
            </w:r>
          </w:p>
        </w:tc>
      </w:tr>
      <w:tr w:rsidR="001B0B5A" w:rsidRPr="00A34997" w14:paraId="34BF1A64" w14:textId="77777777" w:rsidTr="001B0B5A">
        <w:tc>
          <w:tcPr>
            <w:tcW w:w="1218" w:type="dxa"/>
            <w:shd w:val="clear" w:color="auto" w:fill="auto"/>
            <w:tcMar>
              <w:left w:w="88" w:type="dxa"/>
            </w:tcMar>
          </w:tcPr>
          <w:p w14:paraId="3CA520B1"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15</w:t>
            </w:r>
          </w:p>
        </w:tc>
        <w:tc>
          <w:tcPr>
            <w:tcW w:w="984" w:type="dxa"/>
            <w:shd w:val="clear" w:color="auto" w:fill="auto"/>
            <w:tcMar>
              <w:left w:w="88" w:type="dxa"/>
            </w:tcMar>
          </w:tcPr>
          <w:p w14:paraId="25E408E9"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3836879F"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23</w:t>
            </w:r>
          </w:p>
        </w:tc>
        <w:tc>
          <w:tcPr>
            <w:tcW w:w="1132" w:type="dxa"/>
            <w:shd w:val="clear" w:color="auto" w:fill="auto"/>
            <w:tcMar>
              <w:left w:w="88" w:type="dxa"/>
            </w:tcMar>
          </w:tcPr>
          <w:p w14:paraId="1EFDA259"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1DD0A06F" w14:textId="7CA1580F"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General hospital (</w:t>
            </w:r>
            <w:r w:rsidR="00AB7094" w:rsidRPr="007D7C48">
              <w:rPr>
                <w:rFonts w:eastAsia="FZYaoTi" w:cs="Times New Roman"/>
                <w:sz w:val="20"/>
                <w:szCs w:val="20"/>
                <w:lang w:val="en-GB"/>
              </w:rPr>
              <w:t>s</w:t>
            </w:r>
            <w:r w:rsidRPr="007D7C48">
              <w:rPr>
                <w:rFonts w:eastAsia="FZYaoTi" w:cs="Times New Roman"/>
                <w:sz w:val="20"/>
                <w:szCs w:val="20"/>
                <w:lang w:val="en-GB"/>
              </w:rPr>
              <w:t>troke unit)</w:t>
            </w:r>
          </w:p>
        </w:tc>
        <w:tc>
          <w:tcPr>
            <w:tcW w:w="2268" w:type="dxa"/>
            <w:shd w:val="clear" w:color="auto" w:fill="auto"/>
            <w:tcMar>
              <w:left w:w="88" w:type="dxa"/>
            </w:tcMar>
          </w:tcPr>
          <w:p w14:paraId="034A0408" w14:textId="0B38D1AD"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 months</w:t>
            </w:r>
          </w:p>
        </w:tc>
        <w:tc>
          <w:tcPr>
            <w:tcW w:w="3686" w:type="dxa"/>
            <w:shd w:val="clear" w:color="auto" w:fill="auto"/>
            <w:tcMar>
              <w:left w:w="88" w:type="dxa"/>
            </w:tcMar>
          </w:tcPr>
          <w:p w14:paraId="49895643" w14:textId="77777777" w:rsidR="001B0B5A" w:rsidRPr="00EA1499" w:rsidRDefault="001B0B5A" w:rsidP="001B0B5A">
            <w:pPr>
              <w:spacing w:after="0" w:line="240" w:lineRule="auto"/>
              <w:rPr>
                <w:rFonts w:eastAsia="FZYaoTi" w:cs="Times New Roman"/>
                <w:sz w:val="20"/>
                <w:szCs w:val="20"/>
                <w:lang w:val="en-GB"/>
              </w:rPr>
            </w:pPr>
            <w:r w:rsidRPr="00EA1499">
              <w:rPr>
                <w:rFonts w:eastAsia="FZYaoTi" w:cs="Times New Roman"/>
                <w:sz w:val="20"/>
                <w:szCs w:val="20"/>
                <w:lang w:val="en-GB"/>
              </w:rPr>
              <w:t>Temporary agency worker (helpdesk for Electronic Patient Records)</w:t>
            </w:r>
          </w:p>
        </w:tc>
      </w:tr>
      <w:tr w:rsidR="001B0B5A" w:rsidRPr="00A34997" w14:paraId="2B4116B1" w14:textId="77777777" w:rsidTr="001B0B5A">
        <w:tc>
          <w:tcPr>
            <w:tcW w:w="1218" w:type="dxa"/>
            <w:shd w:val="clear" w:color="auto" w:fill="auto"/>
            <w:tcMar>
              <w:left w:w="88" w:type="dxa"/>
            </w:tcMar>
          </w:tcPr>
          <w:p w14:paraId="226434D6" w14:textId="77777777" w:rsidR="001B0B5A" w:rsidRDefault="001B0B5A" w:rsidP="001B0B5A">
            <w:pPr>
              <w:spacing w:after="0" w:line="480" w:lineRule="auto"/>
              <w:jc w:val="center"/>
              <w:rPr>
                <w:rFonts w:eastAsia="FZYaoTi" w:cs="Times New Roman"/>
                <w:sz w:val="20"/>
                <w:szCs w:val="20"/>
                <w:lang w:val="en-GB"/>
              </w:rPr>
            </w:pPr>
            <w:r>
              <w:rPr>
                <w:rFonts w:eastAsia="FZYaoTi" w:cs="Times New Roman"/>
                <w:sz w:val="20"/>
                <w:szCs w:val="20"/>
                <w:lang w:val="en-GB"/>
              </w:rPr>
              <w:t>16</w:t>
            </w:r>
          </w:p>
        </w:tc>
        <w:tc>
          <w:tcPr>
            <w:tcW w:w="984" w:type="dxa"/>
            <w:shd w:val="clear" w:color="auto" w:fill="auto"/>
            <w:tcMar>
              <w:left w:w="88" w:type="dxa"/>
            </w:tcMar>
          </w:tcPr>
          <w:p w14:paraId="794BCCA8"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6BF73DD8"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24</w:t>
            </w:r>
          </w:p>
        </w:tc>
        <w:tc>
          <w:tcPr>
            <w:tcW w:w="1132" w:type="dxa"/>
            <w:shd w:val="clear" w:color="auto" w:fill="auto"/>
            <w:tcMar>
              <w:left w:w="88" w:type="dxa"/>
            </w:tcMar>
          </w:tcPr>
          <w:p w14:paraId="070C6834" w14:textId="77777777" w:rsidR="001B0B5A" w:rsidRDefault="001B0B5A" w:rsidP="001B0B5A">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1EFA442A" w14:textId="51BBA9EB" w:rsidR="001B0B5A" w:rsidRPr="007D7C48" w:rsidRDefault="001B0B5A" w:rsidP="001B0B5A">
            <w:pPr>
              <w:spacing w:after="0" w:line="240" w:lineRule="auto"/>
              <w:rPr>
                <w:rFonts w:eastAsia="FZYaoTi" w:cs="Times New Roman"/>
                <w:sz w:val="20"/>
                <w:szCs w:val="20"/>
                <w:lang w:val="en-GB"/>
              </w:rPr>
            </w:pPr>
            <w:r w:rsidRPr="007D7C48">
              <w:rPr>
                <w:rFonts w:eastAsia="FZYaoTi" w:cs="Times New Roman"/>
                <w:sz w:val="20"/>
                <w:szCs w:val="20"/>
                <w:lang w:val="en-GB"/>
              </w:rPr>
              <w:t>General hospital (</w:t>
            </w:r>
            <w:r w:rsidR="00AB7094" w:rsidRPr="007D7C48">
              <w:rPr>
                <w:rFonts w:eastAsia="FZYaoTi" w:cs="Times New Roman"/>
                <w:sz w:val="20"/>
                <w:szCs w:val="20"/>
                <w:lang w:val="en-GB"/>
              </w:rPr>
              <w:t>g</w:t>
            </w:r>
            <w:r w:rsidRPr="007D7C48">
              <w:rPr>
                <w:rFonts w:eastAsia="FZYaoTi" w:cs="Times New Roman"/>
                <w:sz w:val="20"/>
                <w:szCs w:val="20"/>
                <w:lang w:val="en-GB"/>
              </w:rPr>
              <w:t>astrointestinal and liver surgical unit)</w:t>
            </w:r>
          </w:p>
        </w:tc>
        <w:tc>
          <w:tcPr>
            <w:tcW w:w="2268" w:type="dxa"/>
            <w:shd w:val="clear" w:color="auto" w:fill="auto"/>
            <w:tcMar>
              <w:left w:w="88" w:type="dxa"/>
            </w:tcMar>
          </w:tcPr>
          <w:p w14:paraId="0206598D" w14:textId="67A779D8" w:rsidR="001B0B5A" w:rsidRDefault="001B0B5A" w:rsidP="001B0B5A">
            <w:pPr>
              <w:spacing w:after="0" w:line="240" w:lineRule="auto"/>
              <w:rPr>
                <w:rFonts w:eastAsia="FZYaoTi" w:cs="Times New Roman"/>
                <w:sz w:val="20"/>
                <w:szCs w:val="20"/>
                <w:lang w:val="en-GB"/>
              </w:rPr>
            </w:pPr>
            <w:r>
              <w:rPr>
                <w:rFonts w:eastAsia="FZYaoTi" w:cs="Times New Roman"/>
                <w:sz w:val="20"/>
                <w:szCs w:val="20"/>
                <w:lang w:val="en-GB"/>
              </w:rPr>
              <w:t>21 months</w:t>
            </w:r>
          </w:p>
        </w:tc>
        <w:tc>
          <w:tcPr>
            <w:tcW w:w="3686" w:type="dxa"/>
            <w:shd w:val="clear" w:color="auto" w:fill="auto"/>
            <w:tcMar>
              <w:left w:w="88" w:type="dxa"/>
            </w:tcMar>
          </w:tcPr>
          <w:p w14:paraId="48A634B6" w14:textId="2291298C" w:rsidR="001B0B5A" w:rsidRPr="00EA1499" w:rsidRDefault="0034030E" w:rsidP="001B0B5A">
            <w:pPr>
              <w:spacing w:after="0" w:line="240" w:lineRule="auto"/>
              <w:rPr>
                <w:rFonts w:eastAsia="FZYaoTi" w:cs="Times New Roman"/>
                <w:sz w:val="20"/>
                <w:szCs w:val="20"/>
                <w:lang w:val="en-GB"/>
              </w:rPr>
            </w:pPr>
            <w:r w:rsidRPr="0034030E">
              <w:rPr>
                <w:rFonts w:eastAsia="FZYaoTi" w:cs="Times New Roman"/>
                <w:sz w:val="20"/>
                <w:szCs w:val="20"/>
                <w:lang w:val="en-GB"/>
              </w:rPr>
              <w:t xml:space="preserve">N/A** </w:t>
            </w:r>
            <w:r>
              <w:rPr>
                <w:rFonts w:eastAsia="FZYaoTi" w:cs="Times New Roman"/>
                <w:sz w:val="20"/>
                <w:szCs w:val="20"/>
                <w:lang w:val="en-GB"/>
              </w:rPr>
              <w:t>(</w:t>
            </w:r>
            <w:r w:rsidR="001B0B5A" w:rsidRPr="00EA1499">
              <w:rPr>
                <w:rFonts w:eastAsia="FZYaoTi" w:cs="Times New Roman"/>
                <w:sz w:val="20"/>
                <w:szCs w:val="20"/>
                <w:lang w:val="en-GB"/>
              </w:rPr>
              <w:t>Wants work in a different job</w:t>
            </w:r>
            <w:r>
              <w:rPr>
                <w:rFonts w:eastAsia="FZYaoTi" w:cs="Times New Roman"/>
                <w:sz w:val="20"/>
                <w:szCs w:val="20"/>
                <w:lang w:val="en-GB"/>
              </w:rPr>
              <w:t xml:space="preserve"> </w:t>
            </w:r>
            <w:r w:rsidR="001B0B5A" w:rsidRPr="00EA1499">
              <w:rPr>
                <w:rFonts w:eastAsia="FZYaoTi" w:cs="Times New Roman"/>
                <w:sz w:val="20"/>
                <w:szCs w:val="20"/>
                <w:lang w:val="en-GB"/>
              </w:rPr>
              <w:t>abroad</w:t>
            </w:r>
            <w:r>
              <w:rPr>
                <w:rFonts w:eastAsia="FZYaoTi" w:cs="Times New Roman"/>
                <w:sz w:val="20"/>
                <w:szCs w:val="20"/>
                <w:lang w:val="en-GB"/>
              </w:rPr>
              <w:t>, not nursing)</w:t>
            </w:r>
          </w:p>
        </w:tc>
      </w:tr>
      <w:tr w:rsidR="001B0B5A" w:rsidRPr="00A34997" w14:paraId="2273F84F" w14:textId="77777777" w:rsidTr="001B0B5A">
        <w:trPr>
          <w:trHeight w:val="598"/>
        </w:trPr>
        <w:tc>
          <w:tcPr>
            <w:tcW w:w="1218" w:type="dxa"/>
            <w:shd w:val="clear" w:color="auto" w:fill="auto"/>
            <w:tcMar>
              <w:left w:w="88" w:type="dxa"/>
            </w:tcMar>
          </w:tcPr>
          <w:p w14:paraId="7B105658" w14:textId="77777777" w:rsidR="001B0B5A" w:rsidRDefault="001B0B5A" w:rsidP="001B4658">
            <w:pPr>
              <w:spacing w:after="0" w:line="480" w:lineRule="auto"/>
              <w:jc w:val="center"/>
              <w:rPr>
                <w:rFonts w:eastAsia="FZYaoTi" w:cs="Times New Roman"/>
                <w:sz w:val="20"/>
                <w:szCs w:val="20"/>
                <w:lang w:val="en-GB"/>
              </w:rPr>
            </w:pPr>
            <w:r>
              <w:rPr>
                <w:rFonts w:eastAsia="FZYaoTi" w:cs="Times New Roman"/>
                <w:sz w:val="20"/>
                <w:szCs w:val="20"/>
                <w:lang w:val="en-GB"/>
              </w:rPr>
              <w:lastRenderedPageBreak/>
              <w:t>17</w:t>
            </w:r>
          </w:p>
        </w:tc>
        <w:tc>
          <w:tcPr>
            <w:tcW w:w="984" w:type="dxa"/>
            <w:shd w:val="clear" w:color="auto" w:fill="auto"/>
            <w:tcMar>
              <w:left w:w="88" w:type="dxa"/>
            </w:tcMar>
          </w:tcPr>
          <w:p w14:paraId="3CCD6A33" w14:textId="77777777" w:rsidR="001B0B5A" w:rsidRDefault="001B0B5A" w:rsidP="001B4658">
            <w:pPr>
              <w:spacing w:after="0" w:line="480" w:lineRule="auto"/>
              <w:rPr>
                <w:rFonts w:eastAsia="FZYaoTi" w:cs="Times New Roman"/>
                <w:sz w:val="20"/>
                <w:szCs w:val="20"/>
                <w:lang w:val="en-GB"/>
              </w:rPr>
            </w:pPr>
            <w:r>
              <w:rPr>
                <w:rFonts w:eastAsia="FZYaoTi" w:cs="Times New Roman"/>
                <w:sz w:val="20"/>
                <w:szCs w:val="20"/>
                <w:lang w:val="en-GB"/>
              </w:rPr>
              <w:t>Female</w:t>
            </w:r>
          </w:p>
        </w:tc>
        <w:tc>
          <w:tcPr>
            <w:tcW w:w="630" w:type="dxa"/>
            <w:shd w:val="clear" w:color="auto" w:fill="auto"/>
            <w:tcMar>
              <w:left w:w="88" w:type="dxa"/>
            </w:tcMar>
          </w:tcPr>
          <w:p w14:paraId="2F7006A9" w14:textId="77777777" w:rsidR="001B0B5A" w:rsidRDefault="001B0B5A" w:rsidP="001B4658">
            <w:pPr>
              <w:spacing w:after="0" w:line="480" w:lineRule="auto"/>
              <w:rPr>
                <w:rFonts w:eastAsia="FZYaoTi" w:cs="Times New Roman"/>
                <w:sz w:val="20"/>
                <w:szCs w:val="20"/>
                <w:lang w:val="en-GB"/>
              </w:rPr>
            </w:pPr>
            <w:r>
              <w:rPr>
                <w:rFonts w:eastAsia="FZYaoTi" w:cs="Times New Roman"/>
                <w:sz w:val="20"/>
                <w:szCs w:val="20"/>
                <w:lang w:val="en-GB"/>
              </w:rPr>
              <w:t>29</w:t>
            </w:r>
          </w:p>
        </w:tc>
        <w:tc>
          <w:tcPr>
            <w:tcW w:w="1132" w:type="dxa"/>
            <w:shd w:val="clear" w:color="auto" w:fill="auto"/>
            <w:tcMar>
              <w:left w:w="88" w:type="dxa"/>
            </w:tcMar>
          </w:tcPr>
          <w:p w14:paraId="77BC5CF4" w14:textId="77777777" w:rsidR="001B0B5A" w:rsidRDefault="001B0B5A" w:rsidP="001B4658">
            <w:pPr>
              <w:spacing w:after="0" w:line="480" w:lineRule="auto"/>
              <w:rPr>
                <w:rFonts w:eastAsia="FZYaoTi" w:cs="Times New Roman"/>
                <w:sz w:val="20"/>
                <w:szCs w:val="20"/>
                <w:lang w:val="en-GB"/>
              </w:rPr>
            </w:pPr>
            <w:r>
              <w:rPr>
                <w:rFonts w:eastAsia="FZYaoTi" w:cs="Times New Roman"/>
                <w:sz w:val="20"/>
                <w:szCs w:val="20"/>
                <w:lang w:val="en-GB"/>
              </w:rPr>
              <w:t>BN</w:t>
            </w:r>
          </w:p>
        </w:tc>
        <w:tc>
          <w:tcPr>
            <w:tcW w:w="3544" w:type="dxa"/>
          </w:tcPr>
          <w:p w14:paraId="168A9B8E" w14:textId="20E6D585" w:rsidR="001B0B5A" w:rsidRDefault="001B0B5A" w:rsidP="001B4658">
            <w:pPr>
              <w:spacing w:after="0" w:line="240" w:lineRule="auto"/>
              <w:rPr>
                <w:rFonts w:eastAsia="FZYaoTi" w:cs="Times New Roman"/>
                <w:sz w:val="20"/>
                <w:szCs w:val="20"/>
                <w:lang w:val="en-GB"/>
              </w:rPr>
            </w:pPr>
            <w:r w:rsidRPr="007D7C48">
              <w:rPr>
                <w:rFonts w:eastAsia="FZYaoTi" w:cs="Times New Roman"/>
                <w:sz w:val="20"/>
                <w:szCs w:val="20"/>
                <w:lang w:val="en-GB"/>
              </w:rPr>
              <w:t>General hospital (maternity and obstetrics unit)</w:t>
            </w:r>
          </w:p>
        </w:tc>
        <w:tc>
          <w:tcPr>
            <w:tcW w:w="2268" w:type="dxa"/>
            <w:shd w:val="clear" w:color="auto" w:fill="auto"/>
            <w:tcMar>
              <w:left w:w="88" w:type="dxa"/>
            </w:tcMar>
          </w:tcPr>
          <w:p w14:paraId="1046FB7F" w14:textId="0215B9EE" w:rsidR="001B0B5A" w:rsidRDefault="001B0B5A" w:rsidP="001B4658">
            <w:pPr>
              <w:spacing w:after="0" w:line="240" w:lineRule="auto"/>
              <w:rPr>
                <w:rFonts w:eastAsia="FZYaoTi" w:cs="Times New Roman"/>
                <w:sz w:val="20"/>
                <w:szCs w:val="20"/>
                <w:lang w:val="en-GB"/>
              </w:rPr>
            </w:pPr>
            <w:r>
              <w:rPr>
                <w:rFonts w:eastAsia="FZYaoTi" w:cs="Times New Roman"/>
                <w:sz w:val="20"/>
                <w:szCs w:val="20"/>
                <w:lang w:val="en-GB"/>
              </w:rPr>
              <w:t>9 months</w:t>
            </w:r>
          </w:p>
        </w:tc>
        <w:tc>
          <w:tcPr>
            <w:tcW w:w="3686" w:type="dxa"/>
            <w:shd w:val="clear" w:color="auto" w:fill="auto"/>
            <w:tcMar>
              <w:left w:w="88" w:type="dxa"/>
            </w:tcMar>
          </w:tcPr>
          <w:p w14:paraId="0E2AFE8C" w14:textId="77777777" w:rsidR="001B0B5A" w:rsidRDefault="001B0B5A" w:rsidP="001B4658">
            <w:pPr>
              <w:spacing w:after="0" w:line="240" w:lineRule="auto"/>
              <w:rPr>
                <w:rFonts w:eastAsia="FZYaoTi" w:cs="Times New Roman"/>
                <w:sz w:val="20"/>
                <w:szCs w:val="20"/>
                <w:lang w:val="en-GB"/>
              </w:rPr>
            </w:pPr>
            <w:r>
              <w:rPr>
                <w:rFonts w:eastAsia="FZYaoTi" w:cs="Times New Roman"/>
                <w:sz w:val="20"/>
                <w:szCs w:val="20"/>
                <w:lang w:val="en-GB"/>
              </w:rPr>
              <w:t>Junior safety instructor at an emergency response office</w:t>
            </w:r>
          </w:p>
        </w:tc>
      </w:tr>
      <w:tr w:rsidR="001B0B5A" w:rsidRPr="00A34997" w14:paraId="0D59F978" w14:textId="77777777" w:rsidTr="00DE5CB2">
        <w:trPr>
          <w:trHeight w:val="598"/>
        </w:trPr>
        <w:tc>
          <w:tcPr>
            <w:tcW w:w="13462" w:type="dxa"/>
            <w:gridSpan w:val="7"/>
          </w:tcPr>
          <w:p w14:paraId="2D3F9613" w14:textId="687DAEF7" w:rsidR="001B0B5A" w:rsidRDefault="001B0B5A" w:rsidP="663DECCD">
            <w:pPr>
              <w:spacing w:after="0" w:line="240" w:lineRule="auto"/>
              <w:rPr>
                <w:rFonts w:eastAsia="FZYaoTi" w:cs="Times New Roman"/>
                <w:sz w:val="20"/>
                <w:szCs w:val="20"/>
                <w:highlight w:val="yellow"/>
                <w:lang w:val="en-GB"/>
              </w:rPr>
            </w:pPr>
            <w:r w:rsidRPr="663DECCD">
              <w:rPr>
                <w:rFonts w:eastAsia="FZYaoTi" w:cs="Times New Roman"/>
                <w:sz w:val="20"/>
                <w:szCs w:val="20"/>
                <w:lang w:val="en-GB"/>
              </w:rPr>
              <w:t xml:space="preserve">* BN = </w:t>
            </w:r>
            <w:r w:rsidR="00C12C11">
              <w:rPr>
                <w:rFonts w:eastAsia="FZYaoTi" w:cs="Times New Roman"/>
                <w:sz w:val="20"/>
                <w:szCs w:val="20"/>
                <w:lang w:val="en-GB"/>
              </w:rPr>
              <w:t xml:space="preserve">Bachelor degree </w:t>
            </w:r>
            <w:r w:rsidRPr="663DECCD">
              <w:rPr>
                <w:rFonts w:eastAsia="FZYaoTi" w:cs="Times New Roman"/>
                <w:sz w:val="20"/>
                <w:szCs w:val="20"/>
                <w:lang w:val="en-GB"/>
              </w:rPr>
              <w:t xml:space="preserve">trained nurse; VN = </w:t>
            </w:r>
            <w:r w:rsidR="00C12C11" w:rsidRPr="663DECCD">
              <w:rPr>
                <w:rFonts w:eastAsia="FZYaoTi" w:cs="Times New Roman"/>
                <w:sz w:val="20"/>
                <w:szCs w:val="20"/>
                <w:lang w:val="en-GB"/>
              </w:rPr>
              <w:t xml:space="preserve">intermediate vocational degree </w:t>
            </w:r>
            <w:r w:rsidRPr="663DECCD">
              <w:rPr>
                <w:rFonts w:eastAsia="FZYaoTi" w:cs="Times New Roman"/>
                <w:sz w:val="20"/>
                <w:szCs w:val="20"/>
                <w:lang w:val="en-GB"/>
              </w:rPr>
              <w:t xml:space="preserve">trained nurse. </w:t>
            </w:r>
            <w:r w:rsidR="000514F3" w:rsidRPr="000514F3">
              <w:rPr>
                <w:rFonts w:eastAsia="FZYaoTi" w:cs="Times New Roman"/>
                <w:sz w:val="20"/>
                <w:szCs w:val="20"/>
                <w:lang w:val="en-GB"/>
              </w:rPr>
              <w:t xml:space="preserve">In the </w:t>
            </w:r>
            <w:r w:rsidR="000514F3" w:rsidRPr="007D7C48">
              <w:rPr>
                <w:rFonts w:eastAsia="FZYaoTi" w:cs="Times New Roman"/>
                <w:sz w:val="20"/>
                <w:szCs w:val="20"/>
                <w:lang w:val="en-GB"/>
              </w:rPr>
              <w:t xml:space="preserve">Netherlands, </w:t>
            </w:r>
            <w:r w:rsidR="00F06FAB" w:rsidRPr="007D7C48">
              <w:rPr>
                <w:rFonts w:eastAsia="FZYaoTi" w:cs="Times New Roman"/>
                <w:sz w:val="20"/>
                <w:szCs w:val="20"/>
                <w:lang w:val="en-GB"/>
              </w:rPr>
              <w:t xml:space="preserve">the nursing profiles and nursing activities of Bachelor degree and intermediate vocational degree nurses are indistinguishable in daily practice </w:t>
            </w:r>
            <w:r w:rsidR="000514F3" w:rsidRPr="007D7C48">
              <w:rPr>
                <w:rFonts w:eastAsia="FZYaoTi" w:cs="Times New Roman"/>
                <w:sz w:val="20"/>
                <w:szCs w:val="20"/>
                <w:lang w:val="en-GB"/>
              </w:rPr>
              <w:t>(Van den Boogaard et al., 2019). Formally, Bachelor degree and intermediate vocational degree nurses are both registered under the title ‘nurse’ in the official Dutch registry for nurses (the ‘BIG-register’).</w:t>
            </w:r>
          </w:p>
          <w:p w14:paraId="4D00CE9A" w14:textId="77777777" w:rsidR="001B0B5A" w:rsidRPr="00EA1499" w:rsidRDefault="001B0B5A" w:rsidP="001B4658">
            <w:pPr>
              <w:spacing w:after="0" w:line="240" w:lineRule="auto"/>
              <w:rPr>
                <w:rFonts w:eastAsia="FZYaoTi" w:cs="Times New Roman"/>
                <w:sz w:val="20"/>
                <w:szCs w:val="20"/>
                <w:lang w:val="en-GB"/>
              </w:rPr>
            </w:pPr>
            <w:r w:rsidRPr="00EA1499">
              <w:rPr>
                <w:rFonts w:eastAsia="FZYaoTi" w:cs="Times New Roman"/>
                <w:sz w:val="20"/>
                <w:szCs w:val="20"/>
                <w:lang w:val="en-GB"/>
              </w:rPr>
              <w:t xml:space="preserve">** N/A = Not Applicable </w:t>
            </w:r>
          </w:p>
          <w:p w14:paraId="3302CC07" w14:textId="77777777" w:rsidR="001B0B5A" w:rsidRPr="00F20A67" w:rsidRDefault="001B0B5A" w:rsidP="001B4658">
            <w:pPr>
              <w:spacing w:after="0" w:line="240" w:lineRule="auto"/>
              <w:rPr>
                <w:rFonts w:eastAsia="FZYaoTi" w:cs="Times New Roman"/>
                <w:color w:val="FF0000"/>
                <w:sz w:val="20"/>
                <w:szCs w:val="20"/>
                <w:lang w:val="en-GB"/>
              </w:rPr>
            </w:pPr>
            <w:r w:rsidRPr="00EA1499">
              <w:rPr>
                <w:rFonts w:eastAsia="FZYaoTi" w:cs="Times New Roman"/>
                <w:sz w:val="20"/>
                <w:szCs w:val="20"/>
                <w:lang w:val="en-GB"/>
              </w:rPr>
              <w:t>*** Some of the respondents chose for another role in health care instead of bedside nursing, meeting our definition of novice nurse professional turnover.</w:t>
            </w:r>
          </w:p>
        </w:tc>
      </w:tr>
    </w:tbl>
    <w:p w14:paraId="4FC42AAA" w14:textId="77777777" w:rsidR="001B4658" w:rsidRDefault="001B4658" w:rsidP="001B4658">
      <w:pPr>
        <w:spacing w:after="0" w:line="288" w:lineRule="auto"/>
        <w:rPr>
          <w:rFonts w:eastAsia="FZYaoTi" w:cs="Times New Roman"/>
          <w:i/>
          <w:sz w:val="20"/>
          <w:szCs w:val="20"/>
          <w:lang w:val="en-GB"/>
        </w:rPr>
      </w:pPr>
    </w:p>
    <w:p w14:paraId="77A799BD" w14:textId="2067B6BC" w:rsidR="001B4658" w:rsidRDefault="001B4658">
      <w:pPr>
        <w:spacing w:after="0" w:line="240" w:lineRule="auto"/>
        <w:rPr>
          <w:rFonts w:eastAsia="FZYaoTi" w:cs="Times New Roman"/>
          <w:i/>
          <w:sz w:val="20"/>
          <w:szCs w:val="20"/>
          <w:lang w:val="en-GB"/>
        </w:rPr>
      </w:pPr>
    </w:p>
    <w:p w14:paraId="71A3B28C" w14:textId="77777777" w:rsidR="001B4658" w:rsidRDefault="001B4658">
      <w:pPr>
        <w:spacing w:after="0" w:line="240" w:lineRule="auto"/>
        <w:rPr>
          <w:rFonts w:eastAsia="FZYaoTi" w:cs="Times New Roman"/>
          <w:i/>
          <w:sz w:val="20"/>
          <w:szCs w:val="20"/>
          <w:lang w:val="en-GB"/>
        </w:rPr>
      </w:pPr>
    </w:p>
    <w:p w14:paraId="770B454A" w14:textId="77777777" w:rsidR="001B4658" w:rsidRDefault="001B4658">
      <w:pPr>
        <w:spacing w:after="0" w:line="240" w:lineRule="auto"/>
        <w:rPr>
          <w:rFonts w:eastAsia="FZYaoTi" w:cs="Times New Roman"/>
          <w:i/>
          <w:sz w:val="20"/>
          <w:szCs w:val="20"/>
          <w:lang w:val="en-GB"/>
        </w:rPr>
        <w:sectPr w:rsidR="001B4658" w:rsidSect="001B4658">
          <w:pgSz w:w="16838" w:h="11906" w:orient="landscape"/>
          <w:pgMar w:top="1418" w:right="1418" w:bottom="1418" w:left="1418" w:header="0" w:footer="709" w:gutter="0"/>
          <w:cols w:space="708"/>
          <w:formProt w:val="0"/>
          <w:docGrid w:linePitch="360" w:charSpace="1638"/>
        </w:sectPr>
      </w:pPr>
      <w:r>
        <w:rPr>
          <w:rFonts w:eastAsia="FZYaoTi" w:cs="Times New Roman"/>
          <w:i/>
          <w:sz w:val="20"/>
          <w:szCs w:val="20"/>
          <w:lang w:val="en-GB"/>
        </w:rPr>
        <w:br w:type="page"/>
      </w:r>
    </w:p>
    <w:p w14:paraId="652C7DDE" w14:textId="6720F95D" w:rsidR="001B4658" w:rsidRDefault="001B4658">
      <w:pPr>
        <w:spacing w:after="0" w:line="240" w:lineRule="auto"/>
        <w:rPr>
          <w:rFonts w:eastAsia="FZYaoTi" w:cs="Times New Roman"/>
          <w:i/>
          <w:sz w:val="20"/>
          <w:szCs w:val="20"/>
          <w:lang w:val="en-GB"/>
        </w:rPr>
      </w:pPr>
    </w:p>
    <w:p w14:paraId="441E55B4" w14:textId="734F76BF" w:rsidR="00947BE3" w:rsidRDefault="000F0833">
      <w:pPr>
        <w:spacing w:after="0" w:line="480" w:lineRule="auto"/>
        <w:rPr>
          <w:rFonts w:eastAsia="FZYaoTi" w:cs="Times New Roman"/>
          <w:i/>
          <w:color w:val="FF0000"/>
          <w:sz w:val="20"/>
          <w:szCs w:val="20"/>
          <w:lang w:val="en-GB"/>
        </w:rPr>
      </w:pPr>
      <w:r>
        <w:rPr>
          <w:rFonts w:eastAsia="FZYaoTi" w:cs="Times New Roman"/>
          <w:i/>
          <w:sz w:val="20"/>
          <w:szCs w:val="20"/>
          <w:lang w:val="en-GB"/>
        </w:rPr>
        <w:t xml:space="preserve">Data collection </w:t>
      </w:r>
    </w:p>
    <w:p w14:paraId="5ACABC3F" w14:textId="0372F88C" w:rsidR="00947BE3" w:rsidRPr="00B65182" w:rsidRDefault="000F0833">
      <w:pPr>
        <w:spacing w:after="0" w:line="480" w:lineRule="auto"/>
        <w:rPr>
          <w:lang w:val="en-GB"/>
        </w:rPr>
      </w:pPr>
      <w:r>
        <w:rPr>
          <w:rFonts w:eastAsia="FZYaoTi" w:cs="Times New Roman"/>
          <w:sz w:val="20"/>
          <w:szCs w:val="20"/>
          <w:lang w:val="en-GB"/>
        </w:rPr>
        <w:t xml:space="preserve">Individual </w:t>
      </w:r>
      <w:r>
        <w:rPr>
          <w:rFonts w:eastAsia="FZYaoTi"/>
          <w:sz w:val="20"/>
          <w:szCs w:val="20"/>
          <w:lang w:val="en-GB"/>
        </w:rPr>
        <w:t>face-to-face</w:t>
      </w:r>
      <w:r>
        <w:rPr>
          <w:rFonts w:eastAsia="FZYaoTi" w:cs="Times New Roman"/>
          <w:sz w:val="20"/>
          <w:szCs w:val="20"/>
          <w:lang w:val="en-GB"/>
        </w:rPr>
        <w:t xml:space="preserve"> semi-structured interviews were conducted between January and June 2018 by two healthcare researchers </w:t>
      </w:r>
      <w:r w:rsidR="00FC132E">
        <w:rPr>
          <w:rFonts w:eastAsia="FZYaoTi" w:cs="Times New Roman"/>
          <w:sz w:val="20"/>
          <w:szCs w:val="20"/>
          <w:lang w:val="en-GB"/>
        </w:rPr>
        <w:t xml:space="preserve">JK </w:t>
      </w:r>
      <w:r>
        <w:rPr>
          <w:rFonts w:eastAsia="FZYaoTi" w:cs="Times New Roman"/>
          <w:sz w:val="20"/>
          <w:szCs w:val="20"/>
          <w:lang w:val="en-GB"/>
        </w:rPr>
        <w:t xml:space="preserve">(male) and </w:t>
      </w:r>
      <w:r w:rsidR="00FC132E">
        <w:rPr>
          <w:rFonts w:eastAsia="FZYaoTi" w:cs="Times New Roman"/>
          <w:sz w:val="20"/>
          <w:szCs w:val="20"/>
          <w:lang w:val="en-GB"/>
        </w:rPr>
        <w:t xml:space="preserve">PH </w:t>
      </w:r>
      <w:r>
        <w:rPr>
          <w:rFonts w:eastAsia="FZYaoTi" w:cs="Times New Roman"/>
          <w:sz w:val="20"/>
          <w:szCs w:val="20"/>
          <w:lang w:val="en-GB"/>
        </w:rPr>
        <w:t xml:space="preserve">(female)), trained in qualitative research. Both interviewers have a Master’s degree and are registered nurses and lecturers in nursing. An interview guide with topics and open questions was used (Appendix 1). The interview guide was constructed using relevant literature (Casey et al., 2004, </w:t>
      </w:r>
      <w:proofErr w:type="spellStart"/>
      <w:r>
        <w:rPr>
          <w:rFonts w:eastAsia="FZYaoTi" w:cs="Times New Roman"/>
          <w:sz w:val="20"/>
          <w:szCs w:val="20"/>
          <w:lang w:val="en-GB"/>
        </w:rPr>
        <w:t>Chachula</w:t>
      </w:r>
      <w:proofErr w:type="spellEnd"/>
      <w:r>
        <w:rPr>
          <w:rFonts w:eastAsia="FZYaoTi" w:cs="Times New Roman"/>
          <w:sz w:val="20"/>
          <w:szCs w:val="20"/>
          <w:lang w:val="en-GB"/>
        </w:rPr>
        <w:t xml:space="preserve"> et al., 2015, </w:t>
      </w:r>
      <w:proofErr w:type="spellStart"/>
      <w:r>
        <w:rPr>
          <w:rFonts w:eastAsia="FZYaoTi" w:cs="Times New Roman"/>
          <w:sz w:val="20"/>
          <w:szCs w:val="20"/>
          <w:lang w:val="en-GB"/>
        </w:rPr>
        <w:t>Chênevert</w:t>
      </w:r>
      <w:proofErr w:type="spellEnd"/>
      <w:r>
        <w:rPr>
          <w:rFonts w:eastAsia="FZYaoTi" w:cs="Times New Roman"/>
          <w:sz w:val="20"/>
          <w:szCs w:val="20"/>
          <w:lang w:val="en-GB"/>
        </w:rPr>
        <w:t xml:space="preserve"> et al., 2016, Oermann and Garvin, 2002, Ten Hoeve et al., 2018) and by discussing the topics with all co-authors. The order in which the questions were presented depended on the </w:t>
      </w:r>
      <w:r w:rsidR="0034030E">
        <w:rPr>
          <w:rFonts w:eastAsia="FZYaoTi" w:cs="Times New Roman"/>
          <w:sz w:val="20"/>
          <w:szCs w:val="20"/>
          <w:lang w:val="en-GB"/>
        </w:rPr>
        <w:t>replies</w:t>
      </w:r>
      <w:r>
        <w:rPr>
          <w:rFonts w:eastAsia="FZYaoTi" w:cs="Times New Roman"/>
          <w:sz w:val="20"/>
          <w:szCs w:val="20"/>
          <w:lang w:val="en-GB"/>
        </w:rPr>
        <w:t xml:space="preserve"> of the respondents. Respondents were encouraged to give in-depth information regarding their reasons for leaving the nursing profession. The interviews lasted for about one hour and were held at a place preferred by the respondent. All interviews were audio-recorded and transcribed verbatim</w:t>
      </w:r>
      <w:r>
        <w:fldChar w:fldCharType="begin"/>
      </w:r>
      <w:r w:rsidRPr="00B65182">
        <w:rPr>
          <w:lang w:val="en-GB"/>
        </w:rPr>
        <w:instrText>ADDIN EN.CITE &lt;EndNote&gt;&lt;Cite&gt;&lt;Author&gt;Boeije&lt;/Author&gt;&lt;Year&gt;2014&lt;/Year&gt;&lt;RecNum&gt;3&lt;/RecNum&gt;&lt;DisplayText&gt;(Boeije, 2014)&lt;/DisplayText&gt;&lt;record&gt;&lt;rec-number&gt;3&lt;/rec-number&gt;&lt;foreign-keys&gt;&lt;key app="EN" db-id="dvs9w2008s2xfke9esbx9dprrzvtp59xpwer" timestamp="1528717405"&gt;3&lt;/key&gt;&lt;/foreign-keys&gt;&lt;ref-type name="Book"&gt;6&lt;/ref-type&gt;&lt;contributors&gt;&lt;authors&gt;&lt;author&gt;Boeije, Hendrika Rokesina&lt;/author&gt;&lt;/authors&gt;&lt;/contributors&gt;&lt;titles&gt;&lt;title&gt;Analyseren in kwalitatief onderzoek: denken en doen&lt;/title&gt;&lt;/titles&gt;&lt;dates&gt;&lt;year&gt;2014&lt;/year&gt;&lt;/dates&gt;&lt;pub-location&gt;Den Haag&lt;/pub-location&gt;&lt;publisher&gt;Boom Lemma&lt;/publisher&gt;&lt;isbn&gt;9085060788&lt;/isbn&gt;&lt;urls&gt;&lt;/urls&gt;&lt;/record&gt;&lt;/Cite&gt;&lt;/EndNote&gt;</w:instrText>
      </w:r>
      <w:r>
        <w:fldChar w:fldCharType="end"/>
      </w:r>
      <w:bookmarkStart w:id="19" w:name="Bookmark3"/>
      <w:bookmarkStart w:id="20" w:name="Bookmark311"/>
      <w:bookmarkStart w:id="21" w:name="Bookmark2111"/>
      <w:bookmarkStart w:id="22" w:name="Bookmark31"/>
      <w:bookmarkEnd w:id="19"/>
      <w:bookmarkEnd w:id="20"/>
      <w:bookmarkEnd w:id="21"/>
      <w:bookmarkEnd w:id="22"/>
      <w:r>
        <w:rPr>
          <w:rFonts w:eastAsia="FZYaoTi" w:cs="Times New Roman"/>
          <w:sz w:val="20"/>
          <w:szCs w:val="20"/>
          <w:lang w:val="en-GB"/>
        </w:rPr>
        <w:t xml:space="preserve">. One interview took place in the presence of the respondent’s </w:t>
      </w:r>
      <w:r w:rsidRPr="00EA1499">
        <w:rPr>
          <w:rFonts w:eastAsia="FZYaoTi" w:cs="Times New Roman"/>
          <w:sz w:val="20"/>
          <w:szCs w:val="20"/>
          <w:lang w:val="en-GB"/>
        </w:rPr>
        <w:t>mothe</w:t>
      </w:r>
      <w:r w:rsidR="00515988" w:rsidRPr="00EA1499">
        <w:rPr>
          <w:rFonts w:eastAsia="FZYaoTi" w:cs="Times New Roman"/>
          <w:sz w:val="20"/>
          <w:szCs w:val="20"/>
          <w:lang w:val="en-GB"/>
        </w:rPr>
        <w:t>r;</w:t>
      </w:r>
      <w:r w:rsidR="0049315C" w:rsidRPr="00EA1499">
        <w:rPr>
          <w:rFonts w:eastAsia="FZYaoTi" w:cs="Times New Roman"/>
          <w:sz w:val="20"/>
          <w:szCs w:val="20"/>
          <w:lang w:val="en-GB"/>
        </w:rPr>
        <w:t xml:space="preserve"> </w:t>
      </w:r>
      <w:r w:rsidR="00837AE3" w:rsidRPr="00EA1499">
        <w:rPr>
          <w:rFonts w:eastAsia="FZYaoTi" w:cs="Times New Roman"/>
          <w:sz w:val="20"/>
          <w:szCs w:val="20"/>
          <w:lang w:val="en-GB"/>
        </w:rPr>
        <w:t>this had no impact on the</w:t>
      </w:r>
      <w:r w:rsidR="006C1022" w:rsidRPr="00EA1499">
        <w:rPr>
          <w:rFonts w:eastAsia="FZYaoTi" w:cs="Times New Roman"/>
          <w:sz w:val="20"/>
          <w:szCs w:val="20"/>
          <w:lang w:val="en-GB"/>
        </w:rPr>
        <w:t xml:space="preserve"> quality</w:t>
      </w:r>
      <w:r w:rsidR="002F1547" w:rsidRPr="00EA1499">
        <w:rPr>
          <w:rFonts w:eastAsia="FZYaoTi" w:cs="Times New Roman"/>
          <w:sz w:val="20"/>
          <w:szCs w:val="20"/>
          <w:lang w:val="en-GB"/>
        </w:rPr>
        <w:t xml:space="preserve"> of the</w:t>
      </w:r>
      <w:r w:rsidR="00837AE3" w:rsidRPr="00EA1499">
        <w:rPr>
          <w:rFonts w:eastAsia="FZYaoTi" w:cs="Times New Roman"/>
          <w:sz w:val="20"/>
          <w:szCs w:val="20"/>
          <w:lang w:val="en-GB"/>
        </w:rPr>
        <w:t xml:space="preserve"> </w:t>
      </w:r>
      <w:r w:rsidR="002D0F9E" w:rsidRPr="00EA1499">
        <w:rPr>
          <w:rFonts w:eastAsia="FZYaoTi" w:cs="Times New Roman"/>
          <w:sz w:val="20"/>
          <w:szCs w:val="20"/>
          <w:lang w:val="en-GB"/>
        </w:rPr>
        <w:t>collected data</w:t>
      </w:r>
      <w:r w:rsidRPr="00EA1499">
        <w:rPr>
          <w:rFonts w:eastAsia="FZYaoTi" w:cs="Times New Roman"/>
          <w:sz w:val="20"/>
          <w:szCs w:val="20"/>
          <w:lang w:val="en-GB"/>
        </w:rPr>
        <w:t xml:space="preserve">. At the start of each interview, demographic </w:t>
      </w:r>
      <w:r>
        <w:rPr>
          <w:rFonts w:eastAsia="FZYaoTi" w:cs="Times New Roman"/>
          <w:sz w:val="20"/>
          <w:szCs w:val="20"/>
          <w:lang w:val="en-GB"/>
        </w:rPr>
        <w:t xml:space="preserve">data were collected, such as age, gender, educational level, and time between graduation and exit (see table 1). </w:t>
      </w:r>
    </w:p>
    <w:p w14:paraId="2EA49F45" w14:textId="77777777" w:rsidR="00947BE3" w:rsidRDefault="00947BE3">
      <w:pPr>
        <w:spacing w:after="0" w:line="480" w:lineRule="auto"/>
        <w:rPr>
          <w:rFonts w:eastAsia="FZYaoTi" w:cs="Times New Roman"/>
          <w:i/>
          <w:sz w:val="20"/>
          <w:szCs w:val="20"/>
          <w:lang w:val="en-GB"/>
        </w:rPr>
      </w:pPr>
    </w:p>
    <w:p w14:paraId="7C7EE07F" w14:textId="77777777" w:rsidR="00947BE3" w:rsidRDefault="000F0833">
      <w:pPr>
        <w:spacing w:after="0" w:line="480" w:lineRule="auto"/>
        <w:rPr>
          <w:rFonts w:eastAsia="FZYaoTi" w:cs="Times New Roman"/>
          <w:i/>
          <w:sz w:val="20"/>
          <w:szCs w:val="20"/>
          <w:lang w:val="en-GB"/>
        </w:rPr>
      </w:pPr>
      <w:r>
        <w:rPr>
          <w:rFonts w:eastAsia="FZYaoTi" w:cs="Times New Roman"/>
          <w:i/>
          <w:sz w:val="20"/>
          <w:szCs w:val="20"/>
          <w:lang w:val="en-GB"/>
        </w:rPr>
        <w:t>Ethical considerations</w:t>
      </w:r>
    </w:p>
    <w:p w14:paraId="5169293E" w14:textId="15F0D29F" w:rsidR="00167532" w:rsidRPr="00EA1499" w:rsidRDefault="000F0833">
      <w:pPr>
        <w:spacing w:after="0" w:line="480" w:lineRule="auto"/>
        <w:rPr>
          <w:rFonts w:eastAsia="FZYaoTi" w:cs="Times New Roman"/>
          <w:sz w:val="20"/>
          <w:szCs w:val="20"/>
          <w:lang w:val="en-GB"/>
        </w:rPr>
      </w:pPr>
      <w:r>
        <w:rPr>
          <w:rFonts w:eastAsia="FZYaoTi" w:cs="Times New Roman"/>
          <w:sz w:val="20"/>
          <w:szCs w:val="20"/>
          <w:lang w:val="en-GB"/>
        </w:rPr>
        <w:t xml:space="preserve">All respondents received verbal and written information about the study, and were assured of complete confidentiality and the possibility of opting out during the study. All respondents gave written consent. No </w:t>
      </w:r>
      <w:r w:rsidRPr="00EA1499">
        <w:rPr>
          <w:rFonts w:eastAsia="FZYaoTi" w:cs="Times New Roman"/>
          <w:sz w:val="20"/>
          <w:szCs w:val="20"/>
          <w:lang w:val="en-GB"/>
        </w:rPr>
        <w:t>identifying information of respondents is presented and all quotes are anonymi</w:t>
      </w:r>
      <w:r w:rsidR="0034030E">
        <w:rPr>
          <w:rFonts w:eastAsia="FZYaoTi" w:cs="Times New Roman"/>
          <w:sz w:val="20"/>
          <w:szCs w:val="20"/>
          <w:lang w:val="en-GB"/>
        </w:rPr>
        <w:t>s</w:t>
      </w:r>
      <w:r w:rsidRPr="00EA1499">
        <w:rPr>
          <w:rFonts w:eastAsia="FZYaoTi" w:cs="Times New Roman"/>
          <w:sz w:val="20"/>
          <w:szCs w:val="20"/>
          <w:lang w:val="en-GB"/>
        </w:rPr>
        <w:t>ed.</w:t>
      </w:r>
    </w:p>
    <w:p w14:paraId="2A775E73" w14:textId="45E656A7" w:rsidR="00947BE3" w:rsidRPr="00EA1499" w:rsidRDefault="00167532">
      <w:pPr>
        <w:spacing w:after="0" w:line="480" w:lineRule="auto"/>
        <w:rPr>
          <w:rFonts w:eastAsia="FZYaoTi" w:cs="Times New Roman"/>
          <w:sz w:val="20"/>
          <w:szCs w:val="20"/>
          <w:lang w:val="en-GB"/>
        </w:rPr>
      </w:pPr>
      <w:r w:rsidRPr="00EA1499">
        <w:rPr>
          <w:rFonts w:eastAsia="FZYaoTi" w:cs="Times New Roman"/>
          <w:sz w:val="20"/>
          <w:szCs w:val="20"/>
          <w:lang w:val="en-GB"/>
        </w:rPr>
        <w:t xml:space="preserve"> The study meets the requirements of  the Netherlands Code of Conduct for Scientific Practice from the Association of Universities in the Netherlands (2012). The study was exempted from formal medical ethical review in accordance with the Dutch Medical Research Involving Human Subjects Act (WMO)</w:t>
      </w:r>
      <w:r w:rsidR="001420B4" w:rsidRPr="00EA1499">
        <w:rPr>
          <w:rFonts w:eastAsia="FZYaoTi" w:cs="Times New Roman"/>
          <w:sz w:val="20"/>
          <w:szCs w:val="20"/>
          <w:lang w:val="en-GB"/>
        </w:rPr>
        <w:t xml:space="preserve"> </w:t>
      </w:r>
      <w:r w:rsidRPr="00EA1499">
        <w:rPr>
          <w:rFonts w:eastAsia="FZYaoTi" w:cs="Times New Roman"/>
          <w:sz w:val="20"/>
          <w:szCs w:val="20"/>
          <w:lang w:val="en-GB"/>
        </w:rPr>
        <w:t>(CCMO, 2019).</w:t>
      </w:r>
    </w:p>
    <w:p w14:paraId="406F346C" w14:textId="77777777" w:rsidR="00947BE3" w:rsidRDefault="00947BE3">
      <w:pPr>
        <w:spacing w:after="0" w:line="480" w:lineRule="auto"/>
        <w:rPr>
          <w:rFonts w:eastAsia="FZYaoTi" w:cs="Times New Roman"/>
          <w:sz w:val="20"/>
          <w:szCs w:val="20"/>
          <w:lang w:val="en-GB"/>
        </w:rPr>
      </w:pPr>
    </w:p>
    <w:p w14:paraId="053AFA7D" w14:textId="77777777" w:rsidR="00947BE3" w:rsidRDefault="000F0833">
      <w:pPr>
        <w:spacing w:after="0" w:line="480" w:lineRule="auto"/>
        <w:rPr>
          <w:rFonts w:eastAsia="FZYaoTi" w:cs="Times New Roman"/>
          <w:i/>
          <w:sz w:val="20"/>
          <w:szCs w:val="20"/>
          <w:lang w:val="en-GB"/>
        </w:rPr>
      </w:pPr>
      <w:r>
        <w:rPr>
          <w:rFonts w:eastAsia="FZYaoTi" w:cs="Times New Roman"/>
          <w:i/>
          <w:sz w:val="20"/>
          <w:szCs w:val="20"/>
          <w:lang w:val="en-GB"/>
        </w:rPr>
        <w:t>Data analysis</w:t>
      </w:r>
    </w:p>
    <w:p w14:paraId="42A84C6D" w14:textId="68DA29AE" w:rsidR="00947BE3" w:rsidRPr="003322BF" w:rsidRDefault="000F0833">
      <w:pPr>
        <w:spacing w:after="0" w:line="480" w:lineRule="auto"/>
        <w:rPr>
          <w:rFonts w:eastAsia="FZYaoTi" w:cs="Times New Roman"/>
          <w:sz w:val="20"/>
          <w:szCs w:val="20"/>
          <w:lang w:val="en-GB"/>
        </w:rPr>
      </w:pPr>
      <w:r w:rsidRPr="003322BF">
        <w:rPr>
          <w:rFonts w:eastAsia="FZYaoTi" w:cs="Times New Roman"/>
          <w:sz w:val="20"/>
          <w:szCs w:val="20"/>
          <w:lang w:val="en-GB"/>
        </w:rPr>
        <w:t>For data analysis</w:t>
      </w:r>
      <w:r w:rsidR="00732116">
        <w:rPr>
          <w:rFonts w:eastAsia="FZYaoTi" w:cs="Times New Roman"/>
          <w:sz w:val="20"/>
          <w:szCs w:val="20"/>
          <w:lang w:val="en-GB"/>
        </w:rPr>
        <w:t>,</w:t>
      </w:r>
      <w:r w:rsidRPr="003322BF">
        <w:rPr>
          <w:rFonts w:eastAsia="FZYaoTi" w:cs="Times New Roman"/>
          <w:sz w:val="20"/>
          <w:szCs w:val="20"/>
          <w:lang w:val="en-GB"/>
        </w:rPr>
        <w:t xml:space="preserve"> the principles of Thematic Analysis were followed (Braun and Clarke, 2012). Two authors (</w:t>
      </w:r>
      <w:r w:rsidR="00A92EFD">
        <w:rPr>
          <w:rFonts w:eastAsia="FZYaoTi" w:cs="Times New Roman"/>
          <w:sz w:val="20"/>
          <w:szCs w:val="20"/>
          <w:lang w:val="en-GB"/>
        </w:rPr>
        <w:t xml:space="preserve">JK </w:t>
      </w:r>
      <w:r w:rsidRPr="003322BF">
        <w:rPr>
          <w:rFonts w:eastAsia="FZYaoTi" w:cs="Times New Roman"/>
          <w:sz w:val="20"/>
          <w:szCs w:val="20"/>
          <w:lang w:val="en-GB"/>
        </w:rPr>
        <w:t xml:space="preserve">and </w:t>
      </w:r>
      <w:r w:rsidR="00A92EFD">
        <w:rPr>
          <w:rFonts w:eastAsia="FZYaoTi" w:cs="Times New Roman"/>
          <w:sz w:val="20"/>
          <w:szCs w:val="20"/>
          <w:lang w:val="en-GB"/>
        </w:rPr>
        <w:t xml:space="preserve">HG) </w:t>
      </w:r>
      <w:r w:rsidR="00786B15" w:rsidRPr="00786B15">
        <w:rPr>
          <w:rFonts w:eastAsia="FZYaoTi" w:cs="Times New Roman"/>
          <w:sz w:val="20"/>
          <w:szCs w:val="20"/>
          <w:lang w:val="en-GB"/>
        </w:rPr>
        <w:t>independently</w:t>
      </w:r>
      <w:r w:rsidRPr="003322BF">
        <w:rPr>
          <w:rFonts w:eastAsia="FZYaoTi" w:cs="Times New Roman"/>
          <w:sz w:val="20"/>
          <w:szCs w:val="20"/>
          <w:lang w:val="en-GB"/>
        </w:rPr>
        <w:t xml:space="preserve"> analysed all interviews. </w:t>
      </w:r>
    </w:p>
    <w:p w14:paraId="4D88C238" w14:textId="78B3F85C" w:rsidR="00947BE3" w:rsidRPr="006C7A23" w:rsidRDefault="000F0833">
      <w:pPr>
        <w:spacing w:after="0" w:line="480" w:lineRule="auto"/>
        <w:rPr>
          <w:rFonts w:eastAsia="FZYaoTi" w:cs="Times New Roman"/>
          <w:sz w:val="20"/>
          <w:szCs w:val="20"/>
          <w:highlight w:val="yellow"/>
          <w:lang w:val="en-GB"/>
        </w:rPr>
      </w:pPr>
      <w:r w:rsidRPr="003322BF">
        <w:rPr>
          <w:rFonts w:eastAsia="FZYaoTi" w:cs="Times New Roman"/>
          <w:sz w:val="20"/>
          <w:szCs w:val="20"/>
          <w:lang w:val="en-GB"/>
        </w:rPr>
        <w:t>First, transcripts were read and reread to become familiar with the data. Second, an inductive analysis was performed by assigning codes to meaningful lines or fragments of data texts.</w:t>
      </w:r>
      <w:r w:rsidRPr="003322BF">
        <w:rPr>
          <w:lang w:val="en-US"/>
        </w:rPr>
        <w:t xml:space="preserve"> </w:t>
      </w:r>
      <w:r w:rsidRPr="003322BF">
        <w:rPr>
          <w:rFonts w:eastAsia="FZYaoTi" w:cs="Times New Roman"/>
          <w:sz w:val="20"/>
          <w:szCs w:val="20"/>
          <w:lang w:val="en-GB"/>
        </w:rPr>
        <w:t xml:space="preserve">For this analysis, relevant attributes were elaborated and cases were defined, grouped and constructed by means of these attributes. </w:t>
      </w:r>
      <w:r w:rsidRPr="003322BF">
        <w:rPr>
          <w:rFonts w:eastAsia="FZYaoTi" w:cs="Times New Roman"/>
          <w:sz w:val="20"/>
          <w:szCs w:val="20"/>
          <w:lang w:val="en-GB"/>
        </w:rPr>
        <w:lastRenderedPageBreak/>
        <w:t xml:space="preserve">Next, common themes were identified, differences in themes were discussed and overlapping themes were combined or renamed. The research process moved from data collection to data analysis and back until the description was comprehensive, as an </w:t>
      </w:r>
      <w:r w:rsidRPr="00EA1499">
        <w:rPr>
          <w:rFonts w:eastAsia="FZYaoTi" w:cs="Times New Roman"/>
          <w:sz w:val="20"/>
          <w:szCs w:val="20"/>
          <w:lang w:val="en-GB"/>
        </w:rPr>
        <w:t>iterative process</w:t>
      </w:r>
      <w:r w:rsidR="00A45D59" w:rsidRPr="00EA1499">
        <w:rPr>
          <w:rFonts w:eastAsia="FZYaoTi" w:cs="Times New Roman"/>
          <w:sz w:val="20"/>
          <w:szCs w:val="20"/>
          <w:lang w:val="en-GB"/>
        </w:rPr>
        <w:t>.</w:t>
      </w:r>
      <w:r w:rsidR="009D45C7" w:rsidRPr="00EA1499">
        <w:rPr>
          <w:rFonts w:eastAsia="FZYaoTi" w:cs="Times New Roman"/>
          <w:sz w:val="20"/>
          <w:szCs w:val="20"/>
          <w:lang w:val="en-GB"/>
        </w:rPr>
        <w:t xml:space="preserve"> </w:t>
      </w:r>
      <w:r w:rsidRPr="00EA1499">
        <w:rPr>
          <w:rFonts w:eastAsia="FZYaoTi" w:cs="Times New Roman"/>
          <w:sz w:val="20"/>
          <w:szCs w:val="20"/>
          <w:lang w:val="en-GB"/>
        </w:rPr>
        <w:t xml:space="preserve">This </w:t>
      </w:r>
      <w:r w:rsidR="005A7641" w:rsidRPr="00EA1499">
        <w:rPr>
          <w:rFonts w:eastAsia="FZYaoTi" w:cs="Times New Roman"/>
          <w:sz w:val="20"/>
          <w:szCs w:val="20"/>
          <w:lang w:val="en-GB"/>
        </w:rPr>
        <w:t xml:space="preserve">analysis </w:t>
      </w:r>
      <w:r w:rsidRPr="00EA1499">
        <w:rPr>
          <w:rFonts w:eastAsia="FZYaoTi" w:cs="Times New Roman"/>
          <w:sz w:val="20"/>
          <w:szCs w:val="20"/>
          <w:lang w:val="en-GB"/>
        </w:rPr>
        <w:t xml:space="preserve">process continued until </w:t>
      </w:r>
      <w:r w:rsidR="005A7641" w:rsidRPr="00EA1499">
        <w:rPr>
          <w:rFonts w:eastAsia="FZYaoTi" w:cs="Times New Roman"/>
          <w:sz w:val="20"/>
          <w:szCs w:val="20"/>
          <w:lang w:val="en-GB"/>
        </w:rPr>
        <w:t>no new information was identified</w:t>
      </w:r>
      <w:r w:rsidRPr="00EA1499">
        <w:rPr>
          <w:rFonts w:eastAsia="FZYaoTi" w:cs="Times New Roman"/>
          <w:sz w:val="20"/>
          <w:szCs w:val="20"/>
          <w:lang w:val="en-GB"/>
        </w:rPr>
        <w:t xml:space="preserve">; </w:t>
      </w:r>
      <w:proofErr w:type="spellStart"/>
      <w:r w:rsidRPr="00EA1499">
        <w:rPr>
          <w:rFonts w:eastAsia="FZYaoTi" w:cs="Times New Roman"/>
          <w:sz w:val="20"/>
          <w:szCs w:val="20"/>
          <w:lang w:val="en-GB"/>
        </w:rPr>
        <w:t>Hennink</w:t>
      </w:r>
      <w:proofErr w:type="spellEnd"/>
      <w:r w:rsidRPr="00EA1499">
        <w:rPr>
          <w:rFonts w:eastAsia="FZYaoTi" w:cs="Times New Roman"/>
          <w:sz w:val="20"/>
          <w:szCs w:val="20"/>
          <w:lang w:val="en-GB"/>
        </w:rPr>
        <w:t xml:space="preserve"> et al. (</w:t>
      </w:r>
      <w:r w:rsidRPr="003322BF">
        <w:rPr>
          <w:rFonts w:eastAsia="FZYaoTi" w:cs="Times New Roman"/>
          <w:sz w:val="20"/>
          <w:szCs w:val="20"/>
          <w:lang w:val="en-GB"/>
        </w:rPr>
        <w:t xml:space="preserve">2017) suggest that meaning saturation may be obtained with 16–24 interviews. </w:t>
      </w:r>
      <w:r w:rsidRPr="006C7A23">
        <w:rPr>
          <w:rFonts w:eastAsia="FZYaoTi" w:cs="Times New Roman"/>
          <w:sz w:val="20"/>
          <w:szCs w:val="20"/>
          <w:lang w:val="en-GB"/>
        </w:rPr>
        <w:t xml:space="preserve">Each co-author </w:t>
      </w:r>
      <w:r w:rsidRPr="006C7A23">
        <w:rPr>
          <w:rFonts w:eastAsia="FZYaoTi"/>
          <w:sz w:val="20"/>
          <w:szCs w:val="20"/>
          <w:lang w:val="en-GB"/>
        </w:rPr>
        <w:t>(</w:t>
      </w:r>
      <w:r w:rsidR="00A92EFD">
        <w:rPr>
          <w:rFonts w:eastAsia="FZYaoTi"/>
          <w:sz w:val="20"/>
          <w:szCs w:val="20"/>
          <w:lang w:val="en-GB"/>
        </w:rPr>
        <w:t xml:space="preserve">EB, SBZ, JR, PR, HM) </w:t>
      </w:r>
      <w:r w:rsidRPr="006C7A23">
        <w:rPr>
          <w:rFonts w:eastAsia="FZYaoTi" w:cs="Times New Roman"/>
          <w:sz w:val="20"/>
          <w:szCs w:val="20"/>
          <w:lang w:val="en-GB"/>
        </w:rPr>
        <w:t xml:space="preserve">analysed one or two interviews, eight in total, in order to reach consensus on the major themes. Key points from each interview were summarised on an A4 sheet and discussed by all authors. </w:t>
      </w:r>
    </w:p>
    <w:p w14:paraId="128FC945" w14:textId="77777777" w:rsidR="00947BE3" w:rsidRPr="00B65182" w:rsidRDefault="000F0833">
      <w:pPr>
        <w:spacing w:after="0" w:line="480" w:lineRule="auto"/>
        <w:rPr>
          <w:lang w:val="en-GB"/>
        </w:rPr>
      </w:pPr>
      <w:r w:rsidRPr="006C7A23">
        <w:rPr>
          <w:rFonts w:eastAsia="FZYaoTi" w:cs="Times New Roman"/>
          <w:sz w:val="20"/>
          <w:szCs w:val="20"/>
          <w:lang w:val="en-GB"/>
        </w:rPr>
        <w:t xml:space="preserve">The qualitative analysis package </w:t>
      </w:r>
      <w:proofErr w:type="spellStart"/>
      <w:r w:rsidRPr="006C7A23">
        <w:rPr>
          <w:rFonts w:eastAsia="FZYaoTi" w:cs="Times New Roman"/>
          <w:sz w:val="20"/>
          <w:szCs w:val="20"/>
          <w:lang w:val="en-GB"/>
        </w:rPr>
        <w:t>Atlas.ti</w:t>
      </w:r>
      <w:proofErr w:type="spellEnd"/>
      <w:r w:rsidRPr="006C7A23">
        <w:rPr>
          <w:rFonts w:eastAsia="FZYaoTi" w:cs="Times New Roman"/>
          <w:sz w:val="20"/>
          <w:szCs w:val="20"/>
          <w:lang w:val="en-GB"/>
        </w:rPr>
        <w:t xml:space="preserve"> 7.5.7 was used for analysis (Friese, 2014). The results of the study were reported using </w:t>
      </w:r>
      <w:r w:rsidRPr="006C7A23">
        <w:rPr>
          <w:sz w:val="20"/>
          <w:szCs w:val="20"/>
          <w:lang w:val="en-GB"/>
        </w:rPr>
        <w:t>a 32-item checklist for interviews and focus groups: Consolidated Criteria for Reporting Qualitative research (COREQ) (Tong et al., 2007)</w:t>
      </w:r>
      <w:r w:rsidRPr="006C7A23">
        <w:fldChar w:fldCharType="begin"/>
      </w:r>
      <w:r w:rsidRPr="006C7A23">
        <w:rPr>
          <w:lang w:val="en-GB"/>
        </w:rPr>
        <w:instrText>ADDIN EN.CITE &lt;EndNote&gt;&lt;Cite&gt;&lt;Author&gt;Tong&lt;/Author&gt;&lt;Year&gt;2007&lt;/Year&gt;&lt;RecNum&gt;31&lt;/RecNum&gt;&lt;DisplayText&gt;(Tong, Sainsbury, &amp;amp; Craig, 2007)&lt;/DisplayText&gt;&lt;record&gt;&lt;rec-number&gt;31&lt;/rec-number&gt;&lt;foreign-keys&gt;&lt;key app="EN" db-id="dvs9w2008s2xfke9esbx9dprrzvtp59xpwer" timestamp="1531306480"&gt;31&lt;/key&gt;&lt;/foreign-keys&gt;&lt;ref-type name="Journal Article"&gt;17&lt;/ref-type&gt;&lt;contributors&gt;&lt;authors&gt;&lt;author&gt;Tong, A.&lt;/author&gt;&lt;author&gt;Sainsbury, P.&lt;/author&gt;&lt;author&gt;Craig, J.&lt;/author&gt;&lt;/authors&gt;&lt;/contributors&gt;&lt;titles&gt;&lt;title&gt;Consolidated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urls&gt;&lt;/urls&gt;&lt;electronic-resource-num&gt;https://doi.org/10.1093/intqhc/mzm042&lt;/electronic-resource-num&gt;&lt;/record&gt;&lt;/Cite&gt;&lt;/EndNote&gt;</w:instrText>
      </w:r>
      <w:r w:rsidRPr="006C7A23">
        <w:fldChar w:fldCharType="end"/>
      </w:r>
      <w:bookmarkStart w:id="23" w:name="Bookmark4"/>
      <w:bookmarkStart w:id="24" w:name="Bookmark411"/>
      <w:bookmarkStart w:id="25" w:name="__Fieldmark__1059_2412267886"/>
      <w:bookmarkStart w:id="26" w:name="Bookmark3111"/>
      <w:bookmarkStart w:id="27" w:name="Bookmark41"/>
      <w:bookmarkEnd w:id="23"/>
      <w:bookmarkEnd w:id="24"/>
      <w:bookmarkEnd w:id="25"/>
      <w:bookmarkEnd w:id="26"/>
      <w:bookmarkEnd w:id="27"/>
      <w:r w:rsidRPr="006C7A23">
        <w:rPr>
          <w:sz w:val="20"/>
          <w:szCs w:val="20"/>
          <w:lang w:val="en-GB"/>
        </w:rPr>
        <w:t>.</w:t>
      </w:r>
      <w:r>
        <w:rPr>
          <w:rFonts w:eastAsia="FZYaoTi" w:cs="Times New Roman"/>
          <w:color w:val="FF0000"/>
          <w:sz w:val="20"/>
          <w:szCs w:val="20"/>
          <w:lang w:val="en-GB"/>
        </w:rPr>
        <w:t xml:space="preserve"> </w:t>
      </w:r>
    </w:p>
    <w:p w14:paraId="31291743" w14:textId="77777777" w:rsidR="00947BE3" w:rsidRDefault="00947BE3">
      <w:pPr>
        <w:spacing w:after="0" w:line="480" w:lineRule="auto"/>
        <w:rPr>
          <w:rFonts w:eastAsia="FZYaoTi" w:cs="Times New Roman"/>
          <w:i/>
          <w:sz w:val="20"/>
          <w:szCs w:val="20"/>
          <w:lang w:val="en-US"/>
        </w:rPr>
      </w:pPr>
    </w:p>
    <w:p w14:paraId="106E2BDA" w14:textId="77777777" w:rsidR="00947BE3" w:rsidRDefault="00947BE3">
      <w:pPr>
        <w:spacing w:after="0" w:line="480" w:lineRule="auto"/>
        <w:rPr>
          <w:rFonts w:eastAsia="FZYaoTi" w:cs="Times New Roman"/>
          <w:i/>
          <w:sz w:val="20"/>
          <w:szCs w:val="20"/>
          <w:lang w:val="en-GB"/>
        </w:rPr>
      </w:pPr>
    </w:p>
    <w:p w14:paraId="6D94FABF" w14:textId="77777777" w:rsidR="00947BE3" w:rsidRPr="00943DA0" w:rsidRDefault="000F0833">
      <w:pPr>
        <w:spacing w:after="0" w:line="480" w:lineRule="auto"/>
        <w:rPr>
          <w:rFonts w:eastAsia="FZYaoTi" w:cs="Times New Roman"/>
          <w:i/>
          <w:sz w:val="20"/>
          <w:szCs w:val="20"/>
          <w:lang w:val="en-GB"/>
        </w:rPr>
      </w:pPr>
      <w:r w:rsidRPr="00943DA0">
        <w:rPr>
          <w:rFonts w:eastAsia="FZYaoTi" w:cs="Times New Roman"/>
          <w:i/>
          <w:sz w:val="20"/>
          <w:szCs w:val="20"/>
          <w:lang w:val="en-GB"/>
        </w:rPr>
        <w:t>Strategies to ensure rigour</w:t>
      </w:r>
    </w:p>
    <w:p w14:paraId="07646634" w14:textId="151A2ACB" w:rsidR="00947BE3" w:rsidRPr="00943DA0" w:rsidRDefault="000F0833">
      <w:pPr>
        <w:spacing w:after="0" w:line="480" w:lineRule="auto"/>
        <w:rPr>
          <w:sz w:val="20"/>
          <w:szCs w:val="20"/>
          <w:lang w:val="en-GB"/>
        </w:rPr>
      </w:pPr>
      <w:r w:rsidRPr="00943DA0">
        <w:rPr>
          <w:sz w:val="20"/>
          <w:szCs w:val="20"/>
          <w:lang w:val="en-GB"/>
        </w:rPr>
        <w:t>T</w:t>
      </w:r>
      <w:r w:rsidR="00DB2EAB" w:rsidRPr="00943DA0">
        <w:rPr>
          <w:sz w:val="20"/>
          <w:szCs w:val="20"/>
          <w:lang w:val="en-GB"/>
        </w:rPr>
        <w:t xml:space="preserve">he first </w:t>
      </w:r>
      <w:r w:rsidR="00334F55" w:rsidRPr="00943DA0">
        <w:rPr>
          <w:sz w:val="20"/>
          <w:szCs w:val="20"/>
          <w:lang w:val="en-GB"/>
        </w:rPr>
        <w:t>two</w:t>
      </w:r>
      <w:r w:rsidR="00DB2EAB" w:rsidRPr="00943DA0">
        <w:rPr>
          <w:sz w:val="20"/>
          <w:szCs w:val="20"/>
          <w:lang w:val="en-GB"/>
        </w:rPr>
        <w:t xml:space="preserve"> authors </w:t>
      </w:r>
      <w:r w:rsidRPr="00943DA0">
        <w:rPr>
          <w:sz w:val="20"/>
          <w:szCs w:val="20"/>
          <w:lang w:val="en-GB"/>
        </w:rPr>
        <w:t>(</w:t>
      </w:r>
      <w:r w:rsidR="00B03E9A" w:rsidRPr="00943DA0">
        <w:rPr>
          <w:sz w:val="20"/>
          <w:szCs w:val="20"/>
          <w:lang w:val="en-GB"/>
        </w:rPr>
        <w:t>JK</w:t>
      </w:r>
      <w:r w:rsidRPr="00943DA0">
        <w:rPr>
          <w:sz w:val="20"/>
          <w:szCs w:val="20"/>
          <w:lang w:val="en-GB"/>
        </w:rPr>
        <w:t xml:space="preserve"> and </w:t>
      </w:r>
      <w:r w:rsidR="00B03E9A" w:rsidRPr="00943DA0">
        <w:rPr>
          <w:sz w:val="20"/>
          <w:szCs w:val="20"/>
          <w:lang w:val="en-GB"/>
        </w:rPr>
        <w:t>HG</w:t>
      </w:r>
      <w:r w:rsidRPr="00943DA0">
        <w:rPr>
          <w:sz w:val="20"/>
          <w:szCs w:val="20"/>
          <w:lang w:val="en-GB"/>
        </w:rPr>
        <w:t>) analy</w:t>
      </w:r>
      <w:r w:rsidR="0034030E" w:rsidRPr="00943DA0">
        <w:rPr>
          <w:sz w:val="20"/>
          <w:szCs w:val="20"/>
          <w:lang w:val="en-GB"/>
        </w:rPr>
        <w:t>s</w:t>
      </w:r>
      <w:r w:rsidRPr="00943DA0">
        <w:rPr>
          <w:sz w:val="20"/>
          <w:szCs w:val="20"/>
          <w:lang w:val="en-GB"/>
        </w:rPr>
        <w:t>ed the ad-verbatim transcripts of all interviews. They discussed the assigned codes to come to an agreement. Investigator triangulation was applied</w:t>
      </w:r>
      <w:r w:rsidRPr="00943DA0">
        <w:rPr>
          <w:lang w:val="en-GB"/>
        </w:rPr>
        <w:t xml:space="preserve"> </w:t>
      </w:r>
      <w:r w:rsidRPr="00943DA0">
        <w:rPr>
          <w:sz w:val="20"/>
          <w:szCs w:val="20"/>
          <w:lang w:val="en-GB"/>
        </w:rPr>
        <w:t>to increase credibility  (Farmer et al., 2006), by in</w:t>
      </w:r>
      <w:r w:rsidR="00CB37EC" w:rsidRPr="00943DA0">
        <w:rPr>
          <w:sz w:val="20"/>
          <w:szCs w:val="20"/>
          <w:lang w:val="en-GB"/>
        </w:rPr>
        <w:t>-</w:t>
      </w:r>
      <w:r w:rsidRPr="00943DA0">
        <w:rPr>
          <w:sz w:val="20"/>
          <w:szCs w:val="20"/>
          <w:lang w:val="en-GB"/>
        </w:rPr>
        <w:t xml:space="preserve">depth discussion with each co-author of the major themes of one interview and collaborate discussion of the key-points of all interviews. </w:t>
      </w:r>
      <w:r w:rsidR="00993A93" w:rsidRPr="00943DA0">
        <w:rPr>
          <w:sz w:val="20"/>
          <w:szCs w:val="20"/>
          <w:lang w:val="en-GB"/>
        </w:rPr>
        <w:t>T</w:t>
      </w:r>
      <w:r w:rsidR="00766C3C" w:rsidRPr="00943DA0">
        <w:rPr>
          <w:sz w:val="20"/>
          <w:szCs w:val="20"/>
          <w:lang w:val="en-GB"/>
        </w:rPr>
        <w:t xml:space="preserve">o ensure </w:t>
      </w:r>
      <w:r w:rsidR="00004E2B" w:rsidRPr="00943DA0">
        <w:rPr>
          <w:sz w:val="20"/>
          <w:szCs w:val="20"/>
          <w:lang w:val="en-GB"/>
        </w:rPr>
        <w:t>dependability</w:t>
      </w:r>
      <w:r w:rsidR="00A317AA" w:rsidRPr="00943DA0">
        <w:rPr>
          <w:sz w:val="20"/>
          <w:szCs w:val="20"/>
          <w:lang w:val="en-GB"/>
        </w:rPr>
        <w:t>, all research steps</w:t>
      </w:r>
      <w:r w:rsidR="00314308" w:rsidRPr="00943DA0">
        <w:rPr>
          <w:sz w:val="20"/>
          <w:szCs w:val="20"/>
          <w:lang w:val="en-GB"/>
        </w:rPr>
        <w:t>,</w:t>
      </w:r>
      <w:r w:rsidR="00A317AA" w:rsidRPr="00943DA0">
        <w:rPr>
          <w:sz w:val="20"/>
          <w:szCs w:val="20"/>
          <w:lang w:val="en-GB"/>
        </w:rPr>
        <w:t xml:space="preserve"> including data gathering</w:t>
      </w:r>
      <w:r w:rsidR="00F15C24" w:rsidRPr="00943DA0">
        <w:rPr>
          <w:sz w:val="20"/>
          <w:szCs w:val="20"/>
          <w:lang w:val="en-GB"/>
        </w:rPr>
        <w:t>, data analysis and manuscript preparation were well</w:t>
      </w:r>
      <w:r w:rsidR="00684521" w:rsidRPr="00943DA0">
        <w:rPr>
          <w:sz w:val="20"/>
          <w:szCs w:val="20"/>
          <w:lang w:val="en-GB"/>
        </w:rPr>
        <w:t>-</w:t>
      </w:r>
      <w:r w:rsidR="00F15C24" w:rsidRPr="00943DA0">
        <w:rPr>
          <w:sz w:val="20"/>
          <w:szCs w:val="20"/>
          <w:lang w:val="en-GB"/>
        </w:rPr>
        <w:t>documented.</w:t>
      </w:r>
      <w:r w:rsidR="00D878EC" w:rsidRPr="00943DA0">
        <w:rPr>
          <w:sz w:val="20"/>
          <w:szCs w:val="20"/>
          <w:lang w:val="en-GB"/>
        </w:rPr>
        <w:t xml:space="preserve"> </w:t>
      </w:r>
      <w:r w:rsidR="006C1DCD" w:rsidRPr="00943DA0">
        <w:rPr>
          <w:sz w:val="20"/>
          <w:szCs w:val="20"/>
          <w:lang w:val="en-GB"/>
        </w:rPr>
        <w:t xml:space="preserve">Reflections on </w:t>
      </w:r>
      <w:r w:rsidR="00A52B11" w:rsidRPr="00943DA0">
        <w:rPr>
          <w:sz w:val="20"/>
          <w:szCs w:val="20"/>
          <w:lang w:val="en-GB"/>
        </w:rPr>
        <w:t>reflexivity</w:t>
      </w:r>
      <w:r w:rsidR="00823012" w:rsidRPr="00943DA0">
        <w:rPr>
          <w:sz w:val="20"/>
          <w:szCs w:val="20"/>
          <w:lang w:val="en-GB"/>
        </w:rPr>
        <w:t>,</w:t>
      </w:r>
      <w:r w:rsidR="00A52B11" w:rsidRPr="00943DA0">
        <w:rPr>
          <w:sz w:val="20"/>
          <w:szCs w:val="20"/>
          <w:lang w:val="en-GB"/>
        </w:rPr>
        <w:t xml:space="preserve"> </w:t>
      </w:r>
      <w:r w:rsidR="001F2AAA" w:rsidRPr="00943DA0">
        <w:rPr>
          <w:sz w:val="20"/>
          <w:szCs w:val="20"/>
          <w:lang w:val="en-GB"/>
        </w:rPr>
        <w:t xml:space="preserve">in particular </w:t>
      </w:r>
      <w:r w:rsidR="00A52B11" w:rsidRPr="00943DA0">
        <w:rPr>
          <w:sz w:val="20"/>
          <w:szCs w:val="20"/>
          <w:lang w:val="en-GB"/>
        </w:rPr>
        <w:t xml:space="preserve">potential </w:t>
      </w:r>
      <w:r w:rsidR="00614436" w:rsidRPr="00943DA0">
        <w:rPr>
          <w:sz w:val="20"/>
          <w:szCs w:val="20"/>
          <w:lang w:val="en-GB"/>
        </w:rPr>
        <w:t>preconceptions</w:t>
      </w:r>
      <w:r w:rsidR="00823012" w:rsidRPr="00943DA0">
        <w:rPr>
          <w:sz w:val="20"/>
          <w:szCs w:val="20"/>
          <w:lang w:val="en-GB"/>
        </w:rPr>
        <w:t>,</w:t>
      </w:r>
      <w:r w:rsidR="00A52B11" w:rsidRPr="00943DA0">
        <w:rPr>
          <w:sz w:val="20"/>
          <w:szCs w:val="20"/>
          <w:lang w:val="en-GB"/>
        </w:rPr>
        <w:t xml:space="preserve"> were discussed between the </w:t>
      </w:r>
      <w:r w:rsidR="009E3DEF" w:rsidRPr="00943DA0">
        <w:rPr>
          <w:sz w:val="20"/>
          <w:szCs w:val="20"/>
          <w:lang w:val="en-GB"/>
        </w:rPr>
        <w:t>first and second author.</w:t>
      </w:r>
    </w:p>
    <w:p w14:paraId="31B19343" w14:textId="77777777" w:rsidR="00947BE3" w:rsidRPr="00943DA0" w:rsidRDefault="00947BE3">
      <w:pPr>
        <w:spacing w:after="0" w:line="480" w:lineRule="auto"/>
        <w:rPr>
          <w:rFonts w:ascii="AdvPSSAB-R" w:hAnsi="AdvPSSAB-R"/>
          <w:color w:val="FF0000"/>
          <w:sz w:val="18"/>
          <w:szCs w:val="18"/>
          <w:lang w:val="en-GB"/>
        </w:rPr>
      </w:pPr>
    </w:p>
    <w:p w14:paraId="046B37ED" w14:textId="77777777" w:rsidR="00947BE3" w:rsidRDefault="000F0833">
      <w:pPr>
        <w:spacing w:after="0" w:line="480" w:lineRule="auto"/>
        <w:rPr>
          <w:rFonts w:eastAsia="FZYaoTi" w:cs="Times New Roman"/>
          <w:b/>
          <w:sz w:val="20"/>
          <w:szCs w:val="20"/>
          <w:lang w:val="en-GB"/>
        </w:rPr>
      </w:pPr>
      <w:r>
        <w:rPr>
          <w:rFonts w:eastAsia="FZYaoTi" w:cs="Times New Roman"/>
          <w:b/>
          <w:sz w:val="20"/>
          <w:szCs w:val="20"/>
          <w:lang w:val="en-GB"/>
        </w:rPr>
        <w:t>Results</w:t>
      </w:r>
    </w:p>
    <w:p w14:paraId="204D369F" w14:textId="77777777" w:rsidR="00947BE3" w:rsidRDefault="00947BE3">
      <w:pPr>
        <w:spacing w:after="0" w:line="480" w:lineRule="auto"/>
        <w:rPr>
          <w:sz w:val="20"/>
          <w:szCs w:val="20"/>
          <w:lang w:val="en-GB"/>
        </w:rPr>
      </w:pPr>
    </w:p>
    <w:p w14:paraId="4D353C17" w14:textId="77777777" w:rsidR="00947BE3" w:rsidRDefault="000F0833">
      <w:pPr>
        <w:spacing w:after="0" w:line="480" w:lineRule="auto"/>
        <w:rPr>
          <w:sz w:val="20"/>
          <w:szCs w:val="20"/>
          <w:lang w:val="en-GB"/>
        </w:rPr>
      </w:pPr>
      <w:r>
        <w:rPr>
          <w:sz w:val="20"/>
          <w:szCs w:val="20"/>
          <w:lang w:val="en-US"/>
        </w:rPr>
        <w:t xml:space="preserve">Six main themes emerged from the interviews as reasons for turnover (see figure 1). </w:t>
      </w:r>
      <w:r>
        <w:rPr>
          <w:sz w:val="20"/>
          <w:szCs w:val="20"/>
          <w:lang w:val="en-GB"/>
        </w:rPr>
        <w:t>The six themes and their interrelationships will be explained in more detail.</w:t>
      </w:r>
      <w:bookmarkStart w:id="28" w:name="_Hlk1025801"/>
      <w:bookmarkEnd w:id="28"/>
    </w:p>
    <w:p w14:paraId="0E4F1F64" w14:textId="77777777" w:rsidR="00947BE3" w:rsidRDefault="000F0833">
      <w:pPr>
        <w:rPr>
          <w:sz w:val="20"/>
          <w:szCs w:val="20"/>
          <w:lang w:val="en-GB"/>
        </w:rPr>
      </w:pPr>
      <w:r>
        <w:rPr>
          <w:noProof/>
        </w:rPr>
        <w:lastRenderedPageBreak/>
        <w:drawing>
          <wp:inline distT="0" distB="0" distL="0" distR="0" wp14:anchorId="53DCB768" wp14:editId="58EC9AB1">
            <wp:extent cx="5448302" cy="3950970"/>
            <wp:effectExtent l="0" t="0" r="0" b="0"/>
            <wp:docPr id="1515998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448302" cy="3950970"/>
                    </a:xfrm>
                    <a:prstGeom prst="rect">
                      <a:avLst/>
                    </a:prstGeom>
                  </pic:spPr>
                </pic:pic>
              </a:graphicData>
            </a:graphic>
          </wp:inline>
        </w:drawing>
      </w:r>
      <w:r w:rsidRPr="0EC620BD">
        <w:rPr>
          <w:sz w:val="20"/>
          <w:szCs w:val="20"/>
          <w:lang w:val="en-GB"/>
        </w:rPr>
        <w:t xml:space="preserve">Figure 1. </w:t>
      </w:r>
      <w:r w:rsidRPr="0EC620BD">
        <w:rPr>
          <w:i/>
          <w:iCs/>
          <w:sz w:val="20"/>
          <w:szCs w:val="20"/>
          <w:lang w:val="en-GB"/>
        </w:rPr>
        <w:t>Interaction of themes in novice nurse turnover</w:t>
      </w:r>
    </w:p>
    <w:p w14:paraId="0C73FB6D" w14:textId="77777777" w:rsidR="00947BE3" w:rsidRDefault="00947BE3">
      <w:pPr>
        <w:rPr>
          <w:b/>
          <w:sz w:val="20"/>
          <w:szCs w:val="20"/>
          <w:lang w:val="en-GB"/>
        </w:rPr>
      </w:pPr>
    </w:p>
    <w:p w14:paraId="58812BA2" w14:textId="77777777" w:rsidR="00947BE3" w:rsidRDefault="000F0833">
      <w:pPr>
        <w:rPr>
          <w:b/>
          <w:sz w:val="20"/>
          <w:szCs w:val="20"/>
          <w:lang w:val="en-GB"/>
        </w:rPr>
      </w:pPr>
      <w:r>
        <w:rPr>
          <w:b/>
          <w:sz w:val="20"/>
          <w:szCs w:val="20"/>
          <w:lang w:val="en-GB"/>
        </w:rPr>
        <w:t>Lack of challenge</w:t>
      </w:r>
    </w:p>
    <w:p w14:paraId="6E73D80A" w14:textId="0653786F" w:rsidR="00947BE3" w:rsidRDefault="000F0833">
      <w:pPr>
        <w:spacing w:after="0" w:line="480" w:lineRule="auto"/>
        <w:rPr>
          <w:sz w:val="20"/>
          <w:szCs w:val="20"/>
          <w:lang w:val="en-GB"/>
        </w:rPr>
      </w:pPr>
      <w:r>
        <w:rPr>
          <w:sz w:val="20"/>
          <w:szCs w:val="20"/>
          <w:lang w:val="en-GB"/>
        </w:rPr>
        <w:t>Lack of challenge concerned the lack of diverse and more complex technical nursing tasks as well as the absence of professional opportunities, such as for clinical leadership or innovation. Various respondents had ambitions to improve the quality of care and sought to empower the nursing profession. However, the professional culture in various healthcare settings hampered novice nurses to take the lead in innovations. In this context, several respondents mentioned that it is important that motivated nurses are offered opportunities for their professional and personal development.</w:t>
      </w:r>
      <w:r>
        <w:rPr>
          <w:lang w:val="en-GB"/>
        </w:rPr>
        <w:t xml:space="preserve"> </w:t>
      </w:r>
      <w:r>
        <w:rPr>
          <w:sz w:val="20"/>
          <w:szCs w:val="20"/>
          <w:lang w:val="en-GB"/>
        </w:rPr>
        <w:t xml:space="preserve">Some respondents, decided to leave the profession because they were unable to do anything </w:t>
      </w:r>
      <w:r w:rsidRPr="007D7C48">
        <w:rPr>
          <w:sz w:val="20"/>
          <w:szCs w:val="20"/>
          <w:lang w:val="en-GB"/>
        </w:rPr>
        <w:t>with their ambitions</w:t>
      </w:r>
      <w:r w:rsidR="3E2CDE56" w:rsidRPr="007D7C48">
        <w:rPr>
          <w:sz w:val="20"/>
          <w:szCs w:val="20"/>
          <w:lang w:val="en-GB"/>
        </w:rPr>
        <w:t>:</w:t>
      </w:r>
    </w:p>
    <w:p w14:paraId="6D33F0F0" w14:textId="77777777" w:rsidR="00947BE3" w:rsidRDefault="000F0833">
      <w:pPr>
        <w:spacing w:after="0" w:line="480" w:lineRule="auto"/>
        <w:rPr>
          <w:i/>
          <w:color w:val="FF0000"/>
          <w:sz w:val="20"/>
          <w:szCs w:val="20"/>
          <w:lang w:val="en-US"/>
        </w:rPr>
      </w:pPr>
      <w:r>
        <w:rPr>
          <w:i/>
          <w:color w:val="FF0000"/>
          <w:sz w:val="20"/>
          <w:szCs w:val="20"/>
          <w:lang w:val="en-US"/>
        </w:rPr>
        <w:t xml:space="preserve"> </w:t>
      </w:r>
    </w:p>
    <w:p w14:paraId="7CAF2A62" w14:textId="6F67CD25" w:rsidR="00947BE3" w:rsidRDefault="000F0833">
      <w:pPr>
        <w:spacing w:after="0" w:line="480" w:lineRule="auto"/>
        <w:rPr>
          <w:i/>
          <w:sz w:val="20"/>
          <w:szCs w:val="20"/>
          <w:lang w:val="en-GB"/>
        </w:rPr>
      </w:pPr>
      <w:r>
        <w:rPr>
          <w:i/>
          <w:sz w:val="20"/>
          <w:szCs w:val="20"/>
          <w:lang w:val="en-GB"/>
        </w:rPr>
        <w:t>But that aspect of thinking at a higher level… that just didn’t happen there. […]. I soon noticed that I couldn’t get enough out of it for myself, that there was nothing more in it for me at that time. You know, that puzzle of…</w:t>
      </w:r>
      <w:r>
        <w:rPr>
          <w:lang w:val="en-GB"/>
        </w:rPr>
        <w:t xml:space="preserve"> </w:t>
      </w:r>
      <w:r>
        <w:rPr>
          <w:i/>
          <w:sz w:val="20"/>
          <w:szCs w:val="20"/>
          <w:lang w:val="en-GB"/>
        </w:rPr>
        <w:t>gosh, he</w:t>
      </w:r>
      <w:r w:rsidR="001510B2">
        <w:rPr>
          <w:i/>
          <w:sz w:val="20"/>
          <w:szCs w:val="20"/>
          <w:lang w:val="en-GB"/>
        </w:rPr>
        <w:t xml:space="preserve"> [the patient]</w:t>
      </w:r>
      <w:r>
        <w:rPr>
          <w:i/>
          <w:sz w:val="20"/>
          <w:szCs w:val="20"/>
          <w:lang w:val="en-GB"/>
        </w:rPr>
        <w:t xml:space="preserve"> needs this, but I can offer that, how are we going to do this? That’s the real reason why I left the profession in that way. That I wasn’t really getting out of it what I’m actually looking for. (2)</w:t>
      </w:r>
    </w:p>
    <w:p w14:paraId="66F9F3E6" w14:textId="77777777" w:rsidR="00947BE3" w:rsidRDefault="00947BE3">
      <w:pPr>
        <w:spacing w:after="0" w:line="480" w:lineRule="auto"/>
        <w:rPr>
          <w:i/>
          <w:sz w:val="20"/>
          <w:szCs w:val="20"/>
          <w:lang w:val="en-GB"/>
        </w:rPr>
      </w:pPr>
    </w:p>
    <w:p w14:paraId="1E0EB9F7" w14:textId="6F674189" w:rsidR="00947BE3" w:rsidRDefault="000F0833">
      <w:pPr>
        <w:spacing w:after="0" w:line="480" w:lineRule="auto"/>
        <w:rPr>
          <w:i/>
          <w:sz w:val="20"/>
          <w:szCs w:val="20"/>
          <w:lang w:val="en-GB"/>
        </w:rPr>
      </w:pPr>
      <w:r>
        <w:rPr>
          <w:i/>
          <w:sz w:val="20"/>
          <w:szCs w:val="20"/>
          <w:lang w:val="en-GB"/>
        </w:rPr>
        <w:lastRenderedPageBreak/>
        <w:t>I still found the contact with the people very nice and interesting. But I wanted some more intellectual challenges. I wanted to do more… I wanted to think and work more on a higher level and not so much the practical work</w:t>
      </w:r>
      <w:r w:rsidR="00FE0B98">
        <w:rPr>
          <w:i/>
          <w:sz w:val="20"/>
          <w:szCs w:val="20"/>
          <w:lang w:val="en-GB"/>
        </w:rPr>
        <w:t>,</w:t>
      </w:r>
      <w:r>
        <w:rPr>
          <w:i/>
          <w:sz w:val="20"/>
          <w:szCs w:val="20"/>
          <w:lang w:val="en-GB"/>
        </w:rPr>
        <w:t xml:space="preserve"> but higher level stuff. Policy management, that kind of thing. That’s what I very much missed in my work as a nurse […] Then you’re doing things and then you have to ask the doctor again, like gosh, I’ve done this or that. […].</w:t>
      </w:r>
      <w:r>
        <w:rPr>
          <w:lang w:val="en-GB"/>
        </w:rPr>
        <w:t xml:space="preserve"> </w:t>
      </w:r>
      <w:r>
        <w:rPr>
          <w:i/>
          <w:sz w:val="20"/>
          <w:szCs w:val="20"/>
          <w:lang w:val="en-GB"/>
        </w:rPr>
        <w:t>I wanted to think about it myself. [….](4)</w:t>
      </w:r>
    </w:p>
    <w:p w14:paraId="3600F26D" w14:textId="77777777" w:rsidR="00947BE3" w:rsidRDefault="00947BE3">
      <w:pPr>
        <w:spacing w:after="0" w:line="480" w:lineRule="auto"/>
        <w:rPr>
          <w:i/>
          <w:sz w:val="20"/>
          <w:szCs w:val="20"/>
          <w:lang w:val="en-GB"/>
        </w:rPr>
      </w:pPr>
    </w:p>
    <w:p w14:paraId="5D611431" w14:textId="24B472A1" w:rsidR="00947BE3" w:rsidRPr="007D7C48" w:rsidRDefault="000F0833">
      <w:pPr>
        <w:spacing w:after="0" w:line="480" w:lineRule="auto"/>
        <w:rPr>
          <w:sz w:val="20"/>
          <w:szCs w:val="20"/>
          <w:lang w:val="en-GB"/>
        </w:rPr>
      </w:pPr>
      <w:r>
        <w:rPr>
          <w:sz w:val="20"/>
          <w:szCs w:val="20"/>
          <w:lang w:val="en-GB"/>
        </w:rPr>
        <w:t xml:space="preserve">Some respondents mentioned the discrepancy they experienced between nursing as it was taught at school and how it was in practice. Two respondents had expected nursing to be more theoretical and </w:t>
      </w:r>
      <w:bookmarkStart w:id="29" w:name="_Hlk526925442"/>
      <w:r>
        <w:rPr>
          <w:sz w:val="20"/>
          <w:szCs w:val="20"/>
          <w:lang w:val="en-GB"/>
        </w:rPr>
        <w:t>analytical</w:t>
      </w:r>
      <w:bookmarkEnd w:id="29"/>
      <w:r>
        <w:rPr>
          <w:sz w:val="20"/>
          <w:szCs w:val="20"/>
          <w:lang w:val="en-GB"/>
        </w:rPr>
        <w:t>, but felt in practice that it mainly involved practical work, which did not satisfy their ambitions. These respondents were pessimistic about their career opportunities as a practical nurse and saw this as ‘</w:t>
      </w:r>
      <w:r w:rsidRPr="007D7C48">
        <w:rPr>
          <w:sz w:val="20"/>
          <w:szCs w:val="20"/>
          <w:lang w:val="en-GB"/>
        </w:rPr>
        <w:t>hitting a dead end’</w:t>
      </w:r>
      <w:r w:rsidR="6506189D" w:rsidRPr="007D7C48">
        <w:rPr>
          <w:sz w:val="20"/>
          <w:szCs w:val="20"/>
          <w:lang w:val="en-GB"/>
        </w:rPr>
        <w:t>:</w:t>
      </w:r>
    </w:p>
    <w:p w14:paraId="70507869" w14:textId="77777777" w:rsidR="00947BE3" w:rsidRPr="007D7C48" w:rsidRDefault="00947BE3">
      <w:pPr>
        <w:spacing w:after="0" w:line="480" w:lineRule="auto"/>
        <w:rPr>
          <w:i/>
          <w:sz w:val="20"/>
          <w:szCs w:val="20"/>
          <w:lang w:val="en-GB"/>
        </w:rPr>
      </w:pPr>
    </w:p>
    <w:p w14:paraId="5A284177" w14:textId="77777777" w:rsidR="00947BE3" w:rsidRPr="007D7C48" w:rsidRDefault="000F0833">
      <w:pPr>
        <w:spacing w:after="0" w:line="480" w:lineRule="auto"/>
        <w:rPr>
          <w:i/>
          <w:sz w:val="20"/>
          <w:szCs w:val="20"/>
          <w:lang w:val="en-GB"/>
        </w:rPr>
      </w:pPr>
      <w:r w:rsidRPr="007D7C48">
        <w:rPr>
          <w:i/>
          <w:sz w:val="20"/>
          <w:szCs w:val="20"/>
          <w:lang w:val="en-GB"/>
        </w:rPr>
        <w:t xml:space="preserve">In practice, you have to perform every role; you’re a phone operator </w:t>
      </w:r>
      <w:r w:rsidRPr="007D7C48">
        <w:rPr>
          <w:sz w:val="20"/>
          <w:szCs w:val="20"/>
          <w:lang w:val="en-GB"/>
        </w:rPr>
        <w:t>and</w:t>
      </w:r>
      <w:r w:rsidRPr="007D7C48">
        <w:rPr>
          <w:i/>
          <w:sz w:val="20"/>
          <w:szCs w:val="20"/>
          <w:lang w:val="en-GB"/>
        </w:rPr>
        <w:t xml:space="preserve"> you have to make the beds </w:t>
      </w:r>
      <w:r w:rsidRPr="007D7C48">
        <w:rPr>
          <w:sz w:val="20"/>
          <w:szCs w:val="20"/>
          <w:lang w:val="en-GB"/>
        </w:rPr>
        <w:t>and</w:t>
      </w:r>
      <w:r w:rsidRPr="007D7C48">
        <w:rPr>
          <w:i/>
          <w:sz w:val="20"/>
          <w:szCs w:val="20"/>
          <w:lang w:val="en-GB"/>
        </w:rPr>
        <w:t xml:space="preserve"> you have to help patients go to the toilet, and yes. Just a lot of minor tasks.</w:t>
      </w:r>
      <w:r w:rsidRPr="007D7C48">
        <w:rPr>
          <w:lang w:val="en-GB"/>
        </w:rPr>
        <w:t xml:space="preserve"> </w:t>
      </w:r>
      <w:r w:rsidRPr="007D7C48">
        <w:rPr>
          <w:i/>
          <w:sz w:val="20"/>
          <w:szCs w:val="20"/>
          <w:lang w:val="en-GB"/>
        </w:rPr>
        <w:t>That was ultimately not my ambition. […] At one point I thought, it feels a bit like a dead end, and then what?</w:t>
      </w:r>
      <w:r w:rsidRPr="007D7C48">
        <w:rPr>
          <w:lang w:val="en-GB"/>
        </w:rPr>
        <w:t xml:space="preserve"> </w:t>
      </w:r>
      <w:r w:rsidRPr="007D7C48">
        <w:rPr>
          <w:i/>
          <w:sz w:val="20"/>
          <w:szCs w:val="20"/>
          <w:lang w:val="en-GB"/>
        </w:rPr>
        <w:t>Being a nurse, OK, and that's it.</w:t>
      </w:r>
      <w:r w:rsidRPr="007D7C48">
        <w:rPr>
          <w:lang w:val="en-GB"/>
        </w:rPr>
        <w:t xml:space="preserve"> </w:t>
      </w:r>
      <w:r w:rsidRPr="007D7C48">
        <w:rPr>
          <w:i/>
          <w:sz w:val="20"/>
          <w:szCs w:val="20"/>
          <w:lang w:val="en-GB"/>
        </w:rPr>
        <w:t>Yes, I think that is in fact the difference between what you are trained for and what you really do in practice. (7)</w:t>
      </w:r>
    </w:p>
    <w:p w14:paraId="55644CAB" w14:textId="77777777" w:rsidR="00947BE3" w:rsidRPr="007D7C48" w:rsidRDefault="00947BE3">
      <w:pPr>
        <w:spacing w:after="0" w:line="480" w:lineRule="auto"/>
        <w:rPr>
          <w:sz w:val="20"/>
          <w:szCs w:val="20"/>
          <w:lang w:val="en-GB"/>
        </w:rPr>
      </w:pPr>
    </w:p>
    <w:p w14:paraId="03DE1F2E" w14:textId="1B703109" w:rsidR="00947BE3" w:rsidRPr="007D7C48" w:rsidRDefault="000F0833">
      <w:pPr>
        <w:spacing w:after="0" w:line="480" w:lineRule="auto"/>
        <w:rPr>
          <w:sz w:val="20"/>
          <w:szCs w:val="20"/>
          <w:lang w:val="en-US"/>
        </w:rPr>
      </w:pPr>
      <w:r w:rsidRPr="007D7C48">
        <w:rPr>
          <w:sz w:val="20"/>
          <w:szCs w:val="20"/>
          <w:lang w:val="en-GB"/>
        </w:rPr>
        <w:t>Generally</w:t>
      </w:r>
      <w:r w:rsidR="00F127F9" w:rsidRPr="007D7C48">
        <w:rPr>
          <w:sz w:val="20"/>
          <w:szCs w:val="20"/>
          <w:lang w:val="en-GB"/>
        </w:rPr>
        <w:t>,</w:t>
      </w:r>
      <w:r w:rsidR="5CCD4416" w:rsidRPr="007D7C48">
        <w:rPr>
          <w:sz w:val="20"/>
          <w:szCs w:val="20"/>
          <w:lang w:val="en-GB"/>
        </w:rPr>
        <w:t xml:space="preserve"> </w:t>
      </w:r>
      <w:r w:rsidR="2861F98C" w:rsidRPr="007D7C48">
        <w:rPr>
          <w:sz w:val="20"/>
          <w:szCs w:val="20"/>
          <w:lang w:val="en-GB"/>
        </w:rPr>
        <w:t>the</w:t>
      </w:r>
      <w:r w:rsidRPr="007D7C48">
        <w:rPr>
          <w:sz w:val="20"/>
          <w:szCs w:val="20"/>
          <w:lang w:val="en-GB"/>
        </w:rPr>
        <w:t xml:space="preserve"> </w:t>
      </w:r>
      <w:r w:rsidR="2861F98C" w:rsidRPr="007D7C48">
        <w:rPr>
          <w:sz w:val="20"/>
          <w:szCs w:val="20"/>
          <w:lang w:val="en-GB"/>
        </w:rPr>
        <w:t xml:space="preserve">respondents who experienced a lack of challenge made a more rational decision to </w:t>
      </w:r>
      <w:r w:rsidR="2D595A3A" w:rsidRPr="007D7C48">
        <w:rPr>
          <w:sz w:val="20"/>
          <w:szCs w:val="20"/>
          <w:lang w:val="en-GB"/>
        </w:rPr>
        <w:t>leave bedside nursing rather than an emotional deci</w:t>
      </w:r>
      <w:r w:rsidR="75B8770C" w:rsidRPr="007D7C48">
        <w:rPr>
          <w:sz w:val="20"/>
          <w:szCs w:val="20"/>
          <w:lang w:val="en-GB"/>
        </w:rPr>
        <w:t>sion</w:t>
      </w:r>
      <w:r w:rsidR="72DACB48" w:rsidRPr="007D7C48">
        <w:rPr>
          <w:sz w:val="20"/>
          <w:szCs w:val="20"/>
          <w:lang w:val="en-GB"/>
        </w:rPr>
        <w:t>.</w:t>
      </w:r>
      <w:r w:rsidR="5CCD4416" w:rsidRPr="007D7C48">
        <w:rPr>
          <w:sz w:val="20"/>
          <w:szCs w:val="20"/>
          <w:lang w:val="en-GB"/>
        </w:rPr>
        <w:t xml:space="preserve"> </w:t>
      </w:r>
      <w:r w:rsidR="5EAF6224" w:rsidRPr="007D7C48">
        <w:rPr>
          <w:sz w:val="20"/>
          <w:szCs w:val="20"/>
          <w:lang w:val="en-GB"/>
        </w:rPr>
        <w:t>T</w:t>
      </w:r>
      <w:r w:rsidR="5CCD4416" w:rsidRPr="007D7C48">
        <w:rPr>
          <w:sz w:val="20"/>
          <w:szCs w:val="20"/>
          <w:lang w:val="en-GB"/>
        </w:rPr>
        <w:t>hey</w:t>
      </w:r>
      <w:r w:rsidRPr="007D7C48">
        <w:rPr>
          <w:sz w:val="20"/>
          <w:szCs w:val="20"/>
          <w:lang w:val="en-GB"/>
        </w:rPr>
        <w:t xml:space="preserve"> made a deliberate choice to switch to a career outside</w:t>
      </w:r>
      <w:r w:rsidR="00F127F9" w:rsidRPr="007D7C48">
        <w:rPr>
          <w:sz w:val="20"/>
          <w:szCs w:val="20"/>
          <w:lang w:val="en-GB"/>
        </w:rPr>
        <w:t xml:space="preserve"> (bedside)</w:t>
      </w:r>
      <w:r w:rsidRPr="007D7C48">
        <w:rPr>
          <w:sz w:val="20"/>
          <w:szCs w:val="20"/>
          <w:lang w:val="en-GB"/>
        </w:rPr>
        <w:t xml:space="preserve"> nursing. </w:t>
      </w:r>
    </w:p>
    <w:p w14:paraId="7B5EE021" w14:textId="77777777" w:rsidR="00947BE3" w:rsidRPr="007D7C48" w:rsidRDefault="00947BE3">
      <w:pPr>
        <w:spacing w:after="0" w:line="480" w:lineRule="auto"/>
        <w:rPr>
          <w:b/>
          <w:sz w:val="20"/>
          <w:szCs w:val="20"/>
          <w:lang w:val="en-GB"/>
        </w:rPr>
      </w:pPr>
    </w:p>
    <w:p w14:paraId="01C94994" w14:textId="01A42800" w:rsidR="00947BE3" w:rsidRDefault="000F0833">
      <w:pPr>
        <w:spacing w:after="0" w:line="480" w:lineRule="auto"/>
        <w:rPr>
          <w:sz w:val="20"/>
          <w:szCs w:val="20"/>
          <w:lang w:val="en-US"/>
        </w:rPr>
      </w:pPr>
      <w:r w:rsidRPr="007D7C48">
        <w:rPr>
          <w:sz w:val="20"/>
          <w:szCs w:val="20"/>
          <w:lang w:val="en-GB"/>
        </w:rPr>
        <w:t>Most respondents did not mention the salary as the principal reason for leaving the nursing profession. For some respondents, however, especially the ones who lacked challenge in their nursing work, the salary was an issue</w:t>
      </w:r>
      <w:r w:rsidR="3014F10C" w:rsidRPr="007D7C48">
        <w:rPr>
          <w:sz w:val="20"/>
          <w:szCs w:val="20"/>
          <w:lang w:val="en-GB"/>
        </w:rPr>
        <w:t>:</w:t>
      </w:r>
      <w:r>
        <w:rPr>
          <w:sz w:val="20"/>
          <w:szCs w:val="20"/>
          <w:lang w:val="en-GB"/>
        </w:rPr>
        <w:t xml:space="preserve"> </w:t>
      </w:r>
    </w:p>
    <w:p w14:paraId="366D2E3E" w14:textId="77777777" w:rsidR="00947BE3" w:rsidRDefault="00947BE3">
      <w:pPr>
        <w:spacing w:after="0" w:line="480" w:lineRule="auto"/>
        <w:rPr>
          <w:i/>
          <w:sz w:val="20"/>
          <w:szCs w:val="20"/>
          <w:lang w:val="en-US"/>
        </w:rPr>
      </w:pPr>
    </w:p>
    <w:p w14:paraId="1593D891" w14:textId="77777777" w:rsidR="00947BE3" w:rsidRDefault="000F0833">
      <w:pPr>
        <w:spacing w:after="0" w:line="480" w:lineRule="auto"/>
        <w:rPr>
          <w:i/>
          <w:sz w:val="20"/>
          <w:szCs w:val="20"/>
          <w:lang w:val="en-GB"/>
        </w:rPr>
      </w:pPr>
      <w:r>
        <w:rPr>
          <w:i/>
          <w:sz w:val="20"/>
          <w:szCs w:val="20"/>
          <w:lang w:val="en-GB"/>
        </w:rPr>
        <w:t>And then there’s also the fact that I thought gosh…, it sounds bad, because I really don’t need a top salary from a bank or whatever. But I found the salary very minimal. I thought, we have to promote ourselves much more as a profession and then the salaries can also increase. (4)</w:t>
      </w:r>
    </w:p>
    <w:p w14:paraId="63E7F68F" w14:textId="77777777" w:rsidR="00947BE3" w:rsidRDefault="00947BE3">
      <w:pPr>
        <w:spacing w:after="0" w:line="480" w:lineRule="auto"/>
        <w:rPr>
          <w:i/>
          <w:sz w:val="20"/>
          <w:szCs w:val="20"/>
          <w:lang w:val="en-US"/>
        </w:rPr>
      </w:pPr>
    </w:p>
    <w:p w14:paraId="54EABB84" w14:textId="77777777" w:rsidR="00947BE3" w:rsidRDefault="00947BE3">
      <w:pPr>
        <w:rPr>
          <w:b/>
          <w:color w:val="FF0000"/>
          <w:sz w:val="20"/>
          <w:szCs w:val="20"/>
          <w:lang w:val="en-GB"/>
        </w:rPr>
      </w:pPr>
    </w:p>
    <w:p w14:paraId="4C28A28D" w14:textId="77777777" w:rsidR="00947BE3" w:rsidRDefault="000F0833">
      <w:pPr>
        <w:rPr>
          <w:b/>
          <w:sz w:val="20"/>
          <w:szCs w:val="20"/>
          <w:lang w:val="en-GB"/>
        </w:rPr>
      </w:pPr>
      <w:r>
        <w:rPr>
          <w:b/>
          <w:sz w:val="20"/>
          <w:szCs w:val="20"/>
          <w:lang w:val="en-GB"/>
        </w:rPr>
        <w:lastRenderedPageBreak/>
        <w:t>Lack of passion</w:t>
      </w:r>
    </w:p>
    <w:p w14:paraId="4DF0CEC4" w14:textId="1E7DA9D9" w:rsidR="00947BE3" w:rsidRDefault="000F0833">
      <w:pPr>
        <w:spacing w:after="0" w:line="480" w:lineRule="auto"/>
        <w:rPr>
          <w:sz w:val="20"/>
          <w:szCs w:val="20"/>
          <w:lang w:val="en-GB"/>
        </w:rPr>
      </w:pPr>
      <w:r>
        <w:rPr>
          <w:sz w:val="20"/>
          <w:szCs w:val="20"/>
          <w:lang w:val="en-GB"/>
        </w:rPr>
        <w:t xml:space="preserve">Some respondents had wanted to become a nurse from childhood, but felt very soon during their nursing education that nursing was not their dreamed-off profession. Their expectations did not match the workplace reality. Typically, they liked the theoretical courses, such as anatomy and pathology. However, when doing their practical </w:t>
      </w:r>
      <w:r w:rsidRPr="007D7C48">
        <w:rPr>
          <w:sz w:val="20"/>
          <w:szCs w:val="20"/>
          <w:lang w:val="en-GB"/>
        </w:rPr>
        <w:t>training, they discovered that they lacked the</w:t>
      </w:r>
      <w:r w:rsidRPr="007D7C48">
        <w:rPr>
          <w:lang w:val="en-GB"/>
        </w:rPr>
        <w:t xml:space="preserve"> </w:t>
      </w:r>
      <w:r w:rsidRPr="007D7C48">
        <w:rPr>
          <w:sz w:val="20"/>
          <w:szCs w:val="20"/>
          <w:lang w:val="en-GB"/>
        </w:rPr>
        <w:t xml:space="preserve">affinity with caring work, and this did not change after graduation. </w:t>
      </w:r>
      <w:r w:rsidR="00732BB4" w:rsidRPr="007D7C48">
        <w:rPr>
          <w:sz w:val="20"/>
          <w:szCs w:val="20"/>
          <w:lang w:val="en-GB"/>
        </w:rPr>
        <w:t xml:space="preserve">During the interviews it became clear that </w:t>
      </w:r>
      <w:r w:rsidR="0008630C" w:rsidRPr="007D7C48">
        <w:rPr>
          <w:sz w:val="20"/>
          <w:szCs w:val="20"/>
          <w:lang w:val="en-GB"/>
        </w:rPr>
        <w:t>these</w:t>
      </w:r>
      <w:r w:rsidR="00732BB4" w:rsidRPr="007D7C48">
        <w:rPr>
          <w:sz w:val="20"/>
          <w:szCs w:val="20"/>
          <w:lang w:val="en-GB"/>
        </w:rPr>
        <w:t xml:space="preserve"> respondents had already had doubts during their study about whether their ambition to become a nurse was the right one</w:t>
      </w:r>
      <w:r w:rsidR="0008630C" w:rsidRPr="007D7C48">
        <w:rPr>
          <w:sz w:val="20"/>
          <w:szCs w:val="20"/>
          <w:lang w:val="en-GB"/>
        </w:rPr>
        <w:t>.</w:t>
      </w:r>
      <w:r w:rsidR="00732BB4" w:rsidRPr="007D7C48">
        <w:rPr>
          <w:sz w:val="20"/>
          <w:szCs w:val="20"/>
          <w:lang w:val="en-GB"/>
        </w:rPr>
        <w:t xml:space="preserve"> </w:t>
      </w:r>
      <w:r w:rsidRPr="007D7C48">
        <w:rPr>
          <w:sz w:val="20"/>
          <w:szCs w:val="20"/>
          <w:lang w:val="en-GB"/>
        </w:rPr>
        <w:t>They said they lacked the passion for working as a nurse</w:t>
      </w:r>
      <w:r w:rsidR="114910E2" w:rsidRPr="007D7C48">
        <w:rPr>
          <w:sz w:val="20"/>
          <w:szCs w:val="20"/>
          <w:lang w:val="en-GB"/>
        </w:rPr>
        <w:t>:</w:t>
      </w:r>
      <w:r>
        <w:rPr>
          <w:sz w:val="20"/>
          <w:szCs w:val="20"/>
          <w:lang w:val="en-GB"/>
        </w:rPr>
        <w:t xml:space="preserve"> </w:t>
      </w:r>
    </w:p>
    <w:p w14:paraId="2A392359" w14:textId="77777777" w:rsidR="00947BE3" w:rsidRDefault="00947BE3">
      <w:pPr>
        <w:spacing w:after="0" w:line="480" w:lineRule="auto"/>
        <w:rPr>
          <w:i/>
          <w:sz w:val="20"/>
          <w:szCs w:val="20"/>
          <w:lang w:val="en-GB"/>
        </w:rPr>
      </w:pPr>
    </w:p>
    <w:p w14:paraId="6D0DE79E" w14:textId="77777777" w:rsidR="00947BE3" w:rsidRDefault="000F0833">
      <w:pPr>
        <w:spacing w:after="0" w:line="480" w:lineRule="auto"/>
        <w:rPr>
          <w:i/>
          <w:sz w:val="20"/>
          <w:szCs w:val="20"/>
          <w:lang w:val="en-US"/>
        </w:rPr>
      </w:pPr>
      <w:r>
        <w:rPr>
          <w:i/>
          <w:sz w:val="20"/>
          <w:szCs w:val="20"/>
          <w:lang w:val="en-GB"/>
        </w:rPr>
        <w:t>Well what I noticed during the training, there were always girls who had […] a real passion for the work, you know. And that is what I noticed in my colleagues as well. They have real passion, and that’s what they say as well. And then I think yeah, I just don’t feel that. I really don’t feel it. (16)</w:t>
      </w:r>
    </w:p>
    <w:p w14:paraId="497B93E1" w14:textId="77777777" w:rsidR="00947BE3" w:rsidRDefault="00947BE3">
      <w:pPr>
        <w:spacing w:after="0" w:line="480" w:lineRule="auto"/>
        <w:rPr>
          <w:i/>
          <w:sz w:val="20"/>
          <w:szCs w:val="20"/>
          <w:lang w:val="en-US"/>
        </w:rPr>
      </w:pPr>
    </w:p>
    <w:p w14:paraId="1BBD3E80" w14:textId="1C900681" w:rsidR="00C41980" w:rsidRDefault="000F0833">
      <w:pPr>
        <w:spacing w:after="0" w:line="480" w:lineRule="auto"/>
        <w:rPr>
          <w:i/>
          <w:sz w:val="20"/>
          <w:szCs w:val="20"/>
          <w:lang w:val="en-GB"/>
        </w:rPr>
      </w:pPr>
      <w:r>
        <w:rPr>
          <w:i/>
          <w:sz w:val="20"/>
          <w:szCs w:val="20"/>
          <w:lang w:val="en-GB"/>
        </w:rPr>
        <w:t>But, yeah, I don’t know, I still kept noticing, the further I got in my education, that I missed a certain passion. The work pressure was incredibly high.</w:t>
      </w:r>
      <w:r>
        <w:rPr>
          <w:lang w:val="en-GB"/>
        </w:rPr>
        <w:t xml:space="preserve"> </w:t>
      </w:r>
      <w:r>
        <w:rPr>
          <w:i/>
          <w:sz w:val="20"/>
          <w:szCs w:val="20"/>
          <w:lang w:val="en-GB"/>
        </w:rPr>
        <w:t>And I didn’t really feel the passion to continue with what I was doing.</w:t>
      </w:r>
      <w:r>
        <w:rPr>
          <w:lang w:val="en-GB"/>
        </w:rPr>
        <w:t xml:space="preserve"> </w:t>
      </w:r>
      <w:r>
        <w:rPr>
          <w:i/>
          <w:sz w:val="20"/>
          <w:szCs w:val="20"/>
          <w:lang w:val="en-GB"/>
        </w:rPr>
        <w:t>[…] that was really a critical point for me. (15)</w:t>
      </w:r>
    </w:p>
    <w:p w14:paraId="011B00AE" w14:textId="77777777" w:rsidR="00947BE3" w:rsidRDefault="00947BE3">
      <w:pPr>
        <w:rPr>
          <w:b/>
          <w:sz w:val="20"/>
          <w:szCs w:val="20"/>
          <w:lang w:val="en-GB"/>
        </w:rPr>
      </w:pPr>
    </w:p>
    <w:p w14:paraId="03F5C9D6" w14:textId="77777777" w:rsidR="00947BE3" w:rsidRDefault="000F0833">
      <w:pPr>
        <w:rPr>
          <w:b/>
          <w:sz w:val="20"/>
          <w:szCs w:val="20"/>
          <w:lang w:val="en-GB"/>
        </w:rPr>
      </w:pPr>
      <w:r>
        <w:rPr>
          <w:b/>
          <w:sz w:val="20"/>
          <w:szCs w:val="20"/>
          <w:lang w:val="en-GB"/>
        </w:rPr>
        <w:t>Lack of perceived competence</w:t>
      </w:r>
    </w:p>
    <w:p w14:paraId="01B00A4D" w14:textId="1261B4EC" w:rsidR="00974832" w:rsidRDefault="000F0833" w:rsidP="00974832">
      <w:pPr>
        <w:spacing w:after="0" w:line="480" w:lineRule="auto"/>
        <w:rPr>
          <w:color w:val="FF0000"/>
          <w:sz w:val="20"/>
          <w:szCs w:val="20"/>
          <w:lang w:val="en-GB"/>
        </w:rPr>
      </w:pPr>
      <w:r>
        <w:rPr>
          <w:sz w:val="20"/>
          <w:szCs w:val="20"/>
          <w:lang w:val="en-GB"/>
        </w:rPr>
        <w:t xml:space="preserve">After graduating, some respondents felt that they were not yet “up to the challenge”. They </w:t>
      </w:r>
      <w:bookmarkStart w:id="30" w:name="_Hlk37766413"/>
      <w:r>
        <w:rPr>
          <w:sz w:val="20"/>
          <w:szCs w:val="20"/>
          <w:lang w:val="en-GB"/>
        </w:rPr>
        <w:t>experienced a large transitional gap from student nurse to a more autonomous professional role</w:t>
      </w:r>
      <w:bookmarkEnd w:id="30"/>
      <w:r>
        <w:rPr>
          <w:sz w:val="20"/>
          <w:szCs w:val="20"/>
          <w:lang w:val="en-GB"/>
        </w:rPr>
        <w:t xml:space="preserve">. These respondents lacked confidence and missed the back-up from experienced nurses, </w:t>
      </w:r>
      <w:r w:rsidRPr="00EA1499">
        <w:rPr>
          <w:sz w:val="20"/>
          <w:szCs w:val="20"/>
          <w:lang w:val="en-GB"/>
        </w:rPr>
        <w:t xml:space="preserve">which they </w:t>
      </w:r>
      <w:r w:rsidR="001E4D40" w:rsidRPr="00EA1499">
        <w:rPr>
          <w:sz w:val="20"/>
          <w:szCs w:val="20"/>
          <w:lang w:val="en-GB"/>
        </w:rPr>
        <w:t xml:space="preserve">had </w:t>
      </w:r>
      <w:r w:rsidRPr="00EA1499">
        <w:rPr>
          <w:sz w:val="20"/>
          <w:szCs w:val="20"/>
          <w:lang w:val="en-GB"/>
        </w:rPr>
        <w:t xml:space="preserve">experienced during their practical training. After graduation, they felt that they were supposed to know everything. Due to staff shortages, however, the backup from more experienced nurses was often missing. </w:t>
      </w:r>
      <w:r w:rsidR="00974832" w:rsidRPr="00EA1499">
        <w:rPr>
          <w:sz w:val="20"/>
          <w:szCs w:val="20"/>
          <w:lang w:val="en-GB"/>
        </w:rPr>
        <w:t xml:space="preserve">Some respondents had mixed feelings about their perceived inability to cope with the </w:t>
      </w:r>
      <w:r w:rsidR="00E50946" w:rsidRPr="00EA1499">
        <w:rPr>
          <w:sz w:val="20"/>
          <w:szCs w:val="20"/>
          <w:lang w:val="en-GB"/>
        </w:rPr>
        <w:t xml:space="preserve">increased </w:t>
      </w:r>
      <w:r w:rsidR="00974832" w:rsidRPr="00EA1499">
        <w:rPr>
          <w:sz w:val="20"/>
          <w:szCs w:val="20"/>
          <w:lang w:val="en-GB"/>
        </w:rPr>
        <w:t>responsibilit</w:t>
      </w:r>
      <w:r w:rsidR="00E50946" w:rsidRPr="00EA1499">
        <w:rPr>
          <w:sz w:val="20"/>
          <w:szCs w:val="20"/>
          <w:lang w:val="en-GB"/>
        </w:rPr>
        <w:t>ies</w:t>
      </w:r>
      <w:r w:rsidR="00974832" w:rsidRPr="00EA1499">
        <w:rPr>
          <w:sz w:val="20"/>
          <w:szCs w:val="20"/>
          <w:lang w:val="en-GB"/>
        </w:rPr>
        <w:t xml:space="preserve"> of patient care being the reason for leaving nursing</w:t>
      </w:r>
      <w:r w:rsidR="008476D7" w:rsidRPr="00EA1499">
        <w:rPr>
          <w:sz w:val="20"/>
          <w:szCs w:val="20"/>
          <w:lang w:val="en-GB"/>
        </w:rPr>
        <w:t xml:space="preserve"> so soon after </w:t>
      </w:r>
      <w:r w:rsidR="008476D7" w:rsidRPr="007D7C48">
        <w:rPr>
          <w:sz w:val="20"/>
          <w:szCs w:val="20"/>
          <w:lang w:val="en-GB"/>
        </w:rPr>
        <w:t>graduation</w:t>
      </w:r>
      <w:r w:rsidR="447F9C82" w:rsidRPr="007D7C48">
        <w:rPr>
          <w:sz w:val="20"/>
          <w:szCs w:val="20"/>
          <w:lang w:val="en-GB"/>
        </w:rPr>
        <w:t>:</w:t>
      </w:r>
      <w:r w:rsidR="00974832" w:rsidRPr="00EA1499">
        <w:rPr>
          <w:sz w:val="20"/>
          <w:szCs w:val="20"/>
          <w:lang w:val="en-GB"/>
        </w:rPr>
        <w:t xml:space="preserve"> </w:t>
      </w:r>
    </w:p>
    <w:p w14:paraId="2A5AE7F8" w14:textId="77777777" w:rsidR="00947BE3" w:rsidRDefault="00947BE3">
      <w:pPr>
        <w:spacing w:after="0" w:line="480" w:lineRule="auto"/>
        <w:rPr>
          <w:i/>
          <w:sz w:val="20"/>
          <w:szCs w:val="20"/>
          <w:lang w:val="en-GB"/>
        </w:rPr>
      </w:pPr>
    </w:p>
    <w:p w14:paraId="7C81D3B6" w14:textId="2DED5B02" w:rsidR="00947BE3" w:rsidRDefault="000F0833">
      <w:pPr>
        <w:spacing w:after="0" w:line="480" w:lineRule="auto"/>
        <w:rPr>
          <w:i/>
          <w:sz w:val="20"/>
          <w:szCs w:val="20"/>
          <w:lang w:val="en-US"/>
        </w:rPr>
      </w:pPr>
      <w:r>
        <w:rPr>
          <w:i/>
          <w:sz w:val="20"/>
          <w:szCs w:val="20"/>
          <w:lang w:val="en-GB"/>
        </w:rPr>
        <w:t xml:space="preserve">I continuously felt that I was not up to the challenge. </w:t>
      </w:r>
      <w:r w:rsidR="00D57861">
        <w:rPr>
          <w:i/>
          <w:sz w:val="20"/>
          <w:szCs w:val="20"/>
          <w:lang w:val="en-GB"/>
        </w:rPr>
        <w:t>Y</w:t>
      </w:r>
      <w:r>
        <w:rPr>
          <w:i/>
          <w:sz w:val="20"/>
          <w:szCs w:val="20"/>
          <w:lang w:val="en-GB"/>
        </w:rPr>
        <w:t>es, of course, I was competent, but in community care</w:t>
      </w:r>
      <w:r w:rsidR="00AB27D3">
        <w:rPr>
          <w:i/>
          <w:sz w:val="20"/>
          <w:szCs w:val="20"/>
          <w:lang w:val="en-GB"/>
        </w:rPr>
        <w:t>,</w:t>
      </w:r>
      <w:r>
        <w:rPr>
          <w:i/>
          <w:sz w:val="20"/>
          <w:szCs w:val="20"/>
          <w:lang w:val="en-GB"/>
        </w:rPr>
        <w:t xml:space="preserve">  there weren’t so many nursing procedures</w:t>
      </w:r>
      <w:r w:rsidR="00AB27D3">
        <w:rPr>
          <w:i/>
          <w:sz w:val="20"/>
          <w:szCs w:val="20"/>
          <w:lang w:val="en-GB"/>
        </w:rPr>
        <w:t xml:space="preserve"> to be done</w:t>
      </w:r>
      <w:r>
        <w:rPr>
          <w:i/>
          <w:sz w:val="20"/>
          <w:szCs w:val="20"/>
          <w:lang w:val="en-GB"/>
        </w:rPr>
        <w:t xml:space="preserve">. So for almost all procedures, I first needed to become competent myself. </w:t>
      </w:r>
      <w:r w:rsidR="002E7EEC">
        <w:rPr>
          <w:i/>
          <w:sz w:val="20"/>
          <w:szCs w:val="20"/>
          <w:lang w:val="en-GB"/>
        </w:rPr>
        <w:t>I didn’t have that much experience</w:t>
      </w:r>
      <w:r>
        <w:rPr>
          <w:i/>
          <w:sz w:val="20"/>
          <w:szCs w:val="20"/>
          <w:lang w:val="en-GB"/>
        </w:rPr>
        <w:t xml:space="preserve">. So if someone told me "Oh, that patient needs to be </w:t>
      </w:r>
      <w:r>
        <w:rPr>
          <w:i/>
          <w:sz w:val="20"/>
          <w:szCs w:val="20"/>
          <w:lang w:val="en-GB"/>
        </w:rPr>
        <w:lastRenderedPageBreak/>
        <w:t>catheterised this afternoon</w:t>
      </w:r>
      <w:r w:rsidR="00D522B9">
        <w:rPr>
          <w:i/>
          <w:sz w:val="20"/>
          <w:szCs w:val="20"/>
          <w:lang w:val="en-GB"/>
        </w:rPr>
        <w:t>, y</w:t>
      </w:r>
      <w:r>
        <w:rPr>
          <w:i/>
          <w:sz w:val="20"/>
          <w:szCs w:val="20"/>
          <w:lang w:val="en-GB"/>
        </w:rPr>
        <w:t xml:space="preserve">ou can do that, can’t you, because you’re qualified". Well then I really thought, gosh, I’ll have to look </w:t>
      </w:r>
      <w:r w:rsidR="00B849E9">
        <w:rPr>
          <w:i/>
          <w:sz w:val="20"/>
          <w:szCs w:val="20"/>
          <w:lang w:val="en-GB"/>
        </w:rPr>
        <w:t>up</w:t>
      </w:r>
      <w:r>
        <w:rPr>
          <w:i/>
          <w:sz w:val="20"/>
          <w:szCs w:val="20"/>
          <w:lang w:val="en-GB"/>
        </w:rPr>
        <w:t xml:space="preserve"> the protocol first, and can someone please talk me through it. </w:t>
      </w:r>
      <w:r>
        <w:rPr>
          <w:i/>
          <w:sz w:val="20"/>
          <w:szCs w:val="20"/>
          <w:lang w:val="en-US"/>
        </w:rPr>
        <w:t>(11)</w:t>
      </w:r>
    </w:p>
    <w:p w14:paraId="69233215" w14:textId="77777777" w:rsidR="00947BE3" w:rsidRDefault="00947BE3">
      <w:pPr>
        <w:spacing w:after="0" w:line="480" w:lineRule="auto"/>
        <w:rPr>
          <w:i/>
          <w:sz w:val="20"/>
          <w:szCs w:val="20"/>
          <w:lang w:val="en-US"/>
        </w:rPr>
      </w:pPr>
    </w:p>
    <w:p w14:paraId="064549FE" w14:textId="1AF9093F" w:rsidR="00947BE3" w:rsidRDefault="000F0833">
      <w:pPr>
        <w:spacing w:after="0" w:line="480" w:lineRule="auto"/>
        <w:rPr>
          <w:i/>
          <w:sz w:val="20"/>
          <w:szCs w:val="20"/>
          <w:lang w:val="en-GB"/>
        </w:rPr>
      </w:pPr>
      <w:r>
        <w:rPr>
          <w:i/>
          <w:sz w:val="20"/>
          <w:szCs w:val="20"/>
          <w:lang w:val="en-GB"/>
        </w:rPr>
        <w:t>I also struggled with the responsibility there</w:t>
      </w:r>
      <w:r w:rsidR="0069161F">
        <w:rPr>
          <w:i/>
          <w:sz w:val="20"/>
          <w:szCs w:val="20"/>
          <w:lang w:val="en-GB"/>
        </w:rPr>
        <w:t xml:space="preserve"> [internal medicine</w:t>
      </w:r>
      <w:r w:rsidR="006E143D">
        <w:rPr>
          <w:i/>
          <w:sz w:val="20"/>
          <w:szCs w:val="20"/>
          <w:lang w:val="en-GB"/>
        </w:rPr>
        <w:t xml:space="preserve"> ward</w:t>
      </w:r>
      <w:r w:rsidR="0069161F">
        <w:rPr>
          <w:i/>
          <w:sz w:val="20"/>
          <w:szCs w:val="20"/>
          <w:lang w:val="en-GB"/>
        </w:rPr>
        <w:t>]</w:t>
      </w:r>
      <w:r>
        <w:rPr>
          <w:i/>
          <w:sz w:val="20"/>
          <w:szCs w:val="20"/>
          <w:lang w:val="en-GB"/>
        </w:rPr>
        <w:t xml:space="preserve">. Indeed, the idea that when patients deteriorate, like oh, what have I done. Have I got a good overview? Did I forget anything? And I think that </w:t>
      </w:r>
      <w:r w:rsidR="00BF07D9">
        <w:rPr>
          <w:i/>
          <w:sz w:val="20"/>
          <w:szCs w:val="20"/>
          <w:lang w:val="en-GB"/>
        </w:rPr>
        <w:t>there was</w:t>
      </w:r>
      <w:r w:rsidR="002941C1">
        <w:rPr>
          <w:i/>
          <w:sz w:val="20"/>
          <w:szCs w:val="20"/>
          <w:lang w:val="en-GB"/>
        </w:rPr>
        <w:t>n’t enough</w:t>
      </w:r>
      <w:r>
        <w:rPr>
          <w:i/>
          <w:sz w:val="20"/>
          <w:szCs w:val="20"/>
          <w:lang w:val="en-GB"/>
        </w:rPr>
        <w:t xml:space="preserve"> attention</w:t>
      </w:r>
      <w:r w:rsidR="00DD7563">
        <w:rPr>
          <w:i/>
          <w:sz w:val="20"/>
          <w:szCs w:val="20"/>
          <w:lang w:val="en-GB"/>
        </w:rPr>
        <w:t xml:space="preserve"> [from colleagues]</w:t>
      </w:r>
      <w:r>
        <w:rPr>
          <w:i/>
          <w:sz w:val="20"/>
          <w:szCs w:val="20"/>
          <w:lang w:val="en-GB"/>
        </w:rPr>
        <w:t xml:space="preserve"> </w:t>
      </w:r>
      <w:r w:rsidR="002941C1">
        <w:rPr>
          <w:i/>
          <w:sz w:val="20"/>
          <w:szCs w:val="20"/>
          <w:lang w:val="en-GB"/>
        </w:rPr>
        <w:t>for</w:t>
      </w:r>
      <w:r>
        <w:rPr>
          <w:i/>
          <w:sz w:val="20"/>
          <w:szCs w:val="20"/>
          <w:lang w:val="en-GB"/>
        </w:rPr>
        <w:t xml:space="preserve"> </w:t>
      </w:r>
      <w:r w:rsidR="008A65CD">
        <w:rPr>
          <w:i/>
          <w:sz w:val="20"/>
          <w:szCs w:val="20"/>
          <w:lang w:val="en-GB"/>
        </w:rPr>
        <w:t xml:space="preserve">me to </w:t>
      </w:r>
      <w:r>
        <w:rPr>
          <w:i/>
          <w:sz w:val="20"/>
          <w:szCs w:val="20"/>
          <w:lang w:val="en-GB"/>
        </w:rPr>
        <w:t>express</w:t>
      </w:r>
      <w:r w:rsidR="008A65CD">
        <w:rPr>
          <w:i/>
          <w:sz w:val="20"/>
          <w:szCs w:val="20"/>
          <w:lang w:val="en-GB"/>
        </w:rPr>
        <w:t xml:space="preserve"> my</w:t>
      </w:r>
      <w:r>
        <w:rPr>
          <w:i/>
          <w:sz w:val="20"/>
          <w:szCs w:val="20"/>
          <w:lang w:val="en-GB"/>
        </w:rPr>
        <w:t xml:space="preserve"> doubts, </w:t>
      </w:r>
      <w:r w:rsidR="008E65A0">
        <w:rPr>
          <w:i/>
          <w:sz w:val="20"/>
          <w:szCs w:val="20"/>
          <w:lang w:val="en-GB"/>
        </w:rPr>
        <w:t>or</w:t>
      </w:r>
      <w:r>
        <w:rPr>
          <w:i/>
          <w:sz w:val="20"/>
          <w:szCs w:val="20"/>
          <w:lang w:val="en-GB"/>
        </w:rPr>
        <w:t xml:space="preserve"> </w:t>
      </w:r>
      <w:r w:rsidR="00C60B07">
        <w:rPr>
          <w:i/>
          <w:sz w:val="20"/>
          <w:szCs w:val="20"/>
          <w:lang w:val="en-GB"/>
        </w:rPr>
        <w:t>for</w:t>
      </w:r>
      <w:r>
        <w:rPr>
          <w:i/>
          <w:sz w:val="20"/>
          <w:szCs w:val="20"/>
          <w:lang w:val="en-GB"/>
        </w:rPr>
        <w:t xml:space="preserve"> discuss</w:t>
      </w:r>
      <w:r w:rsidR="00C60B07">
        <w:rPr>
          <w:i/>
          <w:sz w:val="20"/>
          <w:szCs w:val="20"/>
          <w:lang w:val="en-GB"/>
        </w:rPr>
        <w:t>ing</w:t>
      </w:r>
      <w:r>
        <w:rPr>
          <w:i/>
          <w:sz w:val="20"/>
          <w:szCs w:val="20"/>
          <w:lang w:val="en-GB"/>
        </w:rPr>
        <w:t xml:space="preserve"> things or work</w:t>
      </w:r>
      <w:r w:rsidR="00C60B07">
        <w:rPr>
          <w:i/>
          <w:sz w:val="20"/>
          <w:szCs w:val="20"/>
          <w:lang w:val="en-GB"/>
        </w:rPr>
        <w:t>ing</w:t>
      </w:r>
      <w:r>
        <w:rPr>
          <w:i/>
          <w:sz w:val="20"/>
          <w:szCs w:val="20"/>
          <w:lang w:val="en-GB"/>
        </w:rPr>
        <w:t xml:space="preserve"> together. OK, perhaps I shouldn’t see things so negatively, that everything is purely my responsibility, but that I also have colleagues </w:t>
      </w:r>
      <w:r w:rsidR="007B7F54">
        <w:rPr>
          <w:i/>
          <w:sz w:val="20"/>
          <w:szCs w:val="20"/>
          <w:lang w:val="en-GB"/>
        </w:rPr>
        <w:t xml:space="preserve">who can </w:t>
      </w:r>
      <w:r>
        <w:rPr>
          <w:i/>
          <w:sz w:val="20"/>
          <w:szCs w:val="20"/>
          <w:lang w:val="en-GB"/>
        </w:rPr>
        <w:t>support</w:t>
      </w:r>
      <w:r w:rsidR="004849C8">
        <w:rPr>
          <w:i/>
          <w:sz w:val="20"/>
          <w:szCs w:val="20"/>
          <w:lang w:val="en-GB"/>
        </w:rPr>
        <w:t xml:space="preserve"> me</w:t>
      </w:r>
      <w:r>
        <w:rPr>
          <w:i/>
          <w:sz w:val="20"/>
          <w:szCs w:val="20"/>
          <w:lang w:val="en-GB"/>
        </w:rPr>
        <w:t>. That I don’t have to do things all by myself. (14)</w:t>
      </w:r>
    </w:p>
    <w:p w14:paraId="2B343A24" w14:textId="77777777" w:rsidR="00947BE3" w:rsidRDefault="00947BE3">
      <w:pPr>
        <w:rPr>
          <w:lang w:val="en-GB"/>
        </w:rPr>
      </w:pPr>
    </w:p>
    <w:p w14:paraId="0DA738A5" w14:textId="77777777" w:rsidR="00947BE3" w:rsidRDefault="000F0833">
      <w:pPr>
        <w:rPr>
          <w:b/>
          <w:sz w:val="20"/>
          <w:szCs w:val="20"/>
          <w:lang w:val="en-GB"/>
        </w:rPr>
      </w:pPr>
      <w:bookmarkStart w:id="31" w:name="__DdeLink__722_371532605"/>
      <w:bookmarkStart w:id="32" w:name="_Hlk529787068"/>
      <w:r>
        <w:rPr>
          <w:b/>
          <w:sz w:val="20"/>
          <w:szCs w:val="20"/>
          <w:lang w:val="en-GB"/>
        </w:rPr>
        <w:t xml:space="preserve">Lack of job satisfaction due to heavy workload </w:t>
      </w:r>
      <w:bookmarkEnd w:id="31"/>
      <w:bookmarkEnd w:id="32"/>
    </w:p>
    <w:p w14:paraId="0CE94994" w14:textId="4991B6C2" w:rsidR="00947BE3" w:rsidRPr="00EA1499" w:rsidRDefault="000F0833" w:rsidP="2A57A5D3">
      <w:pPr>
        <w:spacing w:after="0" w:line="480" w:lineRule="auto"/>
        <w:rPr>
          <w:sz w:val="20"/>
          <w:szCs w:val="20"/>
          <w:lang w:val="en-GB"/>
        </w:rPr>
      </w:pPr>
      <w:r w:rsidRPr="58F83020">
        <w:rPr>
          <w:sz w:val="20"/>
          <w:szCs w:val="20"/>
          <w:lang w:val="en-GB"/>
        </w:rPr>
        <w:t>In several cases, job satisfaction was hampered by a heavy workload due to staff shortages, rotating night shifts, working overtime</w:t>
      </w:r>
      <w:r w:rsidR="7B54F200" w:rsidRPr="7F4FBCA9">
        <w:rPr>
          <w:sz w:val="20"/>
          <w:szCs w:val="20"/>
          <w:lang w:val="en-GB"/>
        </w:rPr>
        <w:t xml:space="preserve">, </w:t>
      </w:r>
      <w:r w:rsidRPr="58F83020">
        <w:rPr>
          <w:sz w:val="20"/>
          <w:szCs w:val="20"/>
          <w:lang w:val="en-GB"/>
        </w:rPr>
        <w:t>increased paperwork</w:t>
      </w:r>
      <w:r w:rsidR="1FDAB1B1" w:rsidRPr="7F4FBCA9">
        <w:rPr>
          <w:sz w:val="20"/>
          <w:szCs w:val="20"/>
          <w:lang w:val="en-GB"/>
        </w:rPr>
        <w:t xml:space="preserve"> and </w:t>
      </w:r>
      <w:r w:rsidR="1FDAB1B1" w:rsidRPr="07BEC79D">
        <w:rPr>
          <w:sz w:val="20"/>
          <w:szCs w:val="20"/>
          <w:lang w:val="en-GB"/>
        </w:rPr>
        <w:t>patient</w:t>
      </w:r>
      <w:r w:rsidR="2B8E6336" w:rsidRPr="2272C6C6">
        <w:rPr>
          <w:sz w:val="20"/>
          <w:szCs w:val="20"/>
          <w:lang w:val="en-GB"/>
        </w:rPr>
        <w:t xml:space="preserve"> violence</w:t>
      </w:r>
      <w:r w:rsidRPr="58F83020">
        <w:rPr>
          <w:sz w:val="20"/>
          <w:szCs w:val="20"/>
          <w:lang w:val="en-GB"/>
        </w:rPr>
        <w:t>.</w:t>
      </w:r>
    </w:p>
    <w:p w14:paraId="094D87E5" w14:textId="159F2B10" w:rsidR="00947BE3" w:rsidRPr="00EA1499" w:rsidRDefault="73A9DEA0" w:rsidP="01A19436">
      <w:pPr>
        <w:spacing w:after="0" w:line="480" w:lineRule="auto"/>
        <w:rPr>
          <w:sz w:val="20"/>
          <w:szCs w:val="20"/>
          <w:highlight w:val="yellow"/>
          <w:lang w:val="en-US"/>
        </w:rPr>
      </w:pPr>
      <w:r w:rsidRPr="5ADE10BD">
        <w:rPr>
          <w:sz w:val="20"/>
          <w:szCs w:val="20"/>
          <w:lang w:val="en-GB"/>
        </w:rPr>
        <w:t xml:space="preserve">With regard to </w:t>
      </w:r>
      <w:r w:rsidR="1F1D992C" w:rsidRPr="71024E55">
        <w:rPr>
          <w:sz w:val="20"/>
          <w:szCs w:val="20"/>
          <w:lang w:val="en-GB"/>
        </w:rPr>
        <w:t>st</w:t>
      </w:r>
      <w:r w:rsidRPr="71024E55">
        <w:rPr>
          <w:sz w:val="20"/>
          <w:szCs w:val="20"/>
          <w:lang w:val="en-GB"/>
        </w:rPr>
        <w:t>aff shortages, s</w:t>
      </w:r>
      <w:r w:rsidR="44CBEBF2" w:rsidRPr="71024E55">
        <w:rPr>
          <w:sz w:val="20"/>
          <w:szCs w:val="20"/>
          <w:lang w:val="en-GB"/>
        </w:rPr>
        <w:t>ome</w:t>
      </w:r>
      <w:r w:rsidR="44CBEBF2" w:rsidRPr="01A19436">
        <w:rPr>
          <w:sz w:val="20"/>
          <w:szCs w:val="20"/>
          <w:lang w:val="en-GB"/>
        </w:rPr>
        <w:t xml:space="preserve"> respondents mentioned that they, as novice nurses, had sole responsibility for the ward, or had responsibility together with inexperienced staff such as temporary workers.</w:t>
      </w:r>
      <w:r w:rsidR="59E629C0" w:rsidRPr="01A19436">
        <w:rPr>
          <w:sz w:val="20"/>
          <w:szCs w:val="20"/>
          <w:lang w:val="en-GB"/>
        </w:rPr>
        <w:t xml:space="preserve"> It was also reported that new colleagues are used, or even misused, to fill in the unpopular gaps in the work schedule. One respondent said that novice nurses should be aware of that and set limits for themselves for their own protection, to make them less vulnerable early in their </w:t>
      </w:r>
      <w:r w:rsidR="59E629C0" w:rsidRPr="007D7C48">
        <w:rPr>
          <w:sz w:val="20"/>
          <w:szCs w:val="20"/>
          <w:lang w:val="en-GB"/>
        </w:rPr>
        <w:t>career</w:t>
      </w:r>
      <w:r w:rsidR="30202172" w:rsidRPr="007D7C48">
        <w:rPr>
          <w:sz w:val="20"/>
          <w:szCs w:val="20"/>
          <w:lang w:val="en-GB"/>
        </w:rPr>
        <w:t>:</w:t>
      </w:r>
      <w:r w:rsidR="59E629C0" w:rsidRPr="01A19436">
        <w:rPr>
          <w:sz w:val="20"/>
          <w:szCs w:val="20"/>
          <w:lang w:val="en-GB"/>
        </w:rPr>
        <w:t xml:space="preserve"> </w:t>
      </w:r>
    </w:p>
    <w:p w14:paraId="22C45108" w14:textId="77777777" w:rsidR="00947BE3" w:rsidRPr="00EA1499" w:rsidRDefault="00947BE3" w:rsidP="01A19436">
      <w:pPr>
        <w:spacing w:after="0" w:line="480" w:lineRule="auto"/>
        <w:rPr>
          <w:i/>
          <w:iCs/>
          <w:sz w:val="20"/>
          <w:szCs w:val="20"/>
          <w:lang w:val="en-GB"/>
        </w:rPr>
      </w:pPr>
    </w:p>
    <w:p w14:paraId="7763ED46" w14:textId="77777777" w:rsidR="00947BE3" w:rsidRPr="00EA1499" w:rsidRDefault="59E629C0" w:rsidP="01A19436">
      <w:pPr>
        <w:spacing w:after="0" w:line="480" w:lineRule="auto"/>
        <w:rPr>
          <w:i/>
          <w:iCs/>
          <w:sz w:val="20"/>
          <w:szCs w:val="20"/>
          <w:lang w:val="en-GB"/>
        </w:rPr>
      </w:pPr>
      <w:r w:rsidRPr="01A19436">
        <w:rPr>
          <w:i/>
          <w:iCs/>
          <w:color w:val="000000" w:themeColor="text1"/>
          <w:sz w:val="20"/>
          <w:szCs w:val="20"/>
          <w:lang w:val="en-GB"/>
        </w:rPr>
        <w:t xml:space="preserve">When there is a new colleague, the first response is “great, we have staff”. We'll use her to fill the holes everywhere. And before you know it you're just scheduled, and then you just have to deal with it. Of course that shouldn’t be the case, because you also have a voice yourself, and you can also say what your limits are. And it sounds really bad, but you should be strict with your employer. And please pay attention to yourself […]. I’ve </w:t>
      </w:r>
      <w:r w:rsidRPr="01A19436">
        <w:rPr>
          <w:i/>
          <w:iCs/>
          <w:sz w:val="20"/>
          <w:szCs w:val="20"/>
          <w:lang w:val="en-GB"/>
        </w:rPr>
        <w:t>learned all the rules, but that feeling you get when someone oversteps your personal boundaries, that needs training.(13)</w:t>
      </w:r>
    </w:p>
    <w:p w14:paraId="40677652" w14:textId="3BF309C8" w:rsidR="00947BE3" w:rsidRPr="00EA1499" w:rsidRDefault="00947BE3" w:rsidP="01A19436">
      <w:pPr>
        <w:spacing w:after="0" w:line="480" w:lineRule="auto"/>
        <w:rPr>
          <w:sz w:val="20"/>
          <w:szCs w:val="20"/>
          <w:lang w:val="en-GB"/>
        </w:rPr>
      </w:pPr>
    </w:p>
    <w:p w14:paraId="33CFAC38" w14:textId="22E9D586" w:rsidR="00947BE3" w:rsidRPr="00EA1499" w:rsidRDefault="33EFC4B3" w:rsidP="09568783">
      <w:pPr>
        <w:spacing w:after="0" w:line="480" w:lineRule="auto"/>
        <w:rPr>
          <w:sz w:val="20"/>
          <w:szCs w:val="20"/>
          <w:lang w:val="en-GB"/>
        </w:rPr>
      </w:pPr>
      <w:r w:rsidRPr="09568783">
        <w:rPr>
          <w:sz w:val="20"/>
          <w:szCs w:val="20"/>
          <w:lang w:val="en-GB"/>
        </w:rPr>
        <w:t>In some instances, shift work made the work more burdensome. In particular, rotating night shifts had a negative effect on their family life and social life. Some respondents stated that they would never work shifts again because of the negative effect on their private life.</w:t>
      </w:r>
    </w:p>
    <w:p w14:paraId="4DBC2A65" w14:textId="5C6FF093" w:rsidR="00947BE3" w:rsidRPr="007D7C48" w:rsidRDefault="2E8DF027" w:rsidP="2A57A5D3">
      <w:pPr>
        <w:spacing w:after="0" w:line="480" w:lineRule="auto"/>
        <w:rPr>
          <w:sz w:val="20"/>
          <w:szCs w:val="20"/>
          <w:lang w:val="en-GB"/>
        </w:rPr>
      </w:pPr>
      <w:r w:rsidRPr="276E044D">
        <w:rPr>
          <w:sz w:val="20"/>
          <w:szCs w:val="20"/>
          <w:lang w:val="en-GB"/>
        </w:rPr>
        <w:lastRenderedPageBreak/>
        <w:t>Other</w:t>
      </w:r>
      <w:r w:rsidR="14AA60ED" w:rsidRPr="2A57A5D3">
        <w:rPr>
          <w:sz w:val="20"/>
          <w:szCs w:val="20"/>
          <w:lang w:val="en-GB"/>
        </w:rPr>
        <w:t xml:space="preserve"> respondents mentioned that they frequently had to work overtime. </w:t>
      </w:r>
      <w:r w:rsidR="0B2FDE7F" w:rsidRPr="5B4C9A5F">
        <w:rPr>
          <w:sz w:val="20"/>
          <w:szCs w:val="20"/>
          <w:lang w:val="en-GB"/>
        </w:rPr>
        <w:t>T</w:t>
      </w:r>
      <w:r w:rsidR="14AA60ED" w:rsidRPr="5B4C9A5F">
        <w:rPr>
          <w:sz w:val="20"/>
          <w:szCs w:val="20"/>
          <w:lang w:val="en-GB"/>
        </w:rPr>
        <w:t>hey</w:t>
      </w:r>
      <w:r w:rsidR="14AA60ED" w:rsidRPr="2A57A5D3">
        <w:rPr>
          <w:sz w:val="20"/>
          <w:szCs w:val="20"/>
          <w:lang w:val="en-GB"/>
        </w:rPr>
        <w:t xml:space="preserve"> were called too often to work on their days off to cover for a sick colleague. It was hard for them to resist these calls, because they often felt responsible for both patients and colleagues. Respondents had to be assertive to refuse to go to work on their days off, but even if they did so, they sometimes felt guilty about letting down their patients or their team. For example, one of the respondents </w:t>
      </w:r>
      <w:r w:rsidR="14AA60ED" w:rsidRPr="007D7C48">
        <w:rPr>
          <w:sz w:val="20"/>
          <w:szCs w:val="20"/>
          <w:lang w:val="en-GB"/>
        </w:rPr>
        <w:t>mentioned that she had to work for 12 hours because the colleague that was scheduled for the next shift called in sick</w:t>
      </w:r>
      <w:r w:rsidR="3D0DA4C5" w:rsidRPr="007D7C48">
        <w:rPr>
          <w:sz w:val="20"/>
          <w:szCs w:val="20"/>
          <w:lang w:val="en-GB"/>
        </w:rPr>
        <w:t>:</w:t>
      </w:r>
      <w:r w:rsidR="14AA60ED" w:rsidRPr="007D7C48">
        <w:rPr>
          <w:sz w:val="20"/>
          <w:szCs w:val="20"/>
          <w:lang w:val="en-GB"/>
        </w:rPr>
        <w:t xml:space="preserve"> </w:t>
      </w:r>
    </w:p>
    <w:p w14:paraId="47F023E1" w14:textId="77777777" w:rsidR="00947BE3" w:rsidRPr="007D7C48" w:rsidRDefault="00947BE3" w:rsidP="2A57A5D3">
      <w:pPr>
        <w:spacing w:after="0" w:line="480" w:lineRule="auto"/>
        <w:rPr>
          <w:sz w:val="20"/>
          <w:szCs w:val="20"/>
          <w:lang w:val="en-US"/>
        </w:rPr>
      </w:pPr>
    </w:p>
    <w:p w14:paraId="2BB97620" w14:textId="77777777" w:rsidR="00947BE3" w:rsidRPr="007D7C48" w:rsidRDefault="14AA60ED" w:rsidP="2A57A5D3">
      <w:pPr>
        <w:spacing w:after="0" w:line="480" w:lineRule="auto"/>
        <w:rPr>
          <w:i/>
          <w:iCs/>
          <w:sz w:val="20"/>
          <w:szCs w:val="20"/>
          <w:lang w:val="en-US"/>
        </w:rPr>
      </w:pPr>
      <w:r w:rsidRPr="007D7C48">
        <w:rPr>
          <w:i/>
          <w:iCs/>
          <w:sz w:val="20"/>
          <w:szCs w:val="20"/>
          <w:lang w:val="en-GB"/>
        </w:rPr>
        <w:t>And that overwork, working overtime every day […]. Officially after a late shift, my shift ended at 11:30 p.m., but most of the time I finally started the information handover to my colleague at 12:30 a.m., because of numerous patient calls. In such a situation I don’t leave my night-shift colleague alone. It’s not fair on the patients, not nice for my colleague, or for me, for anyone. So then we would do a patient round together, do the information transfer and finally, one hour or one and a half hours later, I could leave. Regularly. (10)</w:t>
      </w:r>
    </w:p>
    <w:p w14:paraId="29267246" w14:textId="17A0F41E" w:rsidR="00947BE3" w:rsidRPr="007D7C48" w:rsidRDefault="00947BE3" w:rsidP="5A477AF0">
      <w:pPr>
        <w:spacing w:after="0" w:line="480" w:lineRule="auto"/>
        <w:rPr>
          <w:sz w:val="20"/>
          <w:szCs w:val="20"/>
          <w:lang w:val="en-GB"/>
        </w:rPr>
      </w:pPr>
    </w:p>
    <w:p w14:paraId="39367224" w14:textId="76D6194D" w:rsidR="00947BE3" w:rsidRPr="005926E1" w:rsidRDefault="44CBEBF2" w:rsidP="58F83020">
      <w:pPr>
        <w:spacing w:after="0" w:line="480" w:lineRule="auto"/>
        <w:rPr>
          <w:sz w:val="20"/>
          <w:szCs w:val="20"/>
          <w:lang w:val="en-US"/>
        </w:rPr>
      </w:pPr>
      <w:r w:rsidRPr="007D7C48">
        <w:rPr>
          <w:sz w:val="20"/>
          <w:szCs w:val="20"/>
          <w:lang w:val="en-GB"/>
        </w:rPr>
        <w:t xml:space="preserve">The unforeseen impact of </w:t>
      </w:r>
      <w:r w:rsidR="2338D896" w:rsidRPr="007D7C48">
        <w:rPr>
          <w:sz w:val="20"/>
          <w:szCs w:val="20"/>
          <w:lang w:val="en-GB"/>
        </w:rPr>
        <w:t>patient</w:t>
      </w:r>
      <w:r w:rsidRPr="007D7C48">
        <w:rPr>
          <w:sz w:val="20"/>
          <w:szCs w:val="20"/>
          <w:lang w:val="en-GB"/>
        </w:rPr>
        <w:t xml:space="preserve"> violence, or </w:t>
      </w:r>
      <w:r w:rsidR="42C8CE64" w:rsidRPr="007D7C48">
        <w:rPr>
          <w:sz w:val="20"/>
          <w:szCs w:val="20"/>
          <w:lang w:val="en-GB"/>
        </w:rPr>
        <w:t xml:space="preserve">violence by </w:t>
      </w:r>
      <w:r w:rsidRPr="007D7C48">
        <w:rPr>
          <w:sz w:val="20"/>
          <w:szCs w:val="20"/>
          <w:lang w:val="en-GB"/>
        </w:rPr>
        <w:t>the patients’ relatives, also contributed to the workload</w:t>
      </w:r>
      <w:r w:rsidR="03CA5622" w:rsidRPr="007D7C48">
        <w:rPr>
          <w:sz w:val="20"/>
          <w:szCs w:val="20"/>
          <w:lang w:val="en-GB"/>
        </w:rPr>
        <w:t xml:space="preserve">. Some respondents </w:t>
      </w:r>
      <w:r w:rsidR="6BCC2547" w:rsidRPr="007D7C48">
        <w:rPr>
          <w:sz w:val="20"/>
          <w:szCs w:val="20"/>
          <w:lang w:val="en-GB"/>
        </w:rPr>
        <w:t xml:space="preserve">reported how the </w:t>
      </w:r>
      <w:r w:rsidR="66D326EA" w:rsidRPr="007D7C48">
        <w:rPr>
          <w:sz w:val="20"/>
          <w:szCs w:val="20"/>
          <w:lang w:val="en-GB"/>
        </w:rPr>
        <w:t xml:space="preserve">continuous </w:t>
      </w:r>
      <w:r w:rsidR="6EA08E2E" w:rsidRPr="007D7C48">
        <w:rPr>
          <w:sz w:val="20"/>
          <w:szCs w:val="20"/>
          <w:lang w:val="en-GB"/>
        </w:rPr>
        <w:t>threat o</w:t>
      </w:r>
      <w:r w:rsidR="3B7F5486" w:rsidRPr="007D7C48">
        <w:rPr>
          <w:sz w:val="20"/>
          <w:szCs w:val="20"/>
          <w:lang w:val="en-GB"/>
        </w:rPr>
        <w:t xml:space="preserve">f </w:t>
      </w:r>
      <w:r w:rsidR="00AC3E03" w:rsidRPr="007D7C48">
        <w:rPr>
          <w:sz w:val="20"/>
          <w:szCs w:val="20"/>
          <w:lang w:val="en-GB"/>
        </w:rPr>
        <w:t xml:space="preserve">violence contributed to </w:t>
      </w:r>
      <w:r w:rsidR="005926E1" w:rsidRPr="007D7C48">
        <w:rPr>
          <w:sz w:val="20"/>
          <w:szCs w:val="20"/>
          <w:lang w:val="en-GB"/>
        </w:rPr>
        <w:t xml:space="preserve">a feeling of unsafety and therefore to the </w:t>
      </w:r>
      <w:r w:rsidR="00BE15F9" w:rsidRPr="007D7C48">
        <w:rPr>
          <w:sz w:val="20"/>
          <w:szCs w:val="20"/>
          <w:lang w:val="en-GB"/>
        </w:rPr>
        <w:t xml:space="preserve">psychosocial </w:t>
      </w:r>
      <w:r w:rsidR="00577970" w:rsidRPr="007D7C48">
        <w:rPr>
          <w:sz w:val="20"/>
          <w:szCs w:val="20"/>
          <w:lang w:val="en-GB"/>
        </w:rPr>
        <w:t>workload</w:t>
      </w:r>
      <w:r w:rsidR="13389484" w:rsidRPr="007D7C48">
        <w:rPr>
          <w:sz w:val="20"/>
          <w:szCs w:val="20"/>
          <w:lang w:val="en-GB"/>
        </w:rPr>
        <w:t>:</w:t>
      </w:r>
    </w:p>
    <w:p w14:paraId="3EDDFC92" w14:textId="172D10B6" w:rsidR="00AE4457" w:rsidRPr="00AE4457" w:rsidRDefault="00AE4457" w:rsidP="00AE4457">
      <w:pPr>
        <w:spacing w:after="0" w:line="480" w:lineRule="auto"/>
        <w:rPr>
          <w:sz w:val="20"/>
          <w:szCs w:val="20"/>
          <w:lang w:val="en-GB"/>
        </w:rPr>
      </w:pPr>
    </w:p>
    <w:p w14:paraId="433D3EE1" w14:textId="6487918E" w:rsidR="290ED859" w:rsidRDefault="290ED859" w:rsidP="7213F6AC">
      <w:pPr>
        <w:spacing w:line="480" w:lineRule="auto"/>
        <w:rPr>
          <w:i/>
          <w:iCs/>
          <w:sz w:val="20"/>
          <w:szCs w:val="20"/>
          <w:lang w:val="en-GB"/>
        </w:rPr>
      </w:pPr>
      <w:r w:rsidRPr="7213F6AC">
        <w:rPr>
          <w:i/>
          <w:iCs/>
          <w:sz w:val="20"/>
          <w:szCs w:val="20"/>
          <w:lang w:val="en-GB"/>
        </w:rPr>
        <w:t xml:space="preserve">Well, I expected it [nursing] to be a tough job, yes, I did have that in mind. [...] Only that workload issue, the mental workload and aggression, I didn't see that </w:t>
      </w:r>
      <w:r w:rsidRPr="007D7C48">
        <w:rPr>
          <w:i/>
          <w:iCs/>
          <w:sz w:val="20"/>
          <w:szCs w:val="20"/>
          <w:lang w:val="en-GB"/>
        </w:rPr>
        <w:t xml:space="preserve">coming. </w:t>
      </w:r>
      <w:r w:rsidR="6A1C7C83" w:rsidRPr="007D7C48">
        <w:rPr>
          <w:i/>
          <w:iCs/>
          <w:sz w:val="20"/>
          <w:szCs w:val="20"/>
          <w:lang w:val="en-GB"/>
        </w:rPr>
        <w:t xml:space="preserve">[...] </w:t>
      </w:r>
      <w:r w:rsidR="77F6202D" w:rsidRPr="007D7C48">
        <w:rPr>
          <w:i/>
          <w:iCs/>
          <w:sz w:val="20"/>
          <w:szCs w:val="20"/>
          <w:lang w:val="en-GB"/>
        </w:rPr>
        <w:t>Actually</w:t>
      </w:r>
      <w:r w:rsidR="52CBE0E8" w:rsidRPr="007D7C48">
        <w:rPr>
          <w:i/>
          <w:iCs/>
          <w:sz w:val="20"/>
          <w:szCs w:val="20"/>
          <w:lang w:val="en-GB"/>
        </w:rPr>
        <w:t>, w</w:t>
      </w:r>
      <w:r w:rsidR="0B415BCB" w:rsidRPr="007D7C48">
        <w:rPr>
          <w:i/>
          <w:iCs/>
          <w:sz w:val="20"/>
          <w:szCs w:val="20"/>
          <w:lang w:val="en-GB"/>
        </w:rPr>
        <w:t>e had to look over our shou</w:t>
      </w:r>
      <w:r w:rsidR="722C7168" w:rsidRPr="007D7C48">
        <w:rPr>
          <w:i/>
          <w:iCs/>
          <w:sz w:val="20"/>
          <w:szCs w:val="20"/>
          <w:lang w:val="en-GB"/>
        </w:rPr>
        <w:t xml:space="preserve">lder </w:t>
      </w:r>
      <w:r w:rsidR="785D30D5" w:rsidRPr="007D7C48">
        <w:rPr>
          <w:i/>
          <w:iCs/>
          <w:sz w:val="20"/>
          <w:szCs w:val="20"/>
          <w:lang w:val="en-GB"/>
        </w:rPr>
        <w:t>re</w:t>
      </w:r>
      <w:r w:rsidR="74C43E1B" w:rsidRPr="007D7C48">
        <w:rPr>
          <w:i/>
          <w:iCs/>
          <w:sz w:val="20"/>
          <w:szCs w:val="20"/>
          <w:lang w:val="en-GB"/>
        </w:rPr>
        <w:t>gularly</w:t>
      </w:r>
      <w:r w:rsidR="722C7168" w:rsidRPr="007D7C48">
        <w:rPr>
          <w:i/>
          <w:iCs/>
          <w:sz w:val="20"/>
          <w:szCs w:val="20"/>
          <w:lang w:val="en-GB"/>
        </w:rPr>
        <w:t xml:space="preserve"> </w:t>
      </w:r>
      <w:r w:rsidR="74C43E1B" w:rsidRPr="007D7C48">
        <w:rPr>
          <w:i/>
          <w:iCs/>
          <w:sz w:val="20"/>
          <w:szCs w:val="20"/>
          <w:lang w:val="en-GB"/>
        </w:rPr>
        <w:t xml:space="preserve">[…] </w:t>
      </w:r>
      <w:r w:rsidR="12589EE1" w:rsidRPr="007D7C48">
        <w:rPr>
          <w:i/>
          <w:iCs/>
          <w:sz w:val="20"/>
          <w:szCs w:val="20"/>
          <w:lang w:val="en-GB"/>
        </w:rPr>
        <w:t>and whe</w:t>
      </w:r>
      <w:r w:rsidR="232E4845" w:rsidRPr="007D7C48">
        <w:rPr>
          <w:i/>
          <w:iCs/>
          <w:sz w:val="20"/>
          <w:szCs w:val="20"/>
          <w:lang w:val="en-GB"/>
        </w:rPr>
        <w:t>re the management fail</w:t>
      </w:r>
      <w:r w:rsidR="36E04623" w:rsidRPr="007D7C48">
        <w:rPr>
          <w:i/>
          <w:iCs/>
          <w:sz w:val="20"/>
          <w:szCs w:val="20"/>
          <w:lang w:val="en-GB"/>
        </w:rPr>
        <w:t>s</w:t>
      </w:r>
      <w:r w:rsidR="232E4845" w:rsidRPr="007D7C48">
        <w:rPr>
          <w:i/>
          <w:iCs/>
          <w:sz w:val="20"/>
          <w:szCs w:val="20"/>
          <w:lang w:val="en-GB"/>
        </w:rPr>
        <w:t xml:space="preserve"> to take measures, well, then you really feel like </w:t>
      </w:r>
      <w:r w:rsidR="7DCFACF7" w:rsidRPr="007D7C48">
        <w:rPr>
          <w:i/>
          <w:iCs/>
          <w:sz w:val="20"/>
          <w:szCs w:val="20"/>
          <w:lang w:val="en-GB"/>
        </w:rPr>
        <w:t>fair game.</w:t>
      </w:r>
      <w:r w:rsidR="393FEDF3" w:rsidRPr="007D7C48">
        <w:rPr>
          <w:i/>
          <w:iCs/>
          <w:sz w:val="20"/>
          <w:szCs w:val="20"/>
          <w:lang w:val="en-GB"/>
        </w:rPr>
        <w:t xml:space="preserve"> </w:t>
      </w:r>
      <w:r w:rsidRPr="007D7C48">
        <w:rPr>
          <w:i/>
          <w:iCs/>
          <w:sz w:val="20"/>
          <w:szCs w:val="20"/>
          <w:lang w:val="en-GB"/>
        </w:rPr>
        <w:t>(17)</w:t>
      </w:r>
    </w:p>
    <w:p w14:paraId="34576689" w14:textId="2475E063" w:rsidR="54CCC64C" w:rsidRDefault="54CCC64C" w:rsidP="4525347A">
      <w:pPr>
        <w:spacing w:after="0" w:line="480" w:lineRule="auto"/>
        <w:rPr>
          <w:sz w:val="20"/>
          <w:szCs w:val="20"/>
          <w:lang w:val="en-GB"/>
        </w:rPr>
      </w:pPr>
    </w:p>
    <w:p w14:paraId="506B9CCF" w14:textId="5A6AF958" w:rsidR="00947BE3" w:rsidRPr="00EA1499" w:rsidRDefault="000F0833" w:rsidP="7213F6AC">
      <w:pPr>
        <w:spacing w:after="0" w:line="480" w:lineRule="auto"/>
        <w:rPr>
          <w:sz w:val="20"/>
          <w:szCs w:val="20"/>
          <w:highlight w:val="yellow"/>
          <w:lang w:val="en-GB"/>
        </w:rPr>
      </w:pPr>
      <w:r>
        <w:rPr>
          <w:sz w:val="20"/>
          <w:szCs w:val="20"/>
          <w:lang w:val="en-GB"/>
        </w:rPr>
        <w:t xml:space="preserve">Respondents felt that </w:t>
      </w:r>
      <w:r w:rsidRPr="1AF47AD2">
        <w:rPr>
          <w:sz w:val="20"/>
          <w:szCs w:val="20"/>
          <w:lang w:val="en-GB"/>
        </w:rPr>
        <w:t>t</w:t>
      </w:r>
      <w:r w:rsidR="03174D1A" w:rsidRPr="1AF47AD2">
        <w:rPr>
          <w:sz w:val="20"/>
          <w:szCs w:val="20"/>
          <w:lang w:val="en-GB"/>
        </w:rPr>
        <w:t xml:space="preserve">he </w:t>
      </w:r>
      <w:r w:rsidR="03174D1A" w:rsidRPr="570844F8">
        <w:rPr>
          <w:sz w:val="20"/>
          <w:szCs w:val="20"/>
          <w:lang w:val="en-GB"/>
        </w:rPr>
        <w:t xml:space="preserve">heavy workload </w:t>
      </w:r>
      <w:r w:rsidR="37C5A876" w:rsidRPr="34FB0017">
        <w:rPr>
          <w:sz w:val="20"/>
          <w:szCs w:val="20"/>
          <w:lang w:val="en-GB"/>
        </w:rPr>
        <w:t>hampered</w:t>
      </w:r>
      <w:r>
        <w:rPr>
          <w:sz w:val="20"/>
          <w:szCs w:val="20"/>
          <w:lang w:val="en-GB"/>
        </w:rPr>
        <w:t xml:space="preserve"> direct patient care. They were frustrated at not being able to provide the quality of care they wished to deliver. They would have liked to spend more time with their patient</w:t>
      </w:r>
      <w:r w:rsidRPr="007D7C48">
        <w:rPr>
          <w:sz w:val="20"/>
          <w:szCs w:val="20"/>
          <w:lang w:val="en-GB"/>
        </w:rPr>
        <w:t>s</w:t>
      </w:r>
      <w:r w:rsidR="002F2FC8" w:rsidRPr="007D7C48">
        <w:rPr>
          <w:sz w:val="20"/>
          <w:szCs w:val="20"/>
          <w:lang w:val="en-GB"/>
        </w:rPr>
        <w:t>:</w:t>
      </w:r>
    </w:p>
    <w:p w14:paraId="7A278FCF" w14:textId="08EFA9C5" w:rsidR="00947BE3" w:rsidRPr="00EA1499" w:rsidRDefault="000F0833">
      <w:pPr>
        <w:spacing w:after="0" w:line="480" w:lineRule="auto"/>
        <w:rPr>
          <w:sz w:val="20"/>
          <w:szCs w:val="20"/>
          <w:lang w:val="en-GB"/>
        </w:rPr>
      </w:pPr>
      <w:r>
        <w:rPr>
          <w:lang w:val="en-GB"/>
        </w:rPr>
        <w:t xml:space="preserve"> </w:t>
      </w:r>
    </w:p>
    <w:p w14:paraId="5AC4E67E" w14:textId="31192CF3" w:rsidR="00947BE3" w:rsidRPr="00EA1499" w:rsidRDefault="000F0833">
      <w:pPr>
        <w:spacing w:after="0" w:line="480" w:lineRule="auto"/>
        <w:rPr>
          <w:i/>
          <w:sz w:val="20"/>
          <w:szCs w:val="20"/>
          <w:lang w:val="en-US"/>
        </w:rPr>
      </w:pPr>
      <w:r w:rsidRPr="00EA1499">
        <w:rPr>
          <w:i/>
          <w:sz w:val="20"/>
          <w:szCs w:val="20"/>
          <w:lang w:val="en-GB"/>
        </w:rPr>
        <w:t xml:space="preserve">Not being able to offer the care that you would like to offer. And that was actually when I thought: No, this is just getting worse. The </w:t>
      </w:r>
      <w:r w:rsidR="00192D57">
        <w:rPr>
          <w:i/>
          <w:sz w:val="20"/>
          <w:szCs w:val="20"/>
          <w:lang w:val="en-GB"/>
        </w:rPr>
        <w:t xml:space="preserve">[staff] </w:t>
      </w:r>
      <w:r w:rsidRPr="00EA1499">
        <w:rPr>
          <w:i/>
          <w:sz w:val="20"/>
          <w:szCs w:val="20"/>
          <w:lang w:val="en-GB"/>
        </w:rPr>
        <w:t xml:space="preserve">shortages will only increase and I don’t want to continue like this. </w:t>
      </w:r>
      <w:r w:rsidR="00192D57">
        <w:rPr>
          <w:i/>
          <w:sz w:val="20"/>
          <w:szCs w:val="20"/>
          <w:lang w:val="en-GB"/>
        </w:rPr>
        <w:t>[…]</w:t>
      </w:r>
      <w:r w:rsidR="005843AD">
        <w:rPr>
          <w:i/>
          <w:sz w:val="20"/>
          <w:szCs w:val="20"/>
          <w:lang w:val="en-GB"/>
        </w:rPr>
        <w:t>.</w:t>
      </w:r>
      <w:r w:rsidRPr="00EA1499">
        <w:rPr>
          <w:i/>
          <w:sz w:val="20"/>
          <w:szCs w:val="20"/>
          <w:lang w:val="en-GB"/>
        </w:rPr>
        <w:t xml:space="preserve"> And there’s </w:t>
      </w:r>
      <w:r w:rsidRPr="00EA1499">
        <w:rPr>
          <w:i/>
          <w:sz w:val="20"/>
          <w:szCs w:val="20"/>
          <w:lang w:val="en-GB"/>
        </w:rPr>
        <w:lastRenderedPageBreak/>
        <w:t>always something up everywhere, that's true</w:t>
      </w:r>
      <w:r w:rsidR="00F615B1">
        <w:rPr>
          <w:i/>
          <w:sz w:val="20"/>
          <w:szCs w:val="20"/>
          <w:lang w:val="en-GB"/>
        </w:rPr>
        <w:t xml:space="preserve">, […] </w:t>
      </w:r>
      <w:r w:rsidRPr="00EA1499">
        <w:rPr>
          <w:i/>
          <w:sz w:val="20"/>
          <w:szCs w:val="20"/>
          <w:lang w:val="en-GB"/>
        </w:rPr>
        <w:t xml:space="preserve">but in the end it’s at the expense of patient care and that, yeah, that was really gnawing at me. </w:t>
      </w:r>
      <w:r w:rsidRPr="00EA1499">
        <w:rPr>
          <w:i/>
          <w:sz w:val="20"/>
          <w:szCs w:val="20"/>
          <w:lang w:val="en-US"/>
        </w:rPr>
        <w:t>(12)</w:t>
      </w:r>
    </w:p>
    <w:p w14:paraId="7C37D23E" w14:textId="04899960" w:rsidR="005E48FD" w:rsidRPr="00EA1499" w:rsidRDefault="005E48FD">
      <w:pPr>
        <w:spacing w:after="0" w:line="480" w:lineRule="auto"/>
        <w:rPr>
          <w:i/>
          <w:sz w:val="20"/>
          <w:szCs w:val="20"/>
          <w:lang w:val="en-US"/>
        </w:rPr>
      </w:pPr>
    </w:p>
    <w:p w14:paraId="69FBC4E0" w14:textId="5565DB86" w:rsidR="00947BE3" w:rsidRDefault="000F0833">
      <w:pPr>
        <w:spacing w:after="0" w:line="480" w:lineRule="auto"/>
        <w:rPr>
          <w:sz w:val="20"/>
          <w:szCs w:val="20"/>
          <w:highlight w:val="yellow"/>
          <w:lang w:val="en-GB"/>
        </w:rPr>
      </w:pPr>
      <w:r>
        <w:rPr>
          <w:sz w:val="20"/>
          <w:szCs w:val="20"/>
          <w:lang w:val="en-GB"/>
        </w:rPr>
        <w:t xml:space="preserve">Some respondents described how the heavy workload led to </w:t>
      </w:r>
      <w:r w:rsidR="008E013D">
        <w:rPr>
          <w:sz w:val="20"/>
          <w:szCs w:val="20"/>
          <w:lang w:val="en-GB"/>
        </w:rPr>
        <w:t xml:space="preserve">(near) </w:t>
      </w:r>
      <w:r>
        <w:rPr>
          <w:sz w:val="20"/>
          <w:szCs w:val="20"/>
          <w:lang w:val="en-GB"/>
        </w:rPr>
        <w:t xml:space="preserve">incidents. Others were </w:t>
      </w:r>
      <w:r w:rsidR="00E81C37">
        <w:rPr>
          <w:sz w:val="20"/>
          <w:szCs w:val="20"/>
          <w:lang w:val="en-GB"/>
        </w:rPr>
        <w:t xml:space="preserve">sometimes </w:t>
      </w:r>
      <w:r>
        <w:rPr>
          <w:sz w:val="20"/>
          <w:szCs w:val="20"/>
          <w:lang w:val="en-GB"/>
        </w:rPr>
        <w:t xml:space="preserve">not sure whether they had done a specific task, or had done it correctly. One respondent spoke about </w:t>
      </w:r>
      <w:r w:rsidR="001479B7">
        <w:rPr>
          <w:sz w:val="20"/>
          <w:szCs w:val="20"/>
          <w:lang w:val="en-GB"/>
        </w:rPr>
        <w:t>her experience</w:t>
      </w:r>
      <w:r w:rsidR="00E43671">
        <w:rPr>
          <w:sz w:val="20"/>
          <w:szCs w:val="20"/>
          <w:lang w:val="en-GB"/>
        </w:rPr>
        <w:t xml:space="preserve"> with </w:t>
      </w:r>
      <w:r>
        <w:rPr>
          <w:sz w:val="20"/>
          <w:szCs w:val="20"/>
          <w:lang w:val="en-GB"/>
        </w:rPr>
        <w:t xml:space="preserve">the death of a patient, </w:t>
      </w:r>
      <w:r w:rsidR="00E43671">
        <w:rPr>
          <w:sz w:val="20"/>
          <w:szCs w:val="20"/>
          <w:lang w:val="en-GB"/>
        </w:rPr>
        <w:t>which k</w:t>
      </w:r>
      <w:r>
        <w:rPr>
          <w:sz w:val="20"/>
          <w:szCs w:val="20"/>
          <w:lang w:val="en-GB"/>
        </w:rPr>
        <w:t xml:space="preserve">ept </w:t>
      </w:r>
      <w:r w:rsidR="00E43671">
        <w:rPr>
          <w:sz w:val="20"/>
          <w:szCs w:val="20"/>
          <w:lang w:val="en-GB"/>
        </w:rPr>
        <w:t>her wondering</w:t>
      </w:r>
      <w:r>
        <w:rPr>
          <w:sz w:val="20"/>
          <w:szCs w:val="20"/>
          <w:lang w:val="en-GB"/>
        </w:rPr>
        <w:t xml:space="preserve"> for two days </w:t>
      </w:r>
      <w:r w:rsidR="00E43671">
        <w:rPr>
          <w:sz w:val="20"/>
          <w:szCs w:val="20"/>
          <w:lang w:val="en-GB"/>
        </w:rPr>
        <w:t xml:space="preserve">whether </w:t>
      </w:r>
      <w:r>
        <w:rPr>
          <w:sz w:val="20"/>
          <w:szCs w:val="20"/>
          <w:lang w:val="en-GB"/>
        </w:rPr>
        <w:t xml:space="preserve">he patient’s death was caused by her </w:t>
      </w:r>
      <w:r w:rsidRPr="007D7C48">
        <w:rPr>
          <w:sz w:val="20"/>
          <w:szCs w:val="20"/>
          <w:lang w:val="en-GB"/>
        </w:rPr>
        <w:t>actions</w:t>
      </w:r>
      <w:r w:rsidR="00BF01D7" w:rsidRPr="007D7C48">
        <w:rPr>
          <w:sz w:val="20"/>
          <w:szCs w:val="20"/>
          <w:lang w:val="en-GB"/>
        </w:rPr>
        <w:t>:</w:t>
      </w:r>
    </w:p>
    <w:p w14:paraId="7ABCAD26" w14:textId="77777777" w:rsidR="00947BE3" w:rsidRDefault="00947BE3">
      <w:pPr>
        <w:spacing w:after="0" w:line="480" w:lineRule="auto"/>
        <w:rPr>
          <w:sz w:val="20"/>
          <w:szCs w:val="20"/>
          <w:lang w:val="en-GB"/>
        </w:rPr>
      </w:pPr>
    </w:p>
    <w:p w14:paraId="334B7A99" w14:textId="1A8610AF" w:rsidR="00947BE3" w:rsidRDefault="000F0833">
      <w:pPr>
        <w:spacing w:after="0" w:line="480" w:lineRule="auto"/>
        <w:rPr>
          <w:i/>
          <w:sz w:val="20"/>
          <w:szCs w:val="20"/>
          <w:lang w:val="en-US"/>
        </w:rPr>
      </w:pPr>
      <w:r>
        <w:rPr>
          <w:i/>
          <w:sz w:val="20"/>
          <w:szCs w:val="20"/>
          <w:lang w:val="en-GB"/>
        </w:rPr>
        <w:t xml:space="preserve">Yes. And that really gnaws at you, that when you’re at home you start thinking, yes, hm, hm. Even when incidents happen that you’re not directly involved in, you still think about them. I </w:t>
      </w:r>
      <w:r w:rsidR="006D1F75">
        <w:rPr>
          <w:i/>
          <w:sz w:val="20"/>
          <w:szCs w:val="20"/>
          <w:lang w:val="en-GB"/>
        </w:rPr>
        <w:t xml:space="preserve">[as a district nurse] </w:t>
      </w:r>
      <w:r>
        <w:rPr>
          <w:i/>
          <w:sz w:val="20"/>
          <w:szCs w:val="20"/>
          <w:lang w:val="en-GB"/>
        </w:rPr>
        <w:t>had a client who died very suddenly. I’d given insulin in the morning</w:t>
      </w:r>
      <w:r w:rsidR="00674CE6">
        <w:rPr>
          <w:i/>
          <w:sz w:val="20"/>
          <w:szCs w:val="20"/>
          <w:lang w:val="en-GB"/>
        </w:rPr>
        <w:t>,</w:t>
      </w:r>
      <w:r>
        <w:rPr>
          <w:i/>
          <w:sz w:val="20"/>
          <w:szCs w:val="20"/>
          <w:lang w:val="en-GB"/>
        </w:rPr>
        <w:t xml:space="preserve"> and in the afternoon she was admitted with a hypo. And she died in the hospital that night; I thought, did I give her the right thing? Did I perhaps work in too much of a hurry? Well, in retrospect it turned out to be something else, but I felt very guilty about it for two days. Because you’re just… you, you need to double check everything […], but in the end you get round the rules, because how can I double check things when I’m working on my own and the patient is blind as anything. </w:t>
      </w:r>
      <w:r>
        <w:rPr>
          <w:i/>
          <w:sz w:val="20"/>
          <w:szCs w:val="20"/>
          <w:lang w:val="en-US"/>
        </w:rPr>
        <w:t>(6)</w:t>
      </w:r>
    </w:p>
    <w:p w14:paraId="61A4DE18" w14:textId="27022C5F" w:rsidR="00947BE3" w:rsidRPr="00EA1499" w:rsidRDefault="00947BE3">
      <w:pPr>
        <w:spacing w:after="0" w:line="480" w:lineRule="auto"/>
        <w:rPr>
          <w:sz w:val="20"/>
          <w:szCs w:val="20"/>
          <w:lang w:val="en-GB"/>
        </w:rPr>
      </w:pPr>
    </w:p>
    <w:p w14:paraId="196D09BD" w14:textId="0BD9BD52" w:rsidR="00F932B1" w:rsidRPr="00EA1499" w:rsidRDefault="00F932B1">
      <w:pPr>
        <w:spacing w:after="0" w:line="480" w:lineRule="auto"/>
        <w:rPr>
          <w:sz w:val="20"/>
          <w:szCs w:val="20"/>
          <w:highlight w:val="yellow"/>
          <w:lang w:val="en-GB"/>
        </w:rPr>
      </w:pPr>
      <w:r w:rsidRPr="00EA1499">
        <w:rPr>
          <w:sz w:val="20"/>
          <w:szCs w:val="20"/>
          <w:lang w:val="en-GB"/>
        </w:rPr>
        <w:t xml:space="preserve">Most novice nurses who </w:t>
      </w:r>
      <w:r w:rsidR="00B04560" w:rsidRPr="00EA1499">
        <w:rPr>
          <w:sz w:val="20"/>
          <w:szCs w:val="20"/>
          <w:lang w:val="en-GB"/>
        </w:rPr>
        <w:t xml:space="preserve">had </w:t>
      </w:r>
      <w:r w:rsidRPr="00EA1499">
        <w:rPr>
          <w:sz w:val="20"/>
          <w:szCs w:val="20"/>
          <w:lang w:val="en-GB"/>
        </w:rPr>
        <w:t xml:space="preserve">experienced a lack of work pleasure </w:t>
      </w:r>
      <w:r w:rsidR="00167482" w:rsidRPr="00EA1499">
        <w:rPr>
          <w:sz w:val="20"/>
          <w:szCs w:val="20"/>
          <w:lang w:val="en-GB"/>
        </w:rPr>
        <w:t>also repor</w:t>
      </w:r>
      <w:r w:rsidR="00365CD9" w:rsidRPr="00EA1499">
        <w:rPr>
          <w:sz w:val="20"/>
          <w:szCs w:val="20"/>
          <w:lang w:val="en-GB"/>
        </w:rPr>
        <w:t>ted</w:t>
      </w:r>
      <w:r w:rsidR="00B3085A" w:rsidRPr="00EA1499">
        <w:rPr>
          <w:sz w:val="20"/>
          <w:szCs w:val="20"/>
          <w:lang w:val="en-GB"/>
        </w:rPr>
        <w:t xml:space="preserve"> having developed</w:t>
      </w:r>
      <w:r w:rsidRPr="00EA1499">
        <w:rPr>
          <w:sz w:val="20"/>
          <w:szCs w:val="20"/>
          <w:lang w:val="en-GB"/>
        </w:rPr>
        <w:t xml:space="preserve"> stress</w:t>
      </w:r>
      <w:r w:rsidR="00B803A6" w:rsidRPr="00EA1499">
        <w:rPr>
          <w:sz w:val="20"/>
          <w:szCs w:val="20"/>
          <w:lang w:val="en-GB"/>
        </w:rPr>
        <w:t xml:space="preserve"> </w:t>
      </w:r>
      <w:r w:rsidR="00365CD9" w:rsidRPr="00EA1499">
        <w:rPr>
          <w:sz w:val="20"/>
          <w:szCs w:val="20"/>
          <w:lang w:val="en-GB"/>
        </w:rPr>
        <w:t xml:space="preserve">symptoms </w:t>
      </w:r>
      <w:r w:rsidR="00B803A6" w:rsidRPr="00EA1499">
        <w:rPr>
          <w:sz w:val="20"/>
          <w:szCs w:val="20"/>
          <w:lang w:val="en-GB"/>
        </w:rPr>
        <w:t xml:space="preserve">such as fatigue, sleeping problems, nightmares, tense muscles, headaches, worrying about the work, or lack of confidence at </w:t>
      </w:r>
      <w:r w:rsidR="00B803A6" w:rsidRPr="007D7C48">
        <w:rPr>
          <w:sz w:val="20"/>
          <w:szCs w:val="20"/>
          <w:lang w:val="en-GB"/>
        </w:rPr>
        <w:t>work</w:t>
      </w:r>
      <w:r w:rsidR="00BF01D7" w:rsidRPr="007D7C48">
        <w:rPr>
          <w:sz w:val="20"/>
          <w:szCs w:val="20"/>
          <w:lang w:val="en-GB"/>
        </w:rPr>
        <w:t>:</w:t>
      </w:r>
    </w:p>
    <w:p w14:paraId="671D8393" w14:textId="77777777" w:rsidR="00947BE3" w:rsidRPr="00EA1499" w:rsidRDefault="00947BE3">
      <w:pPr>
        <w:spacing w:after="0" w:line="480" w:lineRule="auto"/>
        <w:rPr>
          <w:i/>
          <w:sz w:val="20"/>
          <w:szCs w:val="20"/>
          <w:lang w:val="en-GB"/>
        </w:rPr>
      </w:pPr>
    </w:p>
    <w:p w14:paraId="724D8534" w14:textId="03F13144" w:rsidR="00947BE3" w:rsidRDefault="000F0833">
      <w:pPr>
        <w:spacing w:after="0" w:line="480" w:lineRule="auto"/>
        <w:rPr>
          <w:i/>
          <w:color w:val="000000" w:themeColor="text1"/>
          <w:sz w:val="20"/>
          <w:szCs w:val="20"/>
          <w:lang w:val="en-US"/>
        </w:rPr>
      </w:pPr>
      <w:r>
        <w:rPr>
          <w:i/>
          <w:color w:val="000000" w:themeColor="text1"/>
          <w:sz w:val="20"/>
          <w:szCs w:val="20"/>
          <w:lang w:val="en-GB"/>
        </w:rPr>
        <w:t>You need to pay close attention to yourself, because if you were to drive yourself into the ground that would be quite a pity, of course. The only thing that bothered me was just tense muscles and my shoulders, but yeah, that was partly due to lifting, but also because of the work pressure on the ward, actually</w:t>
      </w:r>
      <w:r w:rsidR="009419EE">
        <w:rPr>
          <w:i/>
          <w:color w:val="000000" w:themeColor="text1"/>
          <w:sz w:val="20"/>
          <w:szCs w:val="20"/>
          <w:lang w:val="en-GB"/>
        </w:rPr>
        <w:t>,</w:t>
      </w:r>
      <w:r>
        <w:rPr>
          <w:i/>
          <w:color w:val="000000" w:themeColor="text1"/>
          <w:sz w:val="20"/>
          <w:szCs w:val="20"/>
          <w:lang w:val="en-GB"/>
        </w:rPr>
        <w:t xml:space="preserve"> due to stress. </w:t>
      </w:r>
      <w:r>
        <w:rPr>
          <w:i/>
          <w:color w:val="000000" w:themeColor="text1"/>
          <w:sz w:val="20"/>
          <w:szCs w:val="20"/>
          <w:lang w:val="en-US"/>
        </w:rPr>
        <w:t>(8)</w:t>
      </w:r>
    </w:p>
    <w:p w14:paraId="22FBFDD3" w14:textId="77777777" w:rsidR="00947BE3" w:rsidRDefault="00947BE3">
      <w:pPr>
        <w:spacing w:after="0" w:line="480" w:lineRule="auto"/>
        <w:rPr>
          <w:i/>
          <w:sz w:val="20"/>
          <w:szCs w:val="20"/>
          <w:lang w:val="en-US"/>
        </w:rPr>
      </w:pPr>
    </w:p>
    <w:p w14:paraId="38454AB7" w14:textId="797AC251" w:rsidR="00947BE3" w:rsidRDefault="000F0833">
      <w:pPr>
        <w:spacing w:after="0" w:line="480" w:lineRule="auto"/>
        <w:rPr>
          <w:i/>
          <w:color w:val="000000" w:themeColor="text1"/>
          <w:sz w:val="20"/>
          <w:szCs w:val="20"/>
          <w:lang w:val="en-GB"/>
        </w:rPr>
      </w:pPr>
      <w:r>
        <w:rPr>
          <w:i/>
          <w:color w:val="000000" w:themeColor="text1"/>
          <w:sz w:val="20"/>
          <w:szCs w:val="20"/>
          <w:lang w:val="en-GB"/>
        </w:rPr>
        <w:t xml:space="preserve">Quite frankly, I don’t exactly know what happened with it [a nursing home </w:t>
      </w:r>
      <w:r w:rsidR="00E4183D">
        <w:rPr>
          <w:i/>
          <w:color w:val="000000" w:themeColor="text1"/>
          <w:sz w:val="20"/>
          <w:szCs w:val="20"/>
          <w:lang w:val="en-GB"/>
        </w:rPr>
        <w:t>that had fallen in</w:t>
      </w:r>
      <w:r w:rsidR="00993A7C">
        <w:rPr>
          <w:i/>
          <w:color w:val="000000" w:themeColor="text1"/>
          <w:sz w:val="20"/>
          <w:szCs w:val="20"/>
          <w:lang w:val="en-GB"/>
        </w:rPr>
        <w:t>to disrepute</w:t>
      </w:r>
      <w:r>
        <w:rPr>
          <w:i/>
          <w:color w:val="000000" w:themeColor="text1"/>
          <w:sz w:val="20"/>
          <w:szCs w:val="20"/>
          <w:lang w:val="en-GB"/>
        </w:rPr>
        <w:t>] afterwards. But it meant […] that during those six months, for example, I often dreamt that I was locked up in that ward. (9)</w:t>
      </w:r>
    </w:p>
    <w:p w14:paraId="7CAC600A" w14:textId="77777777" w:rsidR="00947BE3" w:rsidRDefault="00947BE3">
      <w:pPr>
        <w:rPr>
          <w:i/>
          <w:color w:val="FF0000"/>
          <w:sz w:val="20"/>
          <w:szCs w:val="20"/>
          <w:lang w:val="en-GB"/>
        </w:rPr>
      </w:pPr>
    </w:p>
    <w:p w14:paraId="7BED556B" w14:textId="77777777" w:rsidR="00947BE3" w:rsidRDefault="000F0833">
      <w:pPr>
        <w:rPr>
          <w:b/>
          <w:sz w:val="20"/>
          <w:szCs w:val="20"/>
          <w:lang w:val="en-US"/>
        </w:rPr>
      </w:pPr>
      <w:r>
        <w:rPr>
          <w:b/>
          <w:sz w:val="20"/>
          <w:szCs w:val="20"/>
          <w:lang w:val="en-GB"/>
        </w:rPr>
        <w:t>Lack of work capacity due to non-work-related health conditions</w:t>
      </w:r>
    </w:p>
    <w:p w14:paraId="5EC44F44" w14:textId="63AD1071" w:rsidR="00947BE3" w:rsidRDefault="000F0833" w:rsidP="05A04309">
      <w:pPr>
        <w:spacing w:after="0" w:line="480" w:lineRule="auto"/>
        <w:rPr>
          <w:sz w:val="20"/>
          <w:szCs w:val="20"/>
          <w:lang w:val="en-GB"/>
        </w:rPr>
      </w:pPr>
      <w:r>
        <w:rPr>
          <w:sz w:val="20"/>
          <w:szCs w:val="20"/>
          <w:lang w:val="en-GB"/>
        </w:rPr>
        <w:lastRenderedPageBreak/>
        <w:t xml:space="preserve">Some respondents were less employable due to pre-existing non-work-related diseases. </w:t>
      </w:r>
      <w:bookmarkStart w:id="33" w:name="__DdeLink__747_2421746172"/>
      <w:r>
        <w:rPr>
          <w:sz w:val="20"/>
          <w:szCs w:val="20"/>
          <w:lang w:val="en-GB"/>
        </w:rPr>
        <w:t>They did not always have the ability to work at full capacity. For instance, neuromusculoskeletal diseases hampered heavy lifting. Some respondents might have benefitted from flexible working conditions, e.g.</w:t>
      </w:r>
      <w:r w:rsidR="005D73DC">
        <w:rPr>
          <w:sz w:val="20"/>
          <w:szCs w:val="20"/>
          <w:lang w:val="en-GB"/>
        </w:rPr>
        <w:t>,</w:t>
      </w:r>
      <w:r>
        <w:rPr>
          <w:sz w:val="20"/>
          <w:szCs w:val="20"/>
          <w:lang w:val="en-GB"/>
        </w:rPr>
        <w:t xml:space="preserve"> starting later in the morning. </w:t>
      </w:r>
    </w:p>
    <w:p w14:paraId="5AF2D864" w14:textId="3127946F" w:rsidR="00947BE3" w:rsidRDefault="000F0833">
      <w:pPr>
        <w:spacing w:after="0" w:line="480" w:lineRule="auto"/>
        <w:rPr>
          <w:sz w:val="20"/>
          <w:szCs w:val="20"/>
          <w:lang w:val="en-GB"/>
        </w:rPr>
      </w:pPr>
      <w:r>
        <w:rPr>
          <w:sz w:val="20"/>
          <w:szCs w:val="20"/>
          <w:lang w:val="en-GB"/>
        </w:rPr>
        <w:t xml:space="preserve">Often, they were confronted with a hostile attitude to their limited employability from their colleagues. This lack of understanding, acceptance and support from their colleagues added to the burden of work. As such, this theme was related to the theme ‘lack of feeling of belonging’. One respondent found it hard to see her colleagues taking care of patients, but not taking care of each </w:t>
      </w:r>
      <w:r w:rsidRPr="007D7C48">
        <w:rPr>
          <w:sz w:val="20"/>
          <w:szCs w:val="20"/>
          <w:lang w:val="en-GB"/>
        </w:rPr>
        <w:t>other</w:t>
      </w:r>
      <w:bookmarkEnd w:id="33"/>
      <w:r w:rsidR="00BF01D7" w:rsidRPr="007D7C48">
        <w:rPr>
          <w:sz w:val="20"/>
          <w:szCs w:val="20"/>
          <w:lang w:val="en-GB"/>
        </w:rPr>
        <w:t>:</w:t>
      </w:r>
    </w:p>
    <w:p w14:paraId="08165C0E" w14:textId="77777777" w:rsidR="00947BE3" w:rsidRDefault="00947BE3">
      <w:pPr>
        <w:spacing w:after="0" w:line="480" w:lineRule="auto"/>
        <w:rPr>
          <w:sz w:val="20"/>
          <w:szCs w:val="20"/>
          <w:lang w:val="en-US"/>
        </w:rPr>
      </w:pPr>
    </w:p>
    <w:p w14:paraId="61260D43" w14:textId="2A7BC1B9" w:rsidR="000F0833" w:rsidRDefault="154550C9" w:rsidP="062252CE">
      <w:pPr>
        <w:spacing w:after="0" w:line="480" w:lineRule="auto"/>
        <w:rPr>
          <w:i/>
          <w:iCs/>
          <w:sz w:val="20"/>
          <w:szCs w:val="20"/>
          <w:lang w:val="en-GB"/>
        </w:rPr>
      </w:pPr>
      <w:r w:rsidRPr="062252CE">
        <w:rPr>
          <w:i/>
          <w:iCs/>
          <w:sz w:val="20"/>
          <w:szCs w:val="20"/>
          <w:lang w:val="en-GB"/>
        </w:rPr>
        <w:t>Create a bit of acceptance in the workplace, I would say. Well, so that nurses and nursing assistants accept each other’s disabilities, so to say. Instead of having to go on and on caring for other people. But actually, you have to take care of yourself first before you can take care of others. And that hardly happens at all in health care nowadays. (5)</w:t>
      </w:r>
    </w:p>
    <w:p w14:paraId="19602003" w14:textId="77777777" w:rsidR="00947BE3" w:rsidRDefault="00947BE3">
      <w:pPr>
        <w:spacing w:after="0" w:line="480" w:lineRule="auto"/>
        <w:rPr>
          <w:i/>
          <w:sz w:val="20"/>
          <w:szCs w:val="20"/>
          <w:lang w:val="en-GB"/>
        </w:rPr>
      </w:pPr>
    </w:p>
    <w:p w14:paraId="17B8D268" w14:textId="77777777" w:rsidR="00947BE3" w:rsidRDefault="000F0833">
      <w:pPr>
        <w:spacing w:after="0" w:line="480" w:lineRule="auto"/>
        <w:rPr>
          <w:i/>
          <w:sz w:val="20"/>
          <w:szCs w:val="20"/>
          <w:lang w:val="en-US"/>
        </w:rPr>
      </w:pPr>
      <w:r>
        <w:rPr>
          <w:i/>
          <w:sz w:val="20"/>
          <w:szCs w:val="20"/>
          <w:lang w:val="en-GB"/>
        </w:rPr>
        <w:t xml:space="preserve">[…] Well, if I could have said; “Girls, I don’t feel well in my joints today, I’m luxating and I’m in pain. Would it be possible to do the drugs round or would it be possible to just support the less complex patients with their ADL [Activities of Daily Living] instead of bed-bathing a patient?” […] But well, because the culture wasn’t like that, I didn’t do that, which was what I found most difficult. </w:t>
      </w:r>
      <w:r>
        <w:rPr>
          <w:i/>
          <w:sz w:val="20"/>
          <w:szCs w:val="20"/>
          <w:lang w:val="en-US"/>
        </w:rPr>
        <w:t>(1)</w:t>
      </w:r>
    </w:p>
    <w:p w14:paraId="2686E479" w14:textId="4BCA50B1" w:rsidR="00947BE3" w:rsidRDefault="00947BE3" w:rsidP="72E74009">
      <w:pPr>
        <w:spacing w:after="0" w:line="480" w:lineRule="auto"/>
        <w:rPr>
          <w:sz w:val="20"/>
          <w:szCs w:val="20"/>
          <w:lang w:val="en-US"/>
        </w:rPr>
      </w:pPr>
    </w:p>
    <w:p w14:paraId="1FF7AE88" w14:textId="77777777" w:rsidR="00947BE3" w:rsidRDefault="000F0833">
      <w:pPr>
        <w:rPr>
          <w:b/>
          <w:sz w:val="20"/>
          <w:szCs w:val="20"/>
          <w:lang w:val="en-GB"/>
        </w:rPr>
      </w:pPr>
      <w:r>
        <w:rPr>
          <w:b/>
          <w:sz w:val="20"/>
          <w:szCs w:val="20"/>
          <w:lang w:val="en-GB"/>
        </w:rPr>
        <w:t>Lack of feeling of belonging</w:t>
      </w:r>
    </w:p>
    <w:p w14:paraId="7BEF5033" w14:textId="50D2E6F7" w:rsidR="00947BE3" w:rsidRDefault="000F0833">
      <w:pPr>
        <w:spacing w:after="0" w:line="480" w:lineRule="auto"/>
        <w:rPr>
          <w:sz w:val="20"/>
          <w:szCs w:val="20"/>
          <w:highlight w:val="yellow"/>
          <w:lang w:val="en-GB"/>
        </w:rPr>
      </w:pPr>
      <w:r>
        <w:rPr>
          <w:sz w:val="20"/>
          <w:szCs w:val="20"/>
          <w:lang w:val="en-GB"/>
        </w:rPr>
        <w:t>Some respondents did not feel really understood or supported by their colleagues. Sometimes, older colleagues had difficulty accepting the novice nurse’s attitude and (novel) ideas. Such colleagues were reluctant to bring about changes in the way they used to provide care, and to make changes in their work routines. One respondent indicated that it was not easy to start working as a novice nurse because she</w:t>
      </w:r>
      <w:r w:rsidR="0082204A">
        <w:rPr>
          <w:sz w:val="20"/>
          <w:szCs w:val="20"/>
          <w:lang w:val="en-GB"/>
        </w:rPr>
        <w:t>, as a bachelor-trained nurse,</w:t>
      </w:r>
      <w:r>
        <w:rPr>
          <w:sz w:val="20"/>
          <w:szCs w:val="20"/>
          <w:lang w:val="en-GB"/>
        </w:rPr>
        <w:t xml:space="preserve"> was more qualified than most of her colleagues, who had received </w:t>
      </w:r>
      <w:r w:rsidR="007D11EE" w:rsidRPr="007D11EE">
        <w:rPr>
          <w:sz w:val="20"/>
          <w:szCs w:val="20"/>
          <w:lang w:val="en-GB"/>
        </w:rPr>
        <w:t>intermediate</w:t>
      </w:r>
      <w:r w:rsidR="007D11EE">
        <w:rPr>
          <w:sz w:val="20"/>
          <w:szCs w:val="20"/>
          <w:lang w:val="en-GB"/>
        </w:rPr>
        <w:t xml:space="preserve"> </w:t>
      </w:r>
      <w:r>
        <w:rPr>
          <w:sz w:val="20"/>
          <w:szCs w:val="20"/>
          <w:lang w:val="en-GB"/>
        </w:rPr>
        <w:t xml:space="preserve">vocational training or less and who did not accept her innovative ideas. She was </w:t>
      </w:r>
      <w:r w:rsidR="00D53895">
        <w:rPr>
          <w:sz w:val="20"/>
          <w:szCs w:val="20"/>
          <w:lang w:val="en-GB"/>
        </w:rPr>
        <w:t>judged</w:t>
      </w:r>
      <w:r>
        <w:rPr>
          <w:sz w:val="20"/>
          <w:szCs w:val="20"/>
          <w:lang w:val="en-GB"/>
        </w:rPr>
        <w:t xml:space="preserve"> to be too young and inexperienc</w:t>
      </w:r>
      <w:r w:rsidRPr="007D7C48">
        <w:rPr>
          <w:sz w:val="20"/>
          <w:szCs w:val="20"/>
          <w:lang w:val="en-GB"/>
        </w:rPr>
        <w:t>ed</w:t>
      </w:r>
      <w:r w:rsidR="27D36A60" w:rsidRPr="007D7C48">
        <w:rPr>
          <w:sz w:val="20"/>
          <w:szCs w:val="20"/>
          <w:lang w:val="en-GB"/>
        </w:rPr>
        <w:t>:</w:t>
      </w:r>
    </w:p>
    <w:p w14:paraId="26E4A898" w14:textId="77777777" w:rsidR="00947BE3" w:rsidRDefault="00947BE3">
      <w:pPr>
        <w:spacing w:after="0" w:line="480" w:lineRule="auto"/>
        <w:rPr>
          <w:sz w:val="20"/>
          <w:szCs w:val="20"/>
          <w:lang w:val="en-GB"/>
        </w:rPr>
      </w:pPr>
    </w:p>
    <w:p w14:paraId="2D2490A2" w14:textId="0A1E2F84" w:rsidR="00947BE3" w:rsidRDefault="000F0833">
      <w:pPr>
        <w:spacing w:after="0" w:line="480" w:lineRule="auto"/>
        <w:rPr>
          <w:i/>
          <w:sz w:val="20"/>
          <w:szCs w:val="20"/>
          <w:lang w:val="en-GB"/>
        </w:rPr>
      </w:pPr>
      <w:r>
        <w:rPr>
          <w:i/>
          <w:sz w:val="20"/>
          <w:szCs w:val="20"/>
          <w:lang w:val="en-GB"/>
        </w:rPr>
        <w:t xml:space="preserve">There were quite a few 50+ </w:t>
      </w:r>
      <w:r w:rsidR="000659C3">
        <w:rPr>
          <w:i/>
          <w:sz w:val="20"/>
          <w:szCs w:val="20"/>
          <w:lang w:val="en-GB"/>
        </w:rPr>
        <w:t xml:space="preserve">nursing assistant </w:t>
      </w:r>
      <w:r>
        <w:rPr>
          <w:i/>
          <w:sz w:val="20"/>
          <w:szCs w:val="20"/>
          <w:lang w:val="en-GB"/>
        </w:rPr>
        <w:t xml:space="preserve">colleagues who thought it </w:t>
      </w:r>
      <w:r w:rsidR="00AA213B">
        <w:rPr>
          <w:i/>
          <w:sz w:val="20"/>
          <w:szCs w:val="20"/>
          <w:lang w:val="en-GB"/>
        </w:rPr>
        <w:t xml:space="preserve">[a </w:t>
      </w:r>
      <w:r w:rsidR="00486250">
        <w:rPr>
          <w:i/>
          <w:sz w:val="20"/>
          <w:szCs w:val="20"/>
          <w:lang w:val="en-GB"/>
        </w:rPr>
        <w:t>novice nurse do</w:t>
      </w:r>
      <w:r w:rsidR="00F33A15">
        <w:rPr>
          <w:i/>
          <w:sz w:val="20"/>
          <w:szCs w:val="20"/>
          <w:lang w:val="en-GB"/>
        </w:rPr>
        <w:t>ing</w:t>
      </w:r>
      <w:r w:rsidR="00304A97">
        <w:rPr>
          <w:i/>
          <w:sz w:val="20"/>
          <w:szCs w:val="20"/>
          <w:lang w:val="en-GB"/>
        </w:rPr>
        <w:t xml:space="preserve"> management tasks]</w:t>
      </w:r>
      <w:r w:rsidR="00F33A15">
        <w:rPr>
          <w:i/>
          <w:sz w:val="20"/>
          <w:szCs w:val="20"/>
          <w:lang w:val="en-GB"/>
        </w:rPr>
        <w:t xml:space="preserve"> </w:t>
      </w:r>
      <w:r>
        <w:rPr>
          <w:i/>
          <w:sz w:val="20"/>
          <w:szCs w:val="20"/>
          <w:lang w:val="en-GB"/>
        </w:rPr>
        <w:t xml:space="preserve">wasn’t appropriate. I was 24 when I started working there [in home care]. “No, you’re far too young, </w:t>
      </w:r>
      <w:r>
        <w:rPr>
          <w:i/>
          <w:sz w:val="20"/>
          <w:szCs w:val="20"/>
          <w:lang w:val="en-GB"/>
        </w:rPr>
        <w:lastRenderedPageBreak/>
        <w:t xml:space="preserve">what do you know?” </w:t>
      </w:r>
      <w:r w:rsidR="003F2FC9">
        <w:rPr>
          <w:i/>
          <w:sz w:val="20"/>
          <w:szCs w:val="20"/>
          <w:lang w:val="en-GB"/>
        </w:rPr>
        <w:t>a</w:t>
      </w:r>
      <w:r>
        <w:rPr>
          <w:i/>
          <w:sz w:val="20"/>
          <w:szCs w:val="20"/>
          <w:lang w:val="en-GB"/>
        </w:rPr>
        <w:t>nd “</w:t>
      </w:r>
      <w:r w:rsidR="00BA2F8C">
        <w:rPr>
          <w:i/>
          <w:sz w:val="20"/>
          <w:szCs w:val="20"/>
          <w:lang w:val="en-GB"/>
        </w:rPr>
        <w:t>Y</w:t>
      </w:r>
      <w:r>
        <w:rPr>
          <w:i/>
          <w:sz w:val="20"/>
          <w:szCs w:val="20"/>
          <w:lang w:val="en-GB"/>
        </w:rPr>
        <w:t xml:space="preserve">ou’ve </w:t>
      </w:r>
      <w:r w:rsidR="00BA2F8C">
        <w:rPr>
          <w:i/>
          <w:sz w:val="20"/>
          <w:szCs w:val="20"/>
          <w:lang w:val="en-GB"/>
        </w:rPr>
        <w:t xml:space="preserve">just </w:t>
      </w:r>
      <w:r>
        <w:rPr>
          <w:i/>
          <w:sz w:val="20"/>
          <w:szCs w:val="20"/>
          <w:lang w:val="en-GB"/>
        </w:rPr>
        <w:t>got a Bachelor degree, so all you’ve got is book learning”. That kind of thing</w:t>
      </w:r>
      <w:r w:rsidR="00BA2F8C">
        <w:rPr>
          <w:i/>
          <w:sz w:val="20"/>
          <w:szCs w:val="20"/>
          <w:lang w:val="en-GB"/>
        </w:rPr>
        <w:t>s</w:t>
      </w:r>
      <w:r>
        <w:rPr>
          <w:i/>
          <w:sz w:val="20"/>
          <w:szCs w:val="20"/>
          <w:lang w:val="en-GB"/>
        </w:rPr>
        <w:t>. Obtaining their acceptance was very difficult. (6)</w:t>
      </w:r>
    </w:p>
    <w:p w14:paraId="6ECD6047" w14:textId="77777777" w:rsidR="00947BE3" w:rsidRDefault="00947BE3">
      <w:pPr>
        <w:spacing w:after="0" w:line="480" w:lineRule="auto"/>
        <w:rPr>
          <w:sz w:val="20"/>
          <w:szCs w:val="20"/>
          <w:lang w:val="en-GB"/>
        </w:rPr>
      </w:pPr>
    </w:p>
    <w:p w14:paraId="57F3844B" w14:textId="08B7191F" w:rsidR="00947BE3" w:rsidRPr="00EA1499" w:rsidRDefault="000F0833">
      <w:pPr>
        <w:spacing w:after="0" w:line="480" w:lineRule="auto"/>
        <w:rPr>
          <w:sz w:val="20"/>
          <w:szCs w:val="20"/>
          <w:highlight w:val="yellow"/>
          <w:lang w:val="en-GB"/>
        </w:rPr>
      </w:pPr>
      <w:r>
        <w:rPr>
          <w:sz w:val="20"/>
          <w:szCs w:val="20"/>
          <w:lang w:val="en-GB"/>
        </w:rPr>
        <w:t xml:space="preserve">Sometimes there was a negative atmosphere at work due to the </w:t>
      </w:r>
      <w:bookmarkStart w:id="34" w:name="_Hlk526926682"/>
      <w:r>
        <w:rPr>
          <w:sz w:val="20"/>
          <w:szCs w:val="20"/>
          <w:lang w:val="en-GB"/>
        </w:rPr>
        <w:t>negative interpersonal relationships among colleagues, including distrust, slandering, gossiping, scolding and bullying</w:t>
      </w:r>
      <w:bookmarkEnd w:id="34"/>
      <w:r>
        <w:rPr>
          <w:sz w:val="20"/>
          <w:szCs w:val="20"/>
          <w:lang w:val="en-GB"/>
        </w:rPr>
        <w:t>. Some respondents felt unwelcome and undervalued. Although this negativity was not always directed towards the respondent, sometimes it was directed towards a colleague, but it still affected the respondent. Some respondents related this negative atmosphere to the predominantly female presence in the workplace.</w:t>
      </w:r>
      <w:r>
        <w:rPr>
          <w:sz w:val="20"/>
          <w:szCs w:val="20"/>
          <w:lang w:val="en-US"/>
        </w:rPr>
        <w:t xml:space="preserve"> </w:t>
      </w:r>
      <w:r>
        <w:rPr>
          <w:sz w:val="20"/>
          <w:szCs w:val="20"/>
          <w:lang w:val="en-GB"/>
        </w:rPr>
        <w:t xml:space="preserve">Unfortunate conditions, such as a sick </w:t>
      </w:r>
      <w:r w:rsidRPr="00EA1499">
        <w:rPr>
          <w:sz w:val="20"/>
          <w:szCs w:val="20"/>
          <w:lang w:val="en-GB"/>
        </w:rPr>
        <w:t xml:space="preserve">colleague or organisational changes, could make the work atmosphere even less </w:t>
      </w:r>
      <w:r w:rsidRPr="007D7C48">
        <w:rPr>
          <w:sz w:val="20"/>
          <w:szCs w:val="20"/>
          <w:lang w:val="en-GB"/>
        </w:rPr>
        <w:t>pleasant</w:t>
      </w:r>
      <w:r w:rsidR="76CD138D" w:rsidRPr="007D7C48">
        <w:rPr>
          <w:sz w:val="20"/>
          <w:szCs w:val="20"/>
          <w:lang w:val="en-GB"/>
        </w:rPr>
        <w:t>:</w:t>
      </w:r>
    </w:p>
    <w:p w14:paraId="10EB4371" w14:textId="2C86ED77" w:rsidR="00B3210B" w:rsidRPr="00EA1499" w:rsidRDefault="00B3210B">
      <w:pPr>
        <w:spacing w:after="0" w:line="480" w:lineRule="auto"/>
        <w:rPr>
          <w:sz w:val="20"/>
          <w:szCs w:val="20"/>
          <w:lang w:val="en-GB"/>
        </w:rPr>
      </w:pPr>
    </w:p>
    <w:p w14:paraId="033B8F6F" w14:textId="2BFFC27C" w:rsidR="00185D53" w:rsidRPr="00EA1499" w:rsidRDefault="00C45E59">
      <w:pPr>
        <w:spacing w:after="0" w:line="480" w:lineRule="auto"/>
        <w:rPr>
          <w:sz w:val="20"/>
          <w:szCs w:val="20"/>
          <w:lang w:val="en-GB"/>
        </w:rPr>
      </w:pPr>
      <w:r w:rsidRPr="00EA1499">
        <w:rPr>
          <w:i/>
          <w:sz w:val="20"/>
          <w:szCs w:val="20"/>
          <w:lang w:val="en-US"/>
        </w:rPr>
        <w:t>When the three of us [bachelor nurses] would sit down for an hour, for example [to discuss work strategies]. Then the team would say, "They are gossiping about everyone." Well, that kind of ideas. […] We have had three communication training sessions, that also didn't have the intended result. Things just got worse. Everyone was getting suspicious. And there was no longer a safe climate. Hardly anyone came to the district nurses’ office. (3)</w:t>
      </w:r>
    </w:p>
    <w:p w14:paraId="3D484F13" w14:textId="77777777" w:rsidR="00947BE3" w:rsidRDefault="00947BE3">
      <w:pPr>
        <w:spacing w:after="0" w:line="480" w:lineRule="auto"/>
        <w:rPr>
          <w:i/>
          <w:color w:val="4472C4" w:themeColor="accent1"/>
          <w:sz w:val="20"/>
          <w:szCs w:val="20"/>
          <w:lang w:val="en-US"/>
        </w:rPr>
      </w:pPr>
    </w:p>
    <w:p w14:paraId="1A0E5FC0" w14:textId="77777777" w:rsidR="00947BE3" w:rsidRDefault="000F0833">
      <w:pPr>
        <w:spacing w:after="0" w:line="480" w:lineRule="auto"/>
        <w:rPr>
          <w:i/>
          <w:sz w:val="20"/>
          <w:szCs w:val="20"/>
          <w:lang w:val="en-GB"/>
        </w:rPr>
      </w:pPr>
      <w:r>
        <w:rPr>
          <w:i/>
          <w:sz w:val="20"/>
          <w:szCs w:val="20"/>
          <w:lang w:val="en-GB"/>
        </w:rPr>
        <w:t>How they [colleagues] behaved towards one another, it was a real revelation to me. Because it was, well, it was a women’s world in fact. And that’s what you feel, it’s so nasty, it’s so sly, so underhand, so... (1)</w:t>
      </w:r>
    </w:p>
    <w:p w14:paraId="0581834D" w14:textId="77777777" w:rsidR="00947BE3" w:rsidRDefault="00947BE3">
      <w:pPr>
        <w:spacing w:after="0" w:line="480" w:lineRule="auto"/>
        <w:rPr>
          <w:i/>
          <w:sz w:val="20"/>
          <w:szCs w:val="20"/>
          <w:lang w:val="en-GB"/>
        </w:rPr>
      </w:pPr>
    </w:p>
    <w:p w14:paraId="469E1E25" w14:textId="77777777" w:rsidR="00947BE3" w:rsidRDefault="000F0833">
      <w:pPr>
        <w:rPr>
          <w:b/>
          <w:sz w:val="20"/>
          <w:szCs w:val="20"/>
          <w:lang w:val="en-US"/>
        </w:rPr>
      </w:pPr>
      <w:r>
        <w:rPr>
          <w:b/>
          <w:sz w:val="20"/>
          <w:szCs w:val="20"/>
          <w:lang w:val="en-GB"/>
        </w:rPr>
        <w:t>Discussion</w:t>
      </w:r>
    </w:p>
    <w:p w14:paraId="3AF74117" w14:textId="77777777" w:rsidR="00947BE3" w:rsidRDefault="00947BE3">
      <w:pPr>
        <w:rPr>
          <w:b/>
          <w:sz w:val="20"/>
          <w:szCs w:val="20"/>
          <w:lang w:val="en-GB"/>
        </w:rPr>
      </w:pPr>
    </w:p>
    <w:p w14:paraId="31E28F47" w14:textId="7DF784DA" w:rsidR="00947BE3" w:rsidRPr="00EA1499" w:rsidRDefault="000F0833">
      <w:pPr>
        <w:spacing w:after="0" w:line="480" w:lineRule="auto"/>
        <w:rPr>
          <w:lang w:val="en-GB"/>
        </w:rPr>
      </w:pPr>
      <w:r>
        <w:rPr>
          <w:sz w:val="20"/>
          <w:szCs w:val="20"/>
          <w:lang w:val="en-GB"/>
        </w:rPr>
        <w:t>As far as we know, this is</w:t>
      </w:r>
      <w:r w:rsidR="00F75774">
        <w:rPr>
          <w:sz w:val="20"/>
          <w:szCs w:val="20"/>
          <w:lang w:val="en-GB"/>
        </w:rPr>
        <w:t xml:space="preserve"> </w:t>
      </w:r>
      <w:r w:rsidR="00F75774" w:rsidRPr="00F75774">
        <w:rPr>
          <w:sz w:val="20"/>
          <w:szCs w:val="20"/>
          <w:lang w:val="en-GB"/>
        </w:rPr>
        <w:t xml:space="preserve">one of the few </w:t>
      </w:r>
      <w:r w:rsidR="00F75774" w:rsidRPr="00EA1499">
        <w:rPr>
          <w:sz w:val="20"/>
          <w:szCs w:val="20"/>
          <w:lang w:val="en-GB"/>
        </w:rPr>
        <w:t>qualitative studies</w:t>
      </w:r>
      <w:r w:rsidRPr="00EA1499">
        <w:rPr>
          <w:sz w:val="20"/>
          <w:szCs w:val="20"/>
          <w:lang w:val="en-GB"/>
        </w:rPr>
        <w:t xml:space="preserve"> </w:t>
      </w:r>
      <w:bookmarkStart w:id="35" w:name="_Hlk4416922"/>
      <w:r w:rsidRPr="00EA1499">
        <w:rPr>
          <w:sz w:val="20"/>
          <w:szCs w:val="20"/>
          <w:lang w:val="en-GB"/>
        </w:rPr>
        <w:t xml:space="preserve">on </w:t>
      </w:r>
      <w:r w:rsidR="000F4D0B" w:rsidRPr="00EA1499">
        <w:rPr>
          <w:sz w:val="20"/>
          <w:szCs w:val="20"/>
          <w:lang w:val="en-GB"/>
        </w:rPr>
        <w:t xml:space="preserve">the personal experiences of </w:t>
      </w:r>
      <w:r w:rsidRPr="00EA1499">
        <w:rPr>
          <w:sz w:val="20"/>
          <w:szCs w:val="20"/>
          <w:lang w:val="en-GB"/>
        </w:rPr>
        <w:t xml:space="preserve">former novice nurses who left the profession within two years after graduation (professional </w:t>
      </w:r>
      <w:r w:rsidRPr="007D7C48">
        <w:rPr>
          <w:sz w:val="20"/>
          <w:szCs w:val="20"/>
          <w:lang w:val="en-GB"/>
        </w:rPr>
        <w:t>turnover</w:t>
      </w:r>
      <w:bookmarkEnd w:id="35"/>
      <w:r w:rsidRPr="007D7C48">
        <w:rPr>
          <w:sz w:val="20"/>
          <w:szCs w:val="20"/>
          <w:lang w:val="en-GB"/>
        </w:rPr>
        <w:t>).</w:t>
      </w:r>
      <w:r w:rsidR="00182698" w:rsidRPr="007D7C48">
        <w:rPr>
          <w:lang w:val="en-US"/>
        </w:rPr>
        <w:t xml:space="preserve"> </w:t>
      </w:r>
      <w:r w:rsidR="00182698" w:rsidRPr="007D7C48">
        <w:rPr>
          <w:sz w:val="20"/>
          <w:szCs w:val="20"/>
          <w:lang w:val="en-GB"/>
        </w:rPr>
        <w:t xml:space="preserve">Seventeen former novice nurses from The Netherlands were interviewed about their reasons for leaving bedside nursing. </w:t>
      </w:r>
      <w:r w:rsidRPr="007D7C48">
        <w:rPr>
          <w:sz w:val="20"/>
          <w:szCs w:val="20"/>
          <w:lang w:val="en-GB"/>
        </w:rPr>
        <w:t xml:space="preserve"> Six core</w:t>
      </w:r>
      <w:r w:rsidRPr="00EA1499">
        <w:rPr>
          <w:sz w:val="20"/>
          <w:szCs w:val="20"/>
          <w:lang w:val="en-GB"/>
        </w:rPr>
        <w:t xml:space="preserve"> themes emerged from the interviews</w:t>
      </w:r>
      <w:r w:rsidR="00B54B1E" w:rsidRPr="00EA1499">
        <w:rPr>
          <w:sz w:val="20"/>
          <w:szCs w:val="20"/>
          <w:lang w:val="en-GB"/>
        </w:rPr>
        <w:t>.</w:t>
      </w:r>
      <w:r w:rsidRPr="00EA1499">
        <w:rPr>
          <w:sz w:val="20"/>
          <w:szCs w:val="20"/>
          <w:lang w:val="en-GB"/>
        </w:rPr>
        <w:t xml:space="preserve"> </w:t>
      </w:r>
    </w:p>
    <w:p w14:paraId="5B9F586E" w14:textId="6531DD5D" w:rsidR="00947BE3" w:rsidRPr="00EA1499" w:rsidRDefault="00B54B1E">
      <w:pPr>
        <w:spacing w:after="0" w:line="480" w:lineRule="auto"/>
        <w:rPr>
          <w:sz w:val="20"/>
          <w:szCs w:val="20"/>
          <w:lang w:val="en-US"/>
        </w:rPr>
      </w:pPr>
      <w:r w:rsidRPr="00EA1499">
        <w:rPr>
          <w:sz w:val="20"/>
          <w:szCs w:val="20"/>
          <w:lang w:val="en-GB"/>
        </w:rPr>
        <w:t xml:space="preserve">One of the core </w:t>
      </w:r>
      <w:r w:rsidR="000F0833" w:rsidRPr="00EA1499">
        <w:rPr>
          <w:sz w:val="20"/>
          <w:szCs w:val="20"/>
          <w:lang w:val="en-GB"/>
        </w:rPr>
        <w:t>theme</w:t>
      </w:r>
      <w:r w:rsidRPr="00EA1499">
        <w:rPr>
          <w:sz w:val="20"/>
          <w:szCs w:val="20"/>
          <w:lang w:val="en-GB"/>
        </w:rPr>
        <w:t>s</w:t>
      </w:r>
      <w:r w:rsidR="000F0833" w:rsidRPr="00EA1499">
        <w:rPr>
          <w:sz w:val="20"/>
          <w:szCs w:val="20"/>
          <w:lang w:val="en-GB"/>
        </w:rPr>
        <w:t xml:space="preserve"> found </w:t>
      </w:r>
      <w:r w:rsidRPr="00EA1499">
        <w:rPr>
          <w:sz w:val="20"/>
          <w:szCs w:val="20"/>
          <w:lang w:val="en-GB"/>
        </w:rPr>
        <w:t xml:space="preserve">in our study </w:t>
      </w:r>
      <w:r w:rsidR="000F0833" w:rsidRPr="00EA1499">
        <w:rPr>
          <w:sz w:val="20"/>
          <w:szCs w:val="20"/>
          <w:lang w:val="en-GB"/>
        </w:rPr>
        <w:t xml:space="preserve">was the lack of challenge. Some nurses decided to leave the nursing profession to fulfil their need for further professional and personal growth. The lack of intellectual challenge, restricted professional autonomy and limited professional opportunities </w:t>
      </w:r>
      <w:r w:rsidR="00B3001C" w:rsidRPr="00EA1499">
        <w:rPr>
          <w:sz w:val="20"/>
          <w:szCs w:val="20"/>
          <w:lang w:val="en-GB"/>
        </w:rPr>
        <w:t>in</w:t>
      </w:r>
      <w:r w:rsidR="000F0833" w:rsidRPr="00EA1499">
        <w:rPr>
          <w:sz w:val="20"/>
          <w:szCs w:val="20"/>
          <w:lang w:val="en-GB"/>
        </w:rPr>
        <w:t xml:space="preserve"> relation</w:t>
      </w:r>
      <w:r w:rsidR="00B3001C" w:rsidRPr="00EA1499">
        <w:rPr>
          <w:sz w:val="20"/>
          <w:szCs w:val="20"/>
          <w:lang w:val="en-GB"/>
        </w:rPr>
        <w:t xml:space="preserve"> to</w:t>
      </w:r>
      <w:r w:rsidR="000F0833" w:rsidRPr="00EA1499">
        <w:rPr>
          <w:sz w:val="20"/>
          <w:szCs w:val="20"/>
          <w:lang w:val="en-GB"/>
        </w:rPr>
        <w:t xml:space="preserve"> dropout intention </w:t>
      </w:r>
      <w:r w:rsidR="00F4557D" w:rsidRPr="00EA1499">
        <w:rPr>
          <w:sz w:val="20"/>
          <w:szCs w:val="20"/>
          <w:lang w:val="en-GB"/>
        </w:rPr>
        <w:t>has</w:t>
      </w:r>
      <w:r w:rsidR="000F0833" w:rsidRPr="00EA1499">
        <w:rPr>
          <w:sz w:val="20"/>
          <w:szCs w:val="20"/>
          <w:lang w:val="en-GB"/>
        </w:rPr>
        <w:t xml:space="preserve"> also been reported by others (</w:t>
      </w:r>
      <w:proofErr w:type="spellStart"/>
      <w:r w:rsidR="000F0833" w:rsidRPr="00EA1499">
        <w:rPr>
          <w:sz w:val="20"/>
          <w:szCs w:val="20"/>
          <w:lang w:val="en-GB"/>
        </w:rPr>
        <w:t>Flinkman</w:t>
      </w:r>
      <w:proofErr w:type="spellEnd"/>
      <w:r w:rsidR="000F0833" w:rsidRPr="00EA1499">
        <w:rPr>
          <w:sz w:val="20"/>
          <w:szCs w:val="20"/>
          <w:lang w:val="en-GB"/>
        </w:rPr>
        <w:t xml:space="preserve"> et al., 2013, </w:t>
      </w:r>
      <w:proofErr w:type="spellStart"/>
      <w:r w:rsidR="000F0833" w:rsidRPr="00EA1499">
        <w:rPr>
          <w:sz w:val="20"/>
          <w:szCs w:val="20"/>
          <w:lang w:val="en-GB"/>
        </w:rPr>
        <w:t>Fochsen</w:t>
      </w:r>
      <w:proofErr w:type="spellEnd"/>
      <w:r w:rsidR="000F0833" w:rsidRPr="00EA1499">
        <w:rPr>
          <w:sz w:val="20"/>
          <w:szCs w:val="20"/>
          <w:lang w:val="en-GB"/>
        </w:rPr>
        <w:t xml:space="preserve"> et al., 2005). The intention to leave is also </w:t>
      </w:r>
      <w:r w:rsidR="000F0833" w:rsidRPr="00EA1499">
        <w:rPr>
          <w:sz w:val="20"/>
          <w:szCs w:val="20"/>
          <w:lang w:val="en-GB"/>
        </w:rPr>
        <w:lastRenderedPageBreak/>
        <w:t>influenced by dissatisfaction with the remuneration (</w:t>
      </w:r>
      <w:proofErr w:type="spellStart"/>
      <w:r w:rsidR="000F0833" w:rsidRPr="00EA1499">
        <w:rPr>
          <w:sz w:val="20"/>
          <w:szCs w:val="20"/>
          <w:lang w:val="en-GB"/>
        </w:rPr>
        <w:t>Flinkman</w:t>
      </w:r>
      <w:proofErr w:type="spellEnd"/>
      <w:r w:rsidR="000F0833" w:rsidRPr="00EA1499">
        <w:rPr>
          <w:sz w:val="20"/>
          <w:szCs w:val="20"/>
          <w:lang w:val="en-GB"/>
        </w:rPr>
        <w:t xml:space="preserve"> et al., 2013, </w:t>
      </w:r>
      <w:proofErr w:type="spellStart"/>
      <w:r w:rsidR="000F0833" w:rsidRPr="00EA1499">
        <w:rPr>
          <w:sz w:val="20"/>
          <w:szCs w:val="20"/>
          <w:lang w:val="en-GB"/>
        </w:rPr>
        <w:t>Sjögren</w:t>
      </w:r>
      <w:proofErr w:type="spellEnd"/>
      <w:r w:rsidR="000F0833" w:rsidRPr="00EA1499">
        <w:rPr>
          <w:sz w:val="20"/>
          <w:szCs w:val="20"/>
          <w:lang w:val="en-GB"/>
        </w:rPr>
        <w:t xml:space="preserve"> et al., 2005). Salary issues were also mentioned in our study as a contributing factor, but not as the main reason. </w:t>
      </w:r>
    </w:p>
    <w:p w14:paraId="0B10524D" w14:textId="692F125E" w:rsidR="00947BE3" w:rsidRPr="00EA1499" w:rsidRDefault="000F0833">
      <w:pPr>
        <w:spacing w:after="0" w:line="480" w:lineRule="auto"/>
        <w:rPr>
          <w:lang w:val="en-GB"/>
        </w:rPr>
      </w:pPr>
      <w:r w:rsidRPr="00EA1499">
        <w:rPr>
          <w:sz w:val="20"/>
          <w:szCs w:val="20"/>
          <w:lang w:val="en-GB"/>
        </w:rPr>
        <w:t xml:space="preserve">Lack of passion was </w:t>
      </w:r>
      <w:r w:rsidR="00B54B1E" w:rsidRPr="00EA1499">
        <w:rPr>
          <w:sz w:val="20"/>
          <w:szCs w:val="20"/>
          <w:lang w:val="en-GB"/>
        </w:rPr>
        <w:t xml:space="preserve">another </w:t>
      </w:r>
      <w:r w:rsidRPr="00EA1499">
        <w:rPr>
          <w:sz w:val="20"/>
          <w:szCs w:val="20"/>
          <w:lang w:val="en-GB"/>
        </w:rPr>
        <w:t>theme. For some respondents, their expectations of being a nurse did not match the workplace reality. Already during their practical training, they realised that they had made a wrong career choice, and this realisation was reinforced when they started working as a graduate nurse.</w:t>
      </w:r>
      <w:r w:rsidRPr="00EA1499">
        <w:rPr>
          <w:sz w:val="20"/>
          <w:szCs w:val="20"/>
          <w:lang w:val="en-US"/>
        </w:rPr>
        <w:t xml:space="preserve"> </w:t>
      </w:r>
      <w:r w:rsidRPr="00EA1499">
        <w:rPr>
          <w:sz w:val="20"/>
          <w:szCs w:val="20"/>
          <w:lang w:val="en-GB"/>
        </w:rPr>
        <w:t xml:space="preserve">A dissonance between expectations and experiences </w:t>
      </w:r>
      <w:r w:rsidR="00E74421" w:rsidRPr="00EA1499">
        <w:rPr>
          <w:sz w:val="20"/>
          <w:szCs w:val="20"/>
          <w:lang w:val="en-GB"/>
        </w:rPr>
        <w:t xml:space="preserve">in novice nurses </w:t>
      </w:r>
      <w:r w:rsidRPr="00EA1499">
        <w:rPr>
          <w:sz w:val="20"/>
          <w:szCs w:val="20"/>
          <w:lang w:val="en-GB"/>
        </w:rPr>
        <w:t>has been reported previously, resulting in a desire to leave the profession</w:t>
      </w:r>
      <w:r w:rsidR="00281681">
        <w:rPr>
          <w:sz w:val="20"/>
          <w:szCs w:val="20"/>
          <w:lang w:val="en-GB"/>
        </w:rPr>
        <w:t xml:space="preserve"> </w:t>
      </w:r>
      <w:r w:rsidR="00281681" w:rsidRPr="00F63450">
        <w:rPr>
          <w:sz w:val="20"/>
          <w:szCs w:val="20"/>
          <w:lang w:val="en-GB"/>
        </w:rPr>
        <w:t>(Scott et al., 2008)</w:t>
      </w:r>
      <w:r w:rsidRPr="00F63450">
        <w:rPr>
          <w:sz w:val="20"/>
          <w:szCs w:val="20"/>
          <w:lang w:val="en-GB"/>
        </w:rPr>
        <w:t>.</w:t>
      </w:r>
      <w:r w:rsidRPr="00EA1499">
        <w:rPr>
          <w:sz w:val="20"/>
          <w:szCs w:val="20"/>
          <w:lang w:val="en-GB"/>
        </w:rPr>
        <w:t xml:space="preserve"> </w:t>
      </w:r>
      <w:r w:rsidR="00C36F61" w:rsidRPr="00EA1499">
        <w:rPr>
          <w:sz w:val="20"/>
          <w:szCs w:val="20"/>
          <w:lang w:val="en-GB"/>
        </w:rPr>
        <w:t>Such</w:t>
      </w:r>
      <w:r w:rsidR="0096773A" w:rsidRPr="00EA1499">
        <w:rPr>
          <w:sz w:val="20"/>
          <w:szCs w:val="20"/>
          <w:lang w:val="en-GB"/>
        </w:rPr>
        <w:t xml:space="preserve"> dissonance is als</w:t>
      </w:r>
      <w:r w:rsidR="006E0CF8" w:rsidRPr="00EA1499">
        <w:rPr>
          <w:sz w:val="20"/>
          <w:szCs w:val="20"/>
          <w:lang w:val="en-GB"/>
        </w:rPr>
        <w:t xml:space="preserve">o reported in nursing students </w:t>
      </w:r>
      <w:r w:rsidR="007E2BD2" w:rsidRPr="00EA1499">
        <w:rPr>
          <w:sz w:val="20"/>
          <w:szCs w:val="20"/>
          <w:lang w:val="en-GB"/>
        </w:rPr>
        <w:t xml:space="preserve">and was described as ‘increasingly experiencing a mismatch between expectations </w:t>
      </w:r>
      <w:r w:rsidR="007E2BD2" w:rsidRPr="007D7C48">
        <w:rPr>
          <w:sz w:val="20"/>
          <w:szCs w:val="20"/>
          <w:lang w:val="en-GB"/>
        </w:rPr>
        <w:t>and reality’</w:t>
      </w:r>
      <w:r w:rsidR="006B543C" w:rsidRPr="007D7C48">
        <w:rPr>
          <w:sz w:val="20"/>
          <w:szCs w:val="20"/>
          <w:lang w:val="en-GB"/>
        </w:rPr>
        <w:t xml:space="preserve"> </w:t>
      </w:r>
      <w:bookmarkStart w:id="36" w:name="_Hlk38734886"/>
      <w:r w:rsidR="005F2D68" w:rsidRPr="007D7C48">
        <w:rPr>
          <w:sz w:val="20"/>
          <w:szCs w:val="20"/>
          <w:lang w:val="en-GB"/>
        </w:rPr>
        <w:t>(</w:t>
      </w:r>
      <w:r w:rsidR="006B543C" w:rsidRPr="007D7C48">
        <w:rPr>
          <w:sz w:val="20"/>
          <w:szCs w:val="20"/>
          <w:lang w:val="en-GB"/>
        </w:rPr>
        <w:t>Bakker et al., 2019).</w:t>
      </w:r>
      <w:bookmarkEnd w:id="36"/>
    </w:p>
    <w:p w14:paraId="0C31FB63" w14:textId="13D99E74" w:rsidR="00947BE3" w:rsidRPr="00EA1499" w:rsidRDefault="00B54B1E">
      <w:pPr>
        <w:spacing w:after="0" w:line="480" w:lineRule="auto"/>
        <w:rPr>
          <w:lang w:val="en-GB"/>
        </w:rPr>
      </w:pPr>
      <w:r w:rsidRPr="00EA1499">
        <w:rPr>
          <w:sz w:val="20"/>
          <w:szCs w:val="20"/>
          <w:lang w:val="en-GB"/>
        </w:rPr>
        <w:t>A</w:t>
      </w:r>
      <w:r w:rsidR="000F0833" w:rsidRPr="00EA1499">
        <w:rPr>
          <w:sz w:val="20"/>
          <w:szCs w:val="20"/>
          <w:lang w:val="en-GB"/>
        </w:rPr>
        <w:t xml:space="preserve"> third theme was lack of perceived competence. The transition from student to graduate nurse is challenging and may lead to stress, lack of confidence, feeling insecure and performance anxiety (</w:t>
      </w:r>
      <w:r w:rsidR="00B03E9A" w:rsidRPr="00EA1499">
        <w:rPr>
          <w:sz w:val="20"/>
          <w:szCs w:val="20"/>
          <w:lang w:val="en-GB"/>
        </w:rPr>
        <w:t>Ortiz, 2016</w:t>
      </w:r>
      <w:r w:rsidR="00B03E9A">
        <w:rPr>
          <w:sz w:val="20"/>
          <w:szCs w:val="20"/>
          <w:lang w:val="en-GB"/>
        </w:rPr>
        <w:t xml:space="preserve">; </w:t>
      </w:r>
      <w:r w:rsidR="000F0833" w:rsidRPr="00EA1499">
        <w:rPr>
          <w:sz w:val="20"/>
          <w:szCs w:val="20"/>
          <w:lang w:val="en-GB"/>
        </w:rPr>
        <w:t>Washington, 2012). Some res</w:t>
      </w:r>
      <w:r w:rsidR="000F0833">
        <w:rPr>
          <w:sz w:val="20"/>
          <w:szCs w:val="20"/>
          <w:lang w:val="en-GB"/>
        </w:rPr>
        <w:t>pondents in our study were not able to cope</w:t>
      </w:r>
      <w:r w:rsidR="000F0833">
        <w:rPr>
          <w:b/>
          <w:sz w:val="20"/>
          <w:szCs w:val="20"/>
          <w:lang w:val="en-GB"/>
        </w:rPr>
        <w:t xml:space="preserve"> </w:t>
      </w:r>
      <w:r w:rsidR="000F0833">
        <w:rPr>
          <w:sz w:val="20"/>
          <w:szCs w:val="20"/>
          <w:lang w:val="en-GB"/>
        </w:rPr>
        <w:t>with this transition because they did not</w:t>
      </w:r>
      <w:r w:rsidR="000F0833">
        <w:rPr>
          <w:rFonts w:eastAsia="FZYaoTi" w:cs="Times New Roman"/>
          <w:sz w:val="20"/>
          <w:szCs w:val="20"/>
          <w:lang w:val="en-GB"/>
        </w:rPr>
        <w:t xml:space="preserve"> feel </w:t>
      </w:r>
      <w:r w:rsidR="000F0833">
        <w:rPr>
          <w:sz w:val="20"/>
          <w:szCs w:val="20"/>
          <w:lang w:val="en-GB"/>
        </w:rPr>
        <w:t xml:space="preserve">“up to the challenge” and experienced increased responsibilities and excessively demanding work requirements. They were regularly troubled by a fear of making </w:t>
      </w:r>
      <w:r w:rsidR="000F0833" w:rsidRPr="00EA1499">
        <w:rPr>
          <w:sz w:val="20"/>
          <w:szCs w:val="20"/>
          <w:lang w:val="en-GB"/>
        </w:rPr>
        <w:t xml:space="preserve">work errors. In addition, they received little or no back-up support from experienced colleagues due to staff shortages. </w:t>
      </w:r>
      <w:r w:rsidR="00F05336" w:rsidRPr="00EA1499">
        <w:rPr>
          <w:sz w:val="20"/>
          <w:szCs w:val="20"/>
          <w:lang w:val="en-GB"/>
        </w:rPr>
        <w:t xml:space="preserve">This phenomenon </w:t>
      </w:r>
      <w:r w:rsidR="00A60068" w:rsidRPr="00EA1499">
        <w:rPr>
          <w:sz w:val="20"/>
          <w:szCs w:val="20"/>
          <w:lang w:val="en-GB"/>
        </w:rPr>
        <w:t xml:space="preserve">already occurs in nursing students during internships. </w:t>
      </w:r>
      <w:r w:rsidR="00B03E9A" w:rsidRPr="00B03E9A">
        <w:rPr>
          <w:sz w:val="20"/>
          <w:szCs w:val="20"/>
          <w:lang w:val="en-GB"/>
        </w:rPr>
        <w:t xml:space="preserve">Bakker et al. </w:t>
      </w:r>
      <w:r w:rsidR="00B03E9A">
        <w:rPr>
          <w:sz w:val="20"/>
          <w:szCs w:val="20"/>
          <w:lang w:val="en-GB"/>
        </w:rPr>
        <w:t>(</w:t>
      </w:r>
      <w:r w:rsidR="00B03E9A" w:rsidRPr="00B03E9A">
        <w:rPr>
          <w:sz w:val="20"/>
          <w:szCs w:val="20"/>
          <w:lang w:val="en-GB"/>
        </w:rPr>
        <w:t>2019</w:t>
      </w:r>
      <w:r w:rsidR="00B03E9A">
        <w:rPr>
          <w:sz w:val="20"/>
          <w:szCs w:val="20"/>
          <w:lang w:val="en-GB"/>
        </w:rPr>
        <w:t xml:space="preserve">) </w:t>
      </w:r>
      <w:r w:rsidR="001A38DB" w:rsidRPr="00EA1499">
        <w:rPr>
          <w:sz w:val="20"/>
          <w:szCs w:val="20"/>
          <w:lang w:val="en-GB"/>
        </w:rPr>
        <w:t>describe</w:t>
      </w:r>
      <w:r w:rsidR="002C237D" w:rsidRPr="00EA1499">
        <w:rPr>
          <w:sz w:val="20"/>
          <w:szCs w:val="20"/>
          <w:lang w:val="en-GB"/>
        </w:rPr>
        <w:t>d</w:t>
      </w:r>
      <w:r w:rsidR="001A38DB" w:rsidRPr="00EA1499">
        <w:rPr>
          <w:sz w:val="20"/>
          <w:szCs w:val="20"/>
          <w:lang w:val="en-GB"/>
        </w:rPr>
        <w:t xml:space="preserve"> this as ‘ending up in a downward spiral’</w:t>
      </w:r>
      <w:r w:rsidR="00E63288" w:rsidRPr="00EA1499">
        <w:rPr>
          <w:sz w:val="20"/>
          <w:szCs w:val="20"/>
          <w:lang w:val="en-GB"/>
        </w:rPr>
        <w:t xml:space="preserve">, where students </w:t>
      </w:r>
      <w:r w:rsidR="00E63288" w:rsidRPr="12A99BEE">
        <w:rPr>
          <w:sz w:val="20"/>
          <w:szCs w:val="20"/>
          <w:lang w:val="en-GB"/>
        </w:rPr>
        <w:t>lose</w:t>
      </w:r>
      <w:r w:rsidR="00E63288" w:rsidRPr="00EA1499">
        <w:rPr>
          <w:sz w:val="20"/>
          <w:szCs w:val="20"/>
          <w:lang w:val="en-GB"/>
        </w:rPr>
        <w:t xml:space="preserve"> their grip on </w:t>
      </w:r>
      <w:r w:rsidR="008C538B" w:rsidRPr="00EA1499">
        <w:rPr>
          <w:sz w:val="20"/>
          <w:szCs w:val="20"/>
          <w:lang w:val="en-GB"/>
        </w:rPr>
        <w:t>the learning process and lack the support from the programme organization.</w:t>
      </w:r>
      <w:r w:rsidR="00FB18D2" w:rsidRPr="00EA1499">
        <w:rPr>
          <w:sz w:val="20"/>
          <w:szCs w:val="20"/>
          <w:lang w:val="en-GB"/>
        </w:rPr>
        <w:t xml:space="preserve"> </w:t>
      </w:r>
    </w:p>
    <w:p w14:paraId="7485CD45" w14:textId="5445CED6" w:rsidR="00947BE3" w:rsidRDefault="000F0833">
      <w:pPr>
        <w:spacing w:after="0" w:line="480" w:lineRule="auto"/>
        <w:rPr>
          <w:lang w:val="en-GB"/>
        </w:rPr>
      </w:pPr>
      <w:r w:rsidRPr="00EA1499">
        <w:rPr>
          <w:sz w:val="20"/>
          <w:szCs w:val="20"/>
          <w:lang w:val="en-GB"/>
        </w:rPr>
        <w:t>Lack of job satisfaction related to the heavy workl</w:t>
      </w:r>
      <w:r>
        <w:rPr>
          <w:sz w:val="20"/>
          <w:szCs w:val="20"/>
          <w:lang w:val="en-GB"/>
        </w:rPr>
        <w:t xml:space="preserve">oad and excessive work requirements was another important reason for professional turnover in our study. The high workload of nurses is a topical and worldwide problem </w:t>
      </w:r>
      <w:r w:rsidRPr="007D7C48">
        <w:rPr>
          <w:sz w:val="20"/>
          <w:szCs w:val="20"/>
          <w:lang w:val="en-GB"/>
        </w:rPr>
        <w:t xml:space="preserve">because of </w:t>
      </w:r>
      <w:r w:rsidR="00C10461" w:rsidRPr="007D7C48">
        <w:rPr>
          <w:sz w:val="20"/>
          <w:szCs w:val="20"/>
          <w:lang w:val="en-GB"/>
        </w:rPr>
        <w:t xml:space="preserve">an </w:t>
      </w:r>
      <w:r w:rsidRPr="007D7C48">
        <w:rPr>
          <w:sz w:val="20"/>
          <w:szCs w:val="20"/>
          <w:lang w:val="en-GB"/>
        </w:rPr>
        <w:t>ageing</w:t>
      </w:r>
      <w:r w:rsidR="00C10461" w:rsidRPr="007D7C48">
        <w:rPr>
          <w:sz w:val="20"/>
          <w:szCs w:val="20"/>
          <w:lang w:val="en-GB"/>
        </w:rPr>
        <w:t xml:space="preserve"> population</w:t>
      </w:r>
      <w:r w:rsidR="00067625" w:rsidRPr="007D7C48">
        <w:rPr>
          <w:sz w:val="20"/>
          <w:szCs w:val="20"/>
          <w:lang w:val="en-GB"/>
        </w:rPr>
        <w:t xml:space="preserve"> (Snavely, 2016)</w:t>
      </w:r>
      <w:r w:rsidRPr="007D7C48">
        <w:rPr>
          <w:sz w:val="20"/>
          <w:szCs w:val="20"/>
          <w:lang w:val="en-GB"/>
        </w:rPr>
        <w:t>, the</w:t>
      </w:r>
      <w:r>
        <w:rPr>
          <w:sz w:val="20"/>
          <w:szCs w:val="20"/>
          <w:lang w:val="en-GB"/>
        </w:rPr>
        <w:t xml:space="preserve"> increased number of people with comorbidity, and the decreasing number of nursing staff available. Almost all respondents mentioned staff shortages, resulting in a lack of time for patient care and lack of time for consultation with colleagues. Increased paperwork was another reason mentioned by our respondents. Shift work, working overtime on a regular basis and unfavourable nurse-patient ratios were also recognised as factors in nurse turnover by </w:t>
      </w:r>
      <w:proofErr w:type="spellStart"/>
      <w:r>
        <w:rPr>
          <w:sz w:val="20"/>
          <w:szCs w:val="20"/>
          <w:lang w:val="en-GB"/>
        </w:rPr>
        <w:t>Flinkman</w:t>
      </w:r>
      <w:proofErr w:type="spellEnd"/>
      <w:r>
        <w:rPr>
          <w:sz w:val="20"/>
          <w:szCs w:val="20"/>
          <w:lang w:val="en-GB"/>
        </w:rPr>
        <w:t xml:space="preserve"> et al. (2013) and Shields and Ward (2001). Several respondents in our study experienced an imbalance between their work and their personal life. This was also acknowledged in the studies of </w:t>
      </w:r>
      <w:r w:rsidR="00B03E9A">
        <w:rPr>
          <w:sz w:val="20"/>
          <w:szCs w:val="20"/>
          <w:lang w:val="en-GB"/>
        </w:rPr>
        <w:t xml:space="preserve">Boamah and </w:t>
      </w:r>
      <w:proofErr w:type="spellStart"/>
      <w:r w:rsidR="00B03E9A">
        <w:rPr>
          <w:sz w:val="20"/>
          <w:szCs w:val="20"/>
          <w:lang w:val="en-GB"/>
        </w:rPr>
        <w:t>Laschinger</w:t>
      </w:r>
      <w:proofErr w:type="spellEnd"/>
      <w:r w:rsidR="00B03E9A">
        <w:rPr>
          <w:sz w:val="20"/>
          <w:szCs w:val="20"/>
          <w:lang w:val="en-GB"/>
        </w:rPr>
        <w:t xml:space="preserve"> (2016), </w:t>
      </w:r>
      <w:r w:rsidR="00DE736F">
        <w:rPr>
          <w:sz w:val="20"/>
          <w:szCs w:val="20"/>
          <w:lang w:val="en-GB"/>
        </w:rPr>
        <w:t xml:space="preserve">Leong and Crossman (2015), </w:t>
      </w:r>
      <w:r w:rsidRPr="00DE736F">
        <w:rPr>
          <w:sz w:val="20"/>
          <w:szCs w:val="20"/>
          <w:lang w:val="en-US"/>
        </w:rPr>
        <w:t xml:space="preserve">Ten Hoeve et al. </w:t>
      </w:r>
      <w:r w:rsidRPr="007D11EE">
        <w:rPr>
          <w:sz w:val="20"/>
          <w:szCs w:val="20"/>
          <w:lang w:val="en-US"/>
        </w:rPr>
        <w:t xml:space="preserve">(2018), </w:t>
      </w:r>
      <w:r w:rsidR="00DE736F" w:rsidRPr="007D11EE">
        <w:rPr>
          <w:sz w:val="20"/>
          <w:szCs w:val="20"/>
          <w:lang w:val="en-US"/>
        </w:rPr>
        <w:t xml:space="preserve">and </w:t>
      </w:r>
      <w:r w:rsidRPr="007D11EE">
        <w:rPr>
          <w:sz w:val="20"/>
          <w:szCs w:val="20"/>
          <w:lang w:val="en-US"/>
        </w:rPr>
        <w:t>Yamaguchi et al. (2016)</w:t>
      </w:r>
      <w:r w:rsidR="00DE736F" w:rsidRPr="007D11EE">
        <w:rPr>
          <w:sz w:val="20"/>
          <w:szCs w:val="20"/>
          <w:lang w:val="en-US"/>
        </w:rPr>
        <w:t xml:space="preserve">. </w:t>
      </w:r>
      <w:r w:rsidRPr="007D11EE">
        <w:rPr>
          <w:sz w:val="20"/>
          <w:szCs w:val="20"/>
          <w:lang w:val="en-US"/>
        </w:rPr>
        <w:t xml:space="preserve">Ten Hoeve et al. </w:t>
      </w:r>
      <w:r>
        <w:rPr>
          <w:sz w:val="20"/>
          <w:szCs w:val="20"/>
          <w:lang w:val="en-GB"/>
        </w:rPr>
        <w:t>(2018) related this work-life imbalance to lower mental and physical well-being.</w:t>
      </w:r>
    </w:p>
    <w:p w14:paraId="4C20B4C5" w14:textId="0A128452" w:rsidR="00947BE3" w:rsidRPr="00EA1499" w:rsidRDefault="00C85FEF">
      <w:pPr>
        <w:spacing w:after="0" w:line="480" w:lineRule="auto"/>
        <w:rPr>
          <w:sz w:val="20"/>
          <w:szCs w:val="20"/>
          <w:lang w:val="en-GB"/>
        </w:rPr>
      </w:pPr>
      <w:r>
        <w:rPr>
          <w:sz w:val="20"/>
          <w:szCs w:val="20"/>
          <w:lang w:val="en-GB"/>
        </w:rPr>
        <w:t>L</w:t>
      </w:r>
      <w:r w:rsidR="000F0833">
        <w:rPr>
          <w:sz w:val="20"/>
          <w:szCs w:val="20"/>
          <w:lang w:val="en-GB"/>
        </w:rPr>
        <w:t>ack of work-</w:t>
      </w:r>
      <w:r w:rsidR="000F0833" w:rsidRPr="00EA1499">
        <w:rPr>
          <w:sz w:val="20"/>
          <w:szCs w:val="20"/>
          <w:lang w:val="en-GB"/>
        </w:rPr>
        <w:t>capacity due to non-work-related health conditions</w:t>
      </w:r>
      <w:r w:rsidR="000F0833" w:rsidRPr="00EA1499">
        <w:rPr>
          <w:rFonts w:eastAsia="FZYaoTi" w:cs="Times New Roman"/>
          <w:sz w:val="20"/>
          <w:szCs w:val="20"/>
          <w:lang w:val="en-GB"/>
        </w:rPr>
        <w:t>, such as chronic physical and mental health problems</w:t>
      </w:r>
      <w:r w:rsidRPr="00EA1499">
        <w:rPr>
          <w:rFonts w:eastAsia="FZYaoTi" w:cs="Times New Roman"/>
          <w:sz w:val="20"/>
          <w:szCs w:val="20"/>
          <w:lang w:val="en-GB"/>
        </w:rPr>
        <w:t>, was another theme</w:t>
      </w:r>
      <w:r w:rsidR="000F0833" w:rsidRPr="00EA1499">
        <w:rPr>
          <w:rFonts w:eastAsia="FZYaoTi" w:cs="Times New Roman"/>
          <w:sz w:val="20"/>
          <w:szCs w:val="20"/>
          <w:lang w:val="en-GB"/>
        </w:rPr>
        <w:t xml:space="preserve">. </w:t>
      </w:r>
      <w:bookmarkStart w:id="37" w:name="_Hlk1111086"/>
      <w:r w:rsidR="000F0833" w:rsidRPr="00EA1499">
        <w:rPr>
          <w:sz w:val="20"/>
          <w:szCs w:val="20"/>
          <w:lang w:val="en-GB"/>
        </w:rPr>
        <w:t>These health problems</w:t>
      </w:r>
      <w:bookmarkEnd w:id="37"/>
      <w:r w:rsidR="000F0833" w:rsidRPr="00EA1499">
        <w:rPr>
          <w:sz w:val="20"/>
          <w:szCs w:val="20"/>
          <w:lang w:val="en-GB"/>
        </w:rPr>
        <w:t xml:space="preserve"> existed before start</w:t>
      </w:r>
      <w:r w:rsidR="00EB7FAF" w:rsidRPr="00EA1499">
        <w:rPr>
          <w:sz w:val="20"/>
          <w:szCs w:val="20"/>
          <w:lang w:val="en-GB"/>
        </w:rPr>
        <w:t>ing</w:t>
      </w:r>
      <w:r w:rsidR="000F0833" w:rsidRPr="00EA1499">
        <w:rPr>
          <w:sz w:val="20"/>
          <w:szCs w:val="20"/>
          <w:lang w:val="en-GB"/>
        </w:rPr>
        <w:t xml:space="preserve"> working as a nurse. A qualitative </w:t>
      </w:r>
      <w:r w:rsidR="000F0833" w:rsidRPr="00EA1499">
        <w:rPr>
          <w:sz w:val="20"/>
          <w:szCs w:val="20"/>
          <w:lang w:val="en-GB"/>
        </w:rPr>
        <w:lastRenderedPageBreak/>
        <w:t xml:space="preserve">study among registered nurses with various disabilities (mainly neurological and musculoskeletal disorders), some of whom were no longer working in nursing, reported that in order to retain nurses with disabilities, they should be supported by employers and colleagues (Neal‐Boylan and </w:t>
      </w:r>
      <w:proofErr w:type="spellStart"/>
      <w:r w:rsidR="000F0833" w:rsidRPr="00EA1499">
        <w:rPr>
          <w:sz w:val="20"/>
          <w:szCs w:val="20"/>
          <w:lang w:val="en-GB"/>
        </w:rPr>
        <w:t>Guillett</w:t>
      </w:r>
      <w:proofErr w:type="spellEnd"/>
      <w:r w:rsidR="000F0833" w:rsidRPr="00EA1499">
        <w:rPr>
          <w:sz w:val="20"/>
          <w:szCs w:val="20"/>
          <w:lang w:val="en-GB"/>
        </w:rPr>
        <w:t>, 2008). This support should include possibilities and suggestions for work that these nurses could do without experiencing problems. Another qualitative study (Neal-Boylan and Miller, 2017) revealed that nursing students with disabilities experienced difficulties in getting assistance or support in class and in clinical practice. In their</w:t>
      </w:r>
      <w:r w:rsidR="00EB7FAF" w:rsidRPr="00EA1499">
        <w:rPr>
          <w:sz w:val="20"/>
          <w:szCs w:val="20"/>
          <w:lang w:val="en-GB"/>
        </w:rPr>
        <w:t>,</w:t>
      </w:r>
      <w:r w:rsidR="000F0833" w:rsidRPr="00EA1499">
        <w:rPr>
          <w:sz w:val="20"/>
          <w:szCs w:val="20"/>
          <w:lang w:val="en-GB"/>
        </w:rPr>
        <w:t xml:space="preserve"> study many participants felt compelled to hide their disability and were more likely to disclose it to a trusted fellow student than to faculty.</w:t>
      </w:r>
    </w:p>
    <w:p w14:paraId="1DC3C834" w14:textId="2C76126C" w:rsidR="00947BE3" w:rsidRDefault="000F0833">
      <w:pPr>
        <w:spacing w:after="0" w:line="480" w:lineRule="auto"/>
        <w:rPr>
          <w:sz w:val="20"/>
          <w:szCs w:val="20"/>
          <w:lang w:val="en-GB"/>
        </w:rPr>
      </w:pPr>
      <w:r w:rsidRPr="00EA1499">
        <w:rPr>
          <w:sz w:val="20"/>
          <w:szCs w:val="20"/>
          <w:lang w:val="en-GB"/>
        </w:rPr>
        <w:t>Th</w:t>
      </w:r>
      <w:r w:rsidR="00C85FEF" w:rsidRPr="00EA1499">
        <w:rPr>
          <w:sz w:val="20"/>
          <w:szCs w:val="20"/>
          <w:lang w:val="en-GB"/>
        </w:rPr>
        <w:t>e</w:t>
      </w:r>
      <w:r w:rsidRPr="00EA1499">
        <w:rPr>
          <w:sz w:val="20"/>
          <w:szCs w:val="20"/>
          <w:lang w:val="en-GB"/>
        </w:rPr>
        <w:t xml:space="preserve"> theme</w:t>
      </w:r>
      <w:r w:rsidR="00C85FEF" w:rsidRPr="00EA1499">
        <w:rPr>
          <w:sz w:val="20"/>
          <w:szCs w:val="20"/>
          <w:lang w:val="en-GB"/>
        </w:rPr>
        <w:t xml:space="preserve"> ‘lack of a feeling of belonging’</w:t>
      </w:r>
      <w:r w:rsidRPr="00EA1499">
        <w:rPr>
          <w:sz w:val="20"/>
          <w:szCs w:val="20"/>
          <w:lang w:val="en-GB"/>
        </w:rPr>
        <w:t xml:space="preserve"> can be </w:t>
      </w:r>
      <w:r>
        <w:rPr>
          <w:sz w:val="20"/>
          <w:szCs w:val="20"/>
          <w:lang w:val="en-GB"/>
        </w:rPr>
        <w:t xml:space="preserve">associated with relatedness. In their qualitative study of diary-described experiences of novice nurses during their first two years after graduation, Ten Hoeve et al. (2018) found that ‘relatedness’, </w:t>
      </w:r>
      <w:r>
        <w:rPr>
          <w:rFonts w:eastAsia="FZYaoTi" w:cs="Times New Roman"/>
          <w:sz w:val="20"/>
          <w:szCs w:val="20"/>
          <w:lang w:val="en-GB"/>
        </w:rPr>
        <w:t>meaning the need to experience a sense of belonging and attachment to other people,</w:t>
      </w:r>
      <w:r>
        <w:rPr>
          <w:sz w:val="20"/>
          <w:szCs w:val="20"/>
          <w:lang w:val="en-GB"/>
        </w:rPr>
        <w:t xml:space="preserve"> was one of the most reported themes. Both positive and negative experiences with regard to relatedness were reported. Positive perceptions made the nurses feel respected and contributed to job satisfaction, while negative experiences contributed to the intention to leave. </w:t>
      </w:r>
      <w:r>
        <w:rPr>
          <w:rFonts w:eastAsia="FZYaoTi" w:cs="Times New Roman"/>
          <w:sz w:val="20"/>
          <w:szCs w:val="20"/>
          <w:lang w:val="en-GB"/>
        </w:rPr>
        <w:t>A supporting working environment is essential for novice nurses</w:t>
      </w:r>
      <w:r w:rsidR="009D0557">
        <w:rPr>
          <w:rFonts w:eastAsia="FZYaoTi" w:cs="Times New Roman"/>
          <w:sz w:val="20"/>
          <w:szCs w:val="20"/>
          <w:lang w:val="en-GB"/>
        </w:rPr>
        <w:t xml:space="preserve"> and facilitates </w:t>
      </w:r>
      <w:r>
        <w:rPr>
          <w:rFonts w:eastAsia="FZYaoTi" w:cs="Times New Roman"/>
          <w:sz w:val="20"/>
          <w:szCs w:val="20"/>
          <w:lang w:val="en-GB"/>
        </w:rPr>
        <w:t>shar</w:t>
      </w:r>
      <w:r w:rsidR="0090334D">
        <w:rPr>
          <w:rFonts w:eastAsia="FZYaoTi" w:cs="Times New Roman"/>
          <w:sz w:val="20"/>
          <w:szCs w:val="20"/>
          <w:lang w:val="en-GB"/>
        </w:rPr>
        <w:t>ing</w:t>
      </w:r>
      <w:r>
        <w:rPr>
          <w:rFonts w:eastAsia="FZYaoTi" w:cs="Times New Roman"/>
          <w:sz w:val="20"/>
          <w:szCs w:val="20"/>
          <w:lang w:val="en-GB"/>
        </w:rPr>
        <w:t xml:space="preserve"> their experiences and ask</w:t>
      </w:r>
      <w:r w:rsidR="0090334D">
        <w:rPr>
          <w:rFonts w:eastAsia="FZYaoTi" w:cs="Times New Roman"/>
          <w:sz w:val="20"/>
          <w:szCs w:val="20"/>
          <w:lang w:val="en-GB"/>
        </w:rPr>
        <w:t>ing</w:t>
      </w:r>
      <w:r>
        <w:rPr>
          <w:rFonts w:eastAsia="FZYaoTi" w:cs="Times New Roman"/>
          <w:sz w:val="20"/>
          <w:szCs w:val="20"/>
          <w:lang w:val="en-GB"/>
        </w:rPr>
        <w:t xml:space="preserve"> for help in stressful situations. This may help novice nurses to stay committed to the nursing profession (Ten Hoeve et al., 2018). </w:t>
      </w:r>
      <w:r w:rsidR="00D46A2E">
        <w:rPr>
          <w:sz w:val="20"/>
          <w:szCs w:val="20"/>
          <w:lang w:val="en-US"/>
        </w:rPr>
        <w:t xml:space="preserve">In our study, </w:t>
      </w:r>
      <w:r w:rsidR="00B82C5A">
        <w:rPr>
          <w:sz w:val="20"/>
          <w:szCs w:val="20"/>
          <w:lang w:val="en-GB"/>
        </w:rPr>
        <w:t>support</w:t>
      </w:r>
      <w:r>
        <w:rPr>
          <w:sz w:val="20"/>
          <w:szCs w:val="20"/>
          <w:lang w:val="en-GB"/>
        </w:rPr>
        <w:t xml:space="preserve"> from colleagues and supervisors was considered important</w:t>
      </w:r>
      <w:r w:rsidR="00CB4495">
        <w:rPr>
          <w:sz w:val="20"/>
          <w:szCs w:val="20"/>
          <w:lang w:val="en-GB"/>
        </w:rPr>
        <w:t xml:space="preserve"> as well</w:t>
      </w:r>
      <w:r w:rsidR="0054782D">
        <w:rPr>
          <w:sz w:val="20"/>
          <w:szCs w:val="20"/>
          <w:lang w:val="en-GB"/>
        </w:rPr>
        <w:t>. S</w:t>
      </w:r>
      <w:r>
        <w:rPr>
          <w:sz w:val="20"/>
          <w:szCs w:val="20"/>
          <w:lang w:val="en-GB"/>
        </w:rPr>
        <w:t>everal respondents</w:t>
      </w:r>
      <w:r w:rsidR="0054782D">
        <w:rPr>
          <w:sz w:val="20"/>
          <w:szCs w:val="20"/>
          <w:lang w:val="en-GB"/>
        </w:rPr>
        <w:t>, however,</w:t>
      </w:r>
      <w:r>
        <w:rPr>
          <w:sz w:val="20"/>
          <w:szCs w:val="20"/>
          <w:lang w:val="en-GB"/>
        </w:rPr>
        <w:t xml:space="preserve"> had negative </w:t>
      </w:r>
      <w:r w:rsidR="00092E71">
        <w:rPr>
          <w:sz w:val="20"/>
          <w:szCs w:val="20"/>
          <w:lang w:val="en-GB"/>
        </w:rPr>
        <w:t xml:space="preserve">relatedness </w:t>
      </w:r>
      <w:r>
        <w:rPr>
          <w:sz w:val="20"/>
          <w:szCs w:val="20"/>
          <w:lang w:val="en-GB"/>
        </w:rPr>
        <w:t xml:space="preserve">experiences, such as distrust, slandering, gossiping, scolding and bullying. Novice nurse scolding was also described by Leong and Crossman (2015) and was the major reason for leaving the nursing profession for some respondents. Whereas the negative relatedness in the study of Ten Hoeve et al. (2018) mainly involved the relationship between novice nurses and physicians, in our study it mainly involved the direct nursing colleagues. Some respondents felt unwelcome and undervalued. This was also seen in the study by </w:t>
      </w:r>
      <w:proofErr w:type="spellStart"/>
      <w:r>
        <w:rPr>
          <w:sz w:val="20"/>
          <w:szCs w:val="20"/>
          <w:lang w:val="en-GB"/>
        </w:rPr>
        <w:t>Chachula</w:t>
      </w:r>
      <w:proofErr w:type="spellEnd"/>
      <w:r>
        <w:rPr>
          <w:sz w:val="20"/>
          <w:szCs w:val="20"/>
          <w:lang w:val="en-GB"/>
        </w:rPr>
        <w:t xml:space="preserve"> et al. (2015). Positive collegial support in the first 12 months after graduation is considered to be essential for novice nurses to become more familiar with the job, and contributes to more self-confidence and job satisfaction (Ten Hoeve et al., 2018). </w:t>
      </w:r>
    </w:p>
    <w:p w14:paraId="1FFF3A89" w14:textId="659CE446" w:rsidR="00947BE3" w:rsidRDefault="000F0833">
      <w:pPr>
        <w:spacing w:after="0" w:line="480" w:lineRule="auto"/>
        <w:rPr>
          <w:sz w:val="20"/>
          <w:szCs w:val="20"/>
          <w:lang w:val="en-US"/>
        </w:rPr>
      </w:pPr>
      <w:r>
        <w:rPr>
          <w:color w:val="000000" w:themeColor="text1"/>
          <w:sz w:val="20"/>
          <w:szCs w:val="20"/>
          <w:lang w:val="en-GB"/>
        </w:rPr>
        <w:t xml:space="preserve">A strength of this </w:t>
      </w:r>
      <w:r w:rsidRPr="007D7C48">
        <w:rPr>
          <w:color w:val="000000" w:themeColor="text1"/>
          <w:sz w:val="20"/>
          <w:szCs w:val="20"/>
          <w:lang w:val="en-GB"/>
        </w:rPr>
        <w:t xml:space="preserve">study is that we gained in-depth, detailed </w:t>
      </w:r>
      <w:r w:rsidRPr="007D7C48">
        <w:rPr>
          <w:sz w:val="20"/>
          <w:szCs w:val="20"/>
          <w:lang w:val="en-GB"/>
        </w:rPr>
        <w:t>information about the various</w:t>
      </w:r>
      <w:r w:rsidR="00606EBE" w:rsidRPr="007D7C48">
        <w:rPr>
          <w:sz w:val="20"/>
          <w:szCs w:val="20"/>
          <w:lang w:val="en-GB"/>
        </w:rPr>
        <w:t xml:space="preserve"> professional</w:t>
      </w:r>
      <w:r w:rsidRPr="007D7C48">
        <w:rPr>
          <w:sz w:val="20"/>
          <w:szCs w:val="20"/>
          <w:lang w:val="en-GB"/>
        </w:rPr>
        <w:t xml:space="preserve"> turnover reasons </w:t>
      </w:r>
      <w:r w:rsidRPr="007D7C48">
        <w:rPr>
          <w:sz w:val="20"/>
          <w:szCs w:val="20"/>
          <w:lang w:val="en-US"/>
        </w:rPr>
        <w:t xml:space="preserve">from </w:t>
      </w:r>
      <w:r w:rsidR="00D639B3" w:rsidRPr="007D7C48">
        <w:rPr>
          <w:sz w:val="20"/>
          <w:szCs w:val="20"/>
          <w:lang w:val="en-US"/>
        </w:rPr>
        <w:t xml:space="preserve">seventeen </w:t>
      </w:r>
      <w:r w:rsidR="0070642B" w:rsidRPr="007D7C48">
        <w:rPr>
          <w:sz w:val="20"/>
          <w:szCs w:val="20"/>
          <w:lang w:val="en-US"/>
        </w:rPr>
        <w:t>former novice nurses</w:t>
      </w:r>
      <w:r w:rsidR="00596074" w:rsidRPr="007D7C48">
        <w:rPr>
          <w:sz w:val="20"/>
          <w:szCs w:val="20"/>
          <w:lang w:val="en-US"/>
        </w:rPr>
        <w:t xml:space="preserve"> from </w:t>
      </w:r>
      <w:r w:rsidR="00DE5CB2" w:rsidRPr="007D7C48">
        <w:rPr>
          <w:sz w:val="20"/>
          <w:szCs w:val="20"/>
          <w:lang w:val="en-US"/>
        </w:rPr>
        <w:t xml:space="preserve">various areas throughout </w:t>
      </w:r>
      <w:r w:rsidR="00596074" w:rsidRPr="007D7C48">
        <w:rPr>
          <w:sz w:val="20"/>
          <w:szCs w:val="20"/>
          <w:lang w:val="en-US"/>
        </w:rPr>
        <w:t>The Netherlands</w:t>
      </w:r>
      <w:r w:rsidR="00D639B3" w:rsidRPr="007D7C48">
        <w:rPr>
          <w:sz w:val="20"/>
          <w:szCs w:val="20"/>
          <w:lang w:val="en-US"/>
        </w:rPr>
        <w:t xml:space="preserve">; covering </w:t>
      </w:r>
      <w:r w:rsidR="007850FB" w:rsidRPr="007D7C48">
        <w:rPr>
          <w:sz w:val="20"/>
          <w:szCs w:val="20"/>
          <w:lang w:val="en-US"/>
        </w:rPr>
        <w:t>eight</w:t>
      </w:r>
      <w:r w:rsidR="00D639B3" w:rsidRPr="007D7C48">
        <w:rPr>
          <w:sz w:val="20"/>
          <w:szCs w:val="20"/>
          <w:lang w:val="en-US"/>
        </w:rPr>
        <w:t xml:space="preserve"> of </w:t>
      </w:r>
      <w:r w:rsidR="007850FB" w:rsidRPr="007D7C48">
        <w:rPr>
          <w:sz w:val="20"/>
          <w:szCs w:val="20"/>
          <w:lang w:val="en-US"/>
        </w:rPr>
        <w:t>twelve</w:t>
      </w:r>
      <w:r w:rsidR="00D639B3" w:rsidRPr="007D7C48">
        <w:rPr>
          <w:sz w:val="20"/>
          <w:szCs w:val="20"/>
          <w:lang w:val="en-US"/>
        </w:rPr>
        <w:t xml:space="preserve"> Dutch provinces</w:t>
      </w:r>
      <w:r w:rsidR="00B2383F" w:rsidRPr="007D7C48">
        <w:rPr>
          <w:sz w:val="20"/>
          <w:szCs w:val="20"/>
          <w:lang w:val="en-US"/>
        </w:rPr>
        <w:t xml:space="preserve"> and various clinical areas</w:t>
      </w:r>
      <w:r w:rsidR="00F45F3B" w:rsidRPr="007D7C48">
        <w:rPr>
          <w:sz w:val="20"/>
          <w:szCs w:val="20"/>
          <w:lang w:val="en-US"/>
        </w:rPr>
        <w:t>.</w:t>
      </w:r>
      <w:r w:rsidR="00AA44DE" w:rsidRPr="007D7C48">
        <w:rPr>
          <w:sz w:val="20"/>
          <w:szCs w:val="20"/>
          <w:lang w:val="en-US"/>
        </w:rPr>
        <w:t xml:space="preserve"> The included </w:t>
      </w:r>
      <w:r w:rsidR="00A62FDB" w:rsidRPr="007D7C48">
        <w:rPr>
          <w:sz w:val="20"/>
          <w:szCs w:val="20"/>
          <w:lang w:val="en-US"/>
        </w:rPr>
        <w:t>respondents all considered themselves as</w:t>
      </w:r>
      <w:r w:rsidR="00A62FDB" w:rsidRPr="007D7C48">
        <w:rPr>
          <w:sz w:val="20"/>
          <w:szCs w:val="20"/>
          <w:lang w:val="en-GB"/>
        </w:rPr>
        <w:t xml:space="preserve"> dropouts from the nursing profession</w:t>
      </w:r>
      <w:r w:rsidR="00DD1EEB" w:rsidRPr="007D7C48">
        <w:rPr>
          <w:sz w:val="20"/>
          <w:szCs w:val="20"/>
          <w:lang w:val="en-GB"/>
        </w:rPr>
        <w:t xml:space="preserve">. </w:t>
      </w:r>
      <w:r w:rsidR="00007DA6" w:rsidRPr="007D7C48">
        <w:rPr>
          <w:sz w:val="20"/>
          <w:szCs w:val="20"/>
          <w:lang w:val="en-GB"/>
        </w:rPr>
        <w:t xml:space="preserve">Almost all of </w:t>
      </w:r>
      <w:r w:rsidR="00B32200" w:rsidRPr="007D7C48">
        <w:rPr>
          <w:sz w:val="20"/>
          <w:szCs w:val="20"/>
          <w:lang w:val="en-GB"/>
        </w:rPr>
        <w:t>them</w:t>
      </w:r>
      <w:r w:rsidR="00007DA6" w:rsidRPr="007D7C48">
        <w:rPr>
          <w:sz w:val="20"/>
          <w:szCs w:val="20"/>
          <w:lang w:val="en-GB"/>
        </w:rPr>
        <w:t xml:space="preserve">, however, still felt a certain </w:t>
      </w:r>
      <w:bookmarkStart w:id="38" w:name="_Hlk526926510"/>
      <w:r w:rsidR="00007DA6" w:rsidRPr="007D7C48">
        <w:rPr>
          <w:sz w:val="20"/>
          <w:szCs w:val="20"/>
          <w:lang w:val="en-GB"/>
        </w:rPr>
        <w:t xml:space="preserve">degree of </w:t>
      </w:r>
      <w:r w:rsidR="00007DA6" w:rsidRPr="007D7C48">
        <w:rPr>
          <w:sz w:val="20"/>
          <w:szCs w:val="20"/>
          <w:lang w:val="en-GB"/>
        </w:rPr>
        <w:lastRenderedPageBreak/>
        <w:t xml:space="preserve">affinity </w:t>
      </w:r>
      <w:bookmarkEnd w:id="38"/>
      <w:r w:rsidR="00007DA6" w:rsidRPr="007D7C48">
        <w:rPr>
          <w:sz w:val="20"/>
          <w:szCs w:val="20"/>
          <w:lang w:val="en-GB"/>
        </w:rPr>
        <w:t>with the nursing profession and nursing work.</w:t>
      </w:r>
      <w:r w:rsidR="003C158A" w:rsidRPr="007D7C48">
        <w:rPr>
          <w:sz w:val="20"/>
          <w:szCs w:val="20"/>
          <w:lang w:val="en-GB"/>
        </w:rPr>
        <w:t xml:space="preserve"> </w:t>
      </w:r>
      <w:r w:rsidR="00D77F4A" w:rsidRPr="007D7C48">
        <w:rPr>
          <w:lang w:val="en-US"/>
        </w:rPr>
        <w:t>Eight of them still have a job which is associated with the nursing profession</w:t>
      </w:r>
      <w:r w:rsidR="003C158A" w:rsidRPr="007D7C48">
        <w:rPr>
          <w:sz w:val="20"/>
          <w:szCs w:val="20"/>
          <w:lang w:val="en-GB"/>
        </w:rPr>
        <w:t>. They are no longer proving direct bedside care, but work in a profession relating to nursing education or research.</w:t>
      </w:r>
      <w:r w:rsidR="00007DA6" w:rsidRPr="007D7C48">
        <w:rPr>
          <w:sz w:val="20"/>
          <w:szCs w:val="20"/>
          <w:lang w:val="en-GB"/>
        </w:rPr>
        <w:t xml:space="preserve"> </w:t>
      </w:r>
      <w:r w:rsidR="00C85FEF" w:rsidRPr="007D7C48">
        <w:rPr>
          <w:sz w:val="20"/>
          <w:szCs w:val="20"/>
          <w:lang w:val="en-GB"/>
        </w:rPr>
        <w:t>T</w:t>
      </w:r>
      <w:r w:rsidR="00C85FEF" w:rsidRPr="007D7C48">
        <w:rPr>
          <w:sz w:val="20"/>
          <w:szCs w:val="20"/>
          <w:lang w:val="en-US"/>
        </w:rPr>
        <w:t>he vast</w:t>
      </w:r>
      <w:r w:rsidR="00C85FEF" w:rsidRPr="00EA1499">
        <w:rPr>
          <w:sz w:val="20"/>
          <w:szCs w:val="20"/>
          <w:lang w:val="en-US"/>
        </w:rPr>
        <w:t xml:space="preserve"> majority of respondents ruled out to start working as a </w:t>
      </w:r>
      <w:r w:rsidR="00F64A20" w:rsidRPr="00EA1499">
        <w:rPr>
          <w:sz w:val="20"/>
          <w:szCs w:val="20"/>
          <w:lang w:val="en-US"/>
        </w:rPr>
        <w:t xml:space="preserve">bedside </w:t>
      </w:r>
      <w:r w:rsidR="00C85FEF" w:rsidRPr="00EA1499">
        <w:rPr>
          <w:sz w:val="20"/>
          <w:szCs w:val="20"/>
          <w:lang w:val="en-US"/>
        </w:rPr>
        <w:t>nurse again in future, but some did not</w:t>
      </w:r>
      <w:r w:rsidR="00C85FEF">
        <w:rPr>
          <w:sz w:val="20"/>
          <w:szCs w:val="20"/>
          <w:lang w:val="en-US"/>
        </w:rPr>
        <w:t>.</w:t>
      </w:r>
      <w:r w:rsidR="00396279">
        <w:rPr>
          <w:sz w:val="20"/>
          <w:szCs w:val="20"/>
          <w:lang w:val="en-US"/>
        </w:rPr>
        <w:t xml:space="preserve"> </w:t>
      </w:r>
    </w:p>
    <w:p w14:paraId="2AAA9515" w14:textId="77777777" w:rsidR="004A4D38" w:rsidRDefault="004A4D38">
      <w:pPr>
        <w:spacing w:after="0" w:line="480" w:lineRule="auto"/>
        <w:rPr>
          <w:lang w:val="en-US"/>
        </w:rPr>
      </w:pPr>
    </w:p>
    <w:p w14:paraId="723F5F64" w14:textId="15BDBA8E" w:rsidR="004A4D38" w:rsidRPr="007D7C48" w:rsidRDefault="004A4D38">
      <w:pPr>
        <w:spacing w:after="0" w:line="480" w:lineRule="auto"/>
        <w:rPr>
          <w:b/>
          <w:bCs/>
          <w:sz w:val="20"/>
          <w:szCs w:val="20"/>
          <w:lang w:val="en-GB"/>
        </w:rPr>
      </w:pPr>
      <w:r w:rsidRPr="007D7C48">
        <w:rPr>
          <w:b/>
          <w:bCs/>
          <w:lang w:val="en-US"/>
        </w:rPr>
        <w:t>Limitations</w:t>
      </w:r>
    </w:p>
    <w:p w14:paraId="1D7559B0" w14:textId="4614A8D5" w:rsidR="00947BE3" w:rsidRPr="007D7C48" w:rsidRDefault="000F0833">
      <w:pPr>
        <w:spacing w:after="0" w:line="480" w:lineRule="auto"/>
        <w:rPr>
          <w:sz w:val="20"/>
          <w:szCs w:val="20"/>
          <w:lang w:val="en-US"/>
        </w:rPr>
      </w:pPr>
      <w:r w:rsidRPr="007D7C48">
        <w:rPr>
          <w:sz w:val="20"/>
          <w:szCs w:val="20"/>
          <w:lang w:val="en-US"/>
        </w:rPr>
        <w:t xml:space="preserve">Although </w:t>
      </w:r>
      <w:proofErr w:type="spellStart"/>
      <w:r w:rsidRPr="007D7C48">
        <w:rPr>
          <w:sz w:val="20"/>
          <w:szCs w:val="20"/>
          <w:lang w:val="en-US"/>
        </w:rPr>
        <w:t>Hennink</w:t>
      </w:r>
      <w:proofErr w:type="spellEnd"/>
      <w:r w:rsidRPr="007D7C48">
        <w:rPr>
          <w:sz w:val="20"/>
          <w:szCs w:val="20"/>
          <w:lang w:val="en-US"/>
        </w:rPr>
        <w:t xml:space="preserve"> et al. (2017) </w:t>
      </w:r>
      <w:r w:rsidRPr="007D7C48">
        <w:rPr>
          <w:rFonts w:eastAsia="FZYaoTi" w:cs="Times New Roman"/>
          <w:sz w:val="20"/>
          <w:szCs w:val="20"/>
          <w:lang w:val="en-GB"/>
        </w:rPr>
        <w:t>suggest that meaning saturation can be obtained with 16–24 interviews, certain topics in our study may not have reached meaningful saturation; some codes had stabili</w:t>
      </w:r>
      <w:r w:rsidR="0034030E" w:rsidRPr="007D7C48">
        <w:rPr>
          <w:rFonts w:eastAsia="FZYaoTi" w:cs="Times New Roman"/>
          <w:sz w:val="20"/>
          <w:szCs w:val="20"/>
          <w:lang w:val="en-GB"/>
        </w:rPr>
        <w:t>s</w:t>
      </w:r>
      <w:r w:rsidRPr="007D7C48">
        <w:rPr>
          <w:rFonts w:eastAsia="FZYaoTi" w:cs="Times New Roman"/>
          <w:sz w:val="20"/>
          <w:szCs w:val="20"/>
          <w:lang w:val="en-GB"/>
        </w:rPr>
        <w:t xml:space="preserve">ed and reached saturation, while aspects of other codes were still emerging. We may have missed themes related to dropout in novice nurses that would have appeared if we had a more diverse sample. </w:t>
      </w:r>
    </w:p>
    <w:p w14:paraId="6F9F6030" w14:textId="7F978759" w:rsidR="00947BE3" w:rsidRDefault="000F0833" w:rsidP="000B5105">
      <w:pPr>
        <w:spacing w:after="0" w:line="480" w:lineRule="auto"/>
        <w:rPr>
          <w:color w:val="000000" w:themeColor="text1"/>
          <w:sz w:val="20"/>
          <w:szCs w:val="20"/>
          <w:lang w:val="en-GB"/>
        </w:rPr>
      </w:pPr>
      <w:r w:rsidRPr="007D7C48">
        <w:rPr>
          <w:sz w:val="20"/>
          <w:szCs w:val="20"/>
          <w:lang w:val="en-GB"/>
        </w:rPr>
        <w:t>A</w:t>
      </w:r>
      <w:r w:rsidR="004A4D38" w:rsidRPr="007D7C48">
        <w:rPr>
          <w:sz w:val="20"/>
          <w:szCs w:val="20"/>
          <w:lang w:val="en-GB"/>
        </w:rPr>
        <w:t>lso a</w:t>
      </w:r>
      <w:r w:rsidRPr="007D7C48">
        <w:rPr>
          <w:sz w:val="20"/>
          <w:szCs w:val="20"/>
          <w:lang w:val="en-GB"/>
        </w:rPr>
        <w:t xml:space="preserve"> limitation of the study was the volunteer sample of respondents. Because it was difficult to reach members of the target group, most of the respondents were recruited </w:t>
      </w:r>
      <w:r w:rsidRPr="007D7C48">
        <w:rPr>
          <w:rFonts w:eastAsia="FZYaoTi" w:cs="Times New Roman"/>
          <w:sz w:val="20"/>
          <w:szCs w:val="20"/>
          <w:lang w:val="en-GB"/>
        </w:rPr>
        <w:t>through an advert in a Dutch sector magazine for the nursing profession.</w:t>
      </w:r>
      <w:r w:rsidR="000B5105" w:rsidRPr="007D7C48">
        <w:rPr>
          <w:rFonts w:eastAsia="FZYaoTi" w:cs="Times New Roman"/>
          <w:sz w:val="20"/>
          <w:szCs w:val="20"/>
          <w:lang w:val="en-GB"/>
        </w:rPr>
        <w:t xml:space="preserve"> </w:t>
      </w:r>
      <w:r w:rsidR="00A76463" w:rsidRPr="007D7C48">
        <w:rPr>
          <w:rFonts w:eastAsia="FZYaoTi" w:cs="Times New Roman"/>
          <w:sz w:val="20"/>
          <w:szCs w:val="20"/>
          <w:lang w:val="en-GB"/>
        </w:rPr>
        <w:t>Considering the relatively large number of novice nurses who dropout, we were only able to recruit 17 eligible respondents. Our study sample consisted of former registered nurses; the majority (n=13) from Bachelor degree and four from intermediate vocational degree. In the Netherlands, the nursing profiles and nursing activities of these groups are indistinguishable in daily practice</w:t>
      </w:r>
      <w:r w:rsidR="00B12901" w:rsidRPr="007D7C48">
        <w:rPr>
          <w:rFonts w:eastAsia="FZYaoTi" w:cs="Times New Roman"/>
          <w:sz w:val="20"/>
          <w:szCs w:val="20"/>
          <w:lang w:val="en-GB"/>
        </w:rPr>
        <w:t xml:space="preserve"> (Van den Boogaard et al., 2019). </w:t>
      </w:r>
      <w:r w:rsidRPr="007D7C48">
        <w:rPr>
          <w:sz w:val="20"/>
          <w:szCs w:val="20"/>
          <w:lang w:val="en-GB"/>
        </w:rPr>
        <w:t>None</w:t>
      </w:r>
      <w:r>
        <w:rPr>
          <w:sz w:val="20"/>
          <w:szCs w:val="20"/>
          <w:lang w:val="en-GB"/>
        </w:rPr>
        <w:t xml:space="preserve"> of the participants in our study had a non-Western cultural background. This is quite remarkable as the proportion of inhabitants with a migrant background in the Netherlands in 2018 was 23.</w:t>
      </w:r>
      <w:r>
        <w:rPr>
          <w:color w:val="000000" w:themeColor="text1"/>
          <w:sz w:val="20"/>
          <w:szCs w:val="20"/>
          <w:lang w:val="en-GB"/>
        </w:rPr>
        <w:t>1% (</w:t>
      </w:r>
      <w:r w:rsidR="008B3ACD" w:rsidRPr="008B3ACD">
        <w:rPr>
          <w:color w:val="000000" w:themeColor="text1"/>
          <w:sz w:val="20"/>
          <w:szCs w:val="20"/>
          <w:lang w:val="en-GB"/>
        </w:rPr>
        <w:t>Statistics Netherlands</w:t>
      </w:r>
      <w:r>
        <w:rPr>
          <w:color w:val="000000" w:themeColor="text1"/>
          <w:sz w:val="20"/>
          <w:szCs w:val="20"/>
          <w:lang w:val="en-GB"/>
        </w:rPr>
        <w:t xml:space="preserve">, 2019a) , so, one </w:t>
      </w:r>
      <w:r>
        <w:rPr>
          <w:sz w:val="20"/>
          <w:szCs w:val="20"/>
          <w:lang w:val="en-GB"/>
        </w:rPr>
        <w:t xml:space="preserve">would expect some respondents with a </w:t>
      </w:r>
      <w:r w:rsidRPr="00D37DCC">
        <w:rPr>
          <w:sz w:val="20"/>
          <w:szCs w:val="20"/>
          <w:lang w:val="en-GB"/>
        </w:rPr>
        <w:t xml:space="preserve">migrant background. </w:t>
      </w:r>
      <w:r w:rsidR="005238A0" w:rsidRPr="00D37DCC">
        <w:rPr>
          <w:sz w:val="20"/>
          <w:szCs w:val="20"/>
          <w:lang w:val="en-GB"/>
        </w:rPr>
        <w:t>This</w:t>
      </w:r>
      <w:r w:rsidR="00AD5ED7" w:rsidRPr="00D37DCC">
        <w:rPr>
          <w:sz w:val="20"/>
          <w:szCs w:val="20"/>
          <w:lang w:val="en-GB"/>
        </w:rPr>
        <w:t xml:space="preserve"> is a result of the sampling method. </w:t>
      </w:r>
      <w:r w:rsidRPr="00D37DCC">
        <w:rPr>
          <w:sz w:val="20"/>
          <w:szCs w:val="20"/>
          <w:lang w:val="en-GB"/>
        </w:rPr>
        <w:t>Also, the proportion of male respondents was small (</w:t>
      </w:r>
      <w:r w:rsidR="00450721" w:rsidRPr="00D37DCC">
        <w:rPr>
          <w:sz w:val="20"/>
          <w:szCs w:val="20"/>
          <w:lang w:val="en-GB"/>
        </w:rPr>
        <w:t>n</w:t>
      </w:r>
      <w:r w:rsidRPr="00D37DCC">
        <w:rPr>
          <w:sz w:val="20"/>
          <w:szCs w:val="20"/>
          <w:lang w:val="en-GB"/>
        </w:rPr>
        <w:t xml:space="preserve"> = 1). Among all health care workers in the Netherlands, the ratio of m</w:t>
      </w:r>
      <w:r>
        <w:rPr>
          <w:sz w:val="20"/>
          <w:szCs w:val="20"/>
          <w:lang w:val="en-GB"/>
        </w:rPr>
        <w:t xml:space="preserve">ale nurses to female </w:t>
      </w:r>
      <w:r>
        <w:rPr>
          <w:color w:val="000000" w:themeColor="text1"/>
          <w:sz w:val="20"/>
          <w:szCs w:val="20"/>
          <w:lang w:val="en-GB"/>
        </w:rPr>
        <w:t xml:space="preserve">nurses </w:t>
      </w:r>
      <w:r>
        <w:rPr>
          <w:sz w:val="20"/>
          <w:szCs w:val="20"/>
          <w:lang w:val="en-GB"/>
        </w:rPr>
        <w:t>is 2.3% to 14.4% (</w:t>
      </w:r>
      <w:r w:rsidR="008B3ACD">
        <w:rPr>
          <w:sz w:val="20"/>
          <w:szCs w:val="20"/>
          <w:lang w:val="en-GB"/>
        </w:rPr>
        <w:t>Statistics Netherlands</w:t>
      </w:r>
      <w:r>
        <w:rPr>
          <w:sz w:val="20"/>
          <w:szCs w:val="20"/>
          <w:lang w:val="en-GB"/>
        </w:rPr>
        <w:t>, 2019b)</w:t>
      </w:r>
      <w:r>
        <w:rPr>
          <w:color w:val="000000" w:themeColor="text1"/>
          <w:sz w:val="20"/>
          <w:szCs w:val="20"/>
          <w:lang w:val="en-GB"/>
        </w:rPr>
        <w:t>. We cannot be sure whether other reasons for leaving the profession might have been put forward if there had been more respondents from these subgroups.</w:t>
      </w:r>
      <w:r w:rsidR="00AD5ED7">
        <w:rPr>
          <w:color w:val="000000" w:themeColor="text1"/>
          <w:sz w:val="20"/>
          <w:szCs w:val="20"/>
          <w:lang w:val="en-GB"/>
        </w:rPr>
        <w:t xml:space="preserve"> </w:t>
      </w:r>
    </w:p>
    <w:p w14:paraId="7FCC606A" w14:textId="5A5B8C58" w:rsidR="12A99BEE" w:rsidRDefault="12A99BEE" w:rsidP="12A99BEE">
      <w:pPr>
        <w:spacing w:after="0" w:line="480" w:lineRule="auto"/>
        <w:rPr>
          <w:rFonts w:eastAsia="FZYaoTi"/>
          <w:b/>
          <w:bCs/>
          <w:sz w:val="20"/>
          <w:szCs w:val="20"/>
          <w:lang w:val="en-GB"/>
        </w:rPr>
      </w:pPr>
    </w:p>
    <w:p w14:paraId="5AD85F89" w14:textId="77777777" w:rsidR="00947BE3" w:rsidRPr="00B65182" w:rsidRDefault="000F0833">
      <w:pPr>
        <w:spacing w:after="0" w:line="480" w:lineRule="auto"/>
        <w:rPr>
          <w:lang w:val="en-GB"/>
        </w:rPr>
      </w:pPr>
      <w:r>
        <w:rPr>
          <w:rFonts w:eastAsia="FZYaoTi"/>
          <w:b/>
          <w:sz w:val="20"/>
          <w:szCs w:val="20"/>
          <w:lang w:val="en-GB"/>
        </w:rPr>
        <w:t>Conclusions and recommendations</w:t>
      </w:r>
    </w:p>
    <w:p w14:paraId="39D5DE8A" w14:textId="7E8B736A" w:rsidR="00947BE3" w:rsidRPr="00D37DCC" w:rsidRDefault="0032239B">
      <w:pPr>
        <w:spacing w:after="0" w:line="480" w:lineRule="auto"/>
        <w:rPr>
          <w:rFonts w:eastAsia="FZYaoTi" w:cs="Times New Roman"/>
          <w:sz w:val="20"/>
          <w:szCs w:val="20"/>
          <w:lang w:val="en-US"/>
        </w:rPr>
      </w:pPr>
      <w:r w:rsidRPr="00D37DCC">
        <w:rPr>
          <w:rFonts w:eastAsia="FZYaoTi" w:cs="Times New Roman"/>
          <w:sz w:val="20"/>
          <w:szCs w:val="20"/>
          <w:lang w:val="en-GB"/>
        </w:rPr>
        <w:t>We</w:t>
      </w:r>
      <w:r w:rsidR="00AD5ED7" w:rsidRPr="00D37DCC">
        <w:rPr>
          <w:rFonts w:eastAsia="FZYaoTi" w:cs="Times New Roman"/>
          <w:sz w:val="20"/>
          <w:szCs w:val="20"/>
          <w:lang w:val="en-GB"/>
        </w:rPr>
        <w:t xml:space="preserve"> </w:t>
      </w:r>
      <w:r w:rsidR="000F0833" w:rsidRPr="00D37DCC">
        <w:rPr>
          <w:rFonts w:eastAsia="FZYaoTi" w:cs="Times New Roman"/>
          <w:sz w:val="20"/>
          <w:szCs w:val="20"/>
          <w:lang w:val="en-GB"/>
        </w:rPr>
        <w:t xml:space="preserve">aimed to explore the experiences and circumstances of former novice nurses that contributed to their professional turnover. </w:t>
      </w:r>
      <w:r w:rsidR="000F0833" w:rsidRPr="00D37DCC">
        <w:rPr>
          <w:sz w:val="20"/>
          <w:szCs w:val="20"/>
          <w:lang w:val="en-GB"/>
        </w:rPr>
        <w:t>Six themes could be distinguished as reasons for leaving the nursing profession within two years after graduation. Four of these themes are related to intrapersonal motives for leaving, that is, l</w:t>
      </w:r>
      <w:r w:rsidR="000F0833" w:rsidRPr="00D37DCC">
        <w:rPr>
          <w:rFonts w:eastAsia="FZYaoTi" w:cs="Times New Roman"/>
          <w:sz w:val="20"/>
          <w:szCs w:val="20"/>
          <w:lang w:val="en-GB"/>
        </w:rPr>
        <w:t xml:space="preserve">ack </w:t>
      </w:r>
      <w:r w:rsidR="000F0833" w:rsidRPr="00D37DCC">
        <w:rPr>
          <w:rFonts w:eastAsia="FZYaoTi" w:cs="Times New Roman"/>
          <w:sz w:val="20"/>
          <w:szCs w:val="20"/>
          <w:lang w:val="en-GB"/>
        </w:rPr>
        <w:lastRenderedPageBreak/>
        <w:t>of challenge, lack of passion, lack of perceived competence, and lack of work capacity due to non-work-related health conditions. Two themes concern job-related motives, that is, lack of job satisfaction due to a heavy workload</w:t>
      </w:r>
      <w:r w:rsidR="00EE7025" w:rsidRPr="00D37DCC">
        <w:rPr>
          <w:rFonts w:eastAsia="FZYaoTi" w:cs="Times New Roman"/>
          <w:sz w:val="20"/>
          <w:szCs w:val="20"/>
          <w:lang w:val="en-GB"/>
        </w:rPr>
        <w:t>,</w:t>
      </w:r>
      <w:r w:rsidR="000F0833" w:rsidRPr="00D37DCC">
        <w:rPr>
          <w:rFonts w:eastAsia="FZYaoTi" w:cs="Times New Roman"/>
          <w:sz w:val="20"/>
          <w:szCs w:val="20"/>
          <w:lang w:val="en-GB"/>
        </w:rPr>
        <w:t xml:space="preserve"> and lack </w:t>
      </w:r>
      <w:bookmarkStart w:id="39" w:name="_Hlk5624034"/>
      <w:r w:rsidR="000F0833" w:rsidRPr="00D37DCC">
        <w:rPr>
          <w:rFonts w:eastAsia="FZYaoTi" w:cs="Times New Roman"/>
          <w:sz w:val="20"/>
          <w:szCs w:val="20"/>
          <w:lang w:val="en-GB"/>
        </w:rPr>
        <w:t>of feeling of belonging</w:t>
      </w:r>
      <w:bookmarkEnd w:id="39"/>
      <w:r w:rsidR="000F0833" w:rsidRPr="00D37DCC">
        <w:rPr>
          <w:rFonts w:eastAsia="FZYaoTi" w:cs="Times New Roman"/>
          <w:sz w:val="20"/>
          <w:szCs w:val="20"/>
          <w:lang w:val="en-GB"/>
        </w:rPr>
        <w:t>.</w:t>
      </w:r>
    </w:p>
    <w:p w14:paraId="5CC730D1" w14:textId="34F1D996" w:rsidR="00947BE3" w:rsidRPr="007D7C48" w:rsidRDefault="000F0833">
      <w:pPr>
        <w:spacing w:after="0" w:line="480" w:lineRule="auto"/>
        <w:rPr>
          <w:sz w:val="20"/>
          <w:szCs w:val="20"/>
          <w:lang w:val="en-GB"/>
        </w:rPr>
      </w:pPr>
      <w:r w:rsidRPr="00D37DCC">
        <w:rPr>
          <w:sz w:val="20"/>
          <w:szCs w:val="20"/>
          <w:lang w:val="en-GB"/>
        </w:rPr>
        <w:t>To prevent novice nurse</w:t>
      </w:r>
      <w:r w:rsidR="00AD5ED7" w:rsidRPr="00D37DCC">
        <w:rPr>
          <w:sz w:val="20"/>
          <w:szCs w:val="20"/>
          <w:lang w:val="en-GB"/>
        </w:rPr>
        <w:t xml:space="preserve"> professional</w:t>
      </w:r>
      <w:r w:rsidRPr="00D37DCC">
        <w:rPr>
          <w:sz w:val="20"/>
          <w:szCs w:val="20"/>
          <w:lang w:val="en-GB"/>
        </w:rPr>
        <w:t xml:space="preserve"> turnover, various measures can be taken. </w:t>
      </w:r>
      <w:r w:rsidR="00AD5ED7" w:rsidRPr="00D37DCC">
        <w:rPr>
          <w:sz w:val="20"/>
          <w:szCs w:val="20"/>
          <w:lang w:val="en-GB"/>
        </w:rPr>
        <w:t xml:space="preserve">Based on our findings, </w:t>
      </w:r>
      <w:r w:rsidRPr="00D37DCC">
        <w:rPr>
          <w:sz w:val="20"/>
          <w:szCs w:val="20"/>
          <w:lang w:val="en-GB"/>
        </w:rPr>
        <w:t xml:space="preserve">we </w:t>
      </w:r>
      <w:r w:rsidRPr="007D7C48">
        <w:rPr>
          <w:sz w:val="20"/>
          <w:szCs w:val="20"/>
          <w:lang w:val="en-GB"/>
        </w:rPr>
        <w:t>recommend capacity building for student and novice nurses, including provision of mentors and enhancement of</w:t>
      </w:r>
      <w:r w:rsidR="00A80C57" w:rsidRPr="007D7C48">
        <w:rPr>
          <w:sz w:val="20"/>
          <w:szCs w:val="20"/>
          <w:lang w:val="en-GB"/>
        </w:rPr>
        <w:t xml:space="preserve"> the individual’s</w:t>
      </w:r>
      <w:r w:rsidRPr="007D7C48">
        <w:rPr>
          <w:sz w:val="20"/>
          <w:szCs w:val="20"/>
          <w:lang w:val="en-GB"/>
        </w:rPr>
        <w:t xml:space="preserve"> self-esteem. Novice nurses with further professional, personal and intellectual ambitions should be given the opportunity to develop further in order to keep them motivated. Supervisor support and the development of a tailored personal development plan are essential for this. </w:t>
      </w:r>
    </w:p>
    <w:p w14:paraId="43633239" w14:textId="6BDE0CFA" w:rsidR="00947BE3" w:rsidRPr="007D7C48" w:rsidRDefault="00AD5ED7">
      <w:pPr>
        <w:spacing w:after="0" w:line="480" w:lineRule="auto"/>
        <w:rPr>
          <w:sz w:val="20"/>
          <w:szCs w:val="20"/>
          <w:lang w:val="en-US"/>
        </w:rPr>
      </w:pPr>
      <w:r w:rsidRPr="007D7C48">
        <w:rPr>
          <w:sz w:val="20"/>
          <w:szCs w:val="20"/>
          <w:lang w:val="en-GB"/>
        </w:rPr>
        <w:t xml:space="preserve">Bedside nursing </w:t>
      </w:r>
      <w:r w:rsidR="000F0833" w:rsidRPr="007D7C48">
        <w:rPr>
          <w:sz w:val="20"/>
          <w:szCs w:val="20"/>
          <w:lang w:val="en-GB"/>
        </w:rPr>
        <w:t xml:space="preserve">is a high workload profession. The effect of excessive workload is adverse on patient care and results in dissatisfaction, burnout and turnover among novice nurses. Healthcare organisations and governments should seek to manage the nursing workload effectively in order to reduce dissatisfaction and burnout. </w:t>
      </w:r>
    </w:p>
    <w:p w14:paraId="4F8A912B" w14:textId="15F13BC3" w:rsidR="00947BE3" w:rsidRDefault="004D5574">
      <w:pPr>
        <w:spacing w:after="0" w:line="480" w:lineRule="auto"/>
        <w:rPr>
          <w:rFonts w:eastAsia="Calibri" w:cs="Arial"/>
          <w:sz w:val="20"/>
          <w:szCs w:val="20"/>
          <w:lang w:val="en-GB"/>
        </w:rPr>
      </w:pPr>
      <w:r w:rsidRPr="007D7C48">
        <w:rPr>
          <w:sz w:val="20"/>
          <w:szCs w:val="20"/>
          <w:lang w:val="en-GB"/>
        </w:rPr>
        <w:t xml:space="preserve">To prevent attrition, </w:t>
      </w:r>
      <w:r w:rsidR="000F0833" w:rsidRPr="007D7C48">
        <w:rPr>
          <w:sz w:val="20"/>
          <w:szCs w:val="20"/>
          <w:lang w:val="en-GB"/>
        </w:rPr>
        <w:t>it is essential</w:t>
      </w:r>
      <w:r w:rsidR="000F0833">
        <w:rPr>
          <w:sz w:val="20"/>
          <w:szCs w:val="20"/>
          <w:lang w:val="en-GB"/>
        </w:rPr>
        <w:t xml:space="preserve"> that novice nurses receive effective support from their teams, colleagues and supervisors</w:t>
      </w:r>
      <w:r w:rsidR="00EE7025">
        <w:rPr>
          <w:sz w:val="20"/>
          <w:szCs w:val="20"/>
          <w:lang w:val="en-GB"/>
        </w:rPr>
        <w:t>,</w:t>
      </w:r>
      <w:r w:rsidR="000F0833">
        <w:rPr>
          <w:sz w:val="20"/>
          <w:szCs w:val="20"/>
          <w:lang w:val="en-GB"/>
        </w:rPr>
        <w:t xml:space="preserve"> so that they feel supported and reassured. In this context</w:t>
      </w:r>
      <w:r w:rsidR="00AF09CF">
        <w:rPr>
          <w:sz w:val="20"/>
          <w:szCs w:val="20"/>
          <w:lang w:val="en-GB"/>
        </w:rPr>
        <w:t>,</w:t>
      </w:r>
      <w:r w:rsidR="000F0833">
        <w:rPr>
          <w:sz w:val="20"/>
          <w:szCs w:val="20"/>
          <w:lang w:val="en-GB"/>
        </w:rPr>
        <w:t xml:space="preserve"> it is also necessary for colleagues and supervisors to observe physical or psychological symptoms in novice nurses, and to provide an adequate response.</w:t>
      </w:r>
      <w:r w:rsidR="000F0833">
        <w:rPr>
          <w:rFonts w:eastAsia="Calibri" w:cs="Arial"/>
          <w:sz w:val="20"/>
          <w:szCs w:val="20"/>
          <w:lang w:val="en-GB"/>
        </w:rPr>
        <w:t xml:space="preserve"> A more welcoming workplace culture, as well as a supportive and coaching attitude of colleagues and supervisors, can help novice nurses to feel more affiliation, and feel more related. </w:t>
      </w:r>
    </w:p>
    <w:p w14:paraId="11EFFE02" w14:textId="77777777" w:rsidR="00947BE3" w:rsidRDefault="000F0833">
      <w:pPr>
        <w:spacing w:after="0" w:line="480" w:lineRule="auto"/>
        <w:rPr>
          <w:sz w:val="20"/>
          <w:szCs w:val="20"/>
          <w:lang w:val="en-GB"/>
        </w:rPr>
      </w:pPr>
      <w:r>
        <w:rPr>
          <w:sz w:val="20"/>
          <w:szCs w:val="20"/>
          <w:lang w:val="en-GB"/>
        </w:rPr>
        <w:t>It is important that the above-mentioned measures are not limited to novice nurses only. Nursing students can benefit from these measures as well, especially during the practical traineeships of their nursing education.</w:t>
      </w:r>
    </w:p>
    <w:p w14:paraId="3EF04EF8" w14:textId="6BAF2E51" w:rsidR="00947BE3" w:rsidRDefault="000F0833">
      <w:pPr>
        <w:spacing w:after="0" w:line="480" w:lineRule="auto"/>
        <w:rPr>
          <w:highlight w:val="cyan"/>
          <w:lang w:val="en-US"/>
        </w:rPr>
      </w:pPr>
      <w:bookmarkStart w:id="40" w:name="__DdeLink__786_1511458057"/>
      <w:r>
        <w:rPr>
          <w:sz w:val="20"/>
          <w:szCs w:val="20"/>
          <w:lang w:val="en-GB"/>
        </w:rPr>
        <w:t xml:space="preserve">Future research is needed to develop and evaluate intervention programmes that contribute to a supportive </w:t>
      </w:r>
      <w:r w:rsidRPr="007D7C48">
        <w:rPr>
          <w:sz w:val="20"/>
          <w:szCs w:val="20"/>
          <w:lang w:val="en-GB"/>
        </w:rPr>
        <w:t>environment with tailored coaching opportunities for both nursing students and novice nurses</w:t>
      </w:r>
      <w:bookmarkEnd w:id="40"/>
      <w:r w:rsidR="00A8564F" w:rsidRPr="007D7C48">
        <w:rPr>
          <w:sz w:val="20"/>
          <w:szCs w:val="20"/>
          <w:lang w:val="en-GB"/>
        </w:rPr>
        <w:t xml:space="preserve"> </w:t>
      </w:r>
      <w:r w:rsidR="00A8564F" w:rsidRPr="007D7C48">
        <w:rPr>
          <w:rFonts w:ascii="Calibri" w:eastAsia="Calibri" w:hAnsi="Calibri" w:cs="Calibri"/>
          <w:color w:val="000000" w:themeColor="text1"/>
          <w:sz w:val="20"/>
          <w:szCs w:val="20"/>
          <w:lang w:val="en-GB"/>
        </w:rPr>
        <w:t>working in the different clinical areas</w:t>
      </w:r>
      <w:r w:rsidR="00A8564F" w:rsidRPr="007D7C48">
        <w:rPr>
          <w:sz w:val="20"/>
          <w:szCs w:val="20"/>
          <w:lang w:val="en-GB"/>
        </w:rPr>
        <w:t>.</w:t>
      </w:r>
    </w:p>
    <w:p w14:paraId="76BEF965" w14:textId="77777777" w:rsidR="00947BE3" w:rsidRDefault="000F0833">
      <w:pPr>
        <w:spacing w:after="0" w:line="240" w:lineRule="auto"/>
        <w:rPr>
          <w:b/>
          <w:sz w:val="20"/>
          <w:szCs w:val="20"/>
          <w:lang w:val="en-GB"/>
        </w:rPr>
      </w:pPr>
      <w:r w:rsidRPr="00B65182">
        <w:rPr>
          <w:lang w:val="en-GB"/>
        </w:rPr>
        <w:br w:type="page"/>
      </w:r>
    </w:p>
    <w:p w14:paraId="221A5F4A" w14:textId="650B592E" w:rsidR="00947BE3" w:rsidRPr="007D7C48" w:rsidRDefault="000F0833" w:rsidP="007D7C48">
      <w:pPr>
        <w:spacing w:after="0" w:line="480" w:lineRule="auto"/>
        <w:rPr>
          <w:rStyle w:val="InternetLink"/>
          <w:b/>
          <w:color w:val="auto"/>
          <w:sz w:val="20"/>
          <w:szCs w:val="20"/>
          <w:u w:val="none"/>
          <w:lang w:val="en-GB"/>
        </w:rPr>
      </w:pPr>
      <w:r w:rsidRPr="007D7C48">
        <w:rPr>
          <w:b/>
          <w:sz w:val="20"/>
          <w:szCs w:val="20"/>
          <w:lang w:val="en-GB"/>
        </w:rPr>
        <w:lastRenderedPageBreak/>
        <w:t>Literature</w:t>
      </w:r>
    </w:p>
    <w:p w14:paraId="7FDA2B91" w14:textId="39B4582A" w:rsidR="001E5020" w:rsidRPr="007D7C48" w:rsidRDefault="001E5020" w:rsidP="007D7C48">
      <w:pPr>
        <w:pStyle w:val="EndNoteBibliography"/>
        <w:spacing w:after="0" w:line="480" w:lineRule="auto"/>
        <w:ind w:left="720" w:hanging="720"/>
        <w:rPr>
          <w:rFonts w:asciiTheme="minorHAnsi" w:hAnsiTheme="minorHAnsi" w:cstheme="minorHAnsi"/>
          <w:sz w:val="20"/>
          <w:szCs w:val="20"/>
        </w:rPr>
      </w:pPr>
      <w:r w:rsidRPr="007D7C48">
        <w:rPr>
          <w:rFonts w:asciiTheme="minorHAnsi" w:hAnsiTheme="minorHAnsi" w:cstheme="minorHAnsi"/>
          <w:sz w:val="20"/>
          <w:szCs w:val="20"/>
        </w:rPr>
        <w:t>Association of Universities in the Netherlands, 2012. Netherlands Code of Conduct for Scientific Practice. VSNU, The Hague.</w:t>
      </w:r>
      <w:r w:rsidR="00115A7E" w:rsidRPr="007D7C48">
        <w:rPr>
          <w:rFonts w:asciiTheme="minorHAnsi" w:hAnsiTheme="minorHAnsi" w:cstheme="minorHAnsi"/>
          <w:sz w:val="20"/>
          <w:szCs w:val="20"/>
        </w:rPr>
        <w:t xml:space="preserve"> </w:t>
      </w:r>
      <w:r w:rsidR="00F40D37">
        <w:rPr>
          <w:rFonts w:cstheme="minorHAnsi"/>
          <w:sz w:val="20"/>
          <w:szCs w:val="20"/>
        </w:rPr>
        <w:t>Accessed</w:t>
      </w:r>
      <w:r w:rsidR="00115A7E" w:rsidRPr="007D7C48">
        <w:rPr>
          <w:rFonts w:asciiTheme="minorHAnsi" w:hAnsiTheme="minorHAnsi" w:cstheme="minorHAnsi"/>
          <w:sz w:val="20"/>
          <w:szCs w:val="20"/>
        </w:rPr>
        <w:t xml:space="preserve"> 10 October 2019</w:t>
      </w:r>
      <w:r w:rsidR="00F40D37">
        <w:rPr>
          <w:rFonts w:asciiTheme="minorHAnsi" w:hAnsiTheme="minorHAnsi" w:cstheme="minorHAnsi"/>
          <w:sz w:val="20"/>
          <w:szCs w:val="20"/>
        </w:rPr>
        <w:t>, from</w:t>
      </w:r>
      <w:r w:rsidR="00115A7E" w:rsidRPr="007D7C48">
        <w:rPr>
          <w:rFonts w:asciiTheme="minorHAnsi" w:hAnsiTheme="minorHAnsi" w:cstheme="minorHAnsi"/>
          <w:sz w:val="20"/>
          <w:szCs w:val="20"/>
        </w:rPr>
        <w:t xml:space="preserve"> </w:t>
      </w:r>
      <w:hyperlink r:id="rId14" w:history="1">
        <w:r w:rsidR="00F40D37" w:rsidRPr="00BD1665">
          <w:rPr>
            <w:rStyle w:val="Hyperlink"/>
            <w:rFonts w:asciiTheme="minorHAnsi" w:hAnsiTheme="minorHAnsi" w:cstheme="minorHAnsi"/>
            <w:sz w:val="20"/>
            <w:szCs w:val="20"/>
          </w:rPr>
          <w:t>https://www.vsnu.nl/files/documenten/Domeinen/Onderzoek/The_Netherlands_Code_of_Conduct_for_Scientific_Practice_2012.pdf</w:t>
        </w:r>
      </w:hyperlink>
      <w:r w:rsidR="00115A7E" w:rsidRPr="007D7C48">
        <w:rPr>
          <w:rFonts w:asciiTheme="minorHAnsi" w:hAnsiTheme="minorHAnsi" w:cstheme="minorHAnsi"/>
          <w:sz w:val="20"/>
          <w:szCs w:val="20"/>
        </w:rPr>
        <w:t>.</w:t>
      </w:r>
    </w:p>
    <w:p w14:paraId="1149A404" w14:textId="77777777" w:rsidR="00F8365B" w:rsidRPr="007D7C48" w:rsidRDefault="00D26956" w:rsidP="007D7C48">
      <w:pPr>
        <w:pStyle w:val="EndNoteBibliography"/>
        <w:spacing w:after="0" w:line="480" w:lineRule="auto"/>
        <w:ind w:left="720" w:hanging="720"/>
        <w:rPr>
          <w:rFonts w:cstheme="minorBidi"/>
          <w:sz w:val="20"/>
          <w:szCs w:val="20"/>
        </w:rPr>
      </w:pPr>
      <w:r w:rsidRPr="007D7C48">
        <w:rPr>
          <w:rFonts w:cstheme="minorHAnsi"/>
          <w:sz w:val="20"/>
          <w:szCs w:val="20"/>
          <w:lang w:val="nl-NL"/>
        </w:rPr>
        <w:t xml:space="preserve">Bakker, E.J., Kox, J.H., Miedema, H.S., Bierma-Zeinstra, S., Runhaar, J., Boot, C.R., </w:t>
      </w:r>
      <w:r w:rsidR="004D6FA2" w:rsidRPr="007D7C48">
        <w:rPr>
          <w:rFonts w:cstheme="minorHAnsi"/>
          <w:sz w:val="20"/>
          <w:szCs w:val="20"/>
          <w:lang w:val="nl-NL"/>
        </w:rPr>
        <w:t>van der Beek, A.J.,</w:t>
      </w:r>
      <w:r w:rsidRPr="007D7C48">
        <w:rPr>
          <w:rFonts w:cstheme="minorHAnsi"/>
          <w:sz w:val="20"/>
          <w:szCs w:val="20"/>
          <w:lang w:val="nl-NL"/>
        </w:rPr>
        <w:t xml:space="preserve"> Roelofs, P.D.</w:t>
      </w:r>
      <w:r w:rsidR="004D6FA2" w:rsidRPr="007D7C48">
        <w:rPr>
          <w:rFonts w:cstheme="minorHAnsi"/>
          <w:sz w:val="20"/>
          <w:szCs w:val="20"/>
          <w:lang w:val="nl-NL"/>
        </w:rPr>
        <w:t>,</w:t>
      </w:r>
      <w:r w:rsidRPr="007D7C48">
        <w:rPr>
          <w:rFonts w:cstheme="minorHAnsi"/>
          <w:sz w:val="20"/>
          <w:szCs w:val="20"/>
          <w:lang w:val="nl-NL"/>
        </w:rPr>
        <w:t xml:space="preserve"> 2018. </w:t>
      </w:r>
      <w:r w:rsidRPr="007D7C48">
        <w:rPr>
          <w:rFonts w:cstheme="minorHAnsi"/>
          <w:sz w:val="20"/>
          <w:szCs w:val="20"/>
          <w:lang w:val="en-GB"/>
        </w:rPr>
        <w:t xml:space="preserve">Physical and mental determinants of dropout and retention among nursing students: protocol of the </w:t>
      </w:r>
      <w:proofErr w:type="spellStart"/>
      <w:r w:rsidRPr="007D7C48">
        <w:rPr>
          <w:rFonts w:cstheme="minorHAnsi"/>
          <w:sz w:val="20"/>
          <w:szCs w:val="20"/>
          <w:lang w:val="en-GB"/>
        </w:rPr>
        <w:t>SPRiNG</w:t>
      </w:r>
      <w:proofErr w:type="spellEnd"/>
      <w:r w:rsidRPr="007D7C48">
        <w:rPr>
          <w:rFonts w:cstheme="minorHAnsi"/>
          <w:sz w:val="20"/>
          <w:szCs w:val="20"/>
          <w:lang w:val="en-GB"/>
        </w:rPr>
        <w:t xml:space="preserve"> cohort study. BMC nursing, 17(1), 27.</w:t>
      </w:r>
      <w:r w:rsidR="00620224" w:rsidRPr="007D7C48">
        <w:rPr>
          <w:rFonts w:cstheme="minorHAnsi"/>
          <w:sz w:val="20"/>
          <w:szCs w:val="20"/>
          <w:lang w:val="en-GB"/>
        </w:rPr>
        <w:t xml:space="preserve"> </w:t>
      </w:r>
      <w:proofErr w:type="spellStart"/>
      <w:r w:rsidR="00826B56" w:rsidRPr="007D7C48">
        <w:rPr>
          <w:rFonts w:cstheme="minorHAnsi"/>
          <w:sz w:val="20"/>
          <w:szCs w:val="20"/>
          <w:lang w:val="en-GB"/>
        </w:rPr>
        <w:t>d</w:t>
      </w:r>
      <w:r w:rsidR="00620224" w:rsidRPr="007D7C48">
        <w:rPr>
          <w:rFonts w:cstheme="minorHAnsi"/>
          <w:sz w:val="20"/>
          <w:szCs w:val="20"/>
          <w:lang w:val="en-GB"/>
        </w:rPr>
        <w:t>oi:</w:t>
      </w:r>
      <w:r w:rsidR="00826B56" w:rsidRPr="007D7C48">
        <w:rPr>
          <w:rFonts w:cstheme="minorHAnsi"/>
          <w:sz w:val="20"/>
          <w:szCs w:val="20"/>
          <w:lang w:val="en-GB"/>
        </w:rPr>
        <w:t>https</w:t>
      </w:r>
      <w:proofErr w:type="spellEnd"/>
      <w:r w:rsidR="00826B56" w:rsidRPr="007D7C48">
        <w:rPr>
          <w:rFonts w:cstheme="minorHAnsi"/>
          <w:sz w:val="20"/>
          <w:szCs w:val="20"/>
          <w:lang w:val="en-GB"/>
        </w:rPr>
        <w:t>://doi.org/10.1111/j.1564-913X.2006.tb00009.x.</w:t>
      </w:r>
      <w:r w:rsidR="00F8365B" w:rsidRPr="007D7C48">
        <w:rPr>
          <w:rFonts w:cstheme="minorBidi"/>
          <w:sz w:val="20"/>
          <w:szCs w:val="20"/>
        </w:rPr>
        <w:t xml:space="preserve"> </w:t>
      </w:r>
    </w:p>
    <w:p w14:paraId="23FBFA69" w14:textId="49B5C66F" w:rsidR="005A61D1" w:rsidRPr="007D7C48" w:rsidRDefault="00F8365B" w:rsidP="007D7C48">
      <w:pPr>
        <w:pStyle w:val="EndNoteBibliography"/>
        <w:spacing w:after="0" w:line="480" w:lineRule="auto"/>
        <w:ind w:left="720" w:hanging="720"/>
        <w:rPr>
          <w:rFonts w:cstheme="minorBidi"/>
          <w:sz w:val="20"/>
          <w:szCs w:val="20"/>
          <w:lang w:val="en-GB"/>
        </w:rPr>
      </w:pPr>
      <w:r w:rsidRPr="007D7C48">
        <w:rPr>
          <w:rFonts w:cstheme="minorBidi"/>
          <w:sz w:val="20"/>
          <w:szCs w:val="20"/>
        </w:rPr>
        <w:t xml:space="preserve">Bakker, E.J., </w:t>
      </w:r>
      <w:proofErr w:type="spellStart"/>
      <w:r w:rsidRPr="007D7C48">
        <w:rPr>
          <w:rFonts w:cstheme="minorBidi"/>
          <w:sz w:val="20"/>
          <w:szCs w:val="20"/>
        </w:rPr>
        <w:t>Verhaegh</w:t>
      </w:r>
      <w:proofErr w:type="spellEnd"/>
      <w:r w:rsidRPr="007D7C48">
        <w:rPr>
          <w:rFonts w:cstheme="minorBidi"/>
          <w:sz w:val="20"/>
          <w:szCs w:val="20"/>
        </w:rPr>
        <w:t xml:space="preserve">, K.J., Kox, J.H., van der </w:t>
      </w:r>
      <w:proofErr w:type="spellStart"/>
      <w:r w:rsidRPr="007D7C48">
        <w:rPr>
          <w:rFonts w:cstheme="minorBidi"/>
          <w:sz w:val="20"/>
          <w:szCs w:val="20"/>
        </w:rPr>
        <w:t>Beek</w:t>
      </w:r>
      <w:proofErr w:type="spellEnd"/>
      <w:r w:rsidRPr="007D7C48">
        <w:rPr>
          <w:rFonts w:cstheme="minorBidi"/>
          <w:sz w:val="20"/>
          <w:szCs w:val="20"/>
        </w:rPr>
        <w:t xml:space="preserve">, A.J., Boot, C.R., Roelofs, P.D., Francke, A.L., 2019. </w:t>
      </w:r>
      <w:r w:rsidRPr="007D7C48">
        <w:rPr>
          <w:rFonts w:cstheme="minorBidi"/>
          <w:sz w:val="20"/>
          <w:szCs w:val="20"/>
          <w:lang w:val="en-GB"/>
        </w:rPr>
        <w:t xml:space="preserve">Late dropout from nursing education: An interview study of nursing students’ experiences and reasons. Nurse education in practice, 39, 17-25. </w:t>
      </w:r>
      <w:proofErr w:type="spellStart"/>
      <w:r w:rsidRPr="007D7C48">
        <w:rPr>
          <w:rFonts w:cstheme="minorBidi"/>
          <w:sz w:val="20"/>
          <w:szCs w:val="20"/>
          <w:lang w:val="en-GB"/>
        </w:rPr>
        <w:t>doi:</w:t>
      </w:r>
      <w:r w:rsidRPr="007D7C48">
        <w:rPr>
          <w:rFonts w:cstheme="minorHAnsi"/>
          <w:sz w:val="20"/>
          <w:szCs w:val="20"/>
          <w:lang w:val="en-GB"/>
        </w:rPr>
        <w:t>https</w:t>
      </w:r>
      <w:proofErr w:type="spellEnd"/>
      <w:r w:rsidRPr="007D7C48">
        <w:rPr>
          <w:rFonts w:cstheme="minorHAnsi"/>
          <w:sz w:val="20"/>
          <w:szCs w:val="20"/>
          <w:lang w:val="en-GB"/>
        </w:rPr>
        <w:t>://doi.org/10.1016/j.nepr.2019.07.005</w:t>
      </w:r>
    </w:p>
    <w:p w14:paraId="7E363298" w14:textId="50D8B09B"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Beecroft, P.C., Dorey, F., </w:t>
      </w:r>
      <w:proofErr w:type="spellStart"/>
      <w:r w:rsidRPr="007D7C48">
        <w:rPr>
          <w:rFonts w:cstheme="minorHAnsi"/>
          <w:sz w:val="20"/>
          <w:szCs w:val="20"/>
        </w:rPr>
        <w:t>Wenten</w:t>
      </w:r>
      <w:proofErr w:type="spellEnd"/>
      <w:r w:rsidRPr="007D7C48">
        <w:rPr>
          <w:rFonts w:cstheme="minorHAnsi"/>
          <w:sz w:val="20"/>
          <w:szCs w:val="20"/>
        </w:rPr>
        <w:t xml:space="preserve">, M., 2008. Turnover intention in new graduate nurses: a multivariate analysis. </w:t>
      </w:r>
      <w:r w:rsidR="001E3E6C" w:rsidRPr="007D7C48">
        <w:rPr>
          <w:rFonts w:cstheme="minorHAnsi"/>
          <w:sz w:val="20"/>
          <w:szCs w:val="20"/>
        </w:rPr>
        <w:t>J</w:t>
      </w:r>
      <w:r w:rsidR="00DE03A8" w:rsidRPr="007D7C48">
        <w:rPr>
          <w:rFonts w:cstheme="minorHAnsi"/>
          <w:sz w:val="20"/>
          <w:szCs w:val="20"/>
        </w:rPr>
        <w:t>.</w:t>
      </w:r>
      <w:r w:rsidR="001E3E6C" w:rsidRPr="007D7C48">
        <w:rPr>
          <w:rFonts w:cstheme="minorHAnsi"/>
          <w:sz w:val="20"/>
          <w:szCs w:val="20"/>
        </w:rPr>
        <w:t xml:space="preserve"> A</w:t>
      </w:r>
      <w:r w:rsidR="00DE03A8" w:rsidRPr="007D7C48">
        <w:rPr>
          <w:rFonts w:cstheme="minorHAnsi"/>
          <w:sz w:val="20"/>
          <w:szCs w:val="20"/>
        </w:rPr>
        <w:t>dv.</w:t>
      </w:r>
      <w:r w:rsidR="001E3E6C" w:rsidRPr="007D7C48">
        <w:rPr>
          <w:rFonts w:cstheme="minorHAnsi"/>
          <w:sz w:val="20"/>
          <w:szCs w:val="20"/>
        </w:rPr>
        <w:t xml:space="preserve"> </w:t>
      </w:r>
      <w:proofErr w:type="spellStart"/>
      <w:r w:rsidR="001E3E6C" w:rsidRPr="007D7C48">
        <w:rPr>
          <w:rFonts w:cstheme="minorHAnsi"/>
          <w:sz w:val="20"/>
          <w:szCs w:val="20"/>
        </w:rPr>
        <w:t>N</w:t>
      </w:r>
      <w:r w:rsidR="00DE03A8" w:rsidRPr="007D7C48">
        <w:rPr>
          <w:rFonts w:cstheme="minorHAnsi"/>
          <w:sz w:val="20"/>
          <w:szCs w:val="20"/>
        </w:rPr>
        <w:t>urs</w:t>
      </w:r>
      <w:proofErr w:type="spellEnd"/>
      <w:r w:rsidR="00DE03A8" w:rsidRPr="007D7C48">
        <w:rPr>
          <w:rFonts w:cstheme="minorHAnsi"/>
          <w:sz w:val="20"/>
          <w:szCs w:val="20"/>
        </w:rPr>
        <w:t>.</w:t>
      </w:r>
      <w:r w:rsidR="001E3E6C" w:rsidRPr="007D7C48">
        <w:rPr>
          <w:rFonts w:cstheme="minorHAnsi"/>
          <w:sz w:val="20"/>
          <w:szCs w:val="20"/>
        </w:rPr>
        <w:t xml:space="preserve"> </w:t>
      </w:r>
      <w:r w:rsidRPr="007D7C48">
        <w:rPr>
          <w:rFonts w:cstheme="minorHAnsi"/>
          <w:sz w:val="20"/>
          <w:szCs w:val="20"/>
        </w:rPr>
        <w:t xml:space="preserve">62 (1), 41-52. </w:t>
      </w:r>
      <w:proofErr w:type="spellStart"/>
      <w:r w:rsidRPr="007D7C48">
        <w:rPr>
          <w:rFonts w:cstheme="minorHAnsi"/>
          <w:sz w:val="20"/>
          <w:szCs w:val="20"/>
        </w:rPr>
        <w:t>doi:https</w:t>
      </w:r>
      <w:proofErr w:type="spellEnd"/>
      <w:r w:rsidRPr="007D7C48">
        <w:rPr>
          <w:rFonts w:cstheme="minorHAnsi"/>
          <w:sz w:val="20"/>
          <w:szCs w:val="20"/>
        </w:rPr>
        <w:t>://doi.org/10.1111/j.1365-2648.2007.04570.x</w:t>
      </w:r>
    </w:p>
    <w:p w14:paraId="003FE00B" w14:textId="3B7F6EFD"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Blomberg, K., Isaksson, A.K., </w:t>
      </w:r>
      <w:proofErr w:type="spellStart"/>
      <w:r w:rsidRPr="007D7C48">
        <w:rPr>
          <w:rFonts w:cstheme="minorHAnsi"/>
          <w:sz w:val="20"/>
          <w:szCs w:val="20"/>
        </w:rPr>
        <w:t>Allvin</w:t>
      </w:r>
      <w:proofErr w:type="spellEnd"/>
      <w:r w:rsidRPr="007D7C48">
        <w:rPr>
          <w:rFonts w:cstheme="minorHAnsi"/>
          <w:sz w:val="20"/>
          <w:szCs w:val="20"/>
        </w:rPr>
        <w:t xml:space="preserve">, R., </w:t>
      </w:r>
      <w:proofErr w:type="spellStart"/>
      <w:r w:rsidRPr="007D7C48">
        <w:rPr>
          <w:rFonts w:cstheme="minorHAnsi"/>
          <w:sz w:val="20"/>
          <w:szCs w:val="20"/>
        </w:rPr>
        <w:t>Bisholt</w:t>
      </w:r>
      <w:proofErr w:type="spellEnd"/>
      <w:r w:rsidRPr="007D7C48">
        <w:rPr>
          <w:rFonts w:cstheme="minorHAnsi"/>
          <w:sz w:val="20"/>
          <w:szCs w:val="20"/>
        </w:rPr>
        <w:t xml:space="preserve">, B., </w:t>
      </w:r>
      <w:proofErr w:type="spellStart"/>
      <w:r w:rsidRPr="007D7C48">
        <w:rPr>
          <w:rFonts w:cstheme="minorHAnsi"/>
          <w:sz w:val="20"/>
          <w:szCs w:val="20"/>
        </w:rPr>
        <w:t>Ewertsson</w:t>
      </w:r>
      <w:proofErr w:type="spellEnd"/>
      <w:r w:rsidRPr="007D7C48">
        <w:rPr>
          <w:rFonts w:cstheme="minorHAnsi"/>
          <w:sz w:val="20"/>
          <w:szCs w:val="20"/>
        </w:rPr>
        <w:t xml:space="preserve">, M., </w:t>
      </w:r>
      <w:proofErr w:type="spellStart"/>
      <w:r w:rsidRPr="007D7C48">
        <w:rPr>
          <w:rFonts w:cstheme="minorHAnsi"/>
          <w:sz w:val="20"/>
          <w:szCs w:val="20"/>
        </w:rPr>
        <w:t>Kullén</w:t>
      </w:r>
      <w:proofErr w:type="spellEnd"/>
      <w:r w:rsidRPr="007D7C48">
        <w:rPr>
          <w:rFonts w:cstheme="minorHAnsi"/>
          <w:sz w:val="20"/>
          <w:szCs w:val="20"/>
        </w:rPr>
        <w:t xml:space="preserve"> </w:t>
      </w:r>
      <w:proofErr w:type="spellStart"/>
      <w:r w:rsidRPr="007D7C48">
        <w:rPr>
          <w:rFonts w:cstheme="minorHAnsi"/>
          <w:sz w:val="20"/>
          <w:szCs w:val="20"/>
        </w:rPr>
        <w:t>Engström</w:t>
      </w:r>
      <w:proofErr w:type="spellEnd"/>
      <w:r w:rsidRPr="007D7C48">
        <w:rPr>
          <w:rFonts w:cstheme="minorHAnsi"/>
          <w:sz w:val="20"/>
          <w:szCs w:val="20"/>
        </w:rPr>
        <w:t xml:space="preserve">, A., Ohlsson, U., </w:t>
      </w:r>
      <w:proofErr w:type="spellStart"/>
      <w:r w:rsidRPr="007D7C48">
        <w:rPr>
          <w:rFonts w:cstheme="minorHAnsi"/>
          <w:sz w:val="20"/>
          <w:szCs w:val="20"/>
        </w:rPr>
        <w:t>Sundler</w:t>
      </w:r>
      <w:proofErr w:type="spellEnd"/>
      <w:r w:rsidRPr="007D7C48">
        <w:rPr>
          <w:rFonts w:cstheme="minorHAnsi"/>
          <w:sz w:val="20"/>
          <w:szCs w:val="20"/>
        </w:rPr>
        <w:t xml:space="preserve"> Johansson, A., Gustafsson, M., 2016. Work stress among newly graduated nurses in relation to workplace and clinical group supervision. </w:t>
      </w:r>
      <w:r w:rsidR="008947C9" w:rsidRPr="007D7C48">
        <w:rPr>
          <w:rFonts w:cstheme="minorHAnsi"/>
          <w:sz w:val="20"/>
          <w:szCs w:val="20"/>
        </w:rPr>
        <w:t xml:space="preserve">J. </w:t>
      </w:r>
      <w:proofErr w:type="spellStart"/>
      <w:r w:rsidR="008947C9" w:rsidRPr="007D7C48">
        <w:rPr>
          <w:rFonts w:cstheme="minorHAnsi"/>
          <w:sz w:val="20"/>
          <w:szCs w:val="20"/>
        </w:rPr>
        <w:t>Nurs</w:t>
      </w:r>
      <w:proofErr w:type="spellEnd"/>
      <w:r w:rsidR="008947C9" w:rsidRPr="007D7C48">
        <w:rPr>
          <w:rFonts w:cstheme="minorHAnsi"/>
          <w:sz w:val="20"/>
          <w:szCs w:val="20"/>
        </w:rPr>
        <w:t xml:space="preserve">. Manage. </w:t>
      </w:r>
      <w:r w:rsidRPr="007D7C48">
        <w:rPr>
          <w:rFonts w:cstheme="minorHAnsi"/>
          <w:sz w:val="20"/>
          <w:szCs w:val="20"/>
        </w:rPr>
        <w:t xml:space="preserve">24 (1), 80-87. </w:t>
      </w:r>
      <w:proofErr w:type="spellStart"/>
      <w:r w:rsidRPr="007D7C48">
        <w:rPr>
          <w:rFonts w:cstheme="minorHAnsi"/>
          <w:sz w:val="20"/>
          <w:szCs w:val="20"/>
        </w:rPr>
        <w:t>doi:https</w:t>
      </w:r>
      <w:proofErr w:type="spellEnd"/>
      <w:r w:rsidRPr="007D7C48">
        <w:rPr>
          <w:rFonts w:cstheme="minorHAnsi"/>
          <w:sz w:val="20"/>
          <w:szCs w:val="20"/>
        </w:rPr>
        <w:t>://doi.org/10.1111/jonm.12274</w:t>
      </w:r>
    </w:p>
    <w:p w14:paraId="2D82ABFC" w14:textId="1BE95C58"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Boamah, S.A., </w:t>
      </w:r>
      <w:proofErr w:type="spellStart"/>
      <w:r w:rsidRPr="007D7C48">
        <w:rPr>
          <w:rFonts w:cstheme="minorHAnsi"/>
          <w:sz w:val="20"/>
          <w:szCs w:val="20"/>
        </w:rPr>
        <w:t>Laschinger</w:t>
      </w:r>
      <w:proofErr w:type="spellEnd"/>
      <w:r w:rsidRPr="007D7C48">
        <w:rPr>
          <w:rFonts w:cstheme="minorHAnsi"/>
          <w:sz w:val="20"/>
          <w:szCs w:val="20"/>
        </w:rPr>
        <w:t xml:space="preserve">, H., 2016. The influence of areas of </w:t>
      </w:r>
      <w:proofErr w:type="spellStart"/>
      <w:r w:rsidRPr="007D7C48">
        <w:rPr>
          <w:rFonts w:cstheme="minorHAnsi"/>
          <w:sz w:val="20"/>
          <w:szCs w:val="20"/>
        </w:rPr>
        <w:t>worklife</w:t>
      </w:r>
      <w:proofErr w:type="spellEnd"/>
      <w:r w:rsidRPr="007D7C48">
        <w:rPr>
          <w:rFonts w:cstheme="minorHAnsi"/>
          <w:sz w:val="20"/>
          <w:szCs w:val="20"/>
        </w:rPr>
        <w:t xml:space="preserve"> fit and work‐life interference on burnout and turnover intentions among new graduate nurses. </w:t>
      </w:r>
      <w:r w:rsidR="008947C9" w:rsidRPr="007D7C48">
        <w:rPr>
          <w:rFonts w:cstheme="minorHAnsi"/>
          <w:sz w:val="20"/>
          <w:szCs w:val="20"/>
        </w:rPr>
        <w:t xml:space="preserve">J. </w:t>
      </w:r>
      <w:proofErr w:type="spellStart"/>
      <w:r w:rsidR="008947C9" w:rsidRPr="007D7C48">
        <w:rPr>
          <w:rFonts w:cstheme="minorHAnsi"/>
          <w:sz w:val="20"/>
          <w:szCs w:val="20"/>
        </w:rPr>
        <w:t>Nurs</w:t>
      </w:r>
      <w:proofErr w:type="spellEnd"/>
      <w:r w:rsidR="008947C9" w:rsidRPr="007D7C48">
        <w:rPr>
          <w:rFonts w:cstheme="minorHAnsi"/>
          <w:sz w:val="20"/>
          <w:szCs w:val="20"/>
        </w:rPr>
        <w:t xml:space="preserve">. Manage. </w:t>
      </w:r>
      <w:r w:rsidRPr="007D7C48">
        <w:rPr>
          <w:rFonts w:cstheme="minorHAnsi"/>
          <w:sz w:val="20"/>
          <w:szCs w:val="20"/>
        </w:rPr>
        <w:t xml:space="preserve">24 (2), E164-E174. </w:t>
      </w:r>
      <w:proofErr w:type="spellStart"/>
      <w:r w:rsidRPr="007D7C48">
        <w:rPr>
          <w:rFonts w:cstheme="minorHAnsi"/>
          <w:sz w:val="20"/>
          <w:szCs w:val="20"/>
        </w:rPr>
        <w:t>doi:https</w:t>
      </w:r>
      <w:proofErr w:type="spellEnd"/>
      <w:r w:rsidRPr="007D7C48">
        <w:rPr>
          <w:rFonts w:cstheme="minorHAnsi"/>
          <w:sz w:val="20"/>
          <w:szCs w:val="20"/>
        </w:rPr>
        <w:t>://doi.org/10.1111/jonm.12318</w:t>
      </w:r>
    </w:p>
    <w:p w14:paraId="090CBFEA" w14:textId="77777777"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Braun, V., Clarke, V., 2012. Thematic analysis. In: Cooper, H., </w:t>
      </w:r>
      <w:proofErr w:type="spellStart"/>
      <w:r w:rsidRPr="007D7C48">
        <w:rPr>
          <w:rFonts w:cstheme="minorHAnsi"/>
          <w:sz w:val="20"/>
          <w:szCs w:val="20"/>
        </w:rPr>
        <w:t>Camic</w:t>
      </w:r>
      <w:proofErr w:type="spellEnd"/>
      <w:r w:rsidRPr="007D7C48">
        <w:rPr>
          <w:rFonts w:cstheme="minorHAnsi"/>
          <w:sz w:val="20"/>
          <w:szCs w:val="20"/>
        </w:rPr>
        <w:t xml:space="preserve">, P., Long, D., </w:t>
      </w:r>
      <w:proofErr w:type="spellStart"/>
      <w:r w:rsidRPr="007D7C48">
        <w:rPr>
          <w:rFonts w:cstheme="minorHAnsi"/>
          <w:sz w:val="20"/>
          <w:szCs w:val="20"/>
        </w:rPr>
        <w:t>Panter</w:t>
      </w:r>
      <w:proofErr w:type="spellEnd"/>
      <w:r w:rsidRPr="007D7C48">
        <w:rPr>
          <w:rFonts w:cstheme="minorHAnsi"/>
          <w:sz w:val="20"/>
          <w:szCs w:val="20"/>
        </w:rPr>
        <w:t xml:space="preserve">, A., </w:t>
      </w:r>
      <w:proofErr w:type="spellStart"/>
      <w:r w:rsidRPr="007D7C48">
        <w:rPr>
          <w:rFonts w:cstheme="minorHAnsi"/>
          <w:sz w:val="20"/>
          <w:szCs w:val="20"/>
        </w:rPr>
        <w:t>Rindskopf</w:t>
      </w:r>
      <w:proofErr w:type="spellEnd"/>
      <w:r w:rsidRPr="007D7C48">
        <w:rPr>
          <w:rFonts w:cstheme="minorHAnsi"/>
          <w:sz w:val="20"/>
          <w:szCs w:val="20"/>
        </w:rPr>
        <w:t>, D., Sher, K. (Eds.), APA handbook of research methods in psychology, Vol. 2. Research designs: Quantitative, qualitative, neuropsychological, and biological. American Psychological Association, Washington, DC, US, pp. 57-71.</w:t>
      </w:r>
    </w:p>
    <w:p w14:paraId="492B1BF2" w14:textId="596B09A8"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Brewer, C.S., Kovner, C.T., Greene, W., </w:t>
      </w:r>
      <w:proofErr w:type="spellStart"/>
      <w:r w:rsidRPr="007D7C48">
        <w:rPr>
          <w:rFonts w:cstheme="minorHAnsi"/>
          <w:sz w:val="20"/>
          <w:szCs w:val="20"/>
        </w:rPr>
        <w:t>Tukov-Shuser</w:t>
      </w:r>
      <w:proofErr w:type="spellEnd"/>
      <w:r w:rsidRPr="007D7C48">
        <w:rPr>
          <w:rFonts w:cstheme="minorHAnsi"/>
          <w:sz w:val="20"/>
          <w:szCs w:val="20"/>
        </w:rPr>
        <w:t xml:space="preserve">, M., </w:t>
      </w:r>
      <w:proofErr w:type="spellStart"/>
      <w:r w:rsidRPr="007D7C48">
        <w:rPr>
          <w:rFonts w:cstheme="minorHAnsi"/>
          <w:sz w:val="20"/>
          <w:szCs w:val="20"/>
        </w:rPr>
        <w:t>Djukic</w:t>
      </w:r>
      <w:proofErr w:type="spellEnd"/>
      <w:r w:rsidRPr="007D7C48">
        <w:rPr>
          <w:rFonts w:cstheme="minorHAnsi"/>
          <w:sz w:val="20"/>
          <w:szCs w:val="20"/>
        </w:rPr>
        <w:t>, M., 2012. Predictors of actual turnover in a national sample of newly licensed registered nurses employed in hospitals</w:t>
      </w:r>
      <w:r w:rsidR="003857F9" w:rsidRPr="007D7C48">
        <w:rPr>
          <w:rFonts w:cstheme="minorHAnsi"/>
          <w:sz w:val="20"/>
          <w:szCs w:val="20"/>
        </w:rPr>
        <w:t xml:space="preserve">. J. Adv. </w:t>
      </w:r>
      <w:proofErr w:type="spellStart"/>
      <w:r w:rsidR="003857F9" w:rsidRPr="007D7C48">
        <w:rPr>
          <w:rFonts w:cstheme="minorHAnsi"/>
          <w:sz w:val="20"/>
          <w:szCs w:val="20"/>
        </w:rPr>
        <w:t>Nurs</w:t>
      </w:r>
      <w:proofErr w:type="spellEnd"/>
      <w:r w:rsidR="003857F9" w:rsidRPr="007D7C48">
        <w:rPr>
          <w:rFonts w:cstheme="minorHAnsi"/>
          <w:sz w:val="20"/>
          <w:szCs w:val="20"/>
        </w:rPr>
        <w:t xml:space="preserve">. </w:t>
      </w:r>
      <w:r w:rsidRPr="007D7C48">
        <w:rPr>
          <w:rFonts w:cstheme="minorHAnsi"/>
          <w:sz w:val="20"/>
          <w:szCs w:val="20"/>
        </w:rPr>
        <w:t xml:space="preserve">68 (3), 521-538. </w:t>
      </w:r>
      <w:proofErr w:type="spellStart"/>
      <w:r w:rsidRPr="007D7C48">
        <w:rPr>
          <w:rFonts w:cstheme="minorHAnsi"/>
          <w:sz w:val="20"/>
          <w:szCs w:val="20"/>
        </w:rPr>
        <w:t>doi:https</w:t>
      </w:r>
      <w:proofErr w:type="spellEnd"/>
      <w:r w:rsidRPr="007D7C48">
        <w:rPr>
          <w:rFonts w:cstheme="minorHAnsi"/>
          <w:sz w:val="20"/>
          <w:szCs w:val="20"/>
        </w:rPr>
        <w:t>://doi.org/10.1111/j.1365-2648.2011.05753.x</w:t>
      </w:r>
    </w:p>
    <w:p w14:paraId="226966DD" w14:textId="6141B77F" w:rsidR="00A70C12" w:rsidRPr="007D7C48" w:rsidRDefault="00A70C12" w:rsidP="007D7C48">
      <w:pPr>
        <w:pStyle w:val="EndNoteBibliography"/>
        <w:spacing w:after="0" w:line="480" w:lineRule="auto"/>
        <w:ind w:left="720" w:hanging="720"/>
        <w:rPr>
          <w:rFonts w:cstheme="minorHAnsi"/>
          <w:sz w:val="20"/>
          <w:szCs w:val="20"/>
        </w:rPr>
      </w:pPr>
      <w:r w:rsidRPr="007D7C48">
        <w:rPr>
          <w:rFonts w:cstheme="minorHAnsi"/>
          <w:sz w:val="20"/>
          <w:szCs w:val="20"/>
        </w:rPr>
        <w:lastRenderedPageBreak/>
        <w:t xml:space="preserve">Brook, J., Aitken, L., Webb, R., </w:t>
      </w:r>
      <w:proofErr w:type="spellStart"/>
      <w:r w:rsidRPr="007D7C48">
        <w:rPr>
          <w:rFonts w:cstheme="minorHAnsi"/>
          <w:sz w:val="20"/>
          <w:szCs w:val="20"/>
        </w:rPr>
        <w:t>MacLaren</w:t>
      </w:r>
      <w:proofErr w:type="spellEnd"/>
      <w:r w:rsidRPr="007D7C48">
        <w:rPr>
          <w:rFonts w:cstheme="minorHAnsi"/>
          <w:sz w:val="20"/>
          <w:szCs w:val="20"/>
        </w:rPr>
        <w:t>, J., &amp; Salmon, D. (2019). Characteristics of successful interventions to reduce turnover and increase retention of early career nurses: a systematic review</w:t>
      </w:r>
      <w:r w:rsidR="00E60C04" w:rsidRPr="007D7C48">
        <w:rPr>
          <w:rFonts w:cstheme="minorHAnsi"/>
          <w:sz w:val="20"/>
          <w:szCs w:val="20"/>
        </w:rPr>
        <w:t>.</w:t>
      </w:r>
      <w:r w:rsidR="00E60C04" w:rsidRPr="007D7C48">
        <w:rPr>
          <w:sz w:val="20"/>
          <w:szCs w:val="20"/>
        </w:rPr>
        <w:t xml:space="preserve"> </w:t>
      </w:r>
      <w:r w:rsidR="00E60C04" w:rsidRPr="007D7C48">
        <w:rPr>
          <w:rFonts w:cstheme="minorHAnsi"/>
          <w:sz w:val="20"/>
          <w:szCs w:val="20"/>
        </w:rPr>
        <w:t xml:space="preserve">Int. J. </w:t>
      </w:r>
      <w:proofErr w:type="spellStart"/>
      <w:r w:rsidR="00E60C04" w:rsidRPr="007D7C48">
        <w:rPr>
          <w:rFonts w:cstheme="minorHAnsi"/>
          <w:sz w:val="20"/>
          <w:szCs w:val="20"/>
        </w:rPr>
        <w:t>Nurs</w:t>
      </w:r>
      <w:proofErr w:type="spellEnd"/>
      <w:r w:rsidR="00E60C04" w:rsidRPr="007D7C48">
        <w:rPr>
          <w:rFonts w:cstheme="minorHAnsi"/>
          <w:sz w:val="20"/>
          <w:szCs w:val="20"/>
        </w:rPr>
        <w:t>. S</w:t>
      </w:r>
      <w:r w:rsidR="0057250A" w:rsidRPr="007D7C48">
        <w:rPr>
          <w:rFonts w:cstheme="minorHAnsi"/>
          <w:sz w:val="20"/>
          <w:szCs w:val="20"/>
        </w:rPr>
        <w:t>tud</w:t>
      </w:r>
      <w:r w:rsidR="00E60C04" w:rsidRPr="007D7C48">
        <w:rPr>
          <w:rFonts w:cstheme="minorHAnsi"/>
          <w:sz w:val="20"/>
          <w:szCs w:val="20"/>
        </w:rPr>
        <w:t>.</w:t>
      </w:r>
      <w:r w:rsidRPr="007D7C48">
        <w:rPr>
          <w:rFonts w:cstheme="minorHAnsi"/>
          <w:sz w:val="20"/>
          <w:szCs w:val="20"/>
        </w:rPr>
        <w:t xml:space="preserve"> 91, 47-59. </w:t>
      </w:r>
      <w:proofErr w:type="spellStart"/>
      <w:r w:rsidRPr="007D7C48">
        <w:rPr>
          <w:rFonts w:cstheme="minorHAnsi"/>
          <w:sz w:val="20"/>
          <w:szCs w:val="20"/>
        </w:rPr>
        <w:t>doi:https</w:t>
      </w:r>
      <w:proofErr w:type="spellEnd"/>
      <w:r w:rsidRPr="007D7C48">
        <w:rPr>
          <w:rFonts w:cstheme="minorHAnsi"/>
          <w:sz w:val="20"/>
          <w:szCs w:val="20"/>
        </w:rPr>
        <w:t>://doi.org/10.1016/j.ijnurstu.2018.11.003</w:t>
      </w:r>
    </w:p>
    <w:p w14:paraId="15DBE5A3" w14:textId="7A4A4845"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Casey, K., Fink, R.R., Krugman, A.M., Propst, F.J., 2004. The graduate nurse experience. J</w:t>
      </w:r>
      <w:r w:rsidR="00490E76" w:rsidRPr="007D7C48">
        <w:rPr>
          <w:rFonts w:cstheme="minorHAnsi"/>
          <w:sz w:val="20"/>
          <w:szCs w:val="20"/>
        </w:rPr>
        <w:t>.</w:t>
      </w:r>
      <w:r w:rsidRPr="007D7C48">
        <w:rPr>
          <w:rFonts w:cstheme="minorHAnsi"/>
          <w:sz w:val="20"/>
          <w:szCs w:val="20"/>
        </w:rPr>
        <w:t xml:space="preserve"> </w:t>
      </w:r>
      <w:proofErr w:type="spellStart"/>
      <w:r w:rsidRPr="007D7C48">
        <w:rPr>
          <w:rFonts w:cstheme="minorHAnsi"/>
          <w:sz w:val="20"/>
          <w:szCs w:val="20"/>
        </w:rPr>
        <w:t>Nurs</w:t>
      </w:r>
      <w:proofErr w:type="spellEnd"/>
      <w:r w:rsidR="00490E76" w:rsidRPr="007D7C48">
        <w:rPr>
          <w:rFonts w:cstheme="minorHAnsi"/>
          <w:sz w:val="20"/>
          <w:szCs w:val="20"/>
        </w:rPr>
        <w:t>.</w:t>
      </w:r>
      <w:r w:rsidRPr="007D7C48">
        <w:rPr>
          <w:rFonts w:cstheme="minorHAnsi"/>
          <w:sz w:val="20"/>
          <w:szCs w:val="20"/>
        </w:rPr>
        <w:t xml:space="preserve"> Admin</w:t>
      </w:r>
      <w:r w:rsidR="00490E76" w:rsidRPr="007D7C48">
        <w:rPr>
          <w:rFonts w:cstheme="minorHAnsi"/>
          <w:sz w:val="20"/>
          <w:szCs w:val="20"/>
        </w:rPr>
        <w:t>.</w:t>
      </w:r>
      <w:r w:rsidRPr="007D7C48">
        <w:rPr>
          <w:rFonts w:cstheme="minorHAnsi"/>
          <w:sz w:val="20"/>
          <w:szCs w:val="20"/>
        </w:rPr>
        <w:t xml:space="preserve"> 34 (6), 303-311. </w:t>
      </w:r>
    </w:p>
    <w:p w14:paraId="08EB6D5A" w14:textId="5653CDCE" w:rsidR="00CC619A" w:rsidRPr="007D7C48" w:rsidRDefault="00CC619A"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CCMO, 2019. Central Committee on Research Involving Human Subjects. Your research: Is it subject to the WMO or not? </w:t>
      </w:r>
      <w:r w:rsidR="00F74B37">
        <w:rPr>
          <w:rFonts w:cstheme="minorHAnsi"/>
          <w:sz w:val="20"/>
          <w:szCs w:val="20"/>
        </w:rPr>
        <w:t>Accessed</w:t>
      </w:r>
      <w:r w:rsidRPr="007D7C48">
        <w:rPr>
          <w:rFonts w:cstheme="minorHAnsi"/>
          <w:sz w:val="20"/>
          <w:szCs w:val="20"/>
        </w:rPr>
        <w:t xml:space="preserve"> 10 October 2019</w:t>
      </w:r>
      <w:r w:rsidR="00F40D37">
        <w:rPr>
          <w:rFonts w:cstheme="minorHAnsi"/>
          <w:sz w:val="20"/>
          <w:szCs w:val="20"/>
        </w:rPr>
        <w:t>,</w:t>
      </w:r>
      <w:r w:rsidR="00F74B37">
        <w:rPr>
          <w:rFonts w:cstheme="minorHAnsi"/>
          <w:sz w:val="20"/>
          <w:szCs w:val="20"/>
        </w:rPr>
        <w:t xml:space="preserve"> from</w:t>
      </w:r>
      <w:r w:rsidRPr="007D7C48">
        <w:rPr>
          <w:rFonts w:cstheme="minorHAnsi"/>
          <w:sz w:val="20"/>
          <w:szCs w:val="20"/>
        </w:rPr>
        <w:t xml:space="preserve"> </w:t>
      </w:r>
      <w:hyperlink r:id="rId15" w:history="1">
        <w:r w:rsidRPr="007D7C48">
          <w:rPr>
            <w:rStyle w:val="Hyperlink"/>
            <w:rFonts w:cstheme="minorHAnsi"/>
            <w:sz w:val="20"/>
            <w:szCs w:val="20"/>
          </w:rPr>
          <w:t>https://english.ccmo.nl/</w:t>
        </w:r>
      </w:hyperlink>
      <w:r w:rsidRPr="007D7C48">
        <w:rPr>
          <w:rFonts w:cstheme="minorHAnsi"/>
          <w:sz w:val="20"/>
          <w:szCs w:val="20"/>
        </w:rPr>
        <w:t xml:space="preserve"> </w:t>
      </w:r>
    </w:p>
    <w:p w14:paraId="0A30E01C" w14:textId="293BA1A7"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cstheme="minorHAnsi"/>
          <w:sz w:val="20"/>
          <w:szCs w:val="20"/>
        </w:rPr>
        <w:t>Chachula</w:t>
      </w:r>
      <w:proofErr w:type="spellEnd"/>
      <w:r w:rsidRPr="007D7C48">
        <w:rPr>
          <w:rFonts w:cstheme="minorHAnsi"/>
          <w:sz w:val="20"/>
          <w:szCs w:val="20"/>
        </w:rPr>
        <w:t xml:space="preserve">, K.M., Myrick, F., Yonge, O., 2015. Letting go: how newly graduated registered nurses in Western Canada decide to exit the nursing profession. </w:t>
      </w:r>
      <w:proofErr w:type="spellStart"/>
      <w:r w:rsidRPr="007D7C48">
        <w:rPr>
          <w:rFonts w:cstheme="minorHAnsi"/>
          <w:sz w:val="20"/>
          <w:szCs w:val="20"/>
        </w:rPr>
        <w:t>Nurs</w:t>
      </w:r>
      <w:proofErr w:type="spellEnd"/>
      <w:r w:rsidR="0029479D" w:rsidRPr="007D7C48">
        <w:rPr>
          <w:rFonts w:cstheme="minorHAnsi"/>
          <w:sz w:val="20"/>
          <w:szCs w:val="20"/>
        </w:rPr>
        <w:t>.</w:t>
      </w:r>
      <w:r w:rsidRPr="007D7C48">
        <w:rPr>
          <w:rFonts w:cstheme="minorHAnsi"/>
          <w:sz w:val="20"/>
          <w:szCs w:val="20"/>
        </w:rPr>
        <w:t xml:space="preserve"> </w:t>
      </w:r>
      <w:r w:rsidR="00B6161C" w:rsidRPr="007D7C48">
        <w:rPr>
          <w:rFonts w:cstheme="minorHAnsi"/>
          <w:sz w:val="20"/>
          <w:szCs w:val="20"/>
        </w:rPr>
        <w:t>E</w:t>
      </w:r>
      <w:r w:rsidRPr="007D7C48">
        <w:rPr>
          <w:rFonts w:cstheme="minorHAnsi"/>
          <w:sz w:val="20"/>
          <w:szCs w:val="20"/>
        </w:rPr>
        <w:t>duc</w:t>
      </w:r>
      <w:r w:rsidR="00B6161C" w:rsidRPr="007D7C48">
        <w:rPr>
          <w:rFonts w:cstheme="minorHAnsi"/>
          <w:sz w:val="20"/>
          <w:szCs w:val="20"/>
        </w:rPr>
        <w:t>.</w:t>
      </w:r>
      <w:r w:rsidRPr="007D7C48">
        <w:rPr>
          <w:rFonts w:cstheme="minorHAnsi"/>
          <w:sz w:val="20"/>
          <w:szCs w:val="20"/>
        </w:rPr>
        <w:t xml:space="preserve"> </w:t>
      </w:r>
      <w:r w:rsidR="00B6161C" w:rsidRPr="007D7C48">
        <w:rPr>
          <w:rFonts w:cstheme="minorHAnsi"/>
          <w:sz w:val="20"/>
          <w:szCs w:val="20"/>
        </w:rPr>
        <w:t>T</w:t>
      </w:r>
      <w:r w:rsidRPr="007D7C48">
        <w:rPr>
          <w:rFonts w:cstheme="minorHAnsi"/>
          <w:sz w:val="20"/>
          <w:szCs w:val="20"/>
        </w:rPr>
        <w:t>oday</w:t>
      </w:r>
      <w:r w:rsidR="00B6161C" w:rsidRPr="007D7C48">
        <w:rPr>
          <w:rFonts w:cstheme="minorHAnsi"/>
          <w:sz w:val="20"/>
          <w:szCs w:val="20"/>
        </w:rPr>
        <w:t>.</w:t>
      </w:r>
      <w:r w:rsidRPr="007D7C48">
        <w:rPr>
          <w:rFonts w:cstheme="minorHAnsi"/>
          <w:sz w:val="20"/>
          <w:szCs w:val="20"/>
        </w:rPr>
        <w:t xml:space="preserve"> 35 (7), 912-918. </w:t>
      </w:r>
      <w:proofErr w:type="spellStart"/>
      <w:r w:rsidRPr="007D7C48">
        <w:rPr>
          <w:rFonts w:cstheme="minorHAnsi"/>
          <w:sz w:val="20"/>
          <w:szCs w:val="20"/>
        </w:rPr>
        <w:t>doi:https</w:t>
      </w:r>
      <w:proofErr w:type="spellEnd"/>
      <w:r w:rsidRPr="007D7C48">
        <w:rPr>
          <w:rFonts w:cstheme="minorHAnsi"/>
          <w:sz w:val="20"/>
          <w:szCs w:val="20"/>
        </w:rPr>
        <w:t>://doi.org/10.1016/j.nedt.2015.02.024</w:t>
      </w:r>
    </w:p>
    <w:p w14:paraId="2A0F0B92" w14:textId="14E90F2A"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cstheme="minorHAnsi"/>
          <w:sz w:val="20"/>
          <w:szCs w:val="20"/>
        </w:rPr>
        <w:t>Chênevert</w:t>
      </w:r>
      <w:proofErr w:type="spellEnd"/>
      <w:r w:rsidRPr="007D7C48">
        <w:rPr>
          <w:rFonts w:cstheme="minorHAnsi"/>
          <w:sz w:val="20"/>
          <w:szCs w:val="20"/>
        </w:rPr>
        <w:t xml:space="preserve">, D., Jourdain, G., </w:t>
      </w:r>
      <w:proofErr w:type="spellStart"/>
      <w:r w:rsidRPr="007D7C48">
        <w:rPr>
          <w:rFonts w:cstheme="minorHAnsi"/>
          <w:sz w:val="20"/>
          <w:szCs w:val="20"/>
        </w:rPr>
        <w:t>Vandenberghe</w:t>
      </w:r>
      <w:proofErr w:type="spellEnd"/>
      <w:r w:rsidRPr="007D7C48">
        <w:rPr>
          <w:rFonts w:cstheme="minorHAnsi"/>
          <w:sz w:val="20"/>
          <w:szCs w:val="20"/>
        </w:rPr>
        <w:t xml:space="preserve">, C., 2016. The role of high-involvement work practices and professional self-image in nursing recruits’ turnover: A three-year prospective study. </w:t>
      </w:r>
      <w:bookmarkStart w:id="41" w:name="_Hlk26352666"/>
      <w:r w:rsidR="00C16399" w:rsidRPr="007D7C48">
        <w:rPr>
          <w:rFonts w:cstheme="minorHAnsi"/>
          <w:sz w:val="20"/>
          <w:szCs w:val="20"/>
        </w:rPr>
        <w:t xml:space="preserve">Int. J. </w:t>
      </w:r>
      <w:proofErr w:type="spellStart"/>
      <w:r w:rsidR="00C16399" w:rsidRPr="007D7C48">
        <w:rPr>
          <w:rFonts w:cstheme="minorHAnsi"/>
          <w:sz w:val="20"/>
          <w:szCs w:val="20"/>
        </w:rPr>
        <w:t>Nurs</w:t>
      </w:r>
      <w:proofErr w:type="spellEnd"/>
      <w:r w:rsidR="00C16399" w:rsidRPr="007D7C48">
        <w:rPr>
          <w:rFonts w:cstheme="minorHAnsi"/>
          <w:sz w:val="20"/>
          <w:szCs w:val="20"/>
        </w:rPr>
        <w:t xml:space="preserve">. Stud. </w:t>
      </w:r>
      <w:bookmarkEnd w:id="41"/>
      <w:r w:rsidRPr="007D7C48">
        <w:rPr>
          <w:rFonts w:cstheme="minorHAnsi"/>
          <w:sz w:val="20"/>
          <w:szCs w:val="20"/>
        </w:rPr>
        <w:t xml:space="preserve">53, 73-84. </w:t>
      </w:r>
      <w:proofErr w:type="spellStart"/>
      <w:r w:rsidRPr="007D7C48">
        <w:rPr>
          <w:rFonts w:cstheme="minorHAnsi"/>
          <w:sz w:val="20"/>
          <w:szCs w:val="20"/>
        </w:rPr>
        <w:t>doi:https</w:t>
      </w:r>
      <w:proofErr w:type="spellEnd"/>
      <w:r w:rsidRPr="007D7C48">
        <w:rPr>
          <w:rFonts w:cstheme="minorHAnsi"/>
          <w:sz w:val="20"/>
          <w:szCs w:val="20"/>
        </w:rPr>
        <w:t>://doi.org/10.1016/j.ijnurstu.2015.09.005</w:t>
      </w:r>
    </w:p>
    <w:p w14:paraId="60BD3B02" w14:textId="61DE9359" w:rsidR="00947BE3" w:rsidRPr="007D7C48" w:rsidRDefault="000F0833" w:rsidP="007D7C48">
      <w:pPr>
        <w:pStyle w:val="EndNoteBibliography"/>
        <w:spacing w:after="0" w:line="480" w:lineRule="auto"/>
        <w:ind w:left="720" w:hanging="720"/>
        <w:rPr>
          <w:rFonts w:cstheme="minorHAnsi"/>
          <w:sz w:val="20"/>
          <w:szCs w:val="20"/>
        </w:rPr>
      </w:pPr>
      <w:r w:rsidRPr="007D7C48">
        <w:rPr>
          <w:rFonts w:cstheme="minorHAnsi"/>
          <w:sz w:val="20"/>
          <w:szCs w:val="20"/>
        </w:rPr>
        <w:t>Currie, E.J., Hill, R.A.C., 2012. What are the reasons for high turnover in nursing? A discussion of presumed causal factors and remedies. Int</w:t>
      </w:r>
      <w:r w:rsidR="00B3026B" w:rsidRPr="007D7C48">
        <w:rPr>
          <w:rFonts w:cstheme="minorHAnsi"/>
          <w:sz w:val="20"/>
          <w:szCs w:val="20"/>
        </w:rPr>
        <w:t>.</w:t>
      </w:r>
      <w:r w:rsidRPr="007D7C48">
        <w:rPr>
          <w:rFonts w:cstheme="minorHAnsi"/>
          <w:sz w:val="20"/>
          <w:szCs w:val="20"/>
        </w:rPr>
        <w:t xml:space="preserve"> J</w:t>
      </w:r>
      <w:r w:rsidR="00B3026B" w:rsidRPr="007D7C48">
        <w:rPr>
          <w:rFonts w:cstheme="minorHAnsi"/>
          <w:sz w:val="20"/>
          <w:szCs w:val="20"/>
        </w:rPr>
        <w:t>.</w:t>
      </w:r>
      <w:r w:rsidRPr="007D7C48">
        <w:rPr>
          <w:rFonts w:cstheme="minorHAnsi"/>
          <w:sz w:val="20"/>
          <w:szCs w:val="20"/>
        </w:rPr>
        <w:t xml:space="preserve"> </w:t>
      </w:r>
      <w:proofErr w:type="spellStart"/>
      <w:r w:rsidRPr="007D7C48">
        <w:rPr>
          <w:rFonts w:cstheme="minorHAnsi"/>
          <w:sz w:val="20"/>
          <w:szCs w:val="20"/>
        </w:rPr>
        <w:t>Nurs</w:t>
      </w:r>
      <w:proofErr w:type="spellEnd"/>
      <w:r w:rsidR="00B3026B" w:rsidRPr="007D7C48">
        <w:rPr>
          <w:rFonts w:cstheme="minorHAnsi"/>
          <w:sz w:val="20"/>
          <w:szCs w:val="20"/>
        </w:rPr>
        <w:t>.</w:t>
      </w:r>
      <w:r w:rsidRPr="007D7C48">
        <w:rPr>
          <w:rFonts w:cstheme="minorHAnsi"/>
          <w:sz w:val="20"/>
          <w:szCs w:val="20"/>
        </w:rPr>
        <w:t xml:space="preserve"> Stud</w:t>
      </w:r>
      <w:r w:rsidR="00B3026B" w:rsidRPr="007D7C48">
        <w:rPr>
          <w:rFonts w:cstheme="minorHAnsi"/>
          <w:sz w:val="20"/>
          <w:szCs w:val="20"/>
        </w:rPr>
        <w:t>.</w:t>
      </w:r>
      <w:r w:rsidRPr="007D7C48">
        <w:rPr>
          <w:rFonts w:cstheme="minorHAnsi"/>
          <w:sz w:val="20"/>
          <w:szCs w:val="20"/>
        </w:rPr>
        <w:t xml:space="preserve"> 49 (9), 1180-1189. </w:t>
      </w:r>
      <w:proofErr w:type="spellStart"/>
      <w:r w:rsidRPr="007D7C48">
        <w:rPr>
          <w:rFonts w:cstheme="minorHAnsi"/>
          <w:sz w:val="20"/>
          <w:szCs w:val="20"/>
        </w:rPr>
        <w:t>doi:https</w:t>
      </w:r>
      <w:proofErr w:type="spellEnd"/>
      <w:r w:rsidRPr="007D7C48">
        <w:rPr>
          <w:rFonts w:cstheme="minorHAnsi"/>
          <w:sz w:val="20"/>
          <w:szCs w:val="20"/>
        </w:rPr>
        <w:t>://doi.org/10.1016/j.ijnurstu.2012.01.001</w:t>
      </w:r>
    </w:p>
    <w:p w14:paraId="349BDD0C" w14:textId="7FDBA895" w:rsidR="00B113B3" w:rsidRPr="007D7C48" w:rsidRDefault="00B113B3" w:rsidP="007D7C48">
      <w:pPr>
        <w:pStyle w:val="EndNoteBibliography"/>
        <w:spacing w:after="0" w:line="480" w:lineRule="auto"/>
        <w:ind w:left="720" w:hanging="720"/>
        <w:rPr>
          <w:rFonts w:asciiTheme="minorHAnsi" w:hAnsiTheme="minorHAnsi" w:cstheme="minorHAnsi"/>
          <w:sz w:val="20"/>
          <w:szCs w:val="20"/>
        </w:rPr>
      </w:pPr>
      <w:r w:rsidRPr="007D7C48">
        <w:rPr>
          <w:rFonts w:asciiTheme="minorHAnsi" w:hAnsiTheme="minorHAnsi" w:cstheme="minorHAnsi"/>
          <w:sz w:val="20"/>
          <w:szCs w:val="20"/>
        </w:rPr>
        <w:t xml:space="preserve">Edwards, D., Hawker, C., Carrier, J., &amp; Rees, C. (2015). A systematic review of the effectiveness of strategies and interventions to improve the transition from student to newly qualified nurse. </w:t>
      </w:r>
      <w:r w:rsidR="00B3026B" w:rsidRPr="007D7C48">
        <w:rPr>
          <w:rFonts w:cstheme="minorHAnsi"/>
          <w:sz w:val="20"/>
          <w:szCs w:val="20"/>
        </w:rPr>
        <w:t xml:space="preserve">Int. J. </w:t>
      </w:r>
      <w:proofErr w:type="spellStart"/>
      <w:r w:rsidR="00B3026B" w:rsidRPr="007D7C48">
        <w:rPr>
          <w:rFonts w:cstheme="minorHAnsi"/>
          <w:sz w:val="20"/>
          <w:szCs w:val="20"/>
        </w:rPr>
        <w:t>Nurs</w:t>
      </w:r>
      <w:proofErr w:type="spellEnd"/>
      <w:r w:rsidR="00B3026B" w:rsidRPr="007D7C48">
        <w:rPr>
          <w:rFonts w:cstheme="minorHAnsi"/>
          <w:sz w:val="20"/>
          <w:szCs w:val="20"/>
        </w:rPr>
        <w:t xml:space="preserve">. Stud. </w:t>
      </w:r>
      <w:r w:rsidRPr="007D7C48">
        <w:rPr>
          <w:rFonts w:asciiTheme="minorHAnsi" w:hAnsiTheme="minorHAnsi" w:cstheme="minorHAnsi"/>
          <w:sz w:val="20"/>
          <w:szCs w:val="20"/>
        </w:rPr>
        <w:t xml:space="preserve">52(7), 1254-1268. </w:t>
      </w:r>
      <w:proofErr w:type="spellStart"/>
      <w:r w:rsidRPr="007D7C48">
        <w:rPr>
          <w:rFonts w:asciiTheme="minorHAnsi" w:hAnsiTheme="minorHAnsi" w:cstheme="minorHAnsi"/>
          <w:sz w:val="20"/>
          <w:szCs w:val="20"/>
        </w:rPr>
        <w:t>doi:https</w:t>
      </w:r>
      <w:proofErr w:type="spellEnd"/>
      <w:r w:rsidRPr="007D7C48">
        <w:rPr>
          <w:rFonts w:asciiTheme="minorHAnsi" w:hAnsiTheme="minorHAnsi" w:cstheme="minorHAnsi"/>
          <w:sz w:val="20"/>
          <w:szCs w:val="20"/>
        </w:rPr>
        <w:t>://doi.org/10.1016/j.ijnurstu.2015.03.007</w:t>
      </w:r>
    </w:p>
    <w:p w14:paraId="568DA5C0" w14:textId="7E605D27"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Farmer, T., Robinson, K., Elliott, S.J., </w:t>
      </w:r>
      <w:proofErr w:type="spellStart"/>
      <w:r w:rsidRPr="007D7C48">
        <w:rPr>
          <w:rFonts w:cstheme="minorHAnsi"/>
          <w:sz w:val="20"/>
          <w:szCs w:val="20"/>
        </w:rPr>
        <w:t>Eyles</w:t>
      </w:r>
      <w:proofErr w:type="spellEnd"/>
      <w:r w:rsidRPr="007D7C48">
        <w:rPr>
          <w:rFonts w:cstheme="minorHAnsi"/>
          <w:sz w:val="20"/>
          <w:szCs w:val="20"/>
        </w:rPr>
        <w:t xml:space="preserve">, J., 2006. Developing and implementing a triangulation protocol for qualitative health research. </w:t>
      </w:r>
      <w:r w:rsidR="00B66FBD" w:rsidRPr="007D7C48">
        <w:rPr>
          <w:rFonts w:cstheme="minorHAnsi"/>
          <w:sz w:val="20"/>
          <w:szCs w:val="20"/>
        </w:rPr>
        <w:t xml:space="preserve">Qual. Health. Res. </w:t>
      </w:r>
      <w:r w:rsidRPr="007D7C48">
        <w:rPr>
          <w:rFonts w:cstheme="minorHAnsi"/>
          <w:sz w:val="20"/>
          <w:szCs w:val="20"/>
        </w:rPr>
        <w:t xml:space="preserve">16 (3), 377-394. </w:t>
      </w:r>
      <w:proofErr w:type="spellStart"/>
      <w:r w:rsidRPr="007D7C48">
        <w:rPr>
          <w:rFonts w:cstheme="minorHAnsi"/>
          <w:sz w:val="20"/>
          <w:szCs w:val="20"/>
        </w:rPr>
        <w:t>doi:https</w:t>
      </w:r>
      <w:proofErr w:type="spellEnd"/>
      <w:r w:rsidRPr="007D7C48">
        <w:rPr>
          <w:rFonts w:cstheme="minorHAnsi"/>
          <w:sz w:val="20"/>
          <w:szCs w:val="20"/>
        </w:rPr>
        <w:t>://doi.org/10.1177/1049732305285708</w:t>
      </w:r>
    </w:p>
    <w:p w14:paraId="131C916B" w14:textId="60613C03"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cstheme="minorHAnsi"/>
          <w:sz w:val="20"/>
          <w:szCs w:val="20"/>
        </w:rPr>
        <w:t>Flinkman</w:t>
      </w:r>
      <w:proofErr w:type="spellEnd"/>
      <w:r w:rsidRPr="007D7C48">
        <w:rPr>
          <w:rFonts w:cstheme="minorHAnsi"/>
          <w:sz w:val="20"/>
          <w:szCs w:val="20"/>
        </w:rPr>
        <w:t xml:space="preserve">, M., </w:t>
      </w:r>
      <w:proofErr w:type="spellStart"/>
      <w:r w:rsidRPr="007D7C48">
        <w:rPr>
          <w:rFonts w:cstheme="minorHAnsi"/>
          <w:sz w:val="20"/>
          <w:szCs w:val="20"/>
        </w:rPr>
        <w:t>Isopahkala-Bouret</w:t>
      </w:r>
      <w:proofErr w:type="spellEnd"/>
      <w:r w:rsidRPr="007D7C48">
        <w:rPr>
          <w:rFonts w:cstheme="minorHAnsi"/>
          <w:sz w:val="20"/>
          <w:szCs w:val="20"/>
        </w:rPr>
        <w:t xml:space="preserve">, U., </w:t>
      </w:r>
      <w:proofErr w:type="spellStart"/>
      <w:r w:rsidRPr="007D7C48">
        <w:rPr>
          <w:rFonts w:cstheme="minorHAnsi"/>
          <w:sz w:val="20"/>
          <w:szCs w:val="20"/>
        </w:rPr>
        <w:t>Salanterä</w:t>
      </w:r>
      <w:proofErr w:type="spellEnd"/>
      <w:r w:rsidRPr="007D7C48">
        <w:rPr>
          <w:rFonts w:cstheme="minorHAnsi"/>
          <w:sz w:val="20"/>
          <w:szCs w:val="20"/>
        </w:rPr>
        <w:t>, S., 2013. Young registered nurses' intention to leave the profession and professional turnover in early career: a qualitative case study. ISRN</w:t>
      </w:r>
      <w:r w:rsidR="0065072E" w:rsidRPr="007D7C48">
        <w:rPr>
          <w:rFonts w:cstheme="minorHAnsi"/>
          <w:sz w:val="20"/>
          <w:szCs w:val="20"/>
        </w:rPr>
        <w:t>.</w:t>
      </w:r>
      <w:r w:rsidRPr="007D7C48">
        <w:rPr>
          <w:rFonts w:cstheme="minorHAnsi"/>
          <w:sz w:val="20"/>
          <w:szCs w:val="20"/>
        </w:rPr>
        <w:t xml:space="preserve"> </w:t>
      </w:r>
      <w:proofErr w:type="spellStart"/>
      <w:r w:rsidR="0065072E" w:rsidRPr="007D7C48">
        <w:rPr>
          <w:rFonts w:cstheme="minorHAnsi"/>
          <w:sz w:val="20"/>
          <w:szCs w:val="20"/>
        </w:rPr>
        <w:t>N</w:t>
      </w:r>
      <w:r w:rsidRPr="007D7C48">
        <w:rPr>
          <w:rFonts w:cstheme="minorHAnsi"/>
          <w:sz w:val="20"/>
          <w:szCs w:val="20"/>
        </w:rPr>
        <w:t>urs</w:t>
      </w:r>
      <w:proofErr w:type="spellEnd"/>
      <w:r w:rsidR="009E1059" w:rsidRPr="007D7C48">
        <w:rPr>
          <w:rFonts w:cstheme="minorHAnsi"/>
          <w:sz w:val="20"/>
          <w:szCs w:val="20"/>
        </w:rPr>
        <w:t>.</w:t>
      </w:r>
      <w:r w:rsidRPr="007D7C48">
        <w:rPr>
          <w:rFonts w:cstheme="minorHAnsi"/>
          <w:sz w:val="20"/>
          <w:szCs w:val="20"/>
        </w:rPr>
        <w:t xml:space="preserve"> 2013. </w:t>
      </w:r>
      <w:proofErr w:type="spellStart"/>
      <w:r w:rsidRPr="007D7C48">
        <w:rPr>
          <w:rFonts w:cstheme="minorHAnsi"/>
          <w:sz w:val="20"/>
          <w:szCs w:val="20"/>
        </w:rPr>
        <w:t>doi:http</w:t>
      </w:r>
      <w:proofErr w:type="spellEnd"/>
      <w:r w:rsidRPr="007D7C48">
        <w:rPr>
          <w:rFonts w:cstheme="minorHAnsi"/>
          <w:sz w:val="20"/>
          <w:szCs w:val="20"/>
        </w:rPr>
        <w:t>://dx.doi.org/10.1155/2013/916061</w:t>
      </w:r>
    </w:p>
    <w:p w14:paraId="4A03611B" w14:textId="7A4039F9" w:rsidR="00947BE3" w:rsidRPr="007D7C48" w:rsidRDefault="000F0833" w:rsidP="007D7C48">
      <w:pPr>
        <w:pStyle w:val="EndNoteBibliography"/>
        <w:spacing w:after="0" w:line="480" w:lineRule="auto"/>
        <w:ind w:left="720" w:hanging="720"/>
        <w:rPr>
          <w:rFonts w:asciiTheme="minorHAnsi" w:hAnsiTheme="minorHAnsi" w:cstheme="minorHAnsi"/>
          <w:sz w:val="20"/>
          <w:szCs w:val="20"/>
          <w:lang w:val="nl-NL"/>
        </w:rPr>
      </w:pPr>
      <w:proofErr w:type="spellStart"/>
      <w:r w:rsidRPr="007D7C48">
        <w:rPr>
          <w:rFonts w:cstheme="minorHAnsi"/>
          <w:sz w:val="20"/>
          <w:szCs w:val="20"/>
        </w:rPr>
        <w:t>Flinkman</w:t>
      </w:r>
      <w:proofErr w:type="spellEnd"/>
      <w:r w:rsidRPr="007D7C48">
        <w:rPr>
          <w:rFonts w:cstheme="minorHAnsi"/>
          <w:sz w:val="20"/>
          <w:szCs w:val="20"/>
        </w:rPr>
        <w:t xml:space="preserve">, M., </w:t>
      </w:r>
      <w:proofErr w:type="spellStart"/>
      <w:r w:rsidRPr="007D7C48">
        <w:rPr>
          <w:rFonts w:cstheme="minorHAnsi"/>
          <w:sz w:val="20"/>
          <w:szCs w:val="20"/>
        </w:rPr>
        <w:t>Salanterä</w:t>
      </w:r>
      <w:proofErr w:type="spellEnd"/>
      <w:r w:rsidRPr="007D7C48">
        <w:rPr>
          <w:rFonts w:cstheme="minorHAnsi"/>
          <w:sz w:val="20"/>
          <w:szCs w:val="20"/>
        </w:rPr>
        <w:t>, S., 2015. Early career experiences and perceptions–a qualitative exploration of the turnover of young registered nurses and intention to leave the nursing profession in Finland</w:t>
      </w:r>
      <w:r w:rsidR="008B24E2" w:rsidRPr="007D7C48">
        <w:rPr>
          <w:rFonts w:cstheme="minorHAnsi"/>
          <w:sz w:val="20"/>
          <w:szCs w:val="20"/>
        </w:rPr>
        <w:t xml:space="preserve"> J. </w:t>
      </w:r>
      <w:proofErr w:type="spellStart"/>
      <w:r w:rsidR="008B24E2" w:rsidRPr="007D7C48">
        <w:rPr>
          <w:rFonts w:cstheme="minorHAnsi"/>
          <w:sz w:val="20"/>
          <w:szCs w:val="20"/>
        </w:rPr>
        <w:t>Nurs</w:t>
      </w:r>
      <w:proofErr w:type="spellEnd"/>
      <w:r w:rsidR="008B24E2" w:rsidRPr="007D7C48">
        <w:rPr>
          <w:rFonts w:cstheme="minorHAnsi"/>
          <w:sz w:val="20"/>
          <w:szCs w:val="20"/>
        </w:rPr>
        <w:t xml:space="preserve">. </w:t>
      </w:r>
      <w:r w:rsidR="008B24E2" w:rsidRPr="007D7C48">
        <w:rPr>
          <w:rFonts w:cstheme="minorHAnsi"/>
          <w:sz w:val="20"/>
          <w:szCs w:val="20"/>
          <w:lang w:val="nl-NL"/>
        </w:rPr>
        <w:t xml:space="preserve">Manage. </w:t>
      </w:r>
      <w:r w:rsidRPr="007D7C48">
        <w:rPr>
          <w:rFonts w:cstheme="minorHAnsi"/>
          <w:sz w:val="20"/>
          <w:szCs w:val="20"/>
          <w:lang w:val="nl-NL"/>
        </w:rPr>
        <w:t xml:space="preserve">23 (8), 1050-1057. </w:t>
      </w:r>
      <w:proofErr w:type="spellStart"/>
      <w:r w:rsidRPr="007D7C48">
        <w:rPr>
          <w:rFonts w:cstheme="minorHAnsi"/>
          <w:sz w:val="20"/>
          <w:szCs w:val="20"/>
          <w:lang w:val="nl-NL"/>
        </w:rPr>
        <w:t>doi:https</w:t>
      </w:r>
      <w:proofErr w:type="spellEnd"/>
      <w:r w:rsidRPr="007D7C48">
        <w:rPr>
          <w:rFonts w:cstheme="minorHAnsi"/>
          <w:sz w:val="20"/>
          <w:szCs w:val="20"/>
          <w:lang w:val="nl-NL"/>
        </w:rPr>
        <w:t>://doi.org/10.1111/jonm.12251</w:t>
      </w:r>
    </w:p>
    <w:p w14:paraId="7EB11B3A" w14:textId="1721C1B3"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cstheme="minorHAnsi"/>
          <w:sz w:val="20"/>
          <w:szCs w:val="20"/>
          <w:lang w:val="nl-NL"/>
        </w:rPr>
        <w:lastRenderedPageBreak/>
        <w:t>Fochsen</w:t>
      </w:r>
      <w:proofErr w:type="spellEnd"/>
      <w:r w:rsidRPr="007D7C48">
        <w:rPr>
          <w:rFonts w:cstheme="minorHAnsi"/>
          <w:sz w:val="20"/>
          <w:szCs w:val="20"/>
          <w:lang w:val="nl-NL"/>
        </w:rPr>
        <w:t xml:space="preserve">, G., Sjögren, K., </w:t>
      </w:r>
      <w:proofErr w:type="spellStart"/>
      <w:r w:rsidRPr="007D7C48">
        <w:rPr>
          <w:rFonts w:cstheme="minorHAnsi"/>
          <w:sz w:val="20"/>
          <w:szCs w:val="20"/>
          <w:lang w:val="nl-NL"/>
        </w:rPr>
        <w:t>Josephson</w:t>
      </w:r>
      <w:proofErr w:type="spellEnd"/>
      <w:r w:rsidRPr="007D7C48">
        <w:rPr>
          <w:rFonts w:cstheme="minorHAnsi"/>
          <w:sz w:val="20"/>
          <w:szCs w:val="20"/>
          <w:lang w:val="nl-NL"/>
        </w:rPr>
        <w:t xml:space="preserve">, M., </w:t>
      </w:r>
      <w:proofErr w:type="spellStart"/>
      <w:r w:rsidRPr="007D7C48">
        <w:rPr>
          <w:rFonts w:cstheme="minorHAnsi"/>
          <w:sz w:val="20"/>
          <w:szCs w:val="20"/>
          <w:lang w:val="nl-NL"/>
        </w:rPr>
        <w:t>Lagerström</w:t>
      </w:r>
      <w:proofErr w:type="spellEnd"/>
      <w:r w:rsidRPr="007D7C48">
        <w:rPr>
          <w:rFonts w:cstheme="minorHAnsi"/>
          <w:sz w:val="20"/>
          <w:szCs w:val="20"/>
          <w:lang w:val="nl-NL"/>
        </w:rPr>
        <w:t xml:space="preserve">, M., 2005. </w:t>
      </w:r>
      <w:r w:rsidRPr="007D7C48">
        <w:rPr>
          <w:rFonts w:cstheme="minorHAnsi"/>
          <w:sz w:val="20"/>
          <w:szCs w:val="20"/>
        </w:rPr>
        <w:t xml:space="preserve">Factors contributing to the decision to leave nursing care: a study among Swedish nursing personnel. </w:t>
      </w:r>
      <w:r w:rsidR="00EF7916" w:rsidRPr="007D7C48">
        <w:rPr>
          <w:rFonts w:cstheme="minorHAnsi"/>
          <w:sz w:val="20"/>
          <w:szCs w:val="20"/>
        </w:rPr>
        <w:t xml:space="preserve">J. </w:t>
      </w:r>
      <w:proofErr w:type="spellStart"/>
      <w:r w:rsidR="00EF7916" w:rsidRPr="007D7C48">
        <w:rPr>
          <w:rFonts w:cstheme="minorHAnsi"/>
          <w:sz w:val="20"/>
          <w:szCs w:val="20"/>
        </w:rPr>
        <w:t>Nurs</w:t>
      </w:r>
      <w:proofErr w:type="spellEnd"/>
      <w:r w:rsidR="00EF7916" w:rsidRPr="007D7C48">
        <w:rPr>
          <w:rFonts w:cstheme="minorHAnsi"/>
          <w:sz w:val="20"/>
          <w:szCs w:val="20"/>
        </w:rPr>
        <w:t xml:space="preserve">. Manage. </w:t>
      </w:r>
      <w:r w:rsidRPr="007D7C48">
        <w:rPr>
          <w:rFonts w:cstheme="minorHAnsi"/>
          <w:sz w:val="20"/>
          <w:szCs w:val="20"/>
        </w:rPr>
        <w:t xml:space="preserve">13 (4), 338-344. </w:t>
      </w:r>
      <w:proofErr w:type="spellStart"/>
      <w:r w:rsidRPr="007D7C48">
        <w:rPr>
          <w:rFonts w:cstheme="minorHAnsi"/>
          <w:sz w:val="20"/>
          <w:szCs w:val="20"/>
        </w:rPr>
        <w:t>doi:https</w:t>
      </w:r>
      <w:proofErr w:type="spellEnd"/>
      <w:r w:rsidRPr="007D7C48">
        <w:rPr>
          <w:rFonts w:cstheme="minorHAnsi"/>
          <w:sz w:val="20"/>
          <w:szCs w:val="20"/>
        </w:rPr>
        <w:t>://doi.org/10.1111/j.1365-2934.2005.00546.x</w:t>
      </w:r>
    </w:p>
    <w:p w14:paraId="6B6E78C7" w14:textId="77777777"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Friese, S., 2014. Qualitative data analysis with </w:t>
      </w:r>
      <w:proofErr w:type="spellStart"/>
      <w:r w:rsidRPr="007D7C48">
        <w:rPr>
          <w:rFonts w:cstheme="minorHAnsi"/>
          <w:sz w:val="20"/>
          <w:szCs w:val="20"/>
        </w:rPr>
        <w:t>Atlas.ti</w:t>
      </w:r>
      <w:proofErr w:type="spellEnd"/>
      <w:r w:rsidRPr="007D7C48">
        <w:rPr>
          <w:rFonts w:cstheme="minorHAnsi"/>
          <w:sz w:val="20"/>
          <w:szCs w:val="20"/>
        </w:rPr>
        <w:t xml:space="preserve">. Sage Publications., London, UK. </w:t>
      </w:r>
    </w:p>
    <w:p w14:paraId="081C5C1D" w14:textId="1A1A9F9E"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Gardiner, I., Sheen, J., 2016. Graduate nurse experiences of support: A review. </w:t>
      </w:r>
      <w:proofErr w:type="spellStart"/>
      <w:r w:rsidR="008B24E2" w:rsidRPr="007D7C48">
        <w:rPr>
          <w:rFonts w:cstheme="minorHAnsi"/>
          <w:sz w:val="20"/>
          <w:szCs w:val="20"/>
        </w:rPr>
        <w:t>Nurs</w:t>
      </w:r>
      <w:proofErr w:type="spellEnd"/>
      <w:r w:rsidR="008B24E2" w:rsidRPr="007D7C48">
        <w:rPr>
          <w:rFonts w:cstheme="minorHAnsi"/>
          <w:sz w:val="20"/>
          <w:szCs w:val="20"/>
        </w:rPr>
        <w:t xml:space="preserve">. Educ. Today. </w:t>
      </w:r>
      <w:r w:rsidRPr="007D7C48">
        <w:rPr>
          <w:rFonts w:cstheme="minorHAnsi"/>
          <w:sz w:val="20"/>
          <w:szCs w:val="20"/>
        </w:rPr>
        <w:t xml:space="preserve">40, 7-12. </w:t>
      </w:r>
      <w:proofErr w:type="spellStart"/>
      <w:r w:rsidRPr="007D7C48">
        <w:rPr>
          <w:rFonts w:cstheme="minorHAnsi"/>
          <w:sz w:val="20"/>
          <w:szCs w:val="20"/>
        </w:rPr>
        <w:t>doi:https</w:t>
      </w:r>
      <w:proofErr w:type="spellEnd"/>
      <w:r w:rsidRPr="007D7C48">
        <w:rPr>
          <w:rFonts w:cstheme="minorHAnsi"/>
          <w:sz w:val="20"/>
          <w:szCs w:val="20"/>
        </w:rPr>
        <w:t>://doi.org/10.1016/j.nedt.2016.01.016</w:t>
      </w:r>
    </w:p>
    <w:p w14:paraId="69B86273" w14:textId="77777777"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Hasselhorn, H.-M., Müller, B.H., </w:t>
      </w:r>
      <w:proofErr w:type="spellStart"/>
      <w:r w:rsidRPr="007D7C48">
        <w:rPr>
          <w:rFonts w:cstheme="minorHAnsi"/>
          <w:sz w:val="20"/>
          <w:szCs w:val="20"/>
        </w:rPr>
        <w:t>Tackenberg</w:t>
      </w:r>
      <w:proofErr w:type="spellEnd"/>
      <w:r w:rsidRPr="007D7C48">
        <w:rPr>
          <w:rFonts w:cstheme="minorHAnsi"/>
          <w:sz w:val="20"/>
          <w:szCs w:val="20"/>
        </w:rPr>
        <w:t>, P., 2005. NEXT scientific report July 2005. Wuppertal: University of Wuppertal.</w:t>
      </w:r>
    </w:p>
    <w:p w14:paraId="61A5CB0A" w14:textId="0A59DFE8"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cstheme="minorHAnsi"/>
          <w:sz w:val="20"/>
          <w:szCs w:val="20"/>
        </w:rPr>
        <w:t>Hennink</w:t>
      </w:r>
      <w:proofErr w:type="spellEnd"/>
      <w:r w:rsidRPr="007D7C48">
        <w:rPr>
          <w:rFonts w:cstheme="minorHAnsi"/>
          <w:sz w:val="20"/>
          <w:szCs w:val="20"/>
        </w:rPr>
        <w:t xml:space="preserve">, M.M., Kaiser, B.N., Marconi, V.C., 2017. Code saturation versus meaning saturation: how many interviews are enough? </w:t>
      </w:r>
      <w:r w:rsidR="000A1ED7" w:rsidRPr="007D7C48">
        <w:rPr>
          <w:rFonts w:cstheme="minorHAnsi"/>
          <w:sz w:val="20"/>
          <w:szCs w:val="20"/>
        </w:rPr>
        <w:t xml:space="preserve">Qual. Health Res. </w:t>
      </w:r>
      <w:r w:rsidRPr="007D7C48">
        <w:rPr>
          <w:rFonts w:cstheme="minorHAnsi"/>
          <w:sz w:val="20"/>
          <w:szCs w:val="20"/>
        </w:rPr>
        <w:t xml:space="preserve">27 (4), 591-608. </w:t>
      </w:r>
      <w:proofErr w:type="spellStart"/>
      <w:r w:rsidRPr="007D7C48">
        <w:rPr>
          <w:rFonts w:cstheme="minorHAnsi"/>
          <w:sz w:val="20"/>
          <w:szCs w:val="20"/>
        </w:rPr>
        <w:t>doi:https</w:t>
      </w:r>
      <w:proofErr w:type="spellEnd"/>
      <w:r w:rsidRPr="007D7C48">
        <w:rPr>
          <w:rFonts w:cstheme="minorHAnsi"/>
          <w:sz w:val="20"/>
          <w:szCs w:val="20"/>
        </w:rPr>
        <w:t>://doi.org/10.1177/1049732316665344</w:t>
      </w:r>
    </w:p>
    <w:p w14:paraId="306B22BD" w14:textId="718222FF"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cstheme="minorHAnsi"/>
          <w:sz w:val="20"/>
          <w:szCs w:val="20"/>
        </w:rPr>
        <w:t>Hezaveh</w:t>
      </w:r>
      <w:proofErr w:type="spellEnd"/>
      <w:r w:rsidRPr="007D7C48">
        <w:rPr>
          <w:rFonts w:cstheme="minorHAnsi"/>
          <w:sz w:val="20"/>
          <w:szCs w:val="20"/>
        </w:rPr>
        <w:t xml:space="preserve">, M.S., </w:t>
      </w:r>
      <w:proofErr w:type="spellStart"/>
      <w:r w:rsidRPr="007D7C48">
        <w:rPr>
          <w:rFonts w:cstheme="minorHAnsi"/>
          <w:sz w:val="20"/>
          <w:szCs w:val="20"/>
        </w:rPr>
        <w:t>Rafii</w:t>
      </w:r>
      <w:proofErr w:type="spellEnd"/>
      <w:r w:rsidRPr="007D7C48">
        <w:rPr>
          <w:rFonts w:cstheme="minorHAnsi"/>
          <w:sz w:val="20"/>
          <w:szCs w:val="20"/>
        </w:rPr>
        <w:t xml:space="preserve">, F., </w:t>
      </w:r>
      <w:proofErr w:type="spellStart"/>
      <w:r w:rsidRPr="007D7C48">
        <w:rPr>
          <w:rFonts w:cstheme="minorHAnsi"/>
          <w:sz w:val="20"/>
          <w:szCs w:val="20"/>
        </w:rPr>
        <w:t>Seyedfatemi</w:t>
      </w:r>
      <w:proofErr w:type="spellEnd"/>
      <w:r w:rsidRPr="007D7C48">
        <w:rPr>
          <w:rFonts w:cstheme="minorHAnsi"/>
          <w:sz w:val="20"/>
          <w:szCs w:val="20"/>
        </w:rPr>
        <w:t xml:space="preserve">, N., 2014. The experience of stress among new clinical nurses. </w:t>
      </w:r>
      <w:proofErr w:type="spellStart"/>
      <w:r w:rsidRPr="007D7C48">
        <w:rPr>
          <w:rFonts w:cstheme="minorHAnsi"/>
          <w:sz w:val="20"/>
          <w:szCs w:val="20"/>
        </w:rPr>
        <w:t>Nurs</w:t>
      </w:r>
      <w:proofErr w:type="spellEnd"/>
      <w:r w:rsidR="002A6B6F" w:rsidRPr="007D7C48">
        <w:rPr>
          <w:rFonts w:cstheme="minorHAnsi"/>
          <w:sz w:val="20"/>
          <w:szCs w:val="20"/>
        </w:rPr>
        <w:t>.</w:t>
      </w:r>
      <w:r w:rsidRPr="007D7C48">
        <w:rPr>
          <w:rFonts w:cstheme="minorHAnsi"/>
          <w:sz w:val="20"/>
          <w:szCs w:val="20"/>
        </w:rPr>
        <w:t xml:space="preserve"> </w:t>
      </w:r>
      <w:proofErr w:type="spellStart"/>
      <w:r w:rsidRPr="007D7C48">
        <w:rPr>
          <w:rFonts w:cstheme="minorHAnsi"/>
          <w:sz w:val="20"/>
          <w:szCs w:val="20"/>
        </w:rPr>
        <w:t>Prac</w:t>
      </w:r>
      <w:proofErr w:type="spellEnd"/>
      <w:r w:rsidR="00221C1E" w:rsidRPr="007D7C48">
        <w:rPr>
          <w:rFonts w:cstheme="minorHAnsi"/>
          <w:sz w:val="20"/>
          <w:szCs w:val="20"/>
        </w:rPr>
        <w:t xml:space="preserve">. </w:t>
      </w:r>
      <w:r w:rsidRPr="007D7C48">
        <w:rPr>
          <w:rFonts w:cstheme="minorHAnsi"/>
          <w:sz w:val="20"/>
          <w:szCs w:val="20"/>
        </w:rPr>
        <w:t>Today</w:t>
      </w:r>
      <w:r w:rsidR="00221C1E" w:rsidRPr="007D7C48">
        <w:rPr>
          <w:rFonts w:cstheme="minorHAnsi"/>
          <w:sz w:val="20"/>
          <w:szCs w:val="20"/>
        </w:rPr>
        <w:t>.</w:t>
      </w:r>
      <w:r w:rsidRPr="007D7C48">
        <w:rPr>
          <w:rFonts w:cstheme="minorHAnsi"/>
          <w:sz w:val="20"/>
          <w:szCs w:val="20"/>
        </w:rPr>
        <w:t xml:space="preserve"> 1 (4), 199-206.</w:t>
      </w:r>
    </w:p>
    <w:p w14:paraId="192079EA" w14:textId="6A7DFAFC" w:rsidR="00947BE3" w:rsidRPr="007D7C48" w:rsidRDefault="000F0833" w:rsidP="007D7C48">
      <w:pPr>
        <w:pStyle w:val="EndNoteBibliography"/>
        <w:spacing w:after="0" w:line="480" w:lineRule="auto"/>
        <w:ind w:left="720" w:hanging="720"/>
        <w:rPr>
          <w:rFonts w:asciiTheme="minorHAnsi" w:hAnsiTheme="minorHAnsi" w:cstheme="minorHAnsi"/>
          <w:sz w:val="20"/>
          <w:szCs w:val="20"/>
          <w:lang w:val="nl-NL"/>
        </w:rPr>
      </w:pPr>
      <w:r w:rsidRPr="007D7C48">
        <w:rPr>
          <w:rFonts w:cstheme="minorHAnsi"/>
          <w:sz w:val="20"/>
          <w:szCs w:val="20"/>
        </w:rPr>
        <w:t xml:space="preserve">Horsburgh, D., Ross, J., 2013. Care and compassion: the experiences of newly qualified staff nurses. </w:t>
      </w:r>
      <w:r w:rsidR="00891BFB" w:rsidRPr="007D7C48">
        <w:rPr>
          <w:rFonts w:cstheme="minorHAnsi"/>
          <w:sz w:val="20"/>
          <w:szCs w:val="20"/>
          <w:lang w:val="nl-NL"/>
        </w:rPr>
        <w:t xml:space="preserve">J. </w:t>
      </w:r>
      <w:proofErr w:type="spellStart"/>
      <w:r w:rsidR="00891BFB" w:rsidRPr="007D7C48">
        <w:rPr>
          <w:rFonts w:cstheme="minorHAnsi"/>
          <w:sz w:val="20"/>
          <w:szCs w:val="20"/>
          <w:lang w:val="nl-NL"/>
        </w:rPr>
        <w:t>Clin</w:t>
      </w:r>
      <w:proofErr w:type="spellEnd"/>
      <w:r w:rsidR="00891BFB" w:rsidRPr="007D7C48">
        <w:rPr>
          <w:rFonts w:cstheme="minorHAnsi"/>
          <w:sz w:val="20"/>
          <w:szCs w:val="20"/>
          <w:lang w:val="nl-NL"/>
        </w:rPr>
        <w:t xml:space="preserve">. </w:t>
      </w:r>
      <w:proofErr w:type="spellStart"/>
      <w:r w:rsidR="00891BFB" w:rsidRPr="007D7C48">
        <w:rPr>
          <w:rFonts w:cstheme="minorHAnsi"/>
          <w:sz w:val="20"/>
          <w:szCs w:val="20"/>
          <w:lang w:val="nl-NL"/>
        </w:rPr>
        <w:t>Nurs</w:t>
      </w:r>
      <w:proofErr w:type="spellEnd"/>
      <w:r w:rsidR="00891BFB" w:rsidRPr="007D7C48">
        <w:rPr>
          <w:rFonts w:cstheme="minorHAnsi"/>
          <w:sz w:val="20"/>
          <w:szCs w:val="20"/>
          <w:lang w:val="nl-NL"/>
        </w:rPr>
        <w:t xml:space="preserve">. </w:t>
      </w:r>
      <w:r w:rsidRPr="007D7C48">
        <w:rPr>
          <w:rFonts w:cstheme="minorHAnsi"/>
          <w:sz w:val="20"/>
          <w:szCs w:val="20"/>
          <w:lang w:val="nl-NL"/>
        </w:rPr>
        <w:t xml:space="preserve">22 (7-8), 1124-1132. </w:t>
      </w:r>
      <w:proofErr w:type="spellStart"/>
      <w:r w:rsidRPr="007D7C48">
        <w:rPr>
          <w:rFonts w:cstheme="minorHAnsi"/>
          <w:sz w:val="20"/>
          <w:szCs w:val="20"/>
          <w:lang w:val="nl-NL"/>
        </w:rPr>
        <w:t>doi:https</w:t>
      </w:r>
      <w:proofErr w:type="spellEnd"/>
      <w:r w:rsidRPr="007D7C48">
        <w:rPr>
          <w:rFonts w:cstheme="minorHAnsi"/>
          <w:sz w:val="20"/>
          <w:szCs w:val="20"/>
          <w:lang w:val="nl-NL"/>
        </w:rPr>
        <w:t>://doi.org/10.1177/1049732316665344</w:t>
      </w:r>
    </w:p>
    <w:p w14:paraId="0DF1C3E7" w14:textId="77777777"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lang w:val="nl-NL"/>
        </w:rPr>
        <w:t xml:space="preserve">KNAW, NFU, NWO, TO2-federatie, Vereniging Hogescholen, VSNU, 2018. Nederlandse gedragscode wetenschappelijke integriteit [Netherlands Code of </w:t>
      </w:r>
      <w:proofErr w:type="spellStart"/>
      <w:r w:rsidRPr="007D7C48">
        <w:rPr>
          <w:rFonts w:cstheme="minorHAnsi"/>
          <w:sz w:val="20"/>
          <w:szCs w:val="20"/>
          <w:lang w:val="nl-NL"/>
        </w:rPr>
        <w:t>Conduct</w:t>
      </w:r>
      <w:proofErr w:type="spellEnd"/>
      <w:r w:rsidRPr="007D7C48">
        <w:rPr>
          <w:rFonts w:cstheme="minorHAnsi"/>
          <w:sz w:val="20"/>
          <w:szCs w:val="20"/>
          <w:lang w:val="nl-NL"/>
        </w:rPr>
        <w:t xml:space="preserve"> </w:t>
      </w:r>
      <w:proofErr w:type="spellStart"/>
      <w:r w:rsidRPr="007D7C48">
        <w:rPr>
          <w:rFonts w:cstheme="minorHAnsi"/>
          <w:sz w:val="20"/>
          <w:szCs w:val="20"/>
          <w:lang w:val="nl-NL"/>
        </w:rPr>
        <w:t>for</w:t>
      </w:r>
      <w:proofErr w:type="spellEnd"/>
      <w:r w:rsidRPr="007D7C48">
        <w:rPr>
          <w:rFonts w:cstheme="minorHAnsi"/>
          <w:sz w:val="20"/>
          <w:szCs w:val="20"/>
          <w:lang w:val="nl-NL"/>
        </w:rPr>
        <w:t xml:space="preserve"> Research </w:t>
      </w:r>
      <w:proofErr w:type="spellStart"/>
      <w:r w:rsidRPr="007D7C48">
        <w:rPr>
          <w:rFonts w:cstheme="minorHAnsi"/>
          <w:sz w:val="20"/>
          <w:szCs w:val="20"/>
          <w:lang w:val="nl-NL"/>
        </w:rPr>
        <w:t>Integrity</w:t>
      </w:r>
      <w:proofErr w:type="spellEnd"/>
      <w:r w:rsidRPr="007D7C48">
        <w:rPr>
          <w:rFonts w:cstheme="minorHAnsi"/>
          <w:sz w:val="20"/>
          <w:szCs w:val="20"/>
          <w:lang w:val="nl-NL"/>
        </w:rPr>
        <w:t xml:space="preserve">]. </w:t>
      </w:r>
      <w:r w:rsidRPr="007D7C48">
        <w:rPr>
          <w:rFonts w:cstheme="minorHAnsi"/>
          <w:sz w:val="20"/>
          <w:szCs w:val="20"/>
        </w:rPr>
        <w:t xml:space="preserve">DANS. </w:t>
      </w:r>
      <w:proofErr w:type="spellStart"/>
      <w:r w:rsidRPr="007D7C48">
        <w:rPr>
          <w:rFonts w:cstheme="minorHAnsi"/>
          <w:sz w:val="20"/>
          <w:szCs w:val="20"/>
        </w:rPr>
        <w:t>doi:https</w:t>
      </w:r>
      <w:proofErr w:type="spellEnd"/>
      <w:r w:rsidRPr="007D7C48">
        <w:rPr>
          <w:rFonts w:cstheme="minorHAnsi"/>
          <w:sz w:val="20"/>
          <w:szCs w:val="20"/>
        </w:rPr>
        <w:t>://doi.org/10.17026/dans-2cj-nvwu</w:t>
      </w:r>
    </w:p>
    <w:p w14:paraId="0EF529BF" w14:textId="5BF11BA2"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Leong, Y.M.J., Crossman, J., 2015. New nurse transition: success through aligning multiple identities. Journal of health organization management 29 (7), 1098-1114. </w:t>
      </w:r>
      <w:proofErr w:type="spellStart"/>
      <w:r w:rsidRPr="007D7C48">
        <w:rPr>
          <w:rFonts w:cstheme="minorHAnsi"/>
          <w:sz w:val="20"/>
          <w:szCs w:val="20"/>
        </w:rPr>
        <w:t>doi:https</w:t>
      </w:r>
      <w:proofErr w:type="spellEnd"/>
      <w:r w:rsidRPr="007D7C48">
        <w:rPr>
          <w:rFonts w:cstheme="minorHAnsi"/>
          <w:sz w:val="20"/>
          <w:szCs w:val="20"/>
        </w:rPr>
        <w:t>://doi.org/10.1108/JHOM-02-2014-0038</w:t>
      </w:r>
    </w:p>
    <w:p w14:paraId="6B22914C" w14:textId="659DCB2A"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Neal-Boylan, L., Miller, M., 2017. Treat me like everyone else: The experience of nurses who had disabilities while in school. </w:t>
      </w:r>
      <w:r w:rsidR="00F5493A" w:rsidRPr="007D7C48">
        <w:rPr>
          <w:rFonts w:cstheme="minorHAnsi"/>
          <w:sz w:val="20"/>
          <w:szCs w:val="20"/>
        </w:rPr>
        <w:t xml:space="preserve">Nurse Educ. </w:t>
      </w:r>
      <w:r w:rsidRPr="007D7C48">
        <w:rPr>
          <w:rFonts w:cstheme="minorHAnsi"/>
          <w:sz w:val="20"/>
          <w:szCs w:val="20"/>
        </w:rPr>
        <w:t xml:space="preserve">42 (4), 176-180. </w:t>
      </w:r>
      <w:proofErr w:type="spellStart"/>
      <w:r w:rsidRPr="007D7C48">
        <w:rPr>
          <w:rFonts w:cstheme="minorHAnsi"/>
          <w:sz w:val="20"/>
          <w:szCs w:val="20"/>
        </w:rPr>
        <w:t>doi:https</w:t>
      </w:r>
      <w:proofErr w:type="spellEnd"/>
      <w:r w:rsidRPr="007D7C48">
        <w:rPr>
          <w:rFonts w:cstheme="minorHAnsi"/>
          <w:sz w:val="20"/>
          <w:szCs w:val="20"/>
        </w:rPr>
        <w:t>://doi.org/10.1097/NNE.0000000000000348</w:t>
      </w:r>
    </w:p>
    <w:p w14:paraId="282CF0BF" w14:textId="7620968B"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Neal‐Boylan, L., </w:t>
      </w:r>
      <w:proofErr w:type="spellStart"/>
      <w:r w:rsidRPr="007D7C48">
        <w:rPr>
          <w:rFonts w:cstheme="minorHAnsi"/>
          <w:sz w:val="20"/>
          <w:szCs w:val="20"/>
        </w:rPr>
        <w:t>Guillett</w:t>
      </w:r>
      <w:proofErr w:type="spellEnd"/>
      <w:r w:rsidRPr="007D7C48">
        <w:rPr>
          <w:rFonts w:cstheme="minorHAnsi"/>
          <w:sz w:val="20"/>
          <w:szCs w:val="20"/>
        </w:rPr>
        <w:t xml:space="preserve">, S.E., 2008. Work experiences of RNs with physical disabilities. </w:t>
      </w:r>
      <w:proofErr w:type="spellStart"/>
      <w:r w:rsidR="002615F1" w:rsidRPr="007D7C48">
        <w:rPr>
          <w:rFonts w:cstheme="minorHAnsi"/>
          <w:sz w:val="20"/>
          <w:szCs w:val="20"/>
        </w:rPr>
        <w:t>Rehabil</w:t>
      </w:r>
      <w:proofErr w:type="spellEnd"/>
      <w:r w:rsidR="002615F1" w:rsidRPr="007D7C48">
        <w:rPr>
          <w:rFonts w:cstheme="minorHAnsi"/>
          <w:sz w:val="20"/>
          <w:szCs w:val="20"/>
        </w:rPr>
        <w:t xml:space="preserve">. </w:t>
      </w:r>
      <w:proofErr w:type="spellStart"/>
      <w:r w:rsidR="002615F1" w:rsidRPr="007D7C48">
        <w:rPr>
          <w:rFonts w:cstheme="minorHAnsi"/>
          <w:sz w:val="20"/>
          <w:szCs w:val="20"/>
        </w:rPr>
        <w:t>Nurs</w:t>
      </w:r>
      <w:proofErr w:type="spellEnd"/>
      <w:r w:rsidR="002615F1" w:rsidRPr="007D7C48">
        <w:rPr>
          <w:rFonts w:cstheme="minorHAnsi"/>
          <w:sz w:val="20"/>
          <w:szCs w:val="20"/>
        </w:rPr>
        <w:t xml:space="preserve">. </w:t>
      </w:r>
      <w:r w:rsidRPr="007D7C48">
        <w:rPr>
          <w:rFonts w:cstheme="minorHAnsi"/>
          <w:sz w:val="20"/>
          <w:szCs w:val="20"/>
        </w:rPr>
        <w:t xml:space="preserve">33 (2), 67-72. </w:t>
      </w:r>
      <w:proofErr w:type="spellStart"/>
      <w:r w:rsidRPr="007D7C48">
        <w:rPr>
          <w:rFonts w:cstheme="minorHAnsi"/>
          <w:sz w:val="20"/>
          <w:szCs w:val="20"/>
        </w:rPr>
        <w:t>doi:https</w:t>
      </w:r>
      <w:proofErr w:type="spellEnd"/>
      <w:r w:rsidRPr="007D7C48">
        <w:rPr>
          <w:rFonts w:cstheme="minorHAnsi"/>
          <w:sz w:val="20"/>
          <w:szCs w:val="20"/>
        </w:rPr>
        <w:t>://doi.org/10.1002/j.2048-7940.2008.tb00206.x</w:t>
      </w:r>
    </w:p>
    <w:p w14:paraId="5F1C84A9" w14:textId="04ECB90C" w:rsidR="00947BE3" w:rsidRPr="007D7C48" w:rsidRDefault="000F0833" w:rsidP="007D7C48">
      <w:pPr>
        <w:pStyle w:val="EndNoteBibliography"/>
        <w:spacing w:after="0" w:line="480" w:lineRule="auto"/>
        <w:ind w:left="720" w:hanging="720"/>
        <w:rPr>
          <w:rFonts w:cstheme="minorHAnsi"/>
          <w:sz w:val="20"/>
          <w:szCs w:val="20"/>
        </w:rPr>
      </w:pPr>
      <w:r w:rsidRPr="007D7C48">
        <w:rPr>
          <w:rFonts w:cstheme="minorHAnsi"/>
          <w:sz w:val="20"/>
          <w:szCs w:val="20"/>
        </w:rPr>
        <w:t xml:space="preserve">New Zealand Nurses </w:t>
      </w:r>
      <w:proofErr w:type="spellStart"/>
      <w:r w:rsidRPr="007D7C48">
        <w:rPr>
          <w:rFonts w:cstheme="minorHAnsi"/>
          <w:sz w:val="20"/>
          <w:szCs w:val="20"/>
        </w:rPr>
        <w:t>Organisation</w:t>
      </w:r>
      <w:proofErr w:type="spellEnd"/>
      <w:r w:rsidRPr="007D7C48">
        <w:rPr>
          <w:rFonts w:cstheme="minorHAnsi"/>
          <w:sz w:val="20"/>
          <w:szCs w:val="20"/>
        </w:rPr>
        <w:t xml:space="preserve">, 2011. Why younger nurses quit nursing. N. Z. </w:t>
      </w:r>
      <w:proofErr w:type="spellStart"/>
      <w:r w:rsidRPr="007D7C48">
        <w:rPr>
          <w:rFonts w:cstheme="minorHAnsi"/>
          <w:sz w:val="20"/>
          <w:szCs w:val="20"/>
        </w:rPr>
        <w:t>Nurs</w:t>
      </w:r>
      <w:proofErr w:type="spellEnd"/>
      <w:r w:rsidRPr="007D7C48">
        <w:rPr>
          <w:rFonts w:cstheme="minorHAnsi"/>
          <w:sz w:val="20"/>
          <w:szCs w:val="20"/>
        </w:rPr>
        <w:t>. J. 17 (10), 9.</w:t>
      </w:r>
    </w:p>
    <w:p w14:paraId="0883AA93" w14:textId="32B494BA" w:rsidR="008B62AD" w:rsidRPr="007D7C48" w:rsidRDefault="008B62AD" w:rsidP="007D7C48">
      <w:pPr>
        <w:pStyle w:val="EndNoteBibliography"/>
        <w:spacing w:after="0" w:line="480" w:lineRule="auto"/>
        <w:ind w:left="720" w:hanging="720"/>
        <w:rPr>
          <w:rFonts w:asciiTheme="minorHAnsi" w:hAnsiTheme="minorHAnsi" w:cstheme="minorHAnsi"/>
          <w:sz w:val="20"/>
          <w:szCs w:val="20"/>
        </w:rPr>
      </w:pPr>
      <w:r w:rsidRPr="007D7C48">
        <w:rPr>
          <w:rFonts w:asciiTheme="minorHAnsi" w:hAnsiTheme="minorHAnsi" w:cstheme="minorHAnsi"/>
          <w:sz w:val="20"/>
          <w:szCs w:val="20"/>
        </w:rPr>
        <w:t>Norris, T.L.</w:t>
      </w:r>
      <w:r w:rsidR="004D6FA2" w:rsidRPr="007D7C48">
        <w:rPr>
          <w:rFonts w:asciiTheme="minorHAnsi" w:hAnsiTheme="minorHAnsi" w:cstheme="minorHAnsi"/>
          <w:sz w:val="20"/>
          <w:szCs w:val="20"/>
        </w:rPr>
        <w:t xml:space="preserve">, </w:t>
      </w:r>
      <w:r w:rsidRPr="007D7C48">
        <w:rPr>
          <w:rFonts w:asciiTheme="minorHAnsi" w:hAnsiTheme="minorHAnsi" w:cstheme="minorHAnsi"/>
          <w:sz w:val="20"/>
          <w:szCs w:val="20"/>
        </w:rPr>
        <w:t>2019. Making the transition from student to professional nurse. In: Cherry, B., &amp; Jacob, S. R. (Eds.), Contemporary nursing, pp. 409-430. St. Louis, Missouri: ELSEVIER.</w:t>
      </w:r>
    </w:p>
    <w:p w14:paraId="641A26DA" w14:textId="7673A15A" w:rsidR="00947BE3" w:rsidRPr="007D7C48" w:rsidRDefault="000F0833" w:rsidP="007D7C48">
      <w:pPr>
        <w:pStyle w:val="EndNoteBibliography"/>
        <w:spacing w:after="0" w:line="480" w:lineRule="auto"/>
        <w:ind w:left="720" w:hanging="720"/>
        <w:rPr>
          <w:rFonts w:cstheme="minorHAnsi"/>
          <w:sz w:val="20"/>
          <w:szCs w:val="20"/>
        </w:rPr>
      </w:pPr>
      <w:r w:rsidRPr="007D7C48">
        <w:rPr>
          <w:rFonts w:cstheme="minorHAnsi"/>
          <w:sz w:val="20"/>
          <w:szCs w:val="20"/>
        </w:rPr>
        <w:t xml:space="preserve">Oermann, H., Garvin, F., 2002. Stresses and challenges for new graduates in hospitals. </w:t>
      </w:r>
      <w:proofErr w:type="spellStart"/>
      <w:r w:rsidR="00F5554D" w:rsidRPr="007D7C48">
        <w:rPr>
          <w:rFonts w:cstheme="minorHAnsi"/>
          <w:sz w:val="20"/>
          <w:szCs w:val="20"/>
        </w:rPr>
        <w:t>Nurs</w:t>
      </w:r>
      <w:proofErr w:type="spellEnd"/>
      <w:r w:rsidR="003A2548" w:rsidRPr="007D7C48">
        <w:rPr>
          <w:rFonts w:cstheme="minorHAnsi"/>
          <w:sz w:val="20"/>
          <w:szCs w:val="20"/>
        </w:rPr>
        <w:t>.</w:t>
      </w:r>
      <w:r w:rsidR="00F5554D" w:rsidRPr="007D7C48">
        <w:rPr>
          <w:rFonts w:cstheme="minorHAnsi"/>
          <w:sz w:val="20"/>
          <w:szCs w:val="20"/>
        </w:rPr>
        <w:t xml:space="preserve"> Educ. Today. </w:t>
      </w:r>
      <w:r w:rsidRPr="007D7C48">
        <w:rPr>
          <w:rFonts w:cstheme="minorHAnsi"/>
          <w:sz w:val="20"/>
          <w:szCs w:val="20"/>
        </w:rPr>
        <w:t xml:space="preserve">22 (3), 225-230. </w:t>
      </w:r>
      <w:proofErr w:type="spellStart"/>
      <w:r w:rsidRPr="007D7C48">
        <w:rPr>
          <w:rFonts w:cstheme="minorHAnsi"/>
          <w:sz w:val="20"/>
          <w:szCs w:val="20"/>
        </w:rPr>
        <w:t>doi:https</w:t>
      </w:r>
      <w:proofErr w:type="spellEnd"/>
      <w:r w:rsidRPr="007D7C48">
        <w:rPr>
          <w:rFonts w:cstheme="minorHAnsi"/>
          <w:sz w:val="20"/>
          <w:szCs w:val="20"/>
        </w:rPr>
        <w:t>://doi.org/10.1054/nedt.2001.0695</w:t>
      </w:r>
    </w:p>
    <w:p w14:paraId="61E26C2C" w14:textId="5E9D4849" w:rsidR="00C11B4A" w:rsidRPr="007D7C48" w:rsidRDefault="00C11B4A" w:rsidP="007D7C48">
      <w:pPr>
        <w:pStyle w:val="EndNoteBibliography"/>
        <w:spacing w:after="0" w:line="480" w:lineRule="auto"/>
        <w:ind w:left="720" w:hanging="720"/>
        <w:rPr>
          <w:rFonts w:asciiTheme="minorHAnsi" w:hAnsiTheme="minorHAnsi" w:cstheme="minorHAnsi"/>
          <w:sz w:val="20"/>
          <w:szCs w:val="20"/>
        </w:rPr>
      </w:pPr>
      <w:r w:rsidRPr="007D7C48">
        <w:rPr>
          <w:rFonts w:asciiTheme="minorHAnsi" w:hAnsiTheme="minorHAnsi" w:cstheme="minorHAnsi"/>
          <w:sz w:val="20"/>
          <w:szCs w:val="20"/>
        </w:rPr>
        <w:lastRenderedPageBreak/>
        <w:t xml:space="preserve">Ortiz, J. (2016). New graduate nurses' experiences about lack of professional confidence. </w:t>
      </w:r>
      <w:r w:rsidR="0066537B" w:rsidRPr="007D7C48">
        <w:rPr>
          <w:rFonts w:asciiTheme="minorHAnsi" w:hAnsiTheme="minorHAnsi" w:cstheme="minorHAnsi"/>
          <w:sz w:val="20"/>
          <w:szCs w:val="20"/>
        </w:rPr>
        <w:t xml:space="preserve">Nurse Educ. </w:t>
      </w:r>
      <w:proofErr w:type="spellStart"/>
      <w:r w:rsidR="0066537B" w:rsidRPr="007D7C48">
        <w:rPr>
          <w:rFonts w:asciiTheme="minorHAnsi" w:hAnsiTheme="minorHAnsi" w:cstheme="minorHAnsi"/>
          <w:sz w:val="20"/>
          <w:szCs w:val="20"/>
        </w:rPr>
        <w:t>Pract</w:t>
      </w:r>
      <w:proofErr w:type="spellEnd"/>
      <w:r w:rsidR="0066537B" w:rsidRPr="007D7C48">
        <w:rPr>
          <w:rFonts w:asciiTheme="minorHAnsi" w:hAnsiTheme="minorHAnsi" w:cstheme="minorHAnsi"/>
          <w:sz w:val="20"/>
          <w:szCs w:val="20"/>
        </w:rPr>
        <w:t>.</w:t>
      </w:r>
      <w:r w:rsidRPr="007D7C48">
        <w:rPr>
          <w:rFonts w:asciiTheme="minorHAnsi" w:hAnsiTheme="minorHAnsi" w:cstheme="minorHAnsi"/>
          <w:sz w:val="20"/>
          <w:szCs w:val="20"/>
        </w:rPr>
        <w:t xml:space="preserve"> 19, 19-24. </w:t>
      </w:r>
      <w:proofErr w:type="spellStart"/>
      <w:r w:rsidR="00905E1D" w:rsidRPr="007D7C48">
        <w:rPr>
          <w:rFonts w:asciiTheme="minorHAnsi" w:hAnsiTheme="minorHAnsi" w:cstheme="minorHAnsi"/>
          <w:sz w:val="20"/>
          <w:szCs w:val="20"/>
        </w:rPr>
        <w:t>doi:</w:t>
      </w:r>
      <w:r w:rsidR="00D05A11" w:rsidRPr="007D7C48">
        <w:rPr>
          <w:rFonts w:asciiTheme="minorHAnsi" w:hAnsiTheme="minorHAnsi" w:cstheme="minorHAnsi"/>
          <w:sz w:val="20"/>
          <w:szCs w:val="20"/>
        </w:rPr>
        <w:t>https</w:t>
      </w:r>
      <w:proofErr w:type="spellEnd"/>
      <w:r w:rsidR="00D05A11" w:rsidRPr="007D7C48">
        <w:rPr>
          <w:rFonts w:asciiTheme="minorHAnsi" w:hAnsiTheme="minorHAnsi" w:cstheme="minorHAnsi"/>
          <w:sz w:val="20"/>
          <w:szCs w:val="20"/>
        </w:rPr>
        <w:t>://doi.org/10.1016/j.nepr.2016.04.001</w:t>
      </w:r>
    </w:p>
    <w:p w14:paraId="3D6C2C80" w14:textId="1C7D1872" w:rsidR="008D1945" w:rsidRPr="007D7C48" w:rsidRDefault="00332DF7" w:rsidP="007D7C48">
      <w:pPr>
        <w:pStyle w:val="EndNoteBibliography"/>
        <w:spacing w:after="0" w:line="480" w:lineRule="auto"/>
        <w:ind w:left="720" w:hanging="720"/>
        <w:rPr>
          <w:sz w:val="20"/>
          <w:szCs w:val="20"/>
        </w:rPr>
      </w:pPr>
      <w:r w:rsidRPr="007D7C48">
        <w:rPr>
          <w:rFonts w:asciiTheme="minorHAnsi" w:hAnsiTheme="minorHAnsi" w:cstheme="minorHAnsi"/>
          <w:sz w:val="20"/>
          <w:szCs w:val="20"/>
        </w:rPr>
        <w:t xml:space="preserve">Parker, V., Giles, M., </w:t>
      </w:r>
      <w:proofErr w:type="spellStart"/>
      <w:r w:rsidRPr="007D7C48">
        <w:rPr>
          <w:rFonts w:asciiTheme="minorHAnsi" w:hAnsiTheme="minorHAnsi" w:cstheme="minorHAnsi"/>
          <w:sz w:val="20"/>
          <w:szCs w:val="20"/>
        </w:rPr>
        <w:t>Lantry</w:t>
      </w:r>
      <w:proofErr w:type="spellEnd"/>
      <w:r w:rsidRPr="007D7C48">
        <w:rPr>
          <w:rFonts w:asciiTheme="minorHAnsi" w:hAnsiTheme="minorHAnsi" w:cstheme="minorHAnsi"/>
          <w:sz w:val="20"/>
          <w:szCs w:val="20"/>
        </w:rPr>
        <w:t>, G., McMillan, M.</w:t>
      </w:r>
      <w:r w:rsidR="008D1945" w:rsidRPr="007D7C48">
        <w:rPr>
          <w:rFonts w:asciiTheme="minorHAnsi" w:hAnsiTheme="minorHAnsi" w:cstheme="minorHAnsi"/>
          <w:sz w:val="20"/>
          <w:szCs w:val="20"/>
        </w:rPr>
        <w:t>,</w:t>
      </w:r>
      <w:r w:rsidRPr="007D7C48">
        <w:rPr>
          <w:rFonts w:asciiTheme="minorHAnsi" w:hAnsiTheme="minorHAnsi" w:cstheme="minorHAnsi"/>
          <w:sz w:val="20"/>
          <w:szCs w:val="20"/>
        </w:rPr>
        <w:t xml:space="preserve"> 2014. New graduate nurses' experiences in their first year of practice. </w:t>
      </w:r>
      <w:proofErr w:type="spellStart"/>
      <w:r w:rsidRPr="007D7C48">
        <w:rPr>
          <w:rFonts w:cstheme="minorHAnsi"/>
          <w:sz w:val="20"/>
          <w:szCs w:val="20"/>
        </w:rPr>
        <w:t>Nurs</w:t>
      </w:r>
      <w:proofErr w:type="spellEnd"/>
      <w:r w:rsidRPr="007D7C48">
        <w:rPr>
          <w:rFonts w:cstheme="minorHAnsi"/>
          <w:sz w:val="20"/>
          <w:szCs w:val="20"/>
        </w:rPr>
        <w:t>. Educ. Today.</w:t>
      </w:r>
      <w:r w:rsidRPr="007D7C48">
        <w:rPr>
          <w:rFonts w:asciiTheme="minorHAnsi" w:hAnsiTheme="minorHAnsi" w:cstheme="minorHAnsi"/>
          <w:sz w:val="20"/>
          <w:szCs w:val="20"/>
        </w:rPr>
        <w:t xml:space="preserve"> 34(1), 150-156.</w:t>
      </w:r>
      <w:r w:rsidR="00C81674" w:rsidRPr="007D7C48">
        <w:rPr>
          <w:sz w:val="20"/>
          <w:szCs w:val="20"/>
        </w:rPr>
        <w:t xml:space="preserve"> </w:t>
      </w:r>
      <w:proofErr w:type="spellStart"/>
      <w:r w:rsidR="00C81674" w:rsidRPr="007D7C48">
        <w:rPr>
          <w:sz w:val="20"/>
          <w:szCs w:val="20"/>
        </w:rPr>
        <w:t>doi:</w:t>
      </w:r>
      <w:r w:rsidR="00C81674" w:rsidRPr="007D7C48">
        <w:rPr>
          <w:rFonts w:asciiTheme="minorHAnsi" w:hAnsiTheme="minorHAnsi" w:cstheme="minorHAnsi"/>
          <w:sz w:val="20"/>
          <w:szCs w:val="20"/>
        </w:rPr>
        <w:t>https</w:t>
      </w:r>
      <w:proofErr w:type="spellEnd"/>
      <w:r w:rsidR="00C81674" w:rsidRPr="007D7C48">
        <w:rPr>
          <w:rFonts w:asciiTheme="minorHAnsi" w:hAnsiTheme="minorHAnsi" w:cstheme="minorHAnsi"/>
          <w:sz w:val="20"/>
          <w:szCs w:val="20"/>
        </w:rPr>
        <w:t>://doi.org/10.1016/j.nedt.2012.07.003</w:t>
      </w:r>
      <w:r w:rsidR="008D1945" w:rsidRPr="007D7C48">
        <w:rPr>
          <w:sz w:val="20"/>
          <w:szCs w:val="20"/>
        </w:rPr>
        <w:t xml:space="preserve"> </w:t>
      </w:r>
    </w:p>
    <w:p w14:paraId="68BE2532" w14:textId="27391FC4" w:rsidR="008D1945" w:rsidRPr="007D7C48" w:rsidRDefault="008D1945" w:rsidP="007D7C48">
      <w:pPr>
        <w:pStyle w:val="EndNoteBibliography"/>
        <w:spacing w:after="0" w:line="480" w:lineRule="auto"/>
        <w:ind w:left="720" w:hanging="720"/>
        <w:rPr>
          <w:rFonts w:asciiTheme="minorHAnsi" w:hAnsiTheme="minorHAnsi" w:cstheme="minorHAnsi"/>
          <w:sz w:val="20"/>
          <w:szCs w:val="20"/>
        </w:rPr>
      </w:pPr>
      <w:r w:rsidRPr="007D7C48">
        <w:rPr>
          <w:rFonts w:asciiTheme="minorHAnsi" w:hAnsiTheme="minorHAnsi" w:cstheme="minorHAnsi"/>
          <w:sz w:val="20"/>
          <w:szCs w:val="20"/>
        </w:rPr>
        <w:t xml:space="preserve">Powers, K., Herron, E.K., </w:t>
      </w:r>
      <w:proofErr w:type="spellStart"/>
      <w:r w:rsidRPr="007D7C48">
        <w:rPr>
          <w:rFonts w:asciiTheme="minorHAnsi" w:hAnsiTheme="minorHAnsi" w:cstheme="minorHAnsi"/>
          <w:sz w:val="20"/>
          <w:szCs w:val="20"/>
        </w:rPr>
        <w:t>Pagel</w:t>
      </w:r>
      <w:proofErr w:type="spellEnd"/>
      <w:r w:rsidRPr="007D7C48">
        <w:rPr>
          <w:rFonts w:asciiTheme="minorHAnsi" w:hAnsiTheme="minorHAnsi" w:cstheme="minorHAnsi"/>
          <w:sz w:val="20"/>
          <w:szCs w:val="20"/>
        </w:rPr>
        <w:t>, J., 2019. Nurse Preceptor Role in New Graduate Nurses' Transition to Practice. Dimensions of Critical Care Nursing 38.3: 131-136.</w:t>
      </w:r>
      <w:r w:rsidR="004D6FA2" w:rsidRPr="007D7C48">
        <w:rPr>
          <w:rFonts w:asciiTheme="minorHAnsi" w:hAnsiTheme="minorHAnsi" w:cstheme="minorHAnsi"/>
          <w:sz w:val="20"/>
          <w:szCs w:val="20"/>
        </w:rPr>
        <w:t xml:space="preserve"> </w:t>
      </w:r>
      <w:proofErr w:type="spellStart"/>
      <w:r w:rsidR="008F0ABF" w:rsidRPr="007D7C48">
        <w:rPr>
          <w:sz w:val="20"/>
          <w:szCs w:val="20"/>
        </w:rPr>
        <w:t>doi:</w:t>
      </w:r>
      <w:r w:rsidR="008F0ABF" w:rsidRPr="007D7C48">
        <w:rPr>
          <w:rFonts w:asciiTheme="minorHAnsi" w:hAnsiTheme="minorHAnsi" w:cstheme="minorHAnsi"/>
          <w:sz w:val="20"/>
          <w:szCs w:val="20"/>
        </w:rPr>
        <w:t>https</w:t>
      </w:r>
      <w:proofErr w:type="spellEnd"/>
      <w:r w:rsidR="008F0ABF" w:rsidRPr="007D7C48">
        <w:rPr>
          <w:rFonts w:asciiTheme="minorHAnsi" w:hAnsiTheme="minorHAnsi" w:cstheme="minorHAnsi"/>
          <w:sz w:val="20"/>
          <w:szCs w:val="20"/>
        </w:rPr>
        <w:t>://doi.org/10.1097/DCC.0000000000000354</w:t>
      </w:r>
    </w:p>
    <w:p w14:paraId="607640FA" w14:textId="4C58C554" w:rsidR="00947BE3" w:rsidRPr="007D7C48" w:rsidRDefault="000F0833" w:rsidP="007D7C48">
      <w:pPr>
        <w:pStyle w:val="EndNoteBibliography"/>
        <w:spacing w:after="0" w:line="480" w:lineRule="auto"/>
        <w:ind w:left="720" w:hanging="720"/>
        <w:rPr>
          <w:rFonts w:asciiTheme="minorHAnsi" w:hAnsiTheme="minorHAnsi" w:cstheme="minorHAnsi"/>
          <w:sz w:val="20"/>
          <w:szCs w:val="20"/>
          <w:lang w:val="nl-NL"/>
        </w:rPr>
      </w:pPr>
      <w:r w:rsidRPr="007D7C48">
        <w:rPr>
          <w:rFonts w:cstheme="minorHAnsi"/>
          <w:sz w:val="20"/>
          <w:szCs w:val="20"/>
        </w:rPr>
        <w:t xml:space="preserve">Rudman, A., </w:t>
      </w:r>
      <w:proofErr w:type="spellStart"/>
      <w:r w:rsidRPr="007D7C48">
        <w:rPr>
          <w:rFonts w:cstheme="minorHAnsi"/>
          <w:sz w:val="20"/>
          <w:szCs w:val="20"/>
        </w:rPr>
        <w:t>Gustavsson</w:t>
      </w:r>
      <w:proofErr w:type="spellEnd"/>
      <w:r w:rsidRPr="007D7C48">
        <w:rPr>
          <w:rFonts w:cstheme="minorHAnsi"/>
          <w:sz w:val="20"/>
          <w:szCs w:val="20"/>
        </w:rPr>
        <w:t xml:space="preserve">, P., </w:t>
      </w:r>
      <w:proofErr w:type="spellStart"/>
      <w:r w:rsidRPr="007D7C48">
        <w:rPr>
          <w:rFonts w:cstheme="minorHAnsi"/>
          <w:sz w:val="20"/>
          <w:szCs w:val="20"/>
        </w:rPr>
        <w:t>Hultell</w:t>
      </w:r>
      <w:proofErr w:type="spellEnd"/>
      <w:r w:rsidRPr="007D7C48">
        <w:rPr>
          <w:rFonts w:cstheme="minorHAnsi"/>
          <w:sz w:val="20"/>
          <w:szCs w:val="20"/>
        </w:rPr>
        <w:t xml:space="preserve">, D., 2014. A prospective study of nurses’ intentions to leave the profession during their first five years of practice in Sweden. </w:t>
      </w:r>
      <w:r w:rsidR="009A4489" w:rsidRPr="007D7C48">
        <w:rPr>
          <w:rFonts w:cstheme="minorHAnsi"/>
          <w:sz w:val="20"/>
          <w:szCs w:val="20"/>
          <w:lang w:val="nl-NL"/>
        </w:rPr>
        <w:t xml:space="preserve">Int. J. </w:t>
      </w:r>
      <w:proofErr w:type="spellStart"/>
      <w:r w:rsidR="009A4489" w:rsidRPr="007D7C48">
        <w:rPr>
          <w:rFonts w:cstheme="minorHAnsi"/>
          <w:sz w:val="20"/>
          <w:szCs w:val="20"/>
          <w:lang w:val="nl-NL"/>
        </w:rPr>
        <w:t>Nurs</w:t>
      </w:r>
      <w:proofErr w:type="spellEnd"/>
      <w:r w:rsidR="009A4489" w:rsidRPr="007D7C48">
        <w:rPr>
          <w:rFonts w:cstheme="minorHAnsi"/>
          <w:sz w:val="20"/>
          <w:szCs w:val="20"/>
          <w:lang w:val="nl-NL"/>
        </w:rPr>
        <w:t xml:space="preserve">. Stud. </w:t>
      </w:r>
      <w:r w:rsidRPr="007D7C48">
        <w:rPr>
          <w:rFonts w:cstheme="minorHAnsi"/>
          <w:sz w:val="20"/>
          <w:szCs w:val="20"/>
          <w:lang w:val="nl-NL"/>
        </w:rPr>
        <w:t xml:space="preserve">51 (4), 612-624. </w:t>
      </w:r>
      <w:proofErr w:type="spellStart"/>
      <w:r w:rsidRPr="007D7C48">
        <w:rPr>
          <w:rFonts w:cstheme="minorHAnsi"/>
          <w:sz w:val="20"/>
          <w:szCs w:val="20"/>
          <w:lang w:val="nl-NL"/>
        </w:rPr>
        <w:t>doi:https</w:t>
      </w:r>
      <w:proofErr w:type="spellEnd"/>
      <w:r w:rsidRPr="007D7C48">
        <w:rPr>
          <w:rFonts w:cstheme="minorHAnsi"/>
          <w:sz w:val="20"/>
          <w:szCs w:val="20"/>
          <w:lang w:val="nl-NL"/>
        </w:rPr>
        <w:t>://doi.org/10.1016/j.ijnurstu.2013.09.012</w:t>
      </w:r>
    </w:p>
    <w:p w14:paraId="42B54368" w14:textId="1A7CB748"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lang w:val="nl-NL"/>
        </w:rPr>
        <w:t xml:space="preserve">Scott, E.S., </w:t>
      </w:r>
      <w:proofErr w:type="spellStart"/>
      <w:r w:rsidRPr="007D7C48">
        <w:rPr>
          <w:rFonts w:cstheme="minorHAnsi"/>
          <w:sz w:val="20"/>
          <w:szCs w:val="20"/>
          <w:lang w:val="nl-NL"/>
        </w:rPr>
        <w:t>Engelke</w:t>
      </w:r>
      <w:proofErr w:type="spellEnd"/>
      <w:r w:rsidRPr="007D7C48">
        <w:rPr>
          <w:rFonts w:cstheme="minorHAnsi"/>
          <w:sz w:val="20"/>
          <w:szCs w:val="20"/>
          <w:lang w:val="nl-NL"/>
        </w:rPr>
        <w:t xml:space="preserve">, M.K., Swanson, M., 2008. </w:t>
      </w:r>
      <w:r w:rsidRPr="007D7C48">
        <w:rPr>
          <w:rFonts w:cstheme="minorHAnsi"/>
          <w:sz w:val="20"/>
          <w:szCs w:val="20"/>
        </w:rPr>
        <w:t xml:space="preserve">New graduate nurse transitioning: necessary or nice? </w:t>
      </w:r>
      <w:r w:rsidR="000B3DF8" w:rsidRPr="007D7C48">
        <w:rPr>
          <w:rFonts w:cstheme="minorHAnsi"/>
          <w:sz w:val="20"/>
          <w:szCs w:val="20"/>
        </w:rPr>
        <w:t xml:space="preserve">Appl. </w:t>
      </w:r>
      <w:proofErr w:type="spellStart"/>
      <w:r w:rsidR="000B3DF8" w:rsidRPr="007D7C48">
        <w:rPr>
          <w:rFonts w:cstheme="minorHAnsi"/>
          <w:sz w:val="20"/>
          <w:szCs w:val="20"/>
        </w:rPr>
        <w:t>Nurs</w:t>
      </w:r>
      <w:proofErr w:type="spellEnd"/>
      <w:r w:rsidR="000B3DF8" w:rsidRPr="007D7C48">
        <w:rPr>
          <w:rFonts w:cstheme="minorHAnsi"/>
          <w:sz w:val="20"/>
          <w:szCs w:val="20"/>
        </w:rPr>
        <w:t>. Res.</w:t>
      </w:r>
      <w:r w:rsidRPr="007D7C48">
        <w:rPr>
          <w:rFonts w:cstheme="minorHAnsi"/>
          <w:sz w:val="20"/>
          <w:szCs w:val="20"/>
        </w:rPr>
        <w:t xml:space="preserve"> 21 (2), 75-83. </w:t>
      </w:r>
      <w:proofErr w:type="spellStart"/>
      <w:r w:rsidRPr="007D7C48">
        <w:rPr>
          <w:rFonts w:cstheme="minorHAnsi"/>
          <w:sz w:val="20"/>
          <w:szCs w:val="20"/>
        </w:rPr>
        <w:t>doi:https</w:t>
      </w:r>
      <w:proofErr w:type="spellEnd"/>
      <w:r w:rsidRPr="007D7C48">
        <w:rPr>
          <w:rFonts w:cstheme="minorHAnsi"/>
          <w:sz w:val="20"/>
          <w:szCs w:val="20"/>
        </w:rPr>
        <w:t>://doi.org/10.1016/j.apnr.2006.12.002</w:t>
      </w:r>
    </w:p>
    <w:p w14:paraId="3EE7BC95" w14:textId="72EB7628"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Shields, M.A., Ward, M., 2001. Improving nurse retention in the National Health Service in England: the impact of job satisfaction on intentions to quit. </w:t>
      </w:r>
      <w:r w:rsidR="00026B65" w:rsidRPr="007D7C48">
        <w:rPr>
          <w:rFonts w:cstheme="minorHAnsi"/>
          <w:sz w:val="20"/>
          <w:szCs w:val="20"/>
        </w:rPr>
        <w:t xml:space="preserve">J. Health Econ. </w:t>
      </w:r>
      <w:r w:rsidRPr="007D7C48">
        <w:rPr>
          <w:rFonts w:cstheme="minorHAnsi"/>
          <w:sz w:val="20"/>
          <w:szCs w:val="20"/>
        </w:rPr>
        <w:t xml:space="preserve">20 (5), 677-701. </w:t>
      </w:r>
      <w:proofErr w:type="spellStart"/>
      <w:r w:rsidRPr="007D7C48">
        <w:rPr>
          <w:rFonts w:cstheme="minorHAnsi"/>
          <w:sz w:val="20"/>
          <w:szCs w:val="20"/>
        </w:rPr>
        <w:t>doi:https</w:t>
      </w:r>
      <w:proofErr w:type="spellEnd"/>
      <w:r w:rsidRPr="007D7C48">
        <w:rPr>
          <w:rFonts w:cstheme="minorHAnsi"/>
          <w:sz w:val="20"/>
          <w:szCs w:val="20"/>
        </w:rPr>
        <w:t>://doi.org/10.1016/S0167-6296(01)00092-3</w:t>
      </w:r>
    </w:p>
    <w:p w14:paraId="5B3A64C3" w14:textId="3D358C3E" w:rsidR="00947BE3" w:rsidRPr="007D7C48" w:rsidRDefault="000F0833" w:rsidP="007D7C48">
      <w:pPr>
        <w:pStyle w:val="EndNoteBibliography"/>
        <w:spacing w:after="0" w:line="480" w:lineRule="auto"/>
        <w:ind w:left="720" w:hanging="720"/>
        <w:rPr>
          <w:rFonts w:cstheme="minorHAnsi"/>
          <w:sz w:val="20"/>
          <w:szCs w:val="20"/>
        </w:rPr>
      </w:pPr>
      <w:proofErr w:type="spellStart"/>
      <w:r w:rsidRPr="007D7C48">
        <w:rPr>
          <w:rFonts w:cstheme="minorHAnsi"/>
          <w:sz w:val="20"/>
          <w:szCs w:val="20"/>
        </w:rPr>
        <w:t>Sjögren</w:t>
      </w:r>
      <w:proofErr w:type="spellEnd"/>
      <w:r w:rsidRPr="007D7C48">
        <w:rPr>
          <w:rFonts w:cstheme="minorHAnsi"/>
          <w:sz w:val="20"/>
          <w:szCs w:val="20"/>
        </w:rPr>
        <w:t xml:space="preserve">, K., </w:t>
      </w:r>
      <w:proofErr w:type="spellStart"/>
      <w:r w:rsidRPr="007D7C48">
        <w:rPr>
          <w:rFonts w:cstheme="minorHAnsi"/>
          <w:sz w:val="20"/>
          <w:szCs w:val="20"/>
        </w:rPr>
        <w:t>Fochsen</w:t>
      </w:r>
      <w:proofErr w:type="spellEnd"/>
      <w:r w:rsidRPr="007D7C48">
        <w:rPr>
          <w:rFonts w:cstheme="minorHAnsi"/>
          <w:sz w:val="20"/>
          <w:szCs w:val="20"/>
        </w:rPr>
        <w:t xml:space="preserve">, G., Josephson, M., </w:t>
      </w:r>
      <w:proofErr w:type="spellStart"/>
      <w:r w:rsidRPr="007D7C48">
        <w:rPr>
          <w:rFonts w:cstheme="minorHAnsi"/>
          <w:sz w:val="20"/>
          <w:szCs w:val="20"/>
        </w:rPr>
        <w:t>Lagerström</w:t>
      </w:r>
      <w:proofErr w:type="spellEnd"/>
      <w:r w:rsidRPr="007D7C48">
        <w:rPr>
          <w:rFonts w:cstheme="minorHAnsi"/>
          <w:sz w:val="20"/>
          <w:szCs w:val="20"/>
        </w:rPr>
        <w:t xml:space="preserve">, M., 2005. Reasons for leaving nursing care and improvements needed for considering a return: a study among Swedish nursing personnel. </w:t>
      </w:r>
      <w:r w:rsidR="00026B65" w:rsidRPr="007D7C48">
        <w:rPr>
          <w:rFonts w:cstheme="minorHAnsi"/>
          <w:sz w:val="20"/>
          <w:szCs w:val="20"/>
        </w:rPr>
        <w:t xml:space="preserve">Int. J. </w:t>
      </w:r>
      <w:proofErr w:type="spellStart"/>
      <w:r w:rsidR="00026B65" w:rsidRPr="007D7C48">
        <w:rPr>
          <w:rFonts w:cstheme="minorHAnsi"/>
          <w:sz w:val="20"/>
          <w:szCs w:val="20"/>
        </w:rPr>
        <w:t>Nurs</w:t>
      </w:r>
      <w:proofErr w:type="spellEnd"/>
      <w:r w:rsidR="00026B65" w:rsidRPr="007D7C48">
        <w:rPr>
          <w:rFonts w:cstheme="minorHAnsi"/>
          <w:sz w:val="20"/>
          <w:szCs w:val="20"/>
        </w:rPr>
        <w:t xml:space="preserve">. Stud. </w:t>
      </w:r>
      <w:r w:rsidRPr="007D7C48">
        <w:rPr>
          <w:rFonts w:cstheme="minorHAnsi"/>
          <w:sz w:val="20"/>
          <w:szCs w:val="20"/>
        </w:rPr>
        <w:t xml:space="preserve">42 (7), 751-758. </w:t>
      </w:r>
      <w:proofErr w:type="spellStart"/>
      <w:r w:rsidRPr="007D7C48">
        <w:rPr>
          <w:rFonts w:cstheme="minorHAnsi"/>
          <w:sz w:val="20"/>
          <w:szCs w:val="20"/>
        </w:rPr>
        <w:t>doi:https</w:t>
      </w:r>
      <w:proofErr w:type="spellEnd"/>
      <w:r w:rsidRPr="007D7C48">
        <w:rPr>
          <w:rFonts w:cstheme="minorHAnsi"/>
          <w:sz w:val="20"/>
          <w:szCs w:val="20"/>
        </w:rPr>
        <w:t>://doi.org/10.1016/j.ijnurstu.2004.11.001</w:t>
      </w:r>
    </w:p>
    <w:p w14:paraId="4A52032C" w14:textId="24360F9B" w:rsidR="00067625" w:rsidRPr="007D7C48" w:rsidRDefault="00067625" w:rsidP="007D7C48">
      <w:pPr>
        <w:pStyle w:val="EndNoteBibliography"/>
        <w:spacing w:after="0" w:line="480" w:lineRule="auto"/>
        <w:ind w:left="720" w:hanging="720"/>
        <w:rPr>
          <w:rFonts w:asciiTheme="minorHAnsi" w:hAnsiTheme="minorHAnsi" w:cstheme="minorBidi"/>
          <w:sz w:val="20"/>
          <w:szCs w:val="20"/>
        </w:rPr>
      </w:pPr>
      <w:r w:rsidRPr="007D7C48">
        <w:rPr>
          <w:rFonts w:asciiTheme="minorHAnsi" w:hAnsiTheme="minorHAnsi" w:cstheme="minorBidi"/>
          <w:sz w:val="20"/>
          <w:szCs w:val="20"/>
        </w:rPr>
        <w:t>Snavely, T.M.</w:t>
      </w:r>
      <w:r w:rsidR="008C2BB2" w:rsidRPr="007D7C48">
        <w:rPr>
          <w:rFonts w:asciiTheme="minorHAnsi" w:hAnsiTheme="minorHAnsi" w:cstheme="minorBidi"/>
          <w:sz w:val="20"/>
          <w:szCs w:val="20"/>
        </w:rPr>
        <w:t xml:space="preserve">, </w:t>
      </w:r>
      <w:r w:rsidRPr="007D7C48">
        <w:rPr>
          <w:rFonts w:asciiTheme="minorHAnsi" w:hAnsiTheme="minorHAnsi" w:cstheme="minorBidi"/>
          <w:sz w:val="20"/>
          <w:szCs w:val="20"/>
        </w:rPr>
        <w:t>2016. A brief economic analysis of the looming nursing shortage in the United States. Nursing Economics, 34(2), 98-101.</w:t>
      </w:r>
      <w:r w:rsidR="00C10461" w:rsidRPr="007D7C48">
        <w:rPr>
          <w:rFonts w:asciiTheme="minorHAnsi" w:hAnsiTheme="minorHAnsi" w:cstheme="minorBidi"/>
          <w:sz w:val="20"/>
          <w:szCs w:val="20"/>
        </w:rPr>
        <w:t xml:space="preserve"> Gale Document Number:</w:t>
      </w:r>
      <w:r w:rsidR="00C10461" w:rsidRPr="007D7C48">
        <w:rPr>
          <w:sz w:val="20"/>
          <w:szCs w:val="20"/>
        </w:rPr>
        <w:t xml:space="preserve"> </w:t>
      </w:r>
      <w:r w:rsidR="00C10461" w:rsidRPr="007D7C48">
        <w:rPr>
          <w:rFonts w:asciiTheme="minorHAnsi" w:hAnsiTheme="minorHAnsi" w:cstheme="minorBidi"/>
          <w:sz w:val="20"/>
          <w:szCs w:val="20"/>
        </w:rPr>
        <w:t>GALE|A452050018</w:t>
      </w:r>
    </w:p>
    <w:p w14:paraId="65A41F25" w14:textId="708D74B4" w:rsidR="002F033A" w:rsidRPr="007D7C48" w:rsidRDefault="00092ABC"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Statistics Netherlands.</w:t>
      </w:r>
      <w:r w:rsidR="002F033A" w:rsidRPr="007D7C48">
        <w:rPr>
          <w:rFonts w:cstheme="minorHAnsi"/>
          <w:sz w:val="20"/>
          <w:szCs w:val="20"/>
        </w:rPr>
        <w:t xml:space="preserve">, 2019a. Population; key figures. </w:t>
      </w:r>
      <w:r w:rsidR="00F40D37">
        <w:rPr>
          <w:rFonts w:cstheme="minorHAnsi"/>
          <w:sz w:val="20"/>
          <w:szCs w:val="20"/>
        </w:rPr>
        <w:t>Accessed</w:t>
      </w:r>
      <w:r w:rsidR="002F033A" w:rsidRPr="007D7C48">
        <w:rPr>
          <w:rFonts w:cstheme="minorHAnsi"/>
          <w:sz w:val="20"/>
          <w:szCs w:val="20"/>
        </w:rPr>
        <w:t xml:space="preserve"> 07 February 2019</w:t>
      </w:r>
      <w:r w:rsidR="00F40D37">
        <w:rPr>
          <w:rFonts w:cstheme="minorHAnsi"/>
          <w:sz w:val="20"/>
          <w:szCs w:val="20"/>
        </w:rPr>
        <w:t>, from</w:t>
      </w:r>
      <w:r w:rsidR="002F033A" w:rsidRPr="007D7C48">
        <w:rPr>
          <w:rFonts w:cstheme="minorHAnsi"/>
          <w:sz w:val="20"/>
          <w:szCs w:val="20"/>
        </w:rPr>
        <w:t xml:space="preserve"> </w:t>
      </w:r>
      <w:hyperlink r:id="rId16" w:anchor="/CBS/en/dataset/37296eng/table?ts=1535630146207" w:history="1">
        <w:r w:rsidR="00F40D37" w:rsidRPr="00BD1665">
          <w:rPr>
            <w:rStyle w:val="Hyperlink"/>
            <w:rFonts w:cstheme="minorHAnsi"/>
            <w:sz w:val="20"/>
            <w:szCs w:val="20"/>
          </w:rPr>
          <w:t>https://opendata.cbs.nl/statline/#/CBS/en/dataset/37296eng/table?ts=1535630146207</w:t>
        </w:r>
      </w:hyperlink>
      <w:r w:rsidR="00F40D37">
        <w:rPr>
          <w:rFonts w:cstheme="minorHAnsi"/>
          <w:sz w:val="20"/>
          <w:szCs w:val="20"/>
        </w:rPr>
        <w:t xml:space="preserve"> </w:t>
      </w:r>
    </w:p>
    <w:p w14:paraId="2700D2CF" w14:textId="0716E1D7" w:rsidR="002F033A" w:rsidRPr="007D7C48" w:rsidRDefault="002F033A" w:rsidP="007D7C48">
      <w:pPr>
        <w:pStyle w:val="EndNoteBibliography"/>
        <w:spacing w:after="0" w:line="480" w:lineRule="auto"/>
        <w:ind w:left="720" w:hanging="720"/>
        <w:rPr>
          <w:rFonts w:cstheme="minorHAnsi"/>
          <w:sz w:val="20"/>
          <w:szCs w:val="20"/>
        </w:rPr>
      </w:pPr>
      <w:r w:rsidRPr="007D7C48">
        <w:rPr>
          <w:rFonts w:cstheme="minorHAnsi"/>
          <w:sz w:val="20"/>
          <w:szCs w:val="20"/>
        </w:rPr>
        <w:t xml:space="preserve">Statistics Netherlands., 2019b. </w:t>
      </w:r>
      <w:proofErr w:type="spellStart"/>
      <w:r w:rsidRPr="007D7C48">
        <w:rPr>
          <w:rFonts w:cstheme="minorHAnsi"/>
          <w:sz w:val="20"/>
          <w:szCs w:val="20"/>
        </w:rPr>
        <w:t>Zorg</w:t>
      </w:r>
      <w:proofErr w:type="spellEnd"/>
      <w:r w:rsidRPr="007D7C48">
        <w:rPr>
          <w:rFonts w:cstheme="minorHAnsi"/>
          <w:sz w:val="20"/>
          <w:szCs w:val="20"/>
        </w:rPr>
        <w:t xml:space="preserve">; </w:t>
      </w:r>
      <w:proofErr w:type="spellStart"/>
      <w:r w:rsidRPr="007D7C48">
        <w:rPr>
          <w:rFonts w:cstheme="minorHAnsi"/>
          <w:sz w:val="20"/>
          <w:szCs w:val="20"/>
        </w:rPr>
        <w:t>werkgelegenheid</w:t>
      </w:r>
      <w:proofErr w:type="spellEnd"/>
      <w:r w:rsidRPr="007D7C48">
        <w:rPr>
          <w:rFonts w:cstheme="minorHAnsi"/>
          <w:sz w:val="20"/>
          <w:szCs w:val="20"/>
        </w:rPr>
        <w:t xml:space="preserve">, </w:t>
      </w:r>
      <w:proofErr w:type="spellStart"/>
      <w:r w:rsidRPr="007D7C48">
        <w:rPr>
          <w:rFonts w:cstheme="minorHAnsi"/>
          <w:sz w:val="20"/>
          <w:szCs w:val="20"/>
        </w:rPr>
        <w:t>beroepen</w:t>
      </w:r>
      <w:proofErr w:type="spellEnd"/>
      <w:r w:rsidRPr="007D7C48">
        <w:rPr>
          <w:rFonts w:cstheme="minorHAnsi"/>
          <w:sz w:val="20"/>
          <w:szCs w:val="20"/>
        </w:rPr>
        <w:t xml:space="preserve"> in </w:t>
      </w:r>
      <w:proofErr w:type="spellStart"/>
      <w:r w:rsidRPr="007D7C48">
        <w:rPr>
          <w:rFonts w:cstheme="minorHAnsi"/>
          <w:sz w:val="20"/>
          <w:szCs w:val="20"/>
        </w:rPr>
        <w:t>zorg</w:t>
      </w:r>
      <w:proofErr w:type="spellEnd"/>
      <w:r w:rsidRPr="007D7C48">
        <w:rPr>
          <w:rFonts w:cstheme="minorHAnsi"/>
          <w:sz w:val="20"/>
          <w:szCs w:val="20"/>
        </w:rPr>
        <w:t xml:space="preserve"> </w:t>
      </w:r>
      <w:proofErr w:type="spellStart"/>
      <w:r w:rsidRPr="007D7C48">
        <w:rPr>
          <w:rFonts w:cstheme="minorHAnsi"/>
          <w:sz w:val="20"/>
          <w:szCs w:val="20"/>
        </w:rPr>
        <w:t>en</w:t>
      </w:r>
      <w:proofErr w:type="spellEnd"/>
      <w:r w:rsidRPr="007D7C48">
        <w:rPr>
          <w:rFonts w:cstheme="minorHAnsi"/>
          <w:sz w:val="20"/>
          <w:szCs w:val="20"/>
        </w:rPr>
        <w:t xml:space="preserve"> </w:t>
      </w:r>
      <w:proofErr w:type="spellStart"/>
      <w:r w:rsidRPr="007D7C48">
        <w:rPr>
          <w:rFonts w:cstheme="minorHAnsi"/>
          <w:sz w:val="20"/>
          <w:szCs w:val="20"/>
        </w:rPr>
        <w:t>welzijn</w:t>
      </w:r>
      <w:proofErr w:type="spellEnd"/>
      <w:r w:rsidRPr="007D7C48">
        <w:rPr>
          <w:rFonts w:cstheme="minorHAnsi"/>
          <w:sz w:val="20"/>
          <w:szCs w:val="20"/>
        </w:rPr>
        <w:t xml:space="preserve">, </w:t>
      </w:r>
      <w:proofErr w:type="spellStart"/>
      <w:r w:rsidRPr="007D7C48">
        <w:rPr>
          <w:rFonts w:cstheme="minorHAnsi"/>
          <w:sz w:val="20"/>
          <w:szCs w:val="20"/>
        </w:rPr>
        <w:t>zorgaanbieders</w:t>
      </w:r>
      <w:proofErr w:type="spellEnd"/>
      <w:r w:rsidRPr="007D7C48">
        <w:rPr>
          <w:rFonts w:cstheme="minorHAnsi"/>
          <w:sz w:val="20"/>
          <w:szCs w:val="20"/>
        </w:rPr>
        <w:t xml:space="preserve"> [Care; employment, occupations in care and welfare, care providers]. </w:t>
      </w:r>
      <w:r w:rsidR="00F40D37">
        <w:rPr>
          <w:rFonts w:cstheme="minorHAnsi"/>
          <w:sz w:val="20"/>
          <w:szCs w:val="20"/>
        </w:rPr>
        <w:t>Accessed</w:t>
      </w:r>
      <w:r w:rsidRPr="007D7C48">
        <w:rPr>
          <w:rFonts w:cstheme="minorHAnsi"/>
          <w:sz w:val="20"/>
          <w:szCs w:val="20"/>
        </w:rPr>
        <w:t xml:space="preserve"> 07 February 2019</w:t>
      </w:r>
      <w:r w:rsidR="00F40D37">
        <w:rPr>
          <w:rFonts w:cstheme="minorHAnsi"/>
          <w:sz w:val="20"/>
          <w:szCs w:val="20"/>
        </w:rPr>
        <w:t>,</w:t>
      </w:r>
      <w:r w:rsidRPr="007D7C48">
        <w:rPr>
          <w:rFonts w:cstheme="minorHAnsi"/>
          <w:sz w:val="20"/>
          <w:szCs w:val="20"/>
        </w:rPr>
        <w:t xml:space="preserve"> </w:t>
      </w:r>
      <w:r w:rsidR="00F40D37">
        <w:rPr>
          <w:rFonts w:cstheme="minorHAnsi"/>
          <w:sz w:val="20"/>
          <w:szCs w:val="20"/>
        </w:rPr>
        <w:t xml:space="preserve">from </w:t>
      </w:r>
      <w:hyperlink r:id="rId17" w:anchor="/CBS/nl/dataset/83738NED/table?ts=1535632310963" w:history="1">
        <w:r w:rsidR="00F40D37" w:rsidRPr="00BD1665">
          <w:rPr>
            <w:rStyle w:val="Hyperlink"/>
            <w:rFonts w:cstheme="minorHAnsi"/>
            <w:sz w:val="20"/>
            <w:szCs w:val="20"/>
          </w:rPr>
          <w:t>https://opendata.cbs.nl/statline/#/CBS/nl/dataset/83738NED/table?ts=1535632310963</w:t>
        </w:r>
      </w:hyperlink>
    </w:p>
    <w:p w14:paraId="79F952D0" w14:textId="6A782BBC" w:rsidR="00D22E6A" w:rsidRPr="007D7C48" w:rsidRDefault="00D22E6A"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asciiTheme="minorHAnsi" w:hAnsiTheme="minorHAnsi" w:cstheme="minorHAnsi"/>
          <w:sz w:val="20"/>
          <w:szCs w:val="20"/>
          <w:lang w:val="nl-NL"/>
        </w:rPr>
        <w:t>Statistics</w:t>
      </w:r>
      <w:proofErr w:type="spellEnd"/>
      <w:r w:rsidRPr="007D7C48">
        <w:rPr>
          <w:rFonts w:asciiTheme="minorHAnsi" w:hAnsiTheme="minorHAnsi" w:cstheme="minorHAnsi"/>
          <w:sz w:val="20"/>
          <w:szCs w:val="20"/>
          <w:lang w:val="nl-NL"/>
        </w:rPr>
        <w:t xml:space="preserve"> Netherlands. (2019</w:t>
      </w:r>
      <w:r w:rsidR="00847835" w:rsidRPr="007D7C48">
        <w:rPr>
          <w:rFonts w:asciiTheme="minorHAnsi" w:hAnsiTheme="minorHAnsi" w:cstheme="minorHAnsi"/>
          <w:sz w:val="20"/>
          <w:szCs w:val="20"/>
          <w:lang w:val="nl-NL"/>
        </w:rPr>
        <w:t>c</w:t>
      </w:r>
      <w:r w:rsidRPr="007D7C48">
        <w:rPr>
          <w:rFonts w:asciiTheme="minorHAnsi" w:hAnsiTheme="minorHAnsi" w:cstheme="minorHAnsi"/>
          <w:sz w:val="20"/>
          <w:szCs w:val="20"/>
          <w:lang w:val="nl-NL"/>
        </w:rPr>
        <w:t xml:space="preserve">). AZW: HBO Verpleegkunde CROHO 34560; 2016/’17-2017/’18. </w:t>
      </w:r>
      <w:r w:rsidRPr="007D7C48">
        <w:rPr>
          <w:rFonts w:asciiTheme="minorHAnsi" w:hAnsiTheme="minorHAnsi" w:cstheme="minorHAnsi"/>
          <w:sz w:val="20"/>
          <w:szCs w:val="20"/>
        </w:rPr>
        <w:t xml:space="preserve">Accessed 22 April 2020, from </w:t>
      </w:r>
      <w:hyperlink r:id="rId18" w:history="1">
        <w:r w:rsidR="00F40D37" w:rsidRPr="00BD1665">
          <w:rPr>
            <w:rStyle w:val="Hyperlink"/>
            <w:rFonts w:asciiTheme="minorHAnsi" w:hAnsiTheme="minorHAnsi" w:cstheme="minorHAnsi"/>
            <w:sz w:val="20"/>
            <w:szCs w:val="20"/>
          </w:rPr>
          <w:t>https://www.cbs.nl/nl-nl/maatwerk/2019/14/azw-hbo-verpleegkunde-croho-34560-2016-17-2017-18</w:t>
        </w:r>
      </w:hyperlink>
      <w:r w:rsidR="00F40D37">
        <w:rPr>
          <w:rFonts w:asciiTheme="minorHAnsi" w:hAnsiTheme="minorHAnsi" w:cstheme="minorHAnsi"/>
          <w:sz w:val="20"/>
          <w:szCs w:val="20"/>
        </w:rPr>
        <w:t xml:space="preserve"> </w:t>
      </w:r>
    </w:p>
    <w:p w14:paraId="7AAD6357" w14:textId="78B743CE" w:rsidR="00242121" w:rsidRPr="007D7C48" w:rsidRDefault="00242121" w:rsidP="007D7C48">
      <w:pPr>
        <w:pStyle w:val="EndNoteBibliography"/>
        <w:spacing w:after="0" w:line="480" w:lineRule="auto"/>
        <w:ind w:left="720" w:hanging="720"/>
        <w:rPr>
          <w:rFonts w:asciiTheme="minorHAnsi" w:hAnsiTheme="minorHAnsi" w:cstheme="minorHAnsi"/>
          <w:sz w:val="20"/>
          <w:szCs w:val="20"/>
        </w:rPr>
      </w:pPr>
      <w:proofErr w:type="spellStart"/>
      <w:r w:rsidRPr="007D7C48">
        <w:rPr>
          <w:rFonts w:asciiTheme="minorHAnsi" w:hAnsiTheme="minorHAnsi" w:cstheme="minorHAnsi"/>
          <w:sz w:val="20"/>
          <w:szCs w:val="20"/>
        </w:rPr>
        <w:lastRenderedPageBreak/>
        <w:t>Sundler</w:t>
      </w:r>
      <w:proofErr w:type="spellEnd"/>
      <w:r w:rsidRPr="007D7C48">
        <w:rPr>
          <w:rFonts w:asciiTheme="minorHAnsi" w:hAnsiTheme="minorHAnsi" w:cstheme="minorHAnsi"/>
          <w:sz w:val="20"/>
          <w:szCs w:val="20"/>
        </w:rPr>
        <w:t xml:space="preserve">, A. J., Lindberg, E., Nilsson, C., </w:t>
      </w:r>
      <w:proofErr w:type="spellStart"/>
      <w:r w:rsidRPr="007D7C48">
        <w:rPr>
          <w:rFonts w:asciiTheme="minorHAnsi" w:hAnsiTheme="minorHAnsi" w:cstheme="minorHAnsi"/>
          <w:sz w:val="20"/>
          <w:szCs w:val="20"/>
        </w:rPr>
        <w:t>Palmér</w:t>
      </w:r>
      <w:proofErr w:type="spellEnd"/>
      <w:r w:rsidRPr="007D7C48">
        <w:rPr>
          <w:rFonts w:asciiTheme="minorHAnsi" w:hAnsiTheme="minorHAnsi" w:cstheme="minorHAnsi"/>
          <w:sz w:val="20"/>
          <w:szCs w:val="20"/>
        </w:rPr>
        <w:t>, L.</w:t>
      </w:r>
      <w:r w:rsidR="004D6FA2" w:rsidRPr="007D7C48">
        <w:rPr>
          <w:rFonts w:asciiTheme="minorHAnsi" w:hAnsiTheme="minorHAnsi" w:cstheme="minorHAnsi"/>
          <w:sz w:val="20"/>
          <w:szCs w:val="20"/>
        </w:rPr>
        <w:t>,</w:t>
      </w:r>
      <w:r w:rsidRPr="007D7C48">
        <w:rPr>
          <w:rFonts w:asciiTheme="minorHAnsi" w:hAnsiTheme="minorHAnsi" w:cstheme="minorHAnsi"/>
          <w:sz w:val="20"/>
          <w:szCs w:val="20"/>
        </w:rPr>
        <w:t xml:space="preserve"> 2019. Qualitative thematic analysis based on descriptive phenomenology. </w:t>
      </w:r>
      <w:proofErr w:type="spellStart"/>
      <w:r w:rsidR="00E5699E" w:rsidRPr="007D7C48">
        <w:rPr>
          <w:rFonts w:asciiTheme="minorHAnsi" w:hAnsiTheme="minorHAnsi" w:cstheme="minorHAnsi"/>
          <w:sz w:val="20"/>
          <w:szCs w:val="20"/>
        </w:rPr>
        <w:t>Nurs</w:t>
      </w:r>
      <w:proofErr w:type="spellEnd"/>
      <w:r w:rsidR="00E5699E" w:rsidRPr="007D7C48">
        <w:rPr>
          <w:rFonts w:asciiTheme="minorHAnsi" w:hAnsiTheme="minorHAnsi" w:cstheme="minorHAnsi"/>
          <w:sz w:val="20"/>
          <w:szCs w:val="20"/>
        </w:rPr>
        <w:t>. Open</w:t>
      </w:r>
      <w:r w:rsidRPr="007D7C48">
        <w:rPr>
          <w:rFonts w:asciiTheme="minorHAnsi" w:hAnsiTheme="minorHAnsi" w:cstheme="minorHAnsi"/>
          <w:sz w:val="20"/>
          <w:szCs w:val="20"/>
        </w:rPr>
        <w:t>.</w:t>
      </w:r>
      <w:r w:rsidR="00F910FA" w:rsidRPr="007D7C48">
        <w:rPr>
          <w:rFonts w:asciiTheme="minorHAnsi" w:hAnsiTheme="minorHAnsi" w:cstheme="minorHAnsi"/>
          <w:sz w:val="20"/>
          <w:szCs w:val="20"/>
        </w:rPr>
        <w:t xml:space="preserve"> </w:t>
      </w:r>
      <w:proofErr w:type="spellStart"/>
      <w:r w:rsidR="00F910FA" w:rsidRPr="007D7C48">
        <w:rPr>
          <w:rFonts w:asciiTheme="minorHAnsi" w:hAnsiTheme="minorHAnsi" w:cstheme="minorHAnsi"/>
          <w:sz w:val="20"/>
          <w:szCs w:val="20"/>
        </w:rPr>
        <w:t>Doi:https</w:t>
      </w:r>
      <w:proofErr w:type="spellEnd"/>
      <w:r w:rsidR="00F910FA" w:rsidRPr="007D7C48">
        <w:rPr>
          <w:rFonts w:asciiTheme="minorHAnsi" w:hAnsiTheme="minorHAnsi" w:cstheme="minorHAnsi"/>
          <w:sz w:val="20"/>
          <w:szCs w:val="20"/>
        </w:rPr>
        <w:t>://doi.org/10.1002/nop2.275</w:t>
      </w:r>
    </w:p>
    <w:p w14:paraId="12FB598A" w14:textId="5313344A" w:rsidR="00947BE3" w:rsidRPr="007D7C48" w:rsidRDefault="000F0833" w:rsidP="007D7C48">
      <w:pPr>
        <w:pStyle w:val="EndNoteBibliography"/>
        <w:spacing w:after="0" w:line="480" w:lineRule="auto"/>
        <w:ind w:left="720" w:hanging="720"/>
        <w:rPr>
          <w:rFonts w:asciiTheme="minorHAnsi" w:hAnsiTheme="minorHAnsi" w:cstheme="minorHAnsi"/>
          <w:sz w:val="20"/>
          <w:szCs w:val="20"/>
          <w:lang w:val="nl-NL"/>
        </w:rPr>
      </w:pPr>
      <w:r w:rsidRPr="007D7C48">
        <w:rPr>
          <w:rFonts w:cstheme="minorHAnsi"/>
          <w:sz w:val="20"/>
          <w:szCs w:val="20"/>
        </w:rPr>
        <w:t xml:space="preserve">Suzuki, E., </w:t>
      </w:r>
      <w:proofErr w:type="spellStart"/>
      <w:r w:rsidRPr="007D7C48">
        <w:rPr>
          <w:rFonts w:cstheme="minorHAnsi"/>
          <w:sz w:val="20"/>
          <w:szCs w:val="20"/>
        </w:rPr>
        <w:t>Tagaya</w:t>
      </w:r>
      <w:proofErr w:type="spellEnd"/>
      <w:r w:rsidRPr="007D7C48">
        <w:rPr>
          <w:rFonts w:cstheme="minorHAnsi"/>
          <w:sz w:val="20"/>
          <w:szCs w:val="20"/>
        </w:rPr>
        <w:t xml:space="preserve">, A., Ota, K., Nagasawa, Y., Matsuura, R., Sato, C., 2010. Factors affecting turnover of Japanese novice nurses in university hospitals in early and later periods of employment. </w:t>
      </w:r>
      <w:r w:rsidR="00E02849" w:rsidRPr="007D7C48">
        <w:rPr>
          <w:rFonts w:cstheme="minorHAnsi"/>
          <w:sz w:val="20"/>
          <w:szCs w:val="20"/>
          <w:lang w:val="nl-NL"/>
        </w:rPr>
        <w:t xml:space="preserve">J. </w:t>
      </w:r>
      <w:proofErr w:type="spellStart"/>
      <w:r w:rsidR="00E02849" w:rsidRPr="007D7C48">
        <w:rPr>
          <w:rFonts w:cstheme="minorHAnsi"/>
          <w:sz w:val="20"/>
          <w:szCs w:val="20"/>
          <w:lang w:val="nl-NL"/>
        </w:rPr>
        <w:t>Nurs</w:t>
      </w:r>
      <w:proofErr w:type="spellEnd"/>
      <w:r w:rsidR="00E02849" w:rsidRPr="007D7C48">
        <w:rPr>
          <w:rFonts w:cstheme="minorHAnsi"/>
          <w:sz w:val="20"/>
          <w:szCs w:val="20"/>
          <w:lang w:val="nl-NL"/>
        </w:rPr>
        <w:t xml:space="preserve">. </w:t>
      </w:r>
      <w:proofErr w:type="spellStart"/>
      <w:r w:rsidR="00E02849" w:rsidRPr="007D7C48">
        <w:rPr>
          <w:rFonts w:cstheme="minorHAnsi"/>
          <w:sz w:val="20"/>
          <w:szCs w:val="20"/>
          <w:lang w:val="nl-NL"/>
        </w:rPr>
        <w:t>Manag</w:t>
      </w:r>
      <w:proofErr w:type="spellEnd"/>
      <w:r w:rsidR="00E02849" w:rsidRPr="007D7C48">
        <w:rPr>
          <w:rFonts w:cstheme="minorHAnsi"/>
          <w:sz w:val="20"/>
          <w:szCs w:val="20"/>
          <w:lang w:val="nl-NL"/>
        </w:rPr>
        <w:t>.</w:t>
      </w:r>
      <w:r w:rsidRPr="007D7C48">
        <w:rPr>
          <w:rFonts w:cstheme="minorHAnsi"/>
          <w:sz w:val="20"/>
          <w:szCs w:val="20"/>
          <w:lang w:val="nl-NL"/>
        </w:rPr>
        <w:t xml:space="preserve"> 18 (2), 194-204. </w:t>
      </w:r>
      <w:proofErr w:type="spellStart"/>
      <w:r w:rsidRPr="007D7C48">
        <w:rPr>
          <w:rFonts w:cstheme="minorHAnsi"/>
          <w:sz w:val="20"/>
          <w:szCs w:val="20"/>
          <w:lang w:val="nl-NL"/>
        </w:rPr>
        <w:t>doi:https</w:t>
      </w:r>
      <w:proofErr w:type="spellEnd"/>
      <w:r w:rsidRPr="007D7C48">
        <w:rPr>
          <w:rFonts w:cstheme="minorHAnsi"/>
          <w:sz w:val="20"/>
          <w:szCs w:val="20"/>
          <w:lang w:val="nl-NL"/>
        </w:rPr>
        <w:t>://doi.org/10.1111/j.1365-2834.2010.01054.x</w:t>
      </w:r>
    </w:p>
    <w:p w14:paraId="4FA6B40F" w14:textId="5447AE26"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lang w:val="nl-NL"/>
        </w:rPr>
        <w:t xml:space="preserve">Ten Hoeve, Y., Kunnen, S., Brouwer, J., </w:t>
      </w:r>
      <w:proofErr w:type="spellStart"/>
      <w:r w:rsidRPr="007D7C48">
        <w:rPr>
          <w:rFonts w:cstheme="minorHAnsi"/>
          <w:sz w:val="20"/>
          <w:szCs w:val="20"/>
          <w:lang w:val="nl-NL"/>
        </w:rPr>
        <w:t>Roodbol</w:t>
      </w:r>
      <w:proofErr w:type="spellEnd"/>
      <w:r w:rsidRPr="007D7C48">
        <w:rPr>
          <w:rFonts w:cstheme="minorHAnsi"/>
          <w:sz w:val="20"/>
          <w:szCs w:val="20"/>
          <w:lang w:val="nl-NL"/>
        </w:rPr>
        <w:t xml:space="preserve">, P.F., 2018. </w:t>
      </w:r>
      <w:r w:rsidRPr="007D7C48">
        <w:rPr>
          <w:rFonts w:cstheme="minorHAnsi"/>
          <w:sz w:val="20"/>
          <w:szCs w:val="20"/>
        </w:rPr>
        <w:t xml:space="preserve">The voice of nurses: Novice nurses’ first experiences in a clinical setting. A longitudinal diary study. </w:t>
      </w:r>
      <w:r w:rsidR="00E70FCE" w:rsidRPr="007D7C48">
        <w:rPr>
          <w:rFonts w:cstheme="minorHAnsi"/>
          <w:sz w:val="20"/>
          <w:szCs w:val="20"/>
        </w:rPr>
        <w:t xml:space="preserve">J. Clin. </w:t>
      </w:r>
      <w:proofErr w:type="spellStart"/>
      <w:r w:rsidR="00E70FCE" w:rsidRPr="007D7C48">
        <w:rPr>
          <w:rFonts w:cstheme="minorHAnsi"/>
          <w:sz w:val="20"/>
          <w:szCs w:val="20"/>
        </w:rPr>
        <w:t>Nurs</w:t>
      </w:r>
      <w:proofErr w:type="spellEnd"/>
      <w:r w:rsidR="00E70FCE" w:rsidRPr="007D7C48">
        <w:rPr>
          <w:rFonts w:cstheme="minorHAnsi"/>
          <w:sz w:val="20"/>
          <w:szCs w:val="20"/>
        </w:rPr>
        <w:t xml:space="preserve">. </w:t>
      </w:r>
      <w:r w:rsidRPr="007D7C48">
        <w:rPr>
          <w:rFonts w:cstheme="minorHAnsi"/>
          <w:sz w:val="20"/>
          <w:szCs w:val="20"/>
        </w:rPr>
        <w:t xml:space="preserve">27 (7-8), e1612-e1626. </w:t>
      </w:r>
      <w:proofErr w:type="spellStart"/>
      <w:r w:rsidRPr="007D7C48">
        <w:rPr>
          <w:rFonts w:cstheme="minorHAnsi"/>
          <w:sz w:val="20"/>
          <w:szCs w:val="20"/>
        </w:rPr>
        <w:t>doi:https</w:t>
      </w:r>
      <w:proofErr w:type="spellEnd"/>
      <w:r w:rsidRPr="007D7C48">
        <w:rPr>
          <w:rFonts w:cstheme="minorHAnsi"/>
          <w:sz w:val="20"/>
          <w:szCs w:val="20"/>
        </w:rPr>
        <w:t>://doi.org/10.1111/jocn.14307</w:t>
      </w:r>
    </w:p>
    <w:p w14:paraId="495694BE" w14:textId="17F43F16" w:rsidR="00947BE3" w:rsidRPr="007D7C48" w:rsidRDefault="000F0833" w:rsidP="007D7C48">
      <w:pPr>
        <w:pStyle w:val="EndNoteBibliography"/>
        <w:spacing w:after="0" w:line="480" w:lineRule="auto"/>
        <w:ind w:left="720" w:hanging="720"/>
        <w:rPr>
          <w:rFonts w:cstheme="minorHAnsi"/>
          <w:sz w:val="20"/>
          <w:szCs w:val="20"/>
        </w:rPr>
      </w:pPr>
      <w:r w:rsidRPr="007D7C48">
        <w:rPr>
          <w:rFonts w:cstheme="minorHAnsi"/>
          <w:sz w:val="20"/>
          <w:szCs w:val="20"/>
        </w:rPr>
        <w:t xml:space="preserve">Tong, A., Sainsbury, P., Craig, J., 2007. Consolidated criteria for reporting qualitative research (COREQ): a 32-item checklist for interviews and focus groups. </w:t>
      </w:r>
      <w:r w:rsidR="00865CE9" w:rsidRPr="007D7C48">
        <w:rPr>
          <w:rFonts w:cstheme="minorHAnsi"/>
          <w:sz w:val="20"/>
          <w:szCs w:val="20"/>
        </w:rPr>
        <w:t xml:space="preserve">Int. J. Qual. Health C. </w:t>
      </w:r>
      <w:r w:rsidRPr="007D7C48">
        <w:rPr>
          <w:rFonts w:cstheme="minorHAnsi"/>
          <w:sz w:val="20"/>
          <w:szCs w:val="20"/>
        </w:rPr>
        <w:t xml:space="preserve">19 (6), 349-357. </w:t>
      </w:r>
      <w:proofErr w:type="spellStart"/>
      <w:r w:rsidRPr="007D7C48">
        <w:rPr>
          <w:rFonts w:cstheme="minorHAnsi"/>
          <w:sz w:val="20"/>
          <w:szCs w:val="20"/>
        </w:rPr>
        <w:t>doi:https</w:t>
      </w:r>
      <w:proofErr w:type="spellEnd"/>
      <w:r w:rsidRPr="007D7C48">
        <w:rPr>
          <w:rFonts w:cstheme="minorHAnsi"/>
          <w:sz w:val="20"/>
          <w:szCs w:val="20"/>
        </w:rPr>
        <w:t>://doi.org/10.1093/</w:t>
      </w:r>
      <w:proofErr w:type="spellStart"/>
      <w:r w:rsidRPr="007D7C48">
        <w:rPr>
          <w:rFonts w:cstheme="minorHAnsi"/>
          <w:sz w:val="20"/>
          <w:szCs w:val="20"/>
        </w:rPr>
        <w:t>intqhc</w:t>
      </w:r>
      <w:proofErr w:type="spellEnd"/>
      <w:r w:rsidRPr="007D7C48">
        <w:rPr>
          <w:rFonts w:cstheme="minorHAnsi"/>
          <w:sz w:val="20"/>
          <w:szCs w:val="20"/>
        </w:rPr>
        <w:t>/mzm042</w:t>
      </w:r>
    </w:p>
    <w:p w14:paraId="7AC612A2" w14:textId="5ED7C8AD" w:rsidR="001A6E14" w:rsidRPr="007D7C48" w:rsidRDefault="001A6E14" w:rsidP="007D7C48">
      <w:pPr>
        <w:pStyle w:val="EndNoteBibliography"/>
        <w:spacing w:after="0" w:line="480" w:lineRule="auto"/>
        <w:ind w:left="720" w:hanging="720"/>
        <w:rPr>
          <w:rFonts w:cstheme="minorHAnsi"/>
          <w:sz w:val="20"/>
          <w:szCs w:val="20"/>
        </w:rPr>
      </w:pPr>
      <w:r w:rsidRPr="007D7C48">
        <w:rPr>
          <w:rFonts w:cstheme="minorHAnsi"/>
          <w:sz w:val="20"/>
          <w:szCs w:val="20"/>
        </w:rPr>
        <w:t>Theisen, J.</w:t>
      </w:r>
      <w:r w:rsidR="00420D97" w:rsidRPr="007D7C48">
        <w:rPr>
          <w:rFonts w:cstheme="minorHAnsi"/>
          <w:sz w:val="20"/>
          <w:szCs w:val="20"/>
        </w:rPr>
        <w:t>L.,</w:t>
      </w:r>
      <w:r w:rsidRPr="007D7C48">
        <w:rPr>
          <w:rFonts w:cstheme="minorHAnsi"/>
          <w:sz w:val="20"/>
          <w:szCs w:val="20"/>
        </w:rPr>
        <w:t xml:space="preserve"> </w:t>
      </w:r>
      <w:proofErr w:type="spellStart"/>
      <w:r w:rsidRPr="007D7C48">
        <w:rPr>
          <w:rFonts w:cstheme="minorHAnsi"/>
          <w:sz w:val="20"/>
          <w:szCs w:val="20"/>
        </w:rPr>
        <w:t>Sandau</w:t>
      </w:r>
      <w:proofErr w:type="spellEnd"/>
      <w:r w:rsidRPr="007D7C48">
        <w:rPr>
          <w:rFonts w:cstheme="minorHAnsi"/>
          <w:sz w:val="20"/>
          <w:szCs w:val="20"/>
        </w:rPr>
        <w:t>, K.E.</w:t>
      </w:r>
      <w:r w:rsidR="00420D97" w:rsidRPr="007D7C48">
        <w:rPr>
          <w:rFonts w:cstheme="minorHAnsi"/>
          <w:sz w:val="20"/>
          <w:szCs w:val="20"/>
        </w:rPr>
        <w:t>,</w:t>
      </w:r>
      <w:r w:rsidRPr="007D7C48">
        <w:rPr>
          <w:rFonts w:cstheme="minorHAnsi"/>
          <w:sz w:val="20"/>
          <w:szCs w:val="20"/>
        </w:rPr>
        <w:t xml:space="preserve"> 2013. Competency of new graduate nurses: A review of their weaknesses and strategies for success. </w:t>
      </w:r>
      <w:r w:rsidR="007A5DE7" w:rsidRPr="007D7C48">
        <w:rPr>
          <w:rFonts w:cstheme="minorHAnsi"/>
          <w:sz w:val="20"/>
          <w:szCs w:val="20"/>
        </w:rPr>
        <w:t xml:space="preserve">J. Contin. Educ. </w:t>
      </w:r>
      <w:proofErr w:type="spellStart"/>
      <w:r w:rsidR="007A5DE7" w:rsidRPr="007D7C48">
        <w:rPr>
          <w:rFonts w:cstheme="minorHAnsi"/>
          <w:sz w:val="20"/>
          <w:szCs w:val="20"/>
        </w:rPr>
        <w:t>Nurs</w:t>
      </w:r>
      <w:proofErr w:type="spellEnd"/>
      <w:r w:rsidR="007A5DE7" w:rsidRPr="007D7C48">
        <w:rPr>
          <w:rFonts w:cstheme="minorHAnsi"/>
          <w:sz w:val="20"/>
          <w:szCs w:val="20"/>
        </w:rPr>
        <w:t>.</w:t>
      </w:r>
      <w:r w:rsidRPr="007D7C48">
        <w:rPr>
          <w:rFonts w:cstheme="minorHAnsi"/>
          <w:sz w:val="20"/>
          <w:szCs w:val="20"/>
        </w:rPr>
        <w:t xml:space="preserve"> 44(9), 406-414. </w:t>
      </w:r>
      <w:proofErr w:type="spellStart"/>
      <w:r w:rsidRPr="007D7C48">
        <w:rPr>
          <w:rFonts w:cstheme="minorHAnsi"/>
          <w:sz w:val="20"/>
          <w:szCs w:val="20"/>
        </w:rPr>
        <w:t>doi:https</w:t>
      </w:r>
      <w:proofErr w:type="spellEnd"/>
      <w:r w:rsidRPr="007D7C48">
        <w:rPr>
          <w:rFonts w:cstheme="minorHAnsi"/>
          <w:sz w:val="20"/>
          <w:szCs w:val="20"/>
        </w:rPr>
        <w:t>://doi.org/10.3928/00220124-20130617-38</w:t>
      </w:r>
    </w:p>
    <w:p w14:paraId="19950914" w14:textId="5F04D534" w:rsidR="00947BE3" w:rsidRPr="007D7C48" w:rsidRDefault="000F0833" w:rsidP="007D7C48">
      <w:pPr>
        <w:pStyle w:val="EndNoteBibliography"/>
        <w:spacing w:after="0" w:line="480" w:lineRule="auto"/>
        <w:ind w:left="720" w:hanging="720"/>
        <w:rPr>
          <w:rFonts w:cstheme="minorHAnsi"/>
          <w:sz w:val="20"/>
          <w:szCs w:val="20"/>
        </w:rPr>
      </w:pPr>
      <w:proofErr w:type="spellStart"/>
      <w:r w:rsidRPr="007D7C48">
        <w:rPr>
          <w:rFonts w:cstheme="minorHAnsi"/>
          <w:sz w:val="20"/>
          <w:szCs w:val="20"/>
        </w:rPr>
        <w:t>Umansky</w:t>
      </w:r>
      <w:proofErr w:type="spellEnd"/>
      <w:r w:rsidRPr="007D7C48">
        <w:rPr>
          <w:rFonts w:cstheme="minorHAnsi"/>
          <w:sz w:val="20"/>
          <w:szCs w:val="20"/>
        </w:rPr>
        <w:t xml:space="preserve">, J., </w:t>
      </w:r>
      <w:proofErr w:type="spellStart"/>
      <w:r w:rsidRPr="007D7C48">
        <w:rPr>
          <w:rFonts w:cstheme="minorHAnsi"/>
          <w:sz w:val="20"/>
          <w:szCs w:val="20"/>
        </w:rPr>
        <w:t>Rantanen</w:t>
      </w:r>
      <w:proofErr w:type="spellEnd"/>
      <w:r w:rsidRPr="007D7C48">
        <w:rPr>
          <w:rFonts w:cstheme="minorHAnsi"/>
          <w:sz w:val="20"/>
          <w:szCs w:val="20"/>
        </w:rPr>
        <w:t xml:space="preserve">, E., 2016. Workload in nursing. </w:t>
      </w:r>
      <w:r w:rsidR="005674CD" w:rsidRPr="007D7C48">
        <w:rPr>
          <w:rFonts w:cstheme="minorHAnsi"/>
          <w:sz w:val="20"/>
          <w:szCs w:val="20"/>
        </w:rPr>
        <w:t xml:space="preserve">Proc. Hum. Factors Ergon. Soc. </w:t>
      </w:r>
      <w:proofErr w:type="spellStart"/>
      <w:r w:rsidR="005674CD" w:rsidRPr="007D7C48">
        <w:rPr>
          <w:rFonts w:cstheme="minorHAnsi"/>
          <w:sz w:val="20"/>
          <w:szCs w:val="20"/>
        </w:rPr>
        <w:t>Annu</w:t>
      </w:r>
      <w:proofErr w:type="spellEnd"/>
      <w:r w:rsidR="005674CD" w:rsidRPr="007D7C48">
        <w:rPr>
          <w:rFonts w:cstheme="minorHAnsi"/>
          <w:sz w:val="20"/>
          <w:szCs w:val="20"/>
        </w:rPr>
        <w:t>. Meet.</w:t>
      </w:r>
      <w:r w:rsidRPr="007D7C48">
        <w:rPr>
          <w:rFonts w:cstheme="minorHAnsi"/>
          <w:sz w:val="20"/>
          <w:szCs w:val="20"/>
        </w:rPr>
        <w:t xml:space="preserve"> 60 (1), 551-555. </w:t>
      </w:r>
      <w:proofErr w:type="spellStart"/>
      <w:r w:rsidRPr="007D7C48">
        <w:rPr>
          <w:rFonts w:cstheme="minorHAnsi"/>
          <w:sz w:val="20"/>
          <w:szCs w:val="20"/>
        </w:rPr>
        <w:t>doi:https</w:t>
      </w:r>
      <w:proofErr w:type="spellEnd"/>
      <w:r w:rsidRPr="007D7C48">
        <w:rPr>
          <w:rFonts w:cstheme="minorHAnsi"/>
          <w:sz w:val="20"/>
          <w:szCs w:val="20"/>
        </w:rPr>
        <w:t>://doi.org/10.1177/1541931213601127</w:t>
      </w:r>
    </w:p>
    <w:p w14:paraId="57741B9C" w14:textId="6E85F5DD" w:rsidR="00DD144D" w:rsidRPr="007D7C48" w:rsidRDefault="00DD144D" w:rsidP="007D7C48">
      <w:pPr>
        <w:pStyle w:val="EndNoteBibliography"/>
        <w:spacing w:after="0" w:line="480" w:lineRule="auto"/>
        <w:ind w:left="720" w:hanging="720"/>
        <w:rPr>
          <w:rFonts w:cstheme="minorHAnsi"/>
          <w:sz w:val="20"/>
          <w:szCs w:val="20"/>
        </w:rPr>
      </w:pPr>
      <w:r w:rsidRPr="007D7C48">
        <w:rPr>
          <w:rFonts w:cstheme="minorHAnsi"/>
          <w:sz w:val="20"/>
          <w:szCs w:val="20"/>
        </w:rPr>
        <w:t>Urban, R.W., Barnes, D.M.</w:t>
      </w:r>
      <w:r w:rsidR="004D6FA2" w:rsidRPr="007D7C48">
        <w:rPr>
          <w:rFonts w:cstheme="minorHAnsi"/>
          <w:sz w:val="20"/>
          <w:szCs w:val="20"/>
        </w:rPr>
        <w:t>,</w:t>
      </w:r>
      <w:r w:rsidRPr="007D7C48">
        <w:rPr>
          <w:rFonts w:cstheme="minorHAnsi"/>
          <w:sz w:val="20"/>
          <w:szCs w:val="20"/>
        </w:rPr>
        <w:t xml:space="preserve"> 2020. Transition to Practice: The Lived Experience of New Graduate Nurses in Early Solo Flight. Journal for Nurses in Professional Development, 36(2), 74-81. </w:t>
      </w:r>
      <w:proofErr w:type="spellStart"/>
      <w:r w:rsidRPr="007D7C48">
        <w:rPr>
          <w:rFonts w:cstheme="minorHAnsi"/>
          <w:sz w:val="20"/>
          <w:szCs w:val="20"/>
        </w:rPr>
        <w:t>doi:https</w:t>
      </w:r>
      <w:proofErr w:type="spellEnd"/>
      <w:r w:rsidRPr="007D7C48">
        <w:rPr>
          <w:rFonts w:cstheme="minorHAnsi"/>
          <w:sz w:val="20"/>
          <w:szCs w:val="20"/>
        </w:rPr>
        <w:t>://doi.org/10.1097/NND.0000000000000608</w:t>
      </w:r>
    </w:p>
    <w:p w14:paraId="578BA60A" w14:textId="4CC43D37" w:rsidR="007D11EE" w:rsidRPr="007D7C48" w:rsidRDefault="007D11EE" w:rsidP="007D7C48">
      <w:pPr>
        <w:pStyle w:val="EndNoteBibliography"/>
        <w:spacing w:after="0" w:line="480" w:lineRule="auto"/>
        <w:ind w:left="720" w:hanging="720"/>
        <w:rPr>
          <w:rFonts w:cstheme="minorHAnsi"/>
          <w:sz w:val="20"/>
          <w:szCs w:val="20"/>
        </w:rPr>
      </w:pPr>
      <w:r w:rsidRPr="007D7C48">
        <w:rPr>
          <w:rFonts w:cstheme="minorHAnsi"/>
          <w:sz w:val="20"/>
          <w:szCs w:val="20"/>
          <w:lang w:val="nl-NL"/>
        </w:rPr>
        <w:t xml:space="preserve">Van den Boogaard, T.C., </w:t>
      </w:r>
      <w:proofErr w:type="spellStart"/>
      <w:r w:rsidRPr="007D7C48">
        <w:rPr>
          <w:rFonts w:cstheme="minorHAnsi"/>
          <w:sz w:val="20"/>
          <w:szCs w:val="20"/>
          <w:lang w:val="nl-NL"/>
        </w:rPr>
        <w:t>Roodbol</w:t>
      </w:r>
      <w:proofErr w:type="spellEnd"/>
      <w:r w:rsidRPr="007D7C48">
        <w:rPr>
          <w:rFonts w:cstheme="minorHAnsi"/>
          <w:sz w:val="20"/>
          <w:szCs w:val="20"/>
          <w:lang w:val="nl-NL"/>
        </w:rPr>
        <w:t xml:space="preserve">, P.F., </w:t>
      </w:r>
      <w:proofErr w:type="spellStart"/>
      <w:r w:rsidRPr="007D7C48">
        <w:rPr>
          <w:rFonts w:cstheme="minorHAnsi"/>
          <w:sz w:val="20"/>
          <w:szCs w:val="20"/>
          <w:lang w:val="nl-NL"/>
        </w:rPr>
        <w:t>Poslawsky</w:t>
      </w:r>
      <w:proofErr w:type="spellEnd"/>
      <w:r w:rsidRPr="007D7C48">
        <w:rPr>
          <w:rFonts w:cstheme="minorHAnsi"/>
          <w:sz w:val="20"/>
          <w:szCs w:val="20"/>
          <w:lang w:val="nl-NL"/>
        </w:rPr>
        <w:t>, I.E.,</w:t>
      </w:r>
      <w:r w:rsidR="00120178" w:rsidRPr="007D7C48">
        <w:rPr>
          <w:rFonts w:cstheme="minorHAnsi"/>
          <w:sz w:val="20"/>
          <w:szCs w:val="20"/>
          <w:lang w:val="nl-NL"/>
        </w:rPr>
        <w:t xml:space="preserve"> </w:t>
      </w:r>
      <w:r w:rsidRPr="007D7C48">
        <w:rPr>
          <w:rFonts w:cstheme="minorHAnsi"/>
          <w:sz w:val="20"/>
          <w:szCs w:val="20"/>
          <w:lang w:val="nl-NL"/>
        </w:rPr>
        <w:t>Ten Hoeve, Y.</w:t>
      </w:r>
      <w:r w:rsidR="005900D3" w:rsidRPr="007D7C48">
        <w:rPr>
          <w:rFonts w:cstheme="minorHAnsi"/>
          <w:sz w:val="20"/>
          <w:szCs w:val="20"/>
          <w:lang w:val="nl-NL"/>
        </w:rPr>
        <w:t>,</w:t>
      </w:r>
      <w:r w:rsidRPr="007D7C48">
        <w:rPr>
          <w:rFonts w:cstheme="minorHAnsi"/>
          <w:sz w:val="20"/>
          <w:szCs w:val="20"/>
          <w:lang w:val="nl-NL"/>
        </w:rPr>
        <w:t xml:space="preserve"> 2019. </w:t>
      </w:r>
      <w:r w:rsidRPr="007D7C48">
        <w:rPr>
          <w:rFonts w:cstheme="minorHAnsi"/>
          <w:sz w:val="20"/>
          <w:szCs w:val="20"/>
        </w:rPr>
        <w:t xml:space="preserve">The orientation and attitudes of intermediate vocational trained nursing students (MBO-V) towards their future profession: A pre-post survey. Nurse education in practice, 37, 124-131. </w:t>
      </w:r>
      <w:proofErr w:type="spellStart"/>
      <w:r w:rsidR="00131DCF" w:rsidRPr="007D7C48">
        <w:rPr>
          <w:rFonts w:cstheme="minorHAnsi"/>
          <w:sz w:val="20"/>
          <w:szCs w:val="20"/>
        </w:rPr>
        <w:t>d</w:t>
      </w:r>
      <w:r w:rsidRPr="007D7C48">
        <w:rPr>
          <w:rFonts w:cstheme="minorHAnsi"/>
          <w:sz w:val="20"/>
          <w:szCs w:val="20"/>
        </w:rPr>
        <w:t>oi:https</w:t>
      </w:r>
      <w:proofErr w:type="spellEnd"/>
      <w:r w:rsidRPr="007D7C48">
        <w:rPr>
          <w:rFonts w:cstheme="minorHAnsi"/>
          <w:sz w:val="20"/>
          <w:szCs w:val="20"/>
        </w:rPr>
        <w:t>://doi.org/10.1016/j.nepr.2019.04.007</w:t>
      </w:r>
    </w:p>
    <w:p w14:paraId="430C1F3D" w14:textId="73D4C23E" w:rsidR="00B52F2E" w:rsidRPr="007D7C48" w:rsidRDefault="00B52F2E" w:rsidP="007D7C48">
      <w:pPr>
        <w:pStyle w:val="EndNoteBibliography"/>
        <w:spacing w:after="0" w:line="480" w:lineRule="auto"/>
        <w:ind w:left="720" w:hanging="720"/>
        <w:rPr>
          <w:rFonts w:asciiTheme="minorHAnsi" w:hAnsiTheme="minorHAnsi" w:cstheme="minorHAnsi"/>
          <w:color w:val="FF0000"/>
          <w:sz w:val="20"/>
          <w:szCs w:val="20"/>
        </w:rPr>
      </w:pPr>
      <w:r w:rsidRPr="007D7C48">
        <w:rPr>
          <w:rFonts w:cstheme="minorHAnsi"/>
          <w:sz w:val="20"/>
          <w:szCs w:val="20"/>
        </w:rPr>
        <w:t xml:space="preserve">WHO, 2018. Nursing and midwifery, Key facts World Health Organization. </w:t>
      </w:r>
      <w:r w:rsidR="00F40D37">
        <w:rPr>
          <w:rFonts w:cstheme="minorHAnsi"/>
          <w:sz w:val="20"/>
          <w:szCs w:val="20"/>
        </w:rPr>
        <w:t>Accessed</w:t>
      </w:r>
      <w:r w:rsidRPr="007D7C48">
        <w:rPr>
          <w:rFonts w:cstheme="minorHAnsi"/>
          <w:sz w:val="20"/>
          <w:szCs w:val="20"/>
        </w:rPr>
        <w:t xml:space="preserve"> 09 October 2019</w:t>
      </w:r>
      <w:r w:rsidR="00F40D37">
        <w:rPr>
          <w:rFonts w:cstheme="minorHAnsi"/>
          <w:sz w:val="20"/>
          <w:szCs w:val="20"/>
        </w:rPr>
        <w:t>, from</w:t>
      </w:r>
      <w:r w:rsidRPr="007D7C48">
        <w:rPr>
          <w:rFonts w:cstheme="minorHAnsi"/>
          <w:sz w:val="20"/>
          <w:szCs w:val="20"/>
        </w:rPr>
        <w:t xml:space="preserve"> </w:t>
      </w:r>
      <w:hyperlink r:id="rId19" w:history="1">
        <w:r w:rsidRPr="007D7C48">
          <w:rPr>
            <w:rStyle w:val="Hyperlink"/>
            <w:sz w:val="20"/>
            <w:szCs w:val="20"/>
          </w:rPr>
          <w:t>https://www.who.int/news-room/fact-sheets/detail/nursing-and-midwifery</w:t>
        </w:r>
      </w:hyperlink>
      <w:r w:rsidRPr="007D7C48">
        <w:rPr>
          <w:rFonts w:cstheme="minorHAnsi"/>
          <w:color w:val="FF0000"/>
          <w:sz w:val="20"/>
          <w:szCs w:val="20"/>
        </w:rPr>
        <w:t xml:space="preserve">  </w:t>
      </w:r>
    </w:p>
    <w:p w14:paraId="058A05C2" w14:textId="31292514" w:rsidR="00947BE3" w:rsidRPr="007D7C48" w:rsidRDefault="000F0833" w:rsidP="007D7C48">
      <w:pPr>
        <w:pStyle w:val="EndNoteBibliography"/>
        <w:spacing w:after="0" w:line="480" w:lineRule="auto"/>
        <w:ind w:left="720" w:hanging="720"/>
        <w:rPr>
          <w:rFonts w:asciiTheme="minorHAnsi" w:hAnsiTheme="minorHAnsi" w:cstheme="minorHAnsi"/>
          <w:sz w:val="20"/>
          <w:szCs w:val="20"/>
        </w:rPr>
      </w:pPr>
      <w:r w:rsidRPr="007D7C48">
        <w:rPr>
          <w:rFonts w:cstheme="minorHAnsi"/>
          <w:sz w:val="20"/>
          <w:szCs w:val="20"/>
        </w:rPr>
        <w:t xml:space="preserve">Washington, G.T., 2012. Performance anxiety in new graduate nurses: is it for real? </w:t>
      </w:r>
      <w:proofErr w:type="spellStart"/>
      <w:r w:rsidR="001A3A01" w:rsidRPr="007D7C48">
        <w:rPr>
          <w:rFonts w:cstheme="minorHAnsi"/>
          <w:sz w:val="20"/>
          <w:szCs w:val="20"/>
        </w:rPr>
        <w:t>Dimens</w:t>
      </w:r>
      <w:proofErr w:type="spellEnd"/>
      <w:r w:rsidR="001A3A01" w:rsidRPr="007D7C48">
        <w:rPr>
          <w:rFonts w:cstheme="minorHAnsi"/>
          <w:sz w:val="20"/>
          <w:szCs w:val="20"/>
        </w:rPr>
        <w:t xml:space="preserve">. Crit. Care </w:t>
      </w:r>
      <w:proofErr w:type="spellStart"/>
      <w:r w:rsidR="001A3A01" w:rsidRPr="007D7C48">
        <w:rPr>
          <w:rFonts w:cstheme="minorHAnsi"/>
          <w:sz w:val="20"/>
          <w:szCs w:val="20"/>
        </w:rPr>
        <w:t>Nurs</w:t>
      </w:r>
      <w:proofErr w:type="spellEnd"/>
      <w:r w:rsidR="001A3A01" w:rsidRPr="007D7C48">
        <w:rPr>
          <w:rFonts w:cstheme="minorHAnsi"/>
          <w:sz w:val="20"/>
          <w:szCs w:val="20"/>
        </w:rPr>
        <w:t>.</w:t>
      </w:r>
      <w:r w:rsidRPr="007D7C48">
        <w:rPr>
          <w:rFonts w:cstheme="minorHAnsi"/>
          <w:sz w:val="20"/>
          <w:szCs w:val="20"/>
        </w:rPr>
        <w:t xml:space="preserve"> 31 (5), 295-300. </w:t>
      </w:r>
      <w:proofErr w:type="spellStart"/>
      <w:r w:rsidRPr="007D7C48">
        <w:rPr>
          <w:rFonts w:cstheme="minorHAnsi"/>
          <w:sz w:val="20"/>
          <w:szCs w:val="20"/>
        </w:rPr>
        <w:t>doi:https</w:t>
      </w:r>
      <w:proofErr w:type="spellEnd"/>
      <w:r w:rsidRPr="007D7C48">
        <w:rPr>
          <w:rFonts w:cstheme="minorHAnsi"/>
          <w:sz w:val="20"/>
          <w:szCs w:val="20"/>
        </w:rPr>
        <w:t>://doi.org/10.1097/DCC.0b013e3182619b4c</w:t>
      </w:r>
    </w:p>
    <w:p w14:paraId="26E254D2" w14:textId="35EFEB7B" w:rsidR="00947BE3" w:rsidRPr="007D7C48" w:rsidRDefault="000F0833" w:rsidP="007D7C48">
      <w:pPr>
        <w:pStyle w:val="EndNoteBibliography"/>
        <w:spacing w:line="480" w:lineRule="auto"/>
        <w:ind w:left="720" w:hanging="720"/>
        <w:rPr>
          <w:rFonts w:asciiTheme="minorHAnsi" w:hAnsiTheme="minorHAnsi" w:cstheme="minorHAnsi"/>
          <w:sz w:val="20"/>
          <w:szCs w:val="20"/>
        </w:rPr>
      </w:pPr>
      <w:bookmarkStart w:id="42" w:name="_Hlk5629277"/>
      <w:r w:rsidRPr="007D7C48">
        <w:rPr>
          <w:rFonts w:cstheme="minorHAnsi"/>
          <w:sz w:val="20"/>
          <w:szCs w:val="20"/>
        </w:rPr>
        <w:t xml:space="preserve">Yamaguchi, Y., Inoue, T., Harada, H., </w:t>
      </w:r>
      <w:proofErr w:type="spellStart"/>
      <w:r w:rsidRPr="007D7C48">
        <w:rPr>
          <w:rFonts w:cstheme="minorHAnsi"/>
          <w:sz w:val="20"/>
          <w:szCs w:val="20"/>
        </w:rPr>
        <w:t>Oike</w:t>
      </w:r>
      <w:proofErr w:type="spellEnd"/>
      <w:r w:rsidRPr="007D7C48">
        <w:rPr>
          <w:rFonts w:cstheme="minorHAnsi"/>
          <w:sz w:val="20"/>
          <w:szCs w:val="20"/>
        </w:rPr>
        <w:t xml:space="preserve">, M., 2016. Job control, work-family balance and nurses’ intention to leave their profession and organization: A comparative cross-sectional survey. </w:t>
      </w:r>
      <w:r w:rsidR="001A3A01" w:rsidRPr="007D7C48">
        <w:rPr>
          <w:rFonts w:cstheme="minorHAnsi"/>
          <w:sz w:val="20"/>
          <w:szCs w:val="20"/>
        </w:rPr>
        <w:t xml:space="preserve">Int. J. </w:t>
      </w:r>
      <w:proofErr w:type="spellStart"/>
      <w:r w:rsidR="001A3A01" w:rsidRPr="007D7C48">
        <w:rPr>
          <w:rFonts w:cstheme="minorHAnsi"/>
          <w:sz w:val="20"/>
          <w:szCs w:val="20"/>
        </w:rPr>
        <w:t>Nurs</w:t>
      </w:r>
      <w:proofErr w:type="spellEnd"/>
      <w:r w:rsidR="001A3A01" w:rsidRPr="007D7C48">
        <w:rPr>
          <w:rFonts w:cstheme="minorHAnsi"/>
          <w:sz w:val="20"/>
          <w:szCs w:val="20"/>
        </w:rPr>
        <w:t>. Stud.</w:t>
      </w:r>
      <w:r w:rsidRPr="007D7C48">
        <w:rPr>
          <w:rFonts w:cstheme="minorHAnsi"/>
          <w:sz w:val="20"/>
          <w:szCs w:val="20"/>
        </w:rPr>
        <w:t xml:space="preserve"> 64, 52-62.</w:t>
      </w:r>
      <w:bookmarkEnd w:id="42"/>
      <w:r w:rsidRPr="007D7C48">
        <w:rPr>
          <w:rFonts w:cstheme="minorHAnsi"/>
          <w:sz w:val="20"/>
          <w:szCs w:val="20"/>
        </w:rPr>
        <w:t xml:space="preserve"> </w:t>
      </w:r>
      <w:proofErr w:type="spellStart"/>
      <w:r w:rsidRPr="007D7C48">
        <w:rPr>
          <w:rFonts w:cstheme="minorHAnsi"/>
          <w:sz w:val="20"/>
          <w:szCs w:val="20"/>
        </w:rPr>
        <w:t>doi:https</w:t>
      </w:r>
      <w:proofErr w:type="spellEnd"/>
      <w:r w:rsidRPr="007D7C48">
        <w:rPr>
          <w:rFonts w:cstheme="minorHAnsi"/>
          <w:sz w:val="20"/>
          <w:szCs w:val="20"/>
        </w:rPr>
        <w:t>://doi.org/10.1016/j.ijnurstu.2016.09.003</w:t>
      </w:r>
    </w:p>
    <w:sectPr w:rsidR="00947BE3" w:rsidRPr="007D7C48">
      <w:pgSz w:w="11906" w:h="16838"/>
      <w:pgMar w:top="1418" w:right="1418" w:bottom="1418" w:left="1418" w:header="0" w:footer="709" w:gutter="0"/>
      <w:cols w:space="708"/>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4D4AF" w14:textId="77777777" w:rsidR="00731AEC" w:rsidRDefault="00731AEC">
      <w:pPr>
        <w:spacing w:after="0" w:line="240" w:lineRule="auto"/>
      </w:pPr>
      <w:r>
        <w:separator/>
      </w:r>
    </w:p>
  </w:endnote>
  <w:endnote w:type="continuationSeparator" w:id="0">
    <w:p w14:paraId="34CDFB77" w14:textId="77777777" w:rsidR="00731AEC" w:rsidRDefault="00731AEC">
      <w:pPr>
        <w:spacing w:after="0" w:line="240" w:lineRule="auto"/>
      </w:pPr>
      <w:r>
        <w:continuationSeparator/>
      </w:r>
    </w:p>
  </w:endnote>
  <w:endnote w:type="continuationNotice" w:id="1">
    <w:p w14:paraId="5154BD68" w14:textId="77777777" w:rsidR="00731AEC" w:rsidRDefault="00731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ZYaoTi">
    <w:altName w:val="SimSun"/>
    <w:charset w:val="86"/>
    <w:family w:val="roman"/>
    <w:pitch w:val="default"/>
    <w:sig w:usb0="00000001" w:usb1="080E0000" w:usb2="00000010" w:usb3="00000000" w:csb0="0004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penSans">
    <w:altName w:val="Cambria"/>
    <w:panose1 w:val="00000000000000000000"/>
    <w:charset w:val="00"/>
    <w:family w:val="roman"/>
    <w:notTrueType/>
    <w:pitch w:val="default"/>
  </w:font>
  <w:font w:name="AdvPSSAB-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B41C" w14:textId="77777777" w:rsidR="0073212C" w:rsidRDefault="0073212C">
    <w:pPr>
      <w:jc w:val="right"/>
    </w:pPr>
    <w:r>
      <w:fldChar w:fldCharType="begin"/>
    </w:r>
    <w:r>
      <w:instrText>PAGE</w:instrText>
    </w:r>
    <w:r>
      <w:fldChar w:fldCharType="separate"/>
    </w:r>
    <w:r>
      <w:rPr>
        <w:noProof/>
      </w:rPr>
      <w:t>1</w:t>
    </w:r>
    <w:r>
      <w:fldChar w:fldCharType="end"/>
    </w:r>
    <w:r>
      <w:rPr>
        <w:sz w:val="18"/>
        <w:szCs w:val="18"/>
      </w:rPr>
      <w:t xml:space="preserve"> van </w:t>
    </w:r>
    <w:r>
      <w:fldChar w:fldCharType="begin"/>
    </w:r>
    <w:r>
      <w:instrText>NUMPAGES</w:instrText>
    </w:r>
    <w:r>
      <w:fldChar w:fldCharType="separate"/>
    </w:r>
    <w:r>
      <w:rPr>
        <w:noProof/>
      </w:rPr>
      <w:t>25</w:t>
    </w:r>
    <w:r>
      <w:fldChar w:fldCharType="end"/>
    </w:r>
  </w:p>
  <w:p w14:paraId="34507A94" w14:textId="77777777" w:rsidR="0073212C" w:rsidRDefault="0073212C">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4566E" w14:textId="77777777" w:rsidR="00731AEC" w:rsidRDefault="00731AEC">
      <w:pPr>
        <w:spacing w:after="0" w:line="240" w:lineRule="auto"/>
      </w:pPr>
      <w:r>
        <w:separator/>
      </w:r>
    </w:p>
  </w:footnote>
  <w:footnote w:type="continuationSeparator" w:id="0">
    <w:p w14:paraId="603FF681" w14:textId="77777777" w:rsidR="00731AEC" w:rsidRDefault="00731AEC">
      <w:pPr>
        <w:spacing w:after="0" w:line="240" w:lineRule="auto"/>
      </w:pPr>
      <w:r>
        <w:continuationSeparator/>
      </w:r>
    </w:p>
  </w:footnote>
  <w:footnote w:type="continuationNotice" w:id="1">
    <w:p w14:paraId="13CFEC8E" w14:textId="77777777" w:rsidR="00731AEC" w:rsidRDefault="00731A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25354"/>
    <w:multiLevelType w:val="hybridMultilevel"/>
    <w:tmpl w:val="29F4E5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9E71BB"/>
    <w:multiLevelType w:val="multilevel"/>
    <w:tmpl w:val="A9DE2A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3B228C1"/>
    <w:multiLevelType w:val="multilevel"/>
    <w:tmpl w:val="58EE091E"/>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3E784EEE"/>
    <w:multiLevelType w:val="hybridMultilevel"/>
    <w:tmpl w:val="1188E3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1B774FC"/>
    <w:multiLevelType w:val="hybridMultilevel"/>
    <w:tmpl w:val="811A5E8C"/>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BE3"/>
    <w:rsid w:val="000021C3"/>
    <w:rsid w:val="00004E2B"/>
    <w:rsid w:val="00005718"/>
    <w:rsid w:val="00006D3E"/>
    <w:rsid w:val="00007DA6"/>
    <w:rsid w:val="00011AD9"/>
    <w:rsid w:val="00012339"/>
    <w:rsid w:val="000150BB"/>
    <w:rsid w:val="000159CE"/>
    <w:rsid w:val="00026B65"/>
    <w:rsid w:val="00030D04"/>
    <w:rsid w:val="00030DB2"/>
    <w:rsid w:val="00031462"/>
    <w:rsid w:val="00031F7D"/>
    <w:rsid w:val="00032B5C"/>
    <w:rsid w:val="00037D2F"/>
    <w:rsid w:val="000407EE"/>
    <w:rsid w:val="00040BB0"/>
    <w:rsid w:val="00040D8C"/>
    <w:rsid w:val="00041796"/>
    <w:rsid w:val="0004641B"/>
    <w:rsid w:val="000514F3"/>
    <w:rsid w:val="00051A62"/>
    <w:rsid w:val="00051F3C"/>
    <w:rsid w:val="000522F2"/>
    <w:rsid w:val="00052D56"/>
    <w:rsid w:val="00054A88"/>
    <w:rsid w:val="00057293"/>
    <w:rsid w:val="00060C0A"/>
    <w:rsid w:val="00063D03"/>
    <w:rsid w:val="000642CB"/>
    <w:rsid w:val="00064DB0"/>
    <w:rsid w:val="000659C3"/>
    <w:rsid w:val="00067625"/>
    <w:rsid w:val="00071146"/>
    <w:rsid w:val="000745D2"/>
    <w:rsid w:val="000753F8"/>
    <w:rsid w:val="00076967"/>
    <w:rsid w:val="00081262"/>
    <w:rsid w:val="000822F4"/>
    <w:rsid w:val="00082B08"/>
    <w:rsid w:val="00086219"/>
    <w:rsid w:val="0008630C"/>
    <w:rsid w:val="00086BB1"/>
    <w:rsid w:val="0009218B"/>
    <w:rsid w:val="00092ABC"/>
    <w:rsid w:val="00092DB6"/>
    <w:rsid w:val="00092E71"/>
    <w:rsid w:val="000A1ED7"/>
    <w:rsid w:val="000A3B39"/>
    <w:rsid w:val="000A5D17"/>
    <w:rsid w:val="000A78A4"/>
    <w:rsid w:val="000B012D"/>
    <w:rsid w:val="000B0423"/>
    <w:rsid w:val="000B11B9"/>
    <w:rsid w:val="000B1D31"/>
    <w:rsid w:val="000B3558"/>
    <w:rsid w:val="000B3DF8"/>
    <w:rsid w:val="000B3F9B"/>
    <w:rsid w:val="000B4BCF"/>
    <w:rsid w:val="000B5105"/>
    <w:rsid w:val="000C1B85"/>
    <w:rsid w:val="000C2F68"/>
    <w:rsid w:val="000C405E"/>
    <w:rsid w:val="000C528E"/>
    <w:rsid w:val="000C5B4A"/>
    <w:rsid w:val="000C79D3"/>
    <w:rsid w:val="000D57F2"/>
    <w:rsid w:val="000D6C08"/>
    <w:rsid w:val="000E12EB"/>
    <w:rsid w:val="000E74B2"/>
    <w:rsid w:val="000F0833"/>
    <w:rsid w:val="000F1A97"/>
    <w:rsid w:val="000F3B55"/>
    <w:rsid w:val="000F41B8"/>
    <w:rsid w:val="000F4D0B"/>
    <w:rsid w:val="001006F0"/>
    <w:rsid w:val="001032C2"/>
    <w:rsid w:val="00103D64"/>
    <w:rsid w:val="00105FB3"/>
    <w:rsid w:val="0010778F"/>
    <w:rsid w:val="00107BB4"/>
    <w:rsid w:val="0011019A"/>
    <w:rsid w:val="0011439C"/>
    <w:rsid w:val="00115A7E"/>
    <w:rsid w:val="00117332"/>
    <w:rsid w:val="00120178"/>
    <w:rsid w:val="001206DB"/>
    <w:rsid w:val="00120EBC"/>
    <w:rsid w:val="00124666"/>
    <w:rsid w:val="00131DCF"/>
    <w:rsid w:val="00132423"/>
    <w:rsid w:val="001335AD"/>
    <w:rsid w:val="00133D7D"/>
    <w:rsid w:val="00136C2E"/>
    <w:rsid w:val="0013787D"/>
    <w:rsid w:val="001420B4"/>
    <w:rsid w:val="00142585"/>
    <w:rsid w:val="001431B6"/>
    <w:rsid w:val="001439F1"/>
    <w:rsid w:val="00143F5B"/>
    <w:rsid w:val="00145715"/>
    <w:rsid w:val="00147292"/>
    <w:rsid w:val="001479B7"/>
    <w:rsid w:val="001479FC"/>
    <w:rsid w:val="00150B48"/>
    <w:rsid w:val="001510B2"/>
    <w:rsid w:val="00151CC5"/>
    <w:rsid w:val="001524B1"/>
    <w:rsid w:val="00154C58"/>
    <w:rsid w:val="00155F67"/>
    <w:rsid w:val="001600B6"/>
    <w:rsid w:val="0016046F"/>
    <w:rsid w:val="001609FC"/>
    <w:rsid w:val="00162C72"/>
    <w:rsid w:val="00167482"/>
    <w:rsid w:val="00167532"/>
    <w:rsid w:val="0016797D"/>
    <w:rsid w:val="00167AF3"/>
    <w:rsid w:val="00173907"/>
    <w:rsid w:val="001771F2"/>
    <w:rsid w:val="0017792F"/>
    <w:rsid w:val="00180131"/>
    <w:rsid w:val="00181B43"/>
    <w:rsid w:val="001822AA"/>
    <w:rsid w:val="00182698"/>
    <w:rsid w:val="001826D2"/>
    <w:rsid w:val="00184D95"/>
    <w:rsid w:val="00185D53"/>
    <w:rsid w:val="00192D57"/>
    <w:rsid w:val="00193B9C"/>
    <w:rsid w:val="001A00A4"/>
    <w:rsid w:val="001A1840"/>
    <w:rsid w:val="001A2139"/>
    <w:rsid w:val="001A38DB"/>
    <w:rsid w:val="001A3A01"/>
    <w:rsid w:val="001A6E14"/>
    <w:rsid w:val="001A7C71"/>
    <w:rsid w:val="001B0B5A"/>
    <w:rsid w:val="001B1310"/>
    <w:rsid w:val="001B26FE"/>
    <w:rsid w:val="001B4658"/>
    <w:rsid w:val="001C1547"/>
    <w:rsid w:val="001C47AA"/>
    <w:rsid w:val="001C6F01"/>
    <w:rsid w:val="001C768E"/>
    <w:rsid w:val="001C78B6"/>
    <w:rsid w:val="001D01AF"/>
    <w:rsid w:val="001D0766"/>
    <w:rsid w:val="001D123E"/>
    <w:rsid w:val="001D19C1"/>
    <w:rsid w:val="001D414F"/>
    <w:rsid w:val="001D4F2F"/>
    <w:rsid w:val="001D6D9A"/>
    <w:rsid w:val="001E0094"/>
    <w:rsid w:val="001E02A3"/>
    <w:rsid w:val="001E0B9B"/>
    <w:rsid w:val="001E0EA3"/>
    <w:rsid w:val="001E3E6C"/>
    <w:rsid w:val="001E4D40"/>
    <w:rsid w:val="001E5020"/>
    <w:rsid w:val="001E70E0"/>
    <w:rsid w:val="001F2AAA"/>
    <w:rsid w:val="001F3430"/>
    <w:rsid w:val="001F5069"/>
    <w:rsid w:val="00204215"/>
    <w:rsid w:val="00217112"/>
    <w:rsid w:val="002210E7"/>
    <w:rsid w:val="00221C1E"/>
    <w:rsid w:val="00223333"/>
    <w:rsid w:val="00223E59"/>
    <w:rsid w:val="002249CC"/>
    <w:rsid w:val="00224DC7"/>
    <w:rsid w:val="00226499"/>
    <w:rsid w:val="00226CB9"/>
    <w:rsid w:val="00226EAE"/>
    <w:rsid w:val="002320C8"/>
    <w:rsid w:val="00232649"/>
    <w:rsid w:val="0023506C"/>
    <w:rsid w:val="00235ED2"/>
    <w:rsid w:val="00236944"/>
    <w:rsid w:val="002369E7"/>
    <w:rsid w:val="00237B74"/>
    <w:rsid w:val="00241717"/>
    <w:rsid w:val="00242121"/>
    <w:rsid w:val="00243963"/>
    <w:rsid w:val="00256E1A"/>
    <w:rsid w:val="00256F0F"/>
    <w:rsid w:val="002615F1"/>
    <w:rsid w:val="00261C03"/>
    <w:rsid w:val="00261DF5"/>
    <w:rsid w:val="0026276C"/>
    <w:rsid w:val="002627B5"/>
    <w:rsid w:val="00263BE7"/>
    <w:rsid w:val="00265F0D"/>
    <w:rsid w:val="00265FC0"/>
    <w:rsid w:val="00270335"/>
    <w:rsid w:val="00271A10"/>
    <w:rsid w:val="0027307E"/>
    <w:rsid w:val="00273607"/>
    <w:rsid w:val="00273BAF"/>
    <w:rsid w:val="00274A45"/>
    <w:rsid w:val="0027566C"/>
    <w:rsid w:val="00281681"/>
    <w:rsid w:val="002823DE"/>
    <w:rsid w:val="00285EE4"/>
    <w:rsid w:val="00286558"/>
    <w:rsid w:val="002869CC"/>
    <w:rsid w:val="00287920"/>
    <w:rsid w:val="002906AD"/>
    <w:rsid w:val="002941C1"/>
    <w:rsid w:val="0029479D"/>
    <w:rsid w:val="002A0C21"/>
    <w:rsid w:val="002A13CF"/>
    <w:rsid w:val="002A3977"/>
    <w:rsid w:val="002A442B"/>
    <w:rsid w:val="002A6286"/>
    <w:rsid w:val="002A6B6F"/>
    <w:rsid w:val="002B029C"/>
    <w:rsid w:val="002B0780"/>
    <w:rsid w:val="002B1B04"/>
    <w:rsid w:val="002B20E0"/>
    <w:rsid w:val="002C237D"/>
    <w:rsid w:val="002C266F"/>
    <w:rsid w:val="002C3681"/>
    <w:rsid w:val="002C5039"/>
    <w:rsid w:val="002D0F9E"/>
    <w:rsid w:val="002D25CB"/>
    <w:rsid w:val="002D6763"/>
    <w:rsid w:val="002E12A6"/>
    <w:rsid w:val="002E225C"/>
    <w:rsid w:val="002E374A"/>
    <w:rsid w:val="002E64CF"/>
    <w:rsid w:val="002E64F2"/>
    <w:rsid w:val="002E6AF4"/>
    <w:rsid w:val="002E6FAC"/>
    <w:rsid w:val="002E7EEC"/>
    <w:rsid w:val="002F033A"/>
    <w:rsid w:val="002F05C4"/>
    <w:rsid w:val="002F0E50"/>
    <w:rsid w:val="002F1547"/>
    <w:rsid w:val="002F2D2D"/>
    <w:rsid w:val="002F2FC8"/>
    <w:rsid w:val="002F3521"/>
    <w:rsid w:val="002F3D19"/>
    <w:rsid w:val="002F4A69"/>
    <w:rsid w:val="002F59A6"/>
    <w:rsid w:val="00301EA7"/>
    <w:rsid w:val="0030219B"/>
    <w:rsid w:val="003026F4"/>
    <w:rsid w:val="00302E75"/>
    <w:rsid w:val="00304A97"/>
    <w:rsid w:val="0031003E"/>
    <w:rsid w:val="00310EA2"/>
    <w:rsid w:val="003110BC"/>
    <w:rsid w:val="00312C98"/>
    <w:rsid w:val="00313DAF"/>
    <w:rsid w:val="00314308"/>
    <w:rsid w:val="00314F7F"/>
    <w:rsid w:val="00316B88"/>
    <w:rsid w:val="00317B86"/>
    <w:rsid w:val="003210FD"/>
    <w:rsid w:val="0032239B"/>
    <w:rsid w:val="003231F7"/>
    <w:rsid w:val="0032405A"/>
    <w:rsid w:val="00324B94"/>
    <w:rsid w:val="00330B49"/>
    <w:rsid w:val="00330C83"/>
    <w:rsid w:val="00331B24"/>
    <w:rsid w:val="003322BF"/>
    <w:rsid w:val="00332DF7"/>
    <w:rsid w:val="00334F55"/>
    <w:rsid w:val="0033514F"/>
    <w:rsid w:val="00337A2B"/>
    <w:rsid w:val="00337FC6"/>
    <w:rsid w:val="0034030E"/>
    <w:rsid w:val="003409A6"/>
    <w:rsid w:val="003422A9"/>
    <w:rsid w:val="0034357A"/>
    <w:rsid w:val="003453D6"/>
    <w:rsid w:val="00350321"/>
    <w:rsid w:val="00351CE5"/>
    <w:rsid w:val="003520DC"/>
    <w:rsid w:val="003531D6"/>
    <w:rsid w:val="00354123"/>
    <w:rsid w:val="00357173"/>
    <w:rsid w:val="00362797"/>
    <w:rsid w:val="003643B3"/>
    <w:rsid w:val="0036472E"/>
    <w:rsid w:val="00365CD9"/>
    <w:rsid w:val="003662BC"/>
    <w:rsid w:val="00372483"/>
    <w:rsid w:val="003724DA"/>
    <w:rsid w:val="00373383"/>
    <w:rsid w:val="0037456B"/>
    <w:rsid w:val="0038171B"/>
    <w:rsid w:val="003856BB"/>
    <w:rsid w:val="003857F9"/>
    <w:rsid w:val="00385BD6"/>
    <w:rsid w:val="00387D42"/>
    <w:rsid w:val="00391223"/>
    <w:rsid w:val="003925BF"/>
    <w:rsid w:val="0039389D"/>
    <w:rsid w:val="003944B5"/>
    <w:rsid w:val="0039502B"/>
    <w:rsid w:val="00396279"/>
    <w:rsid w:val="00396C73"/>
    <w:rsid w:val="00396DB1"/>
    <w:rsid w:val="00397AF9"/>
    <w:rsid w:val="003A020F"/>
    <w:rsid w:val="003A2548"/>
    <w:rsid w:val="003A2874"/>
    <w:rsid w:val="003A3643"/>
    <w:rsid w:val="003A3A10"/>
    <w:rsid w:val="003A429E"/>
    <w:rsid w:val="003A6433"/>
    <w:rsid w:val="003A64E1"/>
    <w:rsid w:val="003A7724"/>
    <w:rsid w:val="003B2B0E"/>
    <w:rsid w:val="003B44C6"/>
    <w:rsid w:val="003B4A55"/>
    <w:rsid w:val="003B5EDA"/>
    <w:rsid w:val="003B74BC"/>
    <w:rsid w:val="003B7EAC"/>
    <w:rsid w:val="003C158A"/>
    <w:rsid w:val="003C2E33"/>
    <w:rsid w:val="003C5E60"/>
    <w:rsid w:val="003D0341"/>
    <w:rsid w:val="003D0F2B"/>
    <w:rsid w:val="003D2456"/>
    <w:rsid w:val="003D359C"/>
    <w:rsid w:val="003D4A18"/>
    <w:rsid w:val="003D5294"/>
    <w:rsid w:val="003D5A81"/>
    <w:rsid w:val="003D6EE8"/>
    <w:rsid w:val="003D7F6C"/>
    <w:rsid w:val="003E5B17"/>
    <w:rsid w:val="003F1F60"/>
    <w:rsid w:val="003F2CAC"/>
    <w:rsid w:val="003F2FC9"/>
    <w:rsid w:val="003F359E"/>
    <w:rsid w:val="003F5BA3"/>
    <w:rsid w:val="003F6415"/>
    <w:rsid w:val="00405BF0"/>
    <w:rsid w:val="00407EC5"/>
    <w:rsid w:val="004113F1"/>
    <w:rsid w:val="00413998"/>
    <w:rsid w:val="00415554"/>
    <w:rsid w:val="00415CF0"/>
    <w:rsid w:val="00416CC6"/>
    <w:rsid w:val="00416F09"/>
    <w:rsid w:val="00417274"/>
    <w:rsid w:val="00420D97"/>
    <w:rsid w:val="004225D6"/>
    <w:rsid w:val="00423298"/>
    <w:rsid w:val="00424CE7"/>
    <w:rsid w:val="0042642C"/>
    <w:rsid w:val="00430A52"/>
    <w:rsid w:val="004336F6"/>
    <w:rsid w:val="00433B93"/>
    <w:rsid w:val="0043660F"/>
    <w:rsid w:val="004401B0"/>
    <w:rsid w:val="004433CA"/>
    <w:rsid w:val="00450721"/>
    <w:rsid w:val="00452B15"/>
    <w:rsid w:val="004559CF"/>
    <w:rsid w:val="00455D68"/>
    <w:rsid w:val="0045655C"/>
    <w:rsid w:val="0045739D"/>
    <w:rsid w:val="004596CC"/>
    <w:rsid w:val="00465ED0"/>
    <w:rsid w:val="00467587"/>
    <w:rsid w:val="00472A67"/>
    <w:rsid w:val="00475800"/>
    <w:rsid w:val="00475E33"/>
    <w:rsid w:val="00483D73"/>
    <w:rsid w:val="004849C8"/>
    <w:rsid w:val="00484D92"/>
    <w:rsid w:val="00486250"/>
    <w:rsid w:val="00490E76"/>
    <w:rsid w:val="0049315C"/>
    <w:rsid w:val="00493E87"/>
    <w:rsid w:val="00496666"/>
    <w:rsid w:val="004967F2"/>
    <w:rsid w:val="004A30AF"/>
    <w:rsid w:val="004A325A"/>
    <w:rsid w:val="004A4D38"/>
    <w:rsid w:val="004A57AF"/>
    <w:rsid w:val="004A6E37"/>
    <w:rsid w:val="004B06D3"/>
    <w:rsid w:val="004C2400"/>
    <w:rsid w:val="004C3246"/>
    <w:rsid w:val="004C791F"/>
    <w:rsid w:val="004C7C83"/>
    <w:rsid w:val="004D0017"/>
    <w:rsid w:val="004D3272"/>
    <w:rsid w:val="004D5212"/>
    <w:rsid w:val="004D5574"/>
    <w:rsid w:val="004D6FA2"/>
    <w:rsid w:val="004E30F6"/>
    <w:rsid w:val="004E38C6"/>
    <w:rsid w:val="004E4F5C"/>
    <w:rsid w:val="004F136E"/>
    <w:rsid w:val="004F3C02"/>
    <w:rsid w:val="004F5AAC"/>
    <w:rsid w:val="00504B24"/>
    <w:rsid w:val="00506E34"/>
    <w:rsid w:val="00507F21"/>
    <w:rsid w:val="005106F6"/>
    <w:rsid w:val="00510A5A"/>
    <w:rsid w:val="005128C8"/>
    <w:rsid w:val="00512B67"/>
    <w:rsid w:val="00514C4D"/>
    <w:rsid w:val="00515988"/>
    <w:rsid w:val="005166EB"/>
    <w:rsid w:val="00517B63"/>
    <w:rsid w:val="005238A0"/>
    <w:rsid w:val="00523D32"/>
    <w:rsid w:val="005253E1"/>
    <w:rsid w:val="0053084C"/>
    <w:rsid w:val="00530ECC"/>
    <w:rsid w:val="00531264"/>
    <w:rsid w:val="00532D51"/>
    <w:rsid w:val="00534D20"/>
    <w:rsid w:val="00534EAC"/>
    <w:rsid w:val="005367C5"/>
    <w:rsid w:val="005404C5"/>
    <w:rsid w:val="00541990"/>
    <w:rsid w:val="00542ECE"/>
    <w:rsid w:val="00543EDA"/>
    <w:rsid w:val="00543F80"/>
    <w:rsid w:val="0054782D"/>
    <w:rsid w:val="0055021E"/>
    <w:rsid w:val="00551194"/>
    <w:rsid w:val="005528E4"/>
    <w:rsid w:val="005530EC"/>
    <w:rsid w:val="00554061"/>
    <w:rsid w:val="005543F9"/>
    <w:rsid w:val="0055513C"/>
    <w:rsid w:val="00555382"/>
    <w:rsid w:val="005556DB"/>
    <w:rsid w:val="00556DBF"/>
    <w:rsid w:val="00556F8B"/>
    <w:rsid w:val="00557861"/>
    <w:rsid w:val="005612DF"/>
    <w:rsid w:val="00561670"/>
    <w:rsid w:val="0056221A"/>
    <w:rsid w:val="0056298E"/>
    <w:rsid w:val="00563CF5"/>
    <w:rsid w:val="00563F43"/>
    <w:rsid w:val="00564C02"/>
    <w:rsid w:val="00566FC5"/>
    <w:rsid w:val="005674CD"/>
    <w:rsid w:val="00570B94"/>
    <w:rsid w:val="0057212E"/>
    <w:rsid w:val="0057250A"/>
    <w:rsid w:val="00575BEE"/>
    <w:rsid w:val="00577970"/>
    <w:rsid w:val="0058113C"/>
    <w:rsid w:val="005825DF"/>
    <w:rsid w:val="005843AD"/>
    <w:rsid w:val="00584400"/>
    <w:rsid w:val="005900D3"/>
    <w:rsid w:val="005926E1"/>
    <w:rsid w:val="00593634"/>
    <w:rsid w:val="00595BF5"/>
    <w:rsid w:val="00596074"/>
    <w:rsid w:val="005A1D6F"/>
    <w:rsid w:val="005A5C0F"/>
    <w:rsid w:val="005A5E73"/>
    <w:rsid w:val="005A61D1"/>
    <w:rsid w:val="005A7641"/>
    <w:rsid w:val="005B20F7"/>
    <w:rsid w:val="005C094D"/>
    <w:rsid w:val="005C1233"/>
    <w:rsid w:val="005C1457"/>
    <w:rsid w:val="005C2C3D"/>
    <w:rsid w:val="005C7F09"/>
    <w:rsid w:val="005D18B8"/>
    <w:rsid w:val="005D66C8"/>
    <w:rsid w:val="005D73DC"/>
    <w:rsid w:val="005E3F77"/>
    <w:rsid w:val="005E42C9"/>
    <w:rsid w:val="005E48FD"/>
    <w:rsid w:val="005F1C95"/>
    <w:rsid w:val="005F1CE3"/>
    <w:rsid w:val="005F2C6F"/>
    <w:rsid w:val="005F2D68"/>
    <w:rsid w:val="005F406A"/>
    <w:rsid w:val="005F5B0D"/>
    <w:rsid w:val="005F76D4"/>
    <w:rsid w:val="0060240C"/>
    <w:rsid w:val="0060559C"/>
    <w:rsid w:val="00606315"/>
    <w:rsid w:val="006065F1"/>
    <w:rsid w:val="00606781"/>
    <w:rsid w:val="00606EBE"/>
    <w:rsid w:val="006104F2"/>
    <w:rsid w:val="006108AC"/>
    <w:rsid w:val="00612790"/>
    <w:rsid w:val="00614436"/>
    <w:rsid w:val="0061473C"/>
    <w:rsid w:val="006157E7"/>
    <w:rsid w:val="006161FE"/>
    <w:rsid w:val="0061669D"/>
    <w:rsid w:val="00617812"/>
    <w:rsid w:val="00617FB4"/>
    <w:rsid w:val="00620224"/>
    <w:rsid w:val="00620A2B"/>
    <w:rsid w:val="0062265E"/>
    <w:rsid w:val="006277E4"/>
    <w:rsid w:val="00631622"/>
    <w:rsid w:val="00633A39"/>
    <w:rsid w:val="00636545"/>
    <w:rsid w:val="006479FB"/>
    <w:rsid w:val="00647C28"/>
    <w:rsid w:val="0065072E"/>
    <w:rsid w:val="00653AED"/>
    <w:rsid w:val="0065572D"/>
    <w:rsid w:val="006566FC"/>
    <w:rsid w:val="00656F24"/>
    <w:rsid w:val="006576CE"/>
    <w:rsid w:val="006605D6"/>
    <w:rsid w:val="00661EA3"/>
    <w:rsid w:val="006622AF"/>
    <w:rsid w:val="0066537B"/>
    <w:rsid w:val="00665EF0"/>
    <w:rsid w:val="006676EB"/>
    <w:rsid w:val="00670FF1"/>
    <w:rsid w:val="00672EF9"/>
    <w:rsid w:val="00674CE6"/>
    <w:rsid w:val="00676201"/>
    <w:rsid w:val="006772F5"/>
    <w:rsid w:val="00680A1B"/>
    <w:rsid w:val="00680C7D"/>
    <w:rsid w:val="0068349D"/>
    <w:rsid w:val="00683AE9"/>
    <w:rsid w:val="00684521"/>
    <w:rsid w:val="00686283"/>
    <w:rsid w:val="0069161F"/>
    <w:rsid w:val="006949EF"/>
    <w:rsid w:val="006962B3"/>
    <w:rsid w:val="006962F2"/>
    <w:rsid w:val="006967DD"/>
    <w:rsid w:val="0069790E"/>
    <w:rsid w:val="00697BAC"/>
    <w:rsid w:val="006A607C"/>
    <w:rsid w:val="006B28B5"/>
    <w:rsid w:val="006B4DDD"/>
    <w:rsid w:val="006B543C"/>
    <w:rsid w:val="006B755A"/>
    <w:rsid w:val="006C037D"/>
    <w:rsid w:val="006C1022"/>
    <w:rsid w:val="006C1CD3"/>
    <w:rsid w:val="006C1DCD"/>
    <w:rsid w:val="006C46E2"/>
    <w:rsid w:val="006C7A23"/>
    <w:rsid w:val="006D1E11"/>
    <w:rsid w:val="006D1F75"/>
    <w:rsid w:val="006D2C1A"/>
    <w:rsid w:val="006D3E2B"/>
    <w:rsid w:val="006D47D5"/>
    <w:rsid w:val="006D6C46"/>
    <w:rsid w:val="006E0CF8"/>
    <w:rsid w:val="006E143D"/>
    <w:rsid w:val="006F21D8"/>
    <w:rsid w:val="006F427E"/>
    <w:rsid w:val="006F4D31"/>
    <w:rsid w:val="006F5131"/>
    <w:rsid w:val="006F54E2"/>
    <w:rsid w:val="00701242"/>
    <w:rsid w:val="007022B0"/>
    <w:rsid w:val="00704BA6"/>
    <w:rsid w:val="0070547F"/>
    <w:rsid w:val="00706101"/>
    <w:rsid w:val="007062EF"/>
    <w:rsid w:val="0070642B"/>
    <w:rsid w:val="00711D84"/>
    <w:rsid w:val="0071520A"/>
    <w:rsid w:val="00715C28"/>
    <w:rsid w:val="0072082A"/>
    <w:rsid w:val="007221DB"/>
    <w:rsid w:val="007221F2"/>
    <w:rsid w:val="00722A0E"/>
    <w:rsid w:val="00722F1A"/>
    <w:rsid w:val="00725CE8"/>
    <w:rsid w:val="00731AEC"/>
    <w:rsid w:val="00732116"/>
    <w:rsid w:val="0073212C"/>
    <w:rsid w:val="00732BB4"/>
    <w:rsid w:val="00740F50"/>
    <w:rsid w:val="007412BB"/>
    <w:rsid w:val="0074315B"/>
    <w:rsid w:val="00744A8A"/>
    <w:rsid w:val="00744F67"/>
    <w:rsid w:val="00745472"/>
    <w:rsid w:val="007464F9"/>
    <w:rsid w:val="007517A5"/>
    <w:rsid w:val="0075187A"/>
    <w:rsid w:val="00753B77"/>
    <w:rsid w:val="00760638"/>
    <w:rsid w:val="00765393"/>
    <w:rsid w:val="00766C3C"/>
    <w:rsid w:val="00766DB1"/>
    <w:rsid w:val="00770963"/>
    <w:rsid w:val="00771860"/>
    <w:rsid w:val="00772562"/>
    <w:rsid w:val="00772773"/>
    <w:rsid w:val="00777D24"/>
    <w:rsid w:val="007850FB"/>
    <w:rsid w:val="00786B15"/>
    <w:rsid w:val="00787535"/>
    <w:rsid w:val="0078796B"/>
    <w:rsid w:val="007906D8"/>
    <w:rsid w:val="00790A25"/>
    <w:rsid w:val="00792123"/>
    <w:rsid w:val="00794489"/>
    <w:rsid w:val="007A4A6D"/>
    <w:rsid w:val="007A5124"/>
    <w:rsid w:val="007A5DE7"/>
    <w:rsid w:val="007A6C83"/>
    <w:rsid w:val="007B52E3"/>
    <w:rsid w:val="007B5368"/>
    <w:rsid w:val="007B53B3"/>
    <w:rsid w:val="007B72A5"/>
    <w:rsid w:val="007B7F54"/>
    <w:rsid w:val="007C58A3"/>
    <w:rsid w:val="007D06C5"/>
    <w:rsid w:val="007D11EE"/>
    <w:rsid w:val="007D12D2"/>
    <w:rsid w:val="007D6271"/>
    <w:rsid w:val="007D6B87"/>
    <w:rsid w:val="007D6E49"/>
    <w:rsid w:val="007D7C48"/>
    <w:rsid w:val="007E0C5F"/>
    <w:rsid w:val="007E1218"/>
    <w:rsid w:val="007E179B"/>
    <w:rsid w:val="007E2BD2"/>
    <w:rsid w:val="007E5F59"/>
    <w:rsid w:val="007E63AC"/>
    <w:rsid w:val="007F297B"/>
    <w:rsid w:val="007F2FB6"/>
    <w:rsid w:val="007F7818"/>
    <w:rsid w:val="007F7C53"/>
    <w:rsid w:val="008035E2"/>
    <w:rsid w:val="00803BDD"/>
    <w:rsid w:val="008061C6"/>
    <w:rsid w:val="00812CCF"/>
    <w:rsid w:val="00813B49"/>
    <w:rsid w:val="00821E7E"/>
    <w:rsid w:val="00821FAC"/>
    <w:rsid w:val="0082204A"/>
    <w:rsid w:val="00823012"/>
    <w:rsid w:val="00823E62"/>
    <w:rsid w:val="00824D4E"/>
    <w:rsid w:val="0082548C"/>
    <w:rsid w:val="00826B56"/>
    <w:rsid w:val="00826F09"/>
    <w:rsid w:val="00826FD9"/>
    <w:rsid w:val="00827278"/>
    <w:rsid w:val="0083163B"/>
    <w:rsid w:val="0083487F"/>
    <w:rsid w:val="00836167"/>
    <w:rsid w:val="008361EE"/>
    <w:rsid w:val="008365C0"/>
    <w:rsid w:val="00837561"/>
    <w:rsid w:val="00837968"/>
    <w:rsid w:val="00837AE3"/>
    <w:rsid w:val="00843F02"/>
    <w:rsid w:val="00844556"/>
    <w:rsid w:val="0084490C"/>
    <w:rsid w:val="00846B22"/>
    <w:rsid w:val="0084739C"/>
    <w:rsid w:val="00847618"/>
    <w:rsid w:val="008476D7"/>
    <w:rsid w:val="00847835"/>
    <w:rsid w:val="00850240"/>
    <w:rsid w:val="00853331"/>
    <w:rsid w:val="00854AD8"/>
    <w:rsid w:val="00855839"/>
    <w:rsid w:val="008601C3"/>
    <w:rsid w:val="00862442"/>
    <w:rsid w:val="00862655"/>
    <w:rsid w:val="00862C7A"/>
    <w:rsid w:val="0086572F"/>
    <w:rsid w:val="00865CE9"/>
    <w:rsid w:val="00865F75"/>
    <w:rsid w:val="00865FB5"/>
    <w:rsid w:val="00866E27"/>
    <w:rsid w:val="0086714C"/>
    <w:rsid w:val="008751C3"/>
    <w:rsid w:val="00881428"/>
    <w:rsid w:val="00882668"/>
    <w:rsid w:val="00882D71"/>
    <w:rsid w:val="00883035"/>
    <w:rsid w:val="008833BB"/>
    <w:rsid w:val="00883680"/>
    <w:rsid w:val="00883881"/>
    <w:rsid w:val="008869CF"/>
    <w:rsid w:val="00886BA6"/>
    <w:rsid w:val="00890382"/>
    <w:rsid w:val="00891A65"/>
    <w:rsid w:val="00891B1B"/>
    <w:rsid w:val="00891BFB"/>
    <w:rsid w:val="00891F3C"/>
    <w:rsid w:val="008921D3"/>
    <w:rsid w:val="008947C9"/>
    <w:rsid w:val="00896739"/>
    <w:rsid w:val="00896CEF"/>
    <w:rsid w:val="008A267B"/>
    <w:rsid w:val="008A2FFB"/>
    <w:rsid w:val="008A5088"/>
    <w:rsid w:val="008A5DBE"/>
    <w:rsid w:val="008A65CD"/>
    <w:rsid w:val="008A76A1"/>
    <w:rsid w:val="008B24E2"/>
    <w:rsid w:val="008B3ACD"/>
    <w:rsid w:val="008B40B2"/>
    <w:rsid w:val="008B58EF"/>
    <w:rsid w:val="008B62AD"/>
    <w:rsid w:val="008B7BEE"/>
    <w:rsid w:val="008C0758"/>
    <w:rsid w:val="008C2533"/>
    <w:rsid w:val="008C279B"/>
    <w:rsid w:val="008C2BB2"/>
    <w:rsid w:val="008C42D1"/>
    <w:rsid w:val="008C538B"/>
    <w:rsid w:val="008C789E"/>
    <w:rsid w:val="008C7B8D"/>
    <w:rsid w:val="008D02A5"/>
    <w:rsid w:val="008D1945"/>
    <w:rsid w:val="008D4317"/>
    <w:rsid w:val="008D4A84"/>
    <w:rsid w:val="008D7583"/>
    <w:rsid w:val="008E013D"/>
    <w:rsid w:val="008E1450"/>
    <w:rsid w:val="008E29B5"/>
    <w:rsid w:val="008E65A0"/>
    <w:rsid w:val="008E7402"/>
    <w:rsid w:val="008F0ABF"/>
    <w:rsid w:val="008F1B71"/>
    <w:rsid w:val="008F629B"/>
    <w:rsid w:val="008F6E8B"/>
    <w:rsid w:val="008F79DD"/>
    <w:rsid w:val="00900462"/>
    <w:rsid w:val="00902589"/>
    <w:rsid w:val="0090334D"/>
    <w:rsid w:val="00903852"/>
    <w:rsid w:val="00904410"/>
    <w:rsid w:val="00904E71"/>
    <w:rsid w:val="00904FA8"/>
    <w:rsid w:val="00905E1D"/>
    <w:rsid w:val="009107BD"/>
    <w:rsid w:val="00911A29"/>
    <w:rsid w:val="009121D1"/>
    <w:rsid w:val="00912712"/>
    <w:rsid w:val="009132F4"/>
    <w:rsid w:val="009145DB"/>
    <w:rsid w:val="00917922"/>
    <w:rsid w:val="00917AA7"/>
    <w:rsid w:val="009203FB"/>
    <w:rsid w:val="00923A90"/>
    <w:rsid w:val="009247BA"/>
    <w:rsid w:val="009256FD"/>
    <w:rsid w:val="009320D4"/>
    <w:rsid w:val="0093333E"/>
    <w:rsid w:val="009344EF"/>
    <w:rsid w:val="00935302"/>
    <w:rsid w:val="009361FB"/>
    <w:rsid w:val="009419EE"/>
    <w:rsid w:val="00941F21"/>
    <w:rsid w:val="00942E8E"/>
    <w:rsid w:val="00943DA0"/>
    <w:rsid w:val="0094490B"/>
    <w:rsid w:val="00945668"/>
    <w:rsid w:val="0094615D"/>
    <w:rsid w:val="00947299"/>
    <w:rsid w:val="00947BE3"/>
    <w:rsid w:val="00951903"/>
    <w:rsid w:val="00961102"/>
    <w:rsid w:val="0096773A"/>
    <w:rsid w:val="00970D76"/>
    <w:rsid w:val="00970E17"/>
    <w:rsid w:val="00971C36"/>
    <w:rsid w:val="0097409D"/>
    <w:rsid w:val="009740D9"/>
    <w:rsid w:val="00974832"/>
    <w:rsid w:val="00976CE2"/>
    <w:rsid w:val="00977AFC"/>
    <w:rsid w:val="00977C7E"/>
    <w:rsid w:val="009801E6"/>
    <w:rsid w:val="009820C6"/>
    <w:rsid w:val="00982267"/>
    <w:rsid w:val="00983362"/>
    <w:rsid w:val="00984B99"/>
    <w:rsid w:val="00984E1A"/>
    <w:rsid w:val="009901E6"/>
    <w:rsid w:val="00990F75"/>
    <w:rsid w:val="009934BF"/>
    <w:rsid w:val="00993A7C"/>
    <w:rsid w:val="00993A93"/>
    <w:rsid w:val="00993F91"/>
    <w:rsid w:val="0099482B"/>
    <w:rsid w:val="009973AA"/>
    <w:rsid w:val="00997B01"/>
    <w:rsid w:val="009A4489"/>
    <w:rsid w:val="009A70F2"/>
    <w:rsid w:val="009A7A2F"/>
    <w:rsid w:val="009B0BFE"/>
    <w:rsid w:val="009B2003"/>
    <w:rsid w:val="009B2EEB"/>
    <w:rsid w:val="009B375E"/>
    <w:rsid w:val="009B75ED"/>
    <w:rsid w:val="009C1087"/>
    <w:rsid w:val="009C109D"/>
    <w:rsid w:val="009C1971"/>
    <w:rsid w:val="009C398D"/>
    <w:rsid w:val="009C43B5"/>
    <w:rsid w:val="009C5218"/>
    <w:rsid w:val="009C7D39"/>
    <w:rsid w:val="009D0287"/>
    <w:rsid w:val="009D0557"/>
    <w:rsid w:val="009D0E47"/>
    <w:rsid w:val="009D195F"/>
    <w:rsid w:val="009D2152"/>
    <w:rsid w:val="009D25E8"/>
    <w:rsid w:val="009D31CB"/>
    <w:rsid w:val="009D45C7"/>
    <w:rsid w:val="009E0262"/>
    <w:rsid w:val="009E0CA5"/>
    <w:rsid w:val="009E1059"/>
    <w:rsid w:val="009E1E9D"/>
    <w:rsid w:val="009E21EE"/>
    <w:rsid w:val="009E3DEF"/>
    <w:rsid w:val="009E5ED6"/>
    <w:rsid w:val="009E655E"/>
    <w:rsid w:val="009F4683"/>
    <w:rsid w:val="00A004F9"/>
    <w:rsid w:val="00A021C1"/>
    <w:rsid w:val="00A03367"/>
    <w:rsid w:val="00A05CA2"/>
    <w:rsid w:val="00A10DF9"/>
    <w:rsid w:val="00A13916"/>
    <w:rsid w:val="00A15C87"/>
    <w:rsid w:val="00A21FEE"/>
    <w:rsid w:val="00A223F0"/>
    <w:rsid w:val="00A27B00"/>
    <w:rsid w:val="00A27D38"/>
    <w:rsid w:val="00A307FC"/>
    <w:rsid w:val="00A317AA"/>
    <w:rsid w:val="00A318CF"/>
    <w:rsid w:val="00A33AD7"/>
    <w:rsid w:val="00A33BB0"/>
    <w:rsid w:val="00A34967"/>
    <w:rsid w:val="00A34997"/>
    <w:rsid w:val="00A352A2"/>
    <w:rsid w:val="00A37121"/>
    <w:rsid w:val="00A4143C"/>
    <w:rsid w:val="00A41441"/>
    <w:rsid w:val="00A425B9"/>
    <w:rsid w:val="00A44836"/>
    <w:rsid w:val="00A45A9E"/>
    <w:rsid w:val="00A45ADA"/>
    <w:rsid w:val="00A45D59"/>
    <w:rsid w:val="00A52B11"/>
    <w:rsid w:val="00A54833"/>
    <w:rsid w:val="00A55055"/>
    <w:rsid w:val="00A60068"/>
    <w:rsid w:val="00A62463"/>
    <w:rsid w:val="00A6258A"/>
    <w:rsid w:val="00A626CA"/>
    <w:rsid w:val="00A62900"/>
    <w:rsid w:val="00A62FDB"/>
    <w:rsid w:val="00A65706"/>
    <w:rsid w:val="00A66447"/>
    <w:rsid w:val="00A7070C"/>
    <w:rsid w:val="00A70C12"/>
    <w:rsid w:val="00A71180"/>
    <w:rsid w:val="00A72FA2"/>
    <w:rsid w:val="00A760DC"/>
    <w:rsid w:val="00A76463"/>
    <w:rsid w:val="00A76D13"/>
    <w:rsid w:val="00A80C57"/>
    <w:rsid w:val="00A83360"/>
    <w:rsid w:val="00A83C29"/>
    <w:rsid w:val="00A84453"/>
    <w:rsid w:val="00A84AA5"/>
    <w:rsid w:val="00A8564F"/>
    <w:rsid w:val="00A85880"/>
    <w:rsid w:val="00A9162C"/>
    <w:rsid w:val="00A91E03"/>
    <w:rsid w:val="00A92EFD"/>
    <w:rsid w:val="00A97C85"/>
    <w:rsid w:val="00AA1CFA"/>
    <w:rsid w:val="00AA213B"/>
    <w:rsid w:val="00AA33DA"/>
    <w:rsid w:val="00AA44DE"/>
    <w:rsid w:val="00AA6EA8"/>
    <w:rsid w:val="00AB08E2"/>
    <w:rsid w:val="00AB09DA"/>
    <w:rsid w:val="00AB27D3"/>
    <w:rsid w:val="00AB4282"/>
    <w:rsid w:val="00AB7094"/>
    <w:rsid w:val="00AB795B"/>
    <w:rsid w:val="00AC06CA"/>
    <w:rsid w:val="00AC3E03"/>
    <w:rsid w:val="00AC473E"/>
    <w:rsid w:val="00AC4964"/>
    <w:rsid w:val="00AC5B38"/>
    <w:rsid w:val="00AC71E6"/>
    <w:rsid w:val="00AD17E0"/>
    <w:rsid w:val="00AD2A3E"/>
    <w:rsid w:val="00AD432F"/>
    <w:rsid w:val="00AD5ED7"/>
    <w:rsid w:val="00AE21E8"/>
    <w:rsid w:val="00AE3545"/>
    <w:rsid w:val="00AE3CA7"/>
    <w:rsid w:val="00AE4457"/>
    <w:rsid w:val="00AF09CF"/>
    <w:rsid w:val="00AF0AAF"/>
    <w:rsid w:val="00AF201F"/>
    <w:rsid w:val="00AF2912"/>
    <w:rsid w:val="00AF4D93"/>
    <w:rsid w:val="00AF54A5"/>
    <w:rsid w:val="00B003F0"/>
    <w:rsid w:val="00B035E4"/>
    <w:rsid w:val="00B03E9A"/>
    <w:rsid w:val="00B04560"/>
    <w:rsid w:val="00B06853"/>
    <w:rsid w:val="00B113B3"/>
    <w:rsid w:val="00B11C75"/>
    <w:rsid w:val="00B12901"/>
    <w:rsid w:val="00B13AEE"/>
    <w:rsid w:val="00B16B55"/>
    <w:rsid w:val="00B22B78"/>
    <w:rsid w:val="00B2383F"/>
    <w:rsid w:val="00B24ACB"/>
    <w:rsid w:val="00B25D7D"/>
    <w:rsid w:val="00B26B0A"/>
    <w:rsid w:val="00B26CD0"/>
    <w:rsid w:val="00B3001C"/>
    <w:rsid w:val="00B300BC"/>
    <w:rsid w:val="00B3026B"/>
    <w:rsid w:val="00B3085A"/>
    <w:rsid w:val="00B3210B"/>
    <w:rsid w:val="00B32200"/>
    <w:rsid w:val="00B32869"/>
    <w:rsid w:val="00B361B0"/>
    <w:rsid w:val="00B362A1"/>
    <w:rsid w:val="00B36E31"/>
    <w:rsid w:val="00B419AF"/>
    <w:rsid w:val="00B42482"/>
    <w:rsid w:val="00B4264E"/>
    <w:rsid w:val="00B43E56"/>
    <w:rsid w:val="00B44AC0"/>
    <w:rsid w:val="00B46A32"/>
    <w:rsid w:val="00B47ACB"/>
    <w:rsid w:val="00B50A6C"/>
    <w:rsid w:val="00B52F2E"/>
    <w:rsid w:val="00B54941"/>
    <w:rsid w:val="00B54B1E"/>
    <w:rsid w:val="00B55437"/>
    <w:rsid w:val="00B5699F"/>
    <w:rsid w:val="00B57011"/>
    <w:rsid w:val="00B6161C"/>
    <w:rsid w:val="00B63144"/>
    <w:rsid w:val="00B645FB"/>
    <w:rsid w:val="00B65182"/>
    <w:rsid w:val="00B66D2F"/>
    <w:rsid w:val="00B66E83"/>
    <w:rsid w:val="00B66FBD"/>
    <w:rsid w:val="00B6705A"/>
    <w:rsid w:val="00B738B5"/>
    <w:rsid w:val="00B754AB"/>
    <w:rsid w:val="00B776D4"/>
    <w:rsid w:val="00B803A6"/>
    <w:rsid w:val="00B80D98"/>
    <w:rsid w:val="00B82C5A"/>
    <w:rsid w:val="00B849E9"/>
    <w:rsid w:val="00B87C5E"/>
    <w:rsid w:val="00B9196E"/>
    <w:rsid w:val="00B9201A"/>
    <w:rsid w:val="00B94FC9"/>
    <w:rsid w:val="00B95F22"/>
    <w:rsid w:val="00BA2B6D"/>
    <w:rsid w:val="00BA2F8C"/>
    <w:rsid w:val="00BA3A0D"/>
    <w:rsid w:val="00BA558D"/>
    <w:rsid w:val="00BA6A16"/>
    <w:rsid w:val="00BA7415"/>
    <w:rsid w:val="00BA7FF8"/>
    <w:rsid w:val="00BB0E3C"/>
    <w:rsid w:val="00BB5959"/>
    <w:rsid w:val="00BB5A3C"/>
    <w:rsid w:val="00BB5CD6"/>
    <w:rsid w:val="00BC0572"/>
    <w:rsid w:val="00BC3360"/>
    <w:rsid w:val="00BC47B3"/>
    <w:rsid w:val="00BC49BA"/>
    <w:rsid w:val="00BC70C6"/>
    <w:rsid w:val="00BC7C2C"/>
    <w:rsid w:val="00BC7E63"/>
    <w:rsid w:val="00BD173F"/>
    <w:rsid w:val="00BD1F4C"/>
    <w:rsid w:val="00BD2001"/>
    <w:rsid w:val="00BD55ED"/>
    <w:rsid w:val="00BE15F9"/>
    <w:rsid w:val="00BF01D7"/>
    <w:rsid w:val="00BF07D9"/>
    <w:rsid w:val="00BF100F"/>
    <w:rsid w:val="00BF27AE"/>
    <w:rsid w:val="00BF508A"/>
    <w:rsid w:val="00BF50EE"/>
    <w:rsid w:val="00BF6559"/>
    <w:rsid w:val="00C00A11"/>
    <w:rsid w:val="00C00C4B"/>
    <w:rsid w:val="00C045D3"/>
    <w:rsid w:val="00C06AF7"/>
    <w:rsid w:val="00C07F59"/>
    <w:rsid w:val="00C10461"/>
    <w:rsid w:val="00C1080D"/>
    <w:rsid w:val="00C118EC"/>
    <w:rsid w:val="00C11B4A"/>
    <w:rsid w:val="00C12C11"/>
    <w:rsid w:val="00C12EEE"/>
    <w:rsid w:val="00C16399"/>
    <w:rsid w:val="00C22475"/>
    <w:rsid w:val="00C232DE"/>
    <w:rsid w:val="00C236B0"/>
    <w:rsid w:val="00C25672"/>
    <w:rsid w:val="00C27D59"/>
    <w:rsid w:val="00C34A1A"/>
    <w:rsid w:val="00C35F14"/>
    <w:rsid w:val="00C36F61"/>
    <w:rsid w:val="00C41980"/>
    <w:rsid w:val="00C42C86"/>
    <w:rsid w:val="00C45E59"/>
    <w:rsid w:val="00C46BA1"/>
    <w:rsid w:val="00C51E5F"/>
    <w:rsid w:val="00C53831"/>
    <w:rsid w:val="00C54E61"/>
    <w:rsid w:val="00C54FE0"/>
    <w:rsid w:val="00C553AE"/>
    <w:rsid w:val="00C60422"/>
    <w:rsid w:val="00C609FD"/>
    <w:rsid w:val="00C60B07"/>
    <w:rsid w:val="00C71BDD"/>
    <w:rsid w:val="00C72493"/>
    <w:rsid w:val="00C737F2"/>
    <w:rsid w:val="00C73F0F"/>
    <w:rsid w:val="00C7737A"/>
    <w:rsid w:val="00C77CB0"/>
    <w:rsid w:val="00C81674"/>
    <w:rsid w:val="00C81D39"/>
    <w:rsid w:val="00C81E64"/>
    <w:rsid w:val="00C826A1"/>
    <w:rsid w:val="00C83004"/>
    <w:rsid w:val="00C8472B"/>
    <w:rsid w:val="00C84817"/>
    <w:rsid w:val="00C8544E"/>
    <w:rsid w:val="00C855F2"/>
    <w:rsid w:val="00C85FEF"/>
    <w:rsid w:val="00C86286"/>
    <w:rsid w:val="00C901C0"/>
    <w:rsid w:val="00C916D0"/>
    <w:rsid w:val="00C9195D"/>
    <w:rsid w:val="00C937E5"/>
    <w:rsid w:val="00C9524D"/>
    <w:rsid w:val="00C95869"/>
    <w:rsid w:val="00C96973"/>
    <w:rsid w:val="00CA1C2F"/>
    <w:rsid w:val="00CA4D03"/>
    <w:rsid w:val="00CA5E84"/>
    <w:rsid w:val="00CA611A"/>
    <w:rsid w:val="00CB0676"/>
    <w:rsid w:val="00CB1F88"/>
    <w:rsid w:val="00CB2298"/>
    <w:rsid w:val="00CB2767"/>
    <w:rsid w:val="00CB37EC"/>
    <w:rsid w:val="00CB4495"/>
    <w:rsid w:val="00CC619A"/>
    <w:rsid w:val="00CC6924"/>
    <w:rsid w:val="00CD1693"/>
    <w:rsid w:val="00CD6E6D"/>
    <w:rsid w:val="00CD70E6"/>
    <w:rsid w:val="00CE448C"/>
    <w:rsid w:val="00CE46AE"/>
    <w:rsid w:val="00CE56CA"/>
    <w:rsid w:val="00CE5929"/>
    <w:rsid w:val="00CE5DEF"/>
    <w:rsid w:val="00CE6DAC"/>
    <w:rsid w:val="00CF3B9D"/>
    <w:rsid w:val="00CF3CF2"/>
    <w:rsid w:val="00CF6412"/>
    <w:rsid w:val="00D0030F"/>
    <w:rsid w:val="00D023F5"/>
    <w:rsid w:val="00D0488A"/>
    <w:rsid w:val="00D05A11"/>
    <w:rsid w:val="00D05FEB"/>
    <w:rsid w:val="00D06318"/>
    <w:rsid w:val="00D07642"/>
    <w:rsid w:val="00D10409"/>
    <w:rsid w:val="00D10834"/>
    <w:rsid w:val="00D10D20"/>
    <w:rsid w:val="00D11227"/>
    <w:rsid w:val="00D131B0"/>
    <w:rsid w:val="00D13BCC"/>
    <w:rsid w:val="00D16070"/>
    <w:rsid w:val="00D161B4"/>
    <w:rsid w:val="00D17744"/>
    <w:rsid w:val="00D17F21"/>
    <w:rsid w:val="00D213B3"/>
    <w:rsid w:val="00D22643"/>
    <w:rsid w:val="00D22E6A"/>
    <w:rsid w:val="00D26956"/>
    <w:rsid w:val="00D271D8"/>
    <w:rsid w:val="00D306BB"/>
    <w:rsid w:val="00D31A6B"/>
    <w:rsid w:val="00D32539"/>
    <w:rsid w:val="00D34091"/>
    <w:rsid w:val="00D37C65"/>
    <w:rsid w:val="00D37DCC"/>
    <w:rsid w:val="00D40179"/>
    <w:rsid w:val="00D42869"/>
    <w:rsid w:val="00D42D9D"/>
    <w:rsid w:val="00D42E6C"/>
    <w:rsid w:val="00D437C2"/>
    <w:rsid w:val="00D44431"/>
    <w:rsid w:val="00D4445F"/>
    <w:rsid w:val="00D4451C"/>
    <w:rsid w:val="00D46A2E"/>
    <w:rsid w:val="00D46F06"/>
    <w:rsid w:val="00D5069A"/>
    <w:rsid w:val="00D50C38"/>
    <w:rsid w:val="00D522B9"/>
    <w:rsid w:val="00D5320A"/>
    <w:rsid w:val="00D53895"/>
    <w:rsid w:val="00D55660"/>
    <w:rsid w:val="00D55DC3"/>
    <w:rsid w:val="00D570AF"/>
    <w:rsid w:val="00D57861"/>
    <w:rsid w:val="00D606AC"/>
    <w:rsid w:val="00D60F7A"/>
    <w:rsid w:val="00D639B3"/>
    <w:rsid w:val="00D640C2"/>
    <w:rsid w:val="00D65EA9"/>
    <w:rsid w:val="00D70EBB"/>
    <w:rsid w:val="00D72E01"/>
    <w:rsid w:val="00D7341E"/>
    <w:rsid w:val="00D75BB3"/>
    <w:rsid w:val="00D77428"/>
    <w:rsid w:val="00D77F4A"/>
    <w:rsid w:val="00D81AE9"/>
    <w:rsid w:val="00D853F7"/>
    <w:rsid w:val="00D867C1"/>
    <w:rsid w:val="00D8688E"/>
    <w:rsid w:val="00D871E0"/>
    <w:rsid w:val="00D87653"/>
    <w:rsid w:val="00D878EC"/>
    <w:rsid w:val="00DB137D"/>
    <w:rsid w:val="00DB1F73"/>
    <w:rsid w:val="00DB2EAB"/>
    <w:rsid w:val="00DB6A98"/>
    <w:rsid w:val="00DB6FB5"/>
    <w:rsid w:val="00DC1588"/>
    <w:rsid w:val="00DC228C"/>
    <w:rsid w:val="00DC373B"/>
    <w:rsid w:val="00DC4EEF"/>
    <w:rsid w:val="00DD0BF1"/>
    <w:rsid w:val="00DD144D"/>
    <w:rsid w:val="00DD1EEB"/>
    <w:rsid w:val="00DD2F3A"/>
    <w:rsid w:val="00DD4DA8"/>
    <w:rsid w:val="00DD58EE"/>
    <w:rsid w:val="00DD6217"/>
    <w:rsid w:val="00DD7563"/>
    <w:rsid w:val="00DE03A8"/>
    <w:rsid w:val="00DE2ACB"/>
    <w:rsid w:val="00DE476C"/>
    <w:rsid w:val="00DE49A6"/>
    <w:rsid w:val="00DE5A3C"/>
    <w:rsid w:val="00DE5CB2"/>
    <w:rsid w:val="00DE6149"/>
    <w:rsid w:val="00DE736F"/>
    <w:rsid w:val="00DF0195"/>
    <w:rsid w:val="00DF247F"/>
    <w:rsid w:val="00DF2B6B"/>
    <w:rsid w:val="00DF2E88"/>
    <w:rsid w:val="00DF3E8B"/>
    <w:rsid w:val="00DF7C1A"/>
    <w:rsid w:val="00E0131C"/>
    <w:rsid w:val="00E014FA"/>
    <w:rsid w:val="00E02849"/>
    <w:rsid w:val="00E03C7D"/>
    <w:rsid w:val="00E05290"/>
    <w:rsid w:val="00E06DFF"/>
    <w:rsid w:val="00E07A09"/>
    <w:rsid w:val="00E10B5D"/>
    <w:rsid w:val="00E11B60"/>
    <w:rsid w:val="00E12577"/>
    <w:rsid w:val="00E15C78"/>
    <w:rsid w:val="00E2497A"/>
    <w:rsid w:val="00E24C98"/>
    <w:rsid w:val="00E27C14"/>
    <w:rsid w:val="00E31801"/>
    <w:rsid w:val="00E35A06"/>
    <w:rsid w:val="00E41838"/>
    <w:rsid w:val="00E4183D"/>
    <w:rsid w:val="00E42344"/>
    <w:rsid w:val="00E43671"/>
    <w:rsid w:val="00E4393A"/>
    <w:rsid w:val="00E4399E"/>
    <w:rsid w:val="00E43F7C"/>
    <w:rsid w:val="00E44A8C"/>
    <w:rsid w:val="00E50946"/>
    <w:rsid w:val="00E53856"/>
    <w:rsid w:val="00E5494B"/>
    <w:rsid w:val="00E54DB3"/>
    <w:rsid w:val="00E54DD3"/>
    <w:rsid w:val="00E55B01"/>
    <w:rsid w:val="00E56021"/>
    <w:rsid w:val="00E5699E"/>
    <w:rsid w:val="00E609C8"/>
    <w:rsid w:val="00E60C04"/>
    <w:rsid w:val="00E63288"/>
    <w:rsid w:val="00E63D64"/>
    <w:rsid w:val="00E657FF"/>
    <w:rsid w:val="00E6670B"/>
    <w:rsid w:val="00E70880"/>
    <w:rsid w:val="00E70FCE"/>
    <w:rsid w:val="00E73BCF"/>
    <w:rsid w:val="00E742CA"/>
    <w:rsid w:val="00E74421"/>
    <w:rsid w:val="00E77C11"/>
    <w:rsid w:val="00E81005"/>
    <w:rsid w:val="00E81C37"/>
    <w:rsid w:val="00E9040D"/>
    <w:rsid w:val="00E93862"/>
    <w:rsid w:val="00E95E4F"/>
    <w:rsid w:val="00E9619C"/>
    <w:rsid w:val="00E9772D"/>
    <w:rsid w:val="00EA1499"/>
    <w:rsid w:val="00EA16E0"/>
    <w:rsid w:val="00EA46D0"/>
    <w:rsid w:val="00EA48CD"/>
    <w:rsid w:val="00EA5C03"/>
    <w:rsid w:val="00EA7C6D"/>
    <w:rsid w:val="00EA7CC8"/>
    <w:rsid w:val="00EB00B3"/>
    <w:rsid w:val="00EB4231"/>
    <w:rsid w:val="00EB467A"/>
    <w:rsid w:val="00EB7B50"/>
    <w:rsid w:val="00EB7FAF"/>
    <w:rsid w:val="00EC36E9"/>
    <w:rsid w:val="00EC47EE"/>
    <w:rsid w:val="00EC4D0F"/>
    <w:rsid w:val="00EC5B49"/>
    <w:rsid w:val="00ED0C1D"/>
    <w:rsid w:val="00ED1F6F"/>
    <w:rsid w:val="00ED3575"/>
    <w:rsid w:val="00ED5007"/>
    <w:rsid w:val="00ED622E"/>
    <w:rsid w:val="00EE02A7"/>
    <w:rsid w:val="00EE3300"/>
    <w:rsid w:val="00EE4A91"/>
    <w:rsid w:val="00EE4B91"/>
    <w:rsid w:val="00EE6EAD"/>
    <w:rsid w:val="00EE7025"/>
    <w:rsid w:val="00EF06D7"/>
    <w:rsid w:val="00EF25A8"/>
    <w:rsid w:val="00EF2F98"/>
    <w:rsid w:val="00EF696D"/>
    <w:rsid w:val="00EF72A0"/>
    <w:rsid w:val="00EF7916"/>
    <w:rsid w:val="00F00172"/>
    <w:rsid w:val="00F0024F"/>
    <w:rsid w:val="00F00CFC"/>
    <w:rsid w:val="00F0278A"/>
    <w:rsid w:val="00F051C6"/>
    <w:rsid w:val="00F05336"/>
    <w:rsid w:val="00F05FEA"/>
    <w:rsid w:val="00F06FAB"/>
    <w:rsid w:val="00F127F9"/>
    <w:rsid w:val="00F12C15"/>
    <w:rsid w:val="00F12C60"/>
    <w:rsid w:val="00F13D30"/>
    <w:rsid w:val="00F14E1A"/>
    <w:rsid w:val="00F15A48"/>
    <w:rsid w:val="00F15C24"/>
    <w:rsid w:val="00F1634F"/>
    <w:rsid w:val="00F165E3"/>
    <w:rsid w:val="00F17D1A"/>
    <w:rsid w:val="00F17E66"/>
    <w:rsid w:val="00F2088A"/>
    <w:rsid w:val="00F2096C"/>
    <w:rsid w:val="00F20A67"/>
    <w:rsid w:val="00F21580"/>
    <w:rsid w:val="00F215D5"/>
    <w:rsid w:val="00F21FE5"/>
    <w:rsid w:val="00F252B1"/>
    <w:rsid w:val="00F2666A"/>
    <w:rsid w:val="00F267D0"/>
    <w:rsid w:val="00F27D61"/>
    <w:rsid w:val="00F30B6D"/>
    <w:rsid w:val="00F310A0"/>
    <w:rsid w:val="00F32F61"/>
    <w:rsid w:val="00F33983"/>
    <w:rsid w:val="00F33A15"/>
    <w:rsid w:val="00F351F7"/>
    <w:rsid w:val="00F40D37"/>
    <w:rsid w:val="00F453DB"/>
    <w:rsid w:val="00F4557D"/>
    <w:rsid w:val="00F45F3B"/>
    <w:rsid w:val="00F51F86"/>
    <w:rsid w:val="00F5493A"/>
    <w:rsid w:val="00F5554D"/>
    <w:rsid w:val="00F57221"/>
    <w:rsid w:val="00F615B1"/>
    <w:rsid w:val="00F61C65"/>
    <w:rsid w:val="00F63450"/>
    <w:rsid w:val="00F64A20"/>
    <w:rsid w:val="00F6624C"/>
    <w:rsid w:val="00F715D1"/>
    <w:rsid w:val="00F7415F"/>
    <w:rsid w:val="00F74200"/>
    <w:rsid w:val="00F74B37"/>
    <w:rsid w:val="00F75774"/>
    <w:rsid w:val="00F77526"/>
    <w:rsid w:val="00F77A2C"/>
    <w:rsid w:val="00F81E07"/>
    <w:rsid w:val="00F82428"/>
    <w:rsid w:val="00F82B8C"/>
    <w:rsid w:val="00F8365B"/>
    <w:rsid w:val="00F83E46"/>
    <w:rsid w:val="00F84007"/>
    <w:rsid w:val="00F8570C"/>
    <w:rsid w:val="00F86317"/>
    <w:rsid w:val="00F908DD"/>
    <w:rsid w:val="00F90905"/>
    <w:rsid w:val="00F910FA"/>
    <w:rsid w:val="00F9223E"/>
    <w:rsid w:val="00F932B1"/>
    <w:rsid w:val="00F93B82"/>
    <w:rsid w:val="00FA1AF2"/>
    <w:rsid w:val="00FA23CC"/>
    <w:rsid w:val="00FA444D"/>
    <w:rsid w:val="00FA4FEC"/>
    <w:rsid w:val="00FA7F8F"/>
    <w:rsid w:val="00FB11A0"/>
    <w:rsid w:val="00FB18D2"/>
    <w:rsid w:val="00FB2A31"/>
    <w:rsid w:val="00FB4554"/>
    <w:rsid w:val="00FB5A91"/>
    <w:rsid w:val="00FB7AE5"/>
    <w:rsid w:val="00FC100E"/>
    <w:rsid w:val="00FC132E"/>
    <w:rsid w:val="00FC1A1C"/>
    <w:rsid w:val="00FC2CD9"/>
    <w:rsid w:val="00FC3640"/>
    <w:rsid w:val="00FC3BB9"/>
    <w:rsid w:val="00FD026C"/>
    <w:rsid w:val="00FD5C76"/>
    <w:rsid w:val="00FE00BD"/>
    <w:rsid w:val="00FE0B98"/>
    <w:rsid w:val="00FE48EB"/>
    <w:rsid w:val="00FE5CD7"/>
    <w:rsid w:val="00FE6331"/>
    <w:rsid w:val="00FF05D3"/>
    <w:rsid w:val="00FF2DD1"/>
    <w:rsid w:val="00FF3B23"/>
    <w:rsid w:val="00FF3DC1"/>
    <w:rsid w:val="00FF4F66"/>
    <w:rsid w:val="00FF55ED"/>
    <w:rsid w:val="01A19436"/>
    <w:rsid w:val="01D4865E"/>
    <w:rsid w:val="028B1C58"/>
    <w:rsid w:val="02C50366"/>
    <w:rsid w:val="02EDE878"/>
    <w:rsid w:val="02FBEECC"/>
    <w:rsid w:val="02FEB55A"/>
    <w:rsid w:val="03174D1A"/>
    <w:rsid w:val="03509F8F"/>
    <w:rsid w:val="03AFCFBD"/>
    <w:rsid w:val="03CA5622"/>
    <w:rsid w:val="03DF114F"/>
    <w:rsid w:val="040DAA44"/>
    <w:rsid w:val="0449AC9C"/>
    <w:rsid w:val="04675E1B"/>
    <w:rsid w:val="047FCC8F"/>
    <w:rsid w:val="04CCD46D"/>
    <w:rsid w:val="057B7B37"/>
    <w:rsid w:val="05A04309"/>
    <w:rsid w:val="05BE05CC"/>
    <w:rsid w:val="05F02DCE"/>
    <w:rsid w:val="05FD2E34"/>
    <w:rsid w:val="0618018C"/>
    <w:rsid w:val="062252CE"/>
    <w:rsid w:val="065C6088"/>
    <w:rsid w:val="06B51D9C"/>
    <w:rsid w:val="06FFB2F7"/>
    <w:rsid w:val="072C1C0C"/>
    <w:rsid w:val="076785EB"/>
    <w:rsid w:val="07BEC79D"/>
    <w:rsid w:val="07C4A6CB"/>
    <w:rsid w:val="07EA02D7"/>
    <w:rsid w:val="081FE7D2"/>
    <w:rsid w:val="08A75344"/>
    <w:rsid w:val="0919E07F"/>
    <w:rsid w:val="09568783"/>
    <w:rsid w:val="098A6C01"/>
    <w:rsid w:val="09C6B42C"/>
    <w:rsid w:val="09D72031"/>
    <w:rsid w:val="09D78CFA"/>
    <w:rsid w:val="0A4BAC61"/>
    <w:rsid w:val="0A71B7CF"/>
    <w:rsid w:val="0A8244EC"/>
    <w:rsid w:val="0A8BBE78"/>
    <w:rsid w:val="0AA0B760"/>
    <w:rsid w:val="0B1E8C5B"/>
    <w:rsid w:val="0B2FDE7F"/>
    <w:rsid w:val="0B415BCB"/>
    <w:rsid w:val="0C1F1079"/>
    <w:rsid w:val="0C74DE8B"/>
    <w:rsid w:val="0C7DA832"/>
    <w:rsid w:val="0CC8B15E"/>
    <w:rsid w:val="0D70B008"/>
    <w:rsid w:val="0D9C4FA5"/>
    <w:rsid w:val="0DACC8CC"/>
    <w:rsid w:val="0E665D74"/>
    <w:rsid w:val="0E7F5E83"/>
    <w:rsid w:val="0EA46BDD"/>
    <w:rsid w:val="0EB2D39D"/>
    <w:rsid w:val="0EC620BD"/>
    <w:rsid w:val="0EEF67A3"/>
    <w:rsid w:val="0F0D8A50"/>
    <w:rsid w:val="0F3624A4"/>
    <w:rsid w:val="0F587A6E"/>
    <w:rsid w:val="0F64AA70"/>
    <w:rsid w:val="0FBA9A47"/>
    <w:rsid w:val="0FC9FFBC"/>
    <w:rsid w:val="0FE5267D"/>
    <w:rsid w:val="0FF9E99F"/>
    <w:rsid w:val="10046748"/>
    <w:rsid w:val="101AAC3F"/>
    <w:rsid w:val="10D74673"/>
    <w:rsid w:val="113756FC"/>
    <w:rsid w:val="114910E2"/>
    <w:rsid w:val="118CEC08"/>
    <w:rsid w:val="11A5EA6D"/>
    <w:rsid w:val="11E6C9B7"/>
    <w:rsid w:val="12589EE1"/>
    <w:rsid w:val="1267CE5F"/>
    <w:rsid w:val="12A99BEE"/>
    <w:rsid w:val="13389484"/>
    <w:rsid w:val="133FDE4E"/>
    <w:rsid w:val="1403693F"/>
    <w:rsid w:val="14AA60ED"/>
    <w:rsid w:val="14C3AAB0"/>
    <w:rsid w:val="154550C9"/>
    <w:rsid w:val="15754CEF"/>
    <w:rsid w:val="15A74AB2"/>
    <w:rsid w:val="15D64192"/>
    <w:rsid w:val="16A2A2FA"/>
    <w:rsid w:val="16FA7CF1"/>
    <w:rsid w:val="17515749"/>
    <w:rsid w:val="176189DE"/>
    <w:rsid w:val="17FD0366"/>
    <w:rsid w:val="18087519"/>
    <w:rsid w:val="18CC67E4"/>
    <w:rsid w:val="1917F435"/>
    <w:rsid w:val="192AF80B"/>
    <w:rsid w:val="193A0F94"/>
    <w:rsid w:val="19DB04E6"/>
    <w:rsid w:val="1A09A829"/>
    <w:rsid w:val="1A1B84A6"/>
    <w:rsid w:val="1A25ADBD"/>
    <w:rsid w:val="1A4F6A7B"/>
    <w:rsid w:val="1A9293E0"/>
    <w:rsid w:val="1AF47AD2"/>
    <w:rsid w:val="1B08965E"/>
    <w:rsid w:val="1B243A98"/>
    <w:rsid w:val="1C8D461A"/>
    <w:rsid w:val="1CC5A9F3"/>
    <w:rsid w:val="1D7AA1FB"/>
    <w:rsid w:val="1DB7A67E"/>
    <w:rsid w:val="1DE1F760"/>
    <w:rsid w:val="1DF4313B"/>
    <w:rsid w:val="1E01ADA7"/>
    <w:rsid w:val="1E13123B"/>
    <w:rsid w:val="1E1CCDF4"/>
    <w:rsid w:val="1E4BF24C"/>
    <w:rsid w:val="1E4CE161"/>
    <w:rsid w:val="1E69770C"/>
    <w:rsid w:val="1E6C0C3D"/>
    <w:rsid w:val="1EB6A546"/>
    <w:rsid w:val="1F03844E"/>
    <w:rsid w:val="1F1C112A"/>
    <w:rsid w:val="1F1D992C"/>
    <w:rsid w:val="1F643727"/>
    <w:rsid w:val="1F6F9A12"/>
    <w:rsid w:val="1F773192"/>
    <w:rsid w:val="1FA64F72"/>
    <w:rsid w:val="1FDAB1B1"/>
    <w:rsid w:val="20BB8DB1"/>
    <w:rsid w:val="20F1FDB1"/>
    <w:rsid w:val="21166CF5"/>
    <w:rsid w:val="215DAF0A"/>
    <w:rsid w:val="21A3CD4F"/>
    <w:rsid w:val="2253BCBC"/>
    <w:rsid w:val="225553F7"/>
    <w:rsid w:val="2272C6C6"/>
    <w:rsid w:val="232E4845"/>
    <w:rsid w:val="2338D896"/>
    <w:rsid w:val="23A6ADE3"/>
    <w:rsid w:val="23BA470A"/>
    <w:rsid w:val="23C3D7A2"/>
    <w:rsid w:val="23C97437"/>
    <w:rsid w:val="23EC7AA6"/>
    <w:rsid w:val="2422C4DF"/>
    <w:rsid w:val="24C19CE9"/>
    <w:rsid w:val="25576BDA"/>
    <w:rsid w:val="257DB216"/>
    <w:rsid w:val="273E57EE"/>
    <w:rsid w:val="276E044D"/>
    <w:rsid w:val="27AC1108"/>
    <w:rsid w:val="27D36A60"/>
    <w:rsid w:val="27EA7EB4"/>
    <w:rsid w:val="2800E0CD"/>
    <w:rsid w:val="2861F98C"/>
    <w:rsid w:val="28737952"/>
    <w:rsid w:val="28A60DEE"/>
    <w:rsid w:val="28BE38D7"/>
    <w:rsid w:val="28C165B7"/>
    <w:rsid w:val="28EDAC3A"/>
    <w:rsid w:val="290ED859"/>
    <w:rsid w:val="29974C96"/>
    <w:rsid w:val="29BD2B04"/>
    <w:rsid w:val="29D11AFF"/>
    <w:rsid w:val="29FEA559"/>
    <w:rsid w:val="2A3453BA"/>
    <w:rsid w:val="2A47806D"/>
    <w:rsid w:val="2A57A5D3"/>
    <w:rsid w:val="2B2A7E19"/>
    <w:rsid w:val="2B8E6336"/>
    <w:rsid w:val="2BA361BD"/>
    <w:rsid w:val="2C4FFF4B"/>
    <w:rsid w:val="2C609852"/>
    <w:rsid w:val="2CB0F394"/>
    <w:rsid w:val="2CFD4F02"/>
    <w:rsid w:val="2D595A3A"/>
    <w:rsid w:val="2D79E910"/>
    <w:rsid w:val="2DAEF3E0"/>
    <w:rsid w:val="2E30F0E4"/>
    <w:rsid w:val="2E853BCB"/>
    <w:rsid w:val="2E8DF027"/>
    <w:rsid w:val="2E9BDFF6"/>
    <w:rsid w:val="2F136AFE"/>
    <w:rsid w:val="2F1A6A3B"/>
    <w:rsid w:val="3014F10C"/>
    <w:rsid w:val="30202172"/>
    <w:rsid w:val="305B42B6"/>
    <w:rsid w:val="305BC655"/>
    <w:rsid w:val="30B222F3"/>
    <w:rsid w:val="30B35CD7"/>
    <w:rsid w:val="30C9CD88"/>
    <w:rsid w:val="30D6018A"/>
    <w:rsid w:val="3117C8BB"/>
    <w:rsid w:val="311F65C0"/>
    <w:rsid w:val="31292BF2"/>
    <w:rsid w:val="31370AC7"/>
    <w:rsid w:val="31645BFA"/>
    <w:rsid w:val="318AD4DF"/>
    <w:rsid w:val="32104723"/>
    <w:rsid w:val="32717D5F"/>
    <w:rsid w:val="330AE42A"/>
    <w:rsid w:val="33329C6D"/>
    <w:rsid w:val="334828F7"/>
    <w:rsid w:val="33EFC4B3"/>
    <w:rsid w:val="34503A28"/>
    <w:rsid w:val="347ED4B2"/>
    <w:rsid w:val="34812CB8"/>
    <w:rsid w:val="348EEB51"/>
    <w:rsid w:val="3495B973"/>
    <w:rsid w:val="3496B900"/>
    <w:rsid w:val="34D67844"/>
    <w:rsid w:val="34FB0017"/>
    <w:rsid w:val="3556F254"/>
    <w:rsid w:val="35DBE4EF"/>
    <w:rsid w:val="36E04623"/>
    <w:rsid w:val="37095F75"/>
    <w:rsid w:val="374D2C64"/>
    <w:rsid w:val="37522932"/>
    <w:rsid w:val="375D6365"/>
    <w:rsid w:val="37A758BA"/>
    <w:rsid w:val="37AF6C6C"/>
    <w:rsid w:val="37C5A876"/>
    <w:rsid w:val="38502DA1"/>
    <w:rsid w:val="386B095F"/>
    <w:rsid w:val="393FEDF3"/>
    <w:rsid w:val="3968240A"/>
    <w:rsid w:val="3978A600"/>
    <w:rsid w:val="39846A3D"/>
    <w:rsid w:val="3985E2ED"/>
    <w:rsid w:val="39877728"/>
    <w:rsid w:val="39A3698C"/>
    <w:rsid w:val="39EF81B3"/>
    <w:rsid w:val="3A8DA328"/>
    <w:rsid w:val="3AC8EC80"/>
    <w:rsid w:val="3B7F5486"/>
    <w:rsid w:val="3C18DF7E"/>
    <w:rsid w:val="3C23089D"/>
    <w:rsid w:val="3C2B168A"/>
    <w:rsid w:val="3C37616D"/>
    <w:rsid w:val="3C56CE2B"/>
    <w:rsid w:val="3CFBFA3A"/>
    <w:rsid w:val="3D0DA4C5"/>
    <w:rsid w:val="3D5CB76A"/>
    <w:rsid w:val="3D6E2B8E"/>
    <w:rsid w:val="3DB47F75"/>
    <w:rsid w:val="3DBF4A9B"/>
    <w:rsid w:val="3E2CDE56"/>
    <w:rsid w:val="3E2E22E5"/>
    <w:rsid w:val="3E77BE5B"/>
    <w:rsid w:val="3E7B6977"/>
    <w:rsid w:val="3E99F505"/>
    <w:rsid w:val="3EF91A9D"/>
    <w:rsid w:val="3FFFECD5"/>
    <w:rsid w:val="400B5EF1"/>
    <w:rsid w:val="4044D88D"/>
    <w:rsid w:val="406EFECB"/>
    <w:rsid w:val="40874912"/>
    <w:rsid w:val="40C3196C"/>
    <w:rsid w:val="4173F66E"/>
    <w:rsid w:val="41C02AB8"/>
    <w:rsid w:val="4213B08C"/>
    <w:rsid w:val="42251199"/>
    <w:rsid w:val="4236FF71"/>
    <w:rsid w:val="42C8CE64"/>
    <w:rsid w:val="42D07861"/>
    <w:rsid w:val="42DD6F9D"/>
    <w:rsid w:val="43AEA134"/>
    <w:rsid w:val="44558ABC"/>
    <w:rsid w:val="445C990A"/>
    <w:rsid w:val="445E9834"/>
    <w:rsid w:val="446D1D4E"/>
    <w:rsid w:val="447F9C82"/>
    <w:rsid w:val="448D44A2"/>
    <w:rsid w:val="44CBEBF2"/>
    <w:rsid w:val="44E19CF9"/>
    <w:rsid w:val="4525347A"/>
    <w:rsid w:val="4562815F"/>
    <w:rsid w:val="45AAFC67"/>
    <w:rsid w:val="461D6583"/>
    <w:rsid w:val="4659BB9F"/>
    <w:rsid w:val="46AD3360"/>
    <w:rsid w:val="4714E359"/>
    <w:rsid w:val="47BB4393"/>
    <w:rsid w:val="4833612F"/>
    <w:rsid w:val="48595D5E"/>
    <w:rsid w:val="489DCCEA"/>
    <w:rsid w:val="48CDA64A"/>
    <w:rsid w:val="490CC96F"/>
    <w:rsid w:val="49CAF268"/>
    <w:rsid w:val="49DEC128"/>
    <w:rsid w:val="4A97137B"/>
    <w:rsid w:val="4ABDC1C8"/>
    <w:rsid w:val="4ACC4909"/>
    <w:rsid w:val="4B18371F"/>
    <w:rsid w:val="4B934475"/>
    <w:rsid w:val="4BB81E4E"/>
    <w:rsid w:val="4C2077F4"/>
    <w:rsid w:val="4D297954"/>
    <w:rsid w:val="4D373057"/>
    <w:rsid w:val="4D8217F5"/>
    <w:rsid w:val="4DAEA68A"/>
    <w:rsid w:val="4DF1FD3C"/>
    <w:rsid w:val="4DF96C63"/>
    <w:rsid w:val="4E20BB92"/>
    <w:rsid w:val="4E75D4BC"/>
    <w:rsid w:val="4E8700EE"/>
    <w:rsid w:val="4ED2B6E5"/>
    <w:rsid w:val="4F70E811"/>
    <w:rsid w:val="4FDF00F6"/>
    <w:rsid w:val="4FF14D34"/>
    <w:rsid w:val="4FF2C046"/>
    <w:rsid w:val="501814E3"/>
    <w:rsid w:val="509A97BF"/>
    <w:rsid w:val="5123CB8C"/>
    <w:rsid w:val="5191E550"/>
    <w:rsid w:val="51A001BB"/>
    <w:rsid w:val="51C86C69"/>
    <w:rsid w:val="522B8F5D"/>
    <w:rsid w:val="52C05197"/>
    <w:rsid w:val="52CBE0E8"/>
    <w:rsid w:val="53454D58"/>
    <w:rsid w:val="53D2ADE6"/>
    <w:rsid w:val="53E9CF29"/>
    <w:rsid w:val="53EB3EF3"/>
    <w:rsid w:val="53FB4314"/>
    <w:rsid w:val="54BED4E5"/>
    <w:rsid w:val="54CCC64C"/>
    <w:rsid w:val="5589C395"/>
    <w:rsid w:val="55DCB017"/>
    <w:rsid w:val="5690925F"/>
    <w:rsid w:val="570844F8"/>
    <w:rsid w:val="574C96F6"/>
    <w:rsid w:val="574DD0D1"/>
    <w:rsid w:val="576D5A3A"/>
    <w:rsid w:val="57A14621"/>
    <w:rsid w:val="57EE5595"/>
    <w:rsid w:val="58625932"/>
    <w:rsid w:val="58F83020"/>
    <w:rsid w:val="59039169"/>
    <w:rsid w:val="59600236"/>
    <w:rsid w:val="59B76C8B"/>
    <w:rsid w:val="59C65A9A"/>
    <w:rsid w:val="59D85557"/>
    <w:rsid w:val="59E629C0"/>
    <w:rsid w:val="5A2EBE95"/>
    <w:rsid w:val="5A477AF0"/>
    <w:rsid w:val="5A8BE332"/>
    <w:rsid w:val="5ADE10BD"/>
    <w:rsid w:val="5AF56131"/>
    <w:rsid w:val="5B2C6B28"/>
    <w:rsid w:val="5B416852"/>
    <w:rsid w:val="5B4433B5"/>
    <w:rsid w:val="5B4C9A5F"/>
    <w:rsid w:val="5B95459D"/>
    <w:rsid w:val="5BAC7EBF"/>
    <w:rsid w:val="5BDEAAF0"/>
    <w:rsid w:val="5BE00628"/>
    <w:rsid w:val="5C1A7B75"/>
    <w:rsid w:val="5C57D70D"/>
    <w:rsid w:val="5CA18EEE"/>
    <w:rsid w:val="5CCD4416"/>
    <w:rsid w:val="5D8E4BC6"/>
    <w:rsid w:val="5E4FB90C"/>
    <w:rsid w:val="5E58A218"/>
    <w:rsid w:val="5E70E8AC"/>
    <w:rsid w:val="5EA42119"/>
    <w:rsid w:val="5EAD94CB"/>
    <w:rsid w:val="5EAF6224"/>
    <w:rsid w:val="5F338E27"/>
    <w:rsid w:val="5F6F70C3"/>
    <w:rsid w:val="5F9DBB73"/>
    <w:rsid w:val="5FAFFADD"/>
    <w:rsid w:val="5FBE19EF"/>
    <w:rsid w:val="5FD9CEAA"/>
    <w:rsid w:val="6026A817"/>
    <w:rsid w:val="60754884"/>
    <w:rsid w:val="609FEC5E"/>
    <w:rsid w:val="60D1CEF1"/>
    <w:rsid w:val="6199FD38"/>
    <w:rsid w:val="622A64BB"/>
    <w:rsid w:val="627D7C61"/>
    <w:rsid w:val="6292B67F"/>
    <w:rsid w:val="62B7F9BE"/>
    <w:rsid w:val="62C88B92"/>
    <w:rsid w:val="62F68865"/>
    <w:rsid w:val="631DBFAA"/>
    <w:rsid w:val="639EC771"/>
    <w:rsid w:val="63C597EA"/>
    <w:rsid w:val="63D02129"/>
    <w:rsid w:val="63EAA471"/>
    <w:rsid w:val="64023016"/>
    <w:rsid w:val="64167617"/>
    <w:rsid w:val="645C4254"/>
    <w:rsid w:val="647133FE"/>
    <w:rsid w:val="64804EC1"/>
    <w:rsid w:val="64A1676E"/>
    <w:rsid w:val="64E702CB"/>
    <w:rsid w:val="6506189D"/>
    <w:rsid w:val="663DECCD"/>
    <w:rsid w:val="6642DBAC"/>
    <w:rsid w:val="66852996"/>
    <w:rsid w:val="66AABB3B"/>
    <w:rsid w:val="66D326EA"/>
    <w:rsid w:val="6744CFE7"/>
    <w:rsid w:val="676C788E"/>
    <w:rsid w:val="67B5CFF0"/>
    <w:rsid w:val="67D926B0"/>
    <w:rsid w:val="67EFA596"/>
    <w:rsid w:val="68371150"/>
    <w:rsid w:val="6848E284"/>
    <w:rsid w:val="6868DFED"/>
    <w:rsid w:val="687E401C"/>
    <w:rsid w:val="6888EA49"/>
    <w:rsid w:val="68B3536B"/>
    <w:rsid w:val="69D6FB71"/>
    <w:rsid w:val="69F4BAD3"/>
    <w:rsid w:val="6A124BF6"/>
    <w:rsid w:val="6A1C7C83"/>
    <w:rsid w:val="6A7DF032"/>
    <w:rsid w:val="6AE383B8"/>
    <w:rsid w:val="6B3D05E3"/>
    <w:rsid w:val="6B5422A2"/>
    <w:rsid w:val="6B62F00A"/>
    <w:rsid w:val="6B9E2819"/>
    <w:rsid w:val="6BCC2547"/>
    <w:rsid w:val="6CD0AB1A"/>
    <w:rsid w:val="6CF9DE85"/>
    <w:rsid w:val="6D198D76"/>
    <w:rsid w:val="6D8F679B"/>
    <w:rsid w:val="6E856CF4"/>
    <w:rsid w:val="6EA08E2E"/>
    <w:rsid w:val="70739EA6"/>
    <w:rsid w:val="70F3CC21"/>
    <w:rsid w:val="71024E55"/>
    <w:rsid w:val="71062985"/>
    <w:rsid w:val="7108A8DB"/>
    <w:rsid w:val="7150E9F2"/>
    <w:rsid w:val="7202C237"/>
    <w:rsid w:val="7213F6AC"/>
    <w:rsid w:val="722C7168"/>
    <w:rsid w:val="72833388"/>
    <w:rsid w:val="7296FFE2"/>
    <w:rsid w:val="72DACB48"/>
    <w:rsid w:val="72E74009"/>
    <w:rsid w:val="7368601C"/>
    <w:rsid w:val="73A337A7"/>
    <w:rsid w:val="73A9DEA0"/>
    <w:rsid w:val="73CA3E68"/>
    <w:rsid w:val="73E3CD41"/>
    <w:rsid w:val="74245F6F"/>
    <w:rsid w:val="74AFDA25"/>
    <w:rsid w:val="74C43E1B"/>
    <w:rsid w:val="754CBBEA"/>
    <w:rsid w:val="75648A59"/>
    <w:rsid w:val="75B5834B"/>
    <w:rsid w:val="75B8770C"/>
    <w:rsid w:val="75D35BFC"/>
    <w:rsid w:val="76335B59"/>
    <w:rsid w:val="7662A97A"/>
    <w:rsid w:val="76A37352"/>
    <w:rsid w:val="76CD138D"/>
    <w:rsid w:val="76F01204"/>
    <w:rsid w:val="774C7582"/>
    <w:rsid w:val="77614483"/>
    <w:rsid w:val="77D02DB8"/>
    <w:rsid w:val="77F6202D"/>
    <w:rsid w:val="785D30D5"/>
    <w:rsid w:val="7980A567"/>
    <w:rsid w:val="79B19622"/>
    <w:rsid w:val="79D9CB43"/>
    <w:rsid w:val="7A63D010"/>
    <w:rsid w:val="7A671526"/>
    <w:rsid w:val="7B54F200"/>
    <w:rsid w:val="7C34D12D"/>
    <w:rsid w:val="7C4A758B"/>
    <w:rsid w:val="7C59E4C8"/>
    <w:rsid w:val="7C5F961F"/>
    <w:rsid w:val="7C95D1B4"/>
    <w:rsid w:val="7CCDD8DA"/>
    <w:rsid w:val="7CE4CA4A"/>
    <w:rsid w:val="7CF133CF"/>
    <w:rsid w:val="7DAD8CA2"/>
    <w:rsid w:val="7DB010A4"/>
    <w:rsid w:val="7DCFACF7"/>
    <w:rsid w:val="7E24D344"/>
    <w:rsid w:val="7E489148"/>
    <w:rsid w:val="7E52DDB5"/>
    <w:rsid w:val="7EACB399"/>
    <w:rsid w:val="7ECD4A5E"/>
    <w:rsid w:val="7F380A60"/>
    <w:rsid w:val="7F4FBCA9"/>
    <w:rsid w:val="7F525639"/>
    <w:rsid w:val="7FCB154E"/>
  </w:rsids>
  <m:mathPr>
    <m:mathFont m:val="Cambria Math"/>
    <m:brkBin m:val="before"/>
    <m:brkBinSub m:val="--"/>
    <m:smallFrac m:val="0"/>
    <m:dispDef/>
    <m:lMargin m:val="0"/>
    <m:rMargin m:val="0"/>
    <m:defJc m:val="centerGroup"/>
    <m:wrapIndent m:val="1440"/>
    <m:intLim m:val="subSup"/>
    <m:naryLim m:val="undOvr"/>
  </m:mathPr>
  <w:themeFontLang w:val="nl-N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88CF"/>
  <w15:docId w15:val="{B13866DC-B0C7-4A59-9BFB-0B873920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ADB"/>
    <w:pPr>
      <w:spacing w:after="200" w:line="276" w:lineRule="auto"/>
    </w:pPr>
    <w:rPr>
      <w:sz w:val="22"/>
    </w:rPr>
  </w:style>
  <w:style w:type="paragraph" w:styleId="Kop1">
    <w:name w:val="heading 1"/>
    <w:basedOn w:val="Standaard"/>
    <w:link w:val="Kop1Char"/>
    <w:uiPriority w:val="9"/>
    <w:qFormat/>
    <w:rsid w:val="004B4ADB"/>
    <w:pPr>
      <w:spacing w:after="0" w:line="240" w:lineRule="auto"/>
      <w:outlineLvl w:val="0"/>
    </w:pPr>
    <w:rPr>
      <w:rFonts w:ascii="Times New Roman" w:eastAsia="Times New Roman" w:hAnsi="Times New Roman" w:cs="Times New Roman"/>
      <w:sz w:val="31"/>
      <w:szCs w:val="31"/>
      <w:lang w:eastAsia="nl-NL"/>
    </w:rPr>
  </w:style>
  <w:style w:type="paragraph" w:styleId="Kop3">
    <w:name w:val="heading 3"/>
    <w:basedOn w:val="Standaard"/>
    <w:link w:val="Kop3Char"/>
    <w:uiPriority w:val="9"/>
    <w:qFormat/>
    <w:rsid w:val="004B4ADB"/>
    <w:pPr>
      <w:spacing w:after="0" w:line="240" w:lineRule="auto"/>
      <w:outlineLvl w:val="2"/>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4B4ADB"/>
    <w:rPr>
      <w:rFonts w:ascii="Times New Roman" w:eastAsia="Times New Roman" w:hAnsi="Times New Roman" w:cs="Times New Roman"/>
      <w:sz w:val="31"/>
      <w:szCs w:val="31"/>
      <w:lang w:eastAsia="nl-NL"/>
    </w:rPr>
  </w:style>
  <w:style w:type="character" w:customStyle="1" w:styleId="Kop3Char">
    <w:name w:val="Kop 3 Char"/>
    <w:basedOn w:val="Standaardalinea-lettertype"/>
    <w:link w:val="Kop3"/>
    <w:uiPriority w:val="9"/>
    <w:qFormat/>
    <w:rsid w:val="004B4ADB"/>
    <w:rPr>
      <w:rFonts w:ascii="Times New Roman" w:eastAsia="Times New Roman" w:hAnsi="Times New Roman" w:cs="Times New Roman"/>
      <w:b/>
      <w:bCs/>
      <w:sz w:val="24"/>
      <w:szCs w:val="24"/>
      <w:lang w:eastAsia="nl-NL"/>
    </w:rPr>
  </w:style>
  <w:style w:type="character" w:styleId="Verwijzingopmerking">
    <w:name w:val="annotation reference"/>
    <w:basedOn w:val="Standaardalinea-lettertype"/>
    <w:uiPriority w:val="99"/>
    <w:semiHidden/>
    <w:unhideWhenUsed/>
    <w:qFormat/>
    <w:rsid w:val="004B4ADB"/>
    <w:rPr>
      <w:sz w:val="16"/>
      <w:szCs w:val="16"/>
    </w:rPr>
  </w:style>
  <w:style w:type="character" w:customStyle="1" w:styleId="TekstopmerkingChar">
    <w:name w:val="Tekst opmerking Char"/>
    <w:basedOn w:val="Standaardalinea-lettertype"/>
    <w:link w:val="Tekstopmerking"/>
    <w:uiPriority w:val="99"/>
    <w:qFormat/>
    <w:rsid w:val="004B4ADB"/>
    <w:rPr>
      <w:sz w:val="20"/>
      <w:szCs w:val="20"/>
    </w:rPr>
  </w:style>
  <w:style w:type="character" w:customStyle="1" w:styleId="OnderwerpvanopmerkingChar">
    <w:name w:val="Onderwerp van opmerking Char"/>
    <w:basedOn w:val="TekstopmerkingChar"/>
    <w:link w:val="Onderwerpvanopmerking"/>
    <w:uiPriority w:val="99"/>
    <w:semiHidden/>
    <w:qFormat/>
    <w:rsid w:val="004B4ADB"/>
    <w:rPr>
      <w:b/>
      <w:bCs/>
      <w:sz w:val="20"/>
      <w:szCs w:val="20"/>
    </w:rPr>
  </w:style>
  <w:style w:type="character" w:customStyle="1" w:styleId="BallontekstChar">
    <w:name w:val="Ballontekst Char"/>
    <w:basedOn w:val="Standaardalinea-lettertype"/>
    <w:link w:val="Ballontekst"/>
    <w:uiPriority w:val="99"/>
    <w:semiHidden/>
    <w:qFormat/>
    <w:rsid w:val="004B4ADB"/>
    <w:rPr>
      <w:rFonts w:ascii="Segoe UI" w:hAnsi="Segoe UI" w:cs="Segoe UI"/>
      <w:sz w:val="18"/>
      <w:szCs w:val="18"/>
    </w:rPr>
  </w:style>
  <w:style w:type="character" w:customStyle="1" w:styleId="InternetLink">
    <w:name w:val="Internet Link"/>
    <w:basedOn w:val="Standaardalinea-lettertype"/>
    <w:uiPriority w:val="99"/>
    <w:unhideWhenUsed/>
    <w:rsid w:val="004B4ADB"/>
    <w:rPr>
      <w:color w:val="0563C1" w:themeColor="hyperlink"/>
      <w:u w:val="single"/>
    </w:rPr>
  </w:style>
  <w:style w:type="character" w:customStyle="1" w:styleId="span92">
    <w:name w:val="span92"/>
    <w:basedOn w:val="Standaardalinea-lettertype"/>
    <w:qFormat/>
    <w:rsid w:val="004B4ADB"/>
  </w:style>
  <w:style w:type="character" w:styleId="Nadruk">
    <w:name w:val="Emphasis"/>
    <w:basedOn w:val="Standaardalinea-lettertype"/>
    <w:uiPriority w:val="20"/>
    <w:qFormat/>
    <w:rsid w:val="004B4ADB"/>
    <w:rPr>
      <w:i/>
      <w:iCs/>
    </w:rPr>
  </w:style>
  <w:style w:type="character" w:customStyle="1" w:styleId="EndNoteBibliographyTitleChar">
    <w:name w:val="EndNote Bibliography Title Char"/>
    <w:basedOn w:val="Standaardalinea-lettertype"/>
    <w:link w:val="EndNoteBibliographyTitle"/>
    <w:qFormat/>
    <w:rsid w:val="004B4ADB"/>
    <w:rPr>
      <w:rFonts w:ascii="Calibri" w:hAnsi="Calibri" w:cs="Calibri"/>
      <w:lang w:val="en-US"/>
    </w:rPr>
  </w:style>
  <w:style w:type="character" w:customStyle="1" w:styleId="EndNoteBibliographyChar">
    <w:name w:val="EndNote Bibliography Char"/>
    <w:basedOn w:val="Standaardalinea-lettertype"/>
    <w:link w:val="EndNoteBibliography"/>
    <w:qFormat/>
    <w:rsid w:val="004B4ADB"/>
    <w:rPr>
      <w:rFonts w:ascii="Calibri" w:hAnsi="Calibri" w:cs="Calibri"/>
      <w:lang w:val="en-US"/>
    </w:rPr>
  </w:style>
  <w:style w:type="character" w:styleId="GevolgdeHyperlink">
    <w:name w:val="FollowedHyperlink"/>
    <w:basedOn w:val="Standaardalinea-lettertype"/>
    <w:uiPriority w:val="99"/>
    <w:semiHidden/>
    <w:unhideWhenUsed/>
    <w:qFormat/>
    <w:rsid w:val="004B4ADB"/>
    <w:rPr>
      <w:color w:val="954F72" w:themeColor="followedHyperlink"/>
      <w:u w:val="single"/>
    </w:rPr>
  </w:style>
  <w:style w:type="character" w:customStyle="1" w:styleId="UnresolvedMention1">
    <w:name w:val="Unresolved Mention1"/>
    <w:basedOn w:val="Standaardalinea-lettertype"/>
    <w:uiPriority w:val="99"/>
    <w:semiHidden/>
    <w:unhideWhenUsed/>
    <w:qFormat/>
    <w:rsid w:val="004B4ADB"/>
    <w:rPr>
      <w:color w:val="808080"/>
      <w:shd w:val="clear" w:color="auto" w:fill="E6E6E6"/>
    </w:rPr>
  </w:style>
  <w:style w:type="character" w:customStyle="1" w:styleId="VoetnoottekstChar">
    <w:name w:val="Voetnoottekst Char"/>
    <w:basedOn w:val="Standaardalinea-lettertype"/>
    <w:link w:val="Voetnoottekst"/>
    <w:uiPriority w:val="99"/>
    <w:semiHidden/>
    <w:qFormat/>
    <w:rsid w:val="004B4ADB"/>
    <w:rPr>
      <w:sz w:val="20"/>
      <w:szCs w:val="20"/>
    </w:rPr>
  </w:style>
  <w:style w:type="character" w:customStyle="1" w:styleId="FootnoteCharacters">
    <w:name w:val="Footnote Characters"/>
    <w:basedOn w:val="Standaardalinea-lettertype"/>
    <w:uiPriority w:val="99"/>
    <w:semiHidden/>
    <w:unhideWhenUsed/>
    <w:qFormat/>
    <w:rsid w:val="004B4ADB"/>
    <w:rPr>
      <w:vertAlign w:val="superscript"/>
    </w:rPr>
  </w:style>
  <w:style w:type="character" w:customStyle="1" w:styleId="FootnoteAnchor">
    <w:name w:val="Footnote Anchor"/>
    <w:rPr>
      <w:vertAlign w:val="superscript"/>
    </w:rPr>
  </w:style>
  <w:style w:type="character" w:customStyle="1" w:styleId="KoptekstChar">
    <w:name w:val="Koptekst Char"/>
    <w:basedOn w:val="Standaardalinea-lettertype"/>
    <w:link w:val="Koptekst"/>
    <w:uiPriority w:val="99"/>
    <w:qFormat/>
    <w:rsid w:val="004B4ADB"/>
  </w:style>
  <w:style w:type="character" w:customStyle="1" w:styleId="VoettekstChar">
    <w:name w:val="Voettekst Char"/>
    <w:basedOn w:val="Standaardalinea-lettertype"/>
    <w:link w:val="Voettekst"/>
    <w:uiPriority w:val="99"/>
    <w:qFormat/>
    <w:rsid w:val="004B4ADB"/>
  </w:style>
  <w:style w:type="character" w:customStyle="1" w:styleId="EindnoottekstChar">
    <w:name w:val="Eindnoottekst Char"/>
    <w:basedOn w:val="Standaardalinea-lettertype"/>
    <w:link w:val="Eindnoottekst"/>
    <w:uiPriority w:val="99"/>
    <w:semiHidden/>
    <w:qFormat/>
    <w:rsid w:val="004B4ADB"/>
    <w:rPr>
      <w:sz w:val="20"/>
      <w:szCs w:val="20"/>
    </w:rPr>
  </w:style>
  <w:style w:type="character" w:customStyle="1" w:styleId="EndnoteCharacters">
    <w:name w:val="Endnote Characters"/>
    <w:basedOn w:val="Standaardalinea-lettertype"/>
    <w:uiPriority w:val="99"/>
    <w:semiHidden/>
    <w:unhideWhenUsed/>
    <w:qFormat/>
    <w:rsid w:val="004B4ADB"/>
    <w:rPr>
      <w:vertAlign w:val="superscript"/>
    </w:rPr>
  </w:style>
  <w:style w:type="character" w:customStyle="1" w:styleId="EndnoteAnchor">
    <w:name w:val="Endnote Anchor"/>
    <w:rPr>
      <w:vertAlign w:val="superscript"/>
    </w:rPr>
  </w:style>
  <w:style w:type="character" w:customStyle="1" w:styleId="ListLabel1">
    <w:name w:val="ListLabel 1"/>
    <w:qFormat/>
    <w:rsid w:val="004B4ADB"/>
    <w:rPr>
      <w:rFonts w:cs="Courier New"/>
    </w:rPr>
  </w:style>
  <w:style w:type="character" w:customStyle="1" w:styleId="ListLabel2">
    <w:name w:val="ListLabel 2"/>
    <w:qFormat/>
    <w:rsid w:val="004B4ADB"/>
    <w:rPr>
      <w:rFonts w:cs="Courier New"/>
    </w:rPr>
  </w:style>
  <w:style w:type="character" w:customStyle="1" w:styleId="ListLabel3">
    <w:name w:val="ListLabel 3"/>
    <w:qFormat/>
    <w:rsid w:val="004B4ADB"/>
    <w:rPr>
      <w:rFonts w:cs="Courier New"/>
    </w:rPr>
  </w:style>
  <w:style w:type="character" w:customStyle="1" w:styleId="ListLabel4">
    <w:name w:val="ListLabel 4"/>
    <w:qFormat/>
    <w:rsid w:val="004B4ADB"/>
    <w:rPr>
      <w:rFonts w:cs="Courier New"/>
    </w:rPr>
  </w:style>
  <w:style w:type="character" w:customStyle="1" w:styleId="ListLabel5">
    <w:name w:val="ListLabel 5"/>
    <w:qFormat/>
    <w:rsid w:val="004B4ADB"/>
    <w:rPr>
      <w:rFonts w:cs="Courier New"/>
    </w:rPr>
  </w:style>
  <w:style w:type="character" w:customStyle="1" w:styleId="ListLabel6">
    <w:name w:val="ListLabel 6"/>
    <w:qFormat/>
    <w:rsid w:val="004B4ADB"/>
    <w:rPr>
      <w:rFonts w:cs="Courier New"/>
    </w:rPr>
  </w:style>
  <w:style w:type="character" w:customStyle="1" w:styleId="ListLabel7">
    <w:name w:val="ListLabel 7"/>
    <w:qFormat/>
    <w:rsid w:val="004B4ADB"/>
    <w:rPr>
      <w:rFonts w:eastAsia="Calibri" w:cs="Arial"/>
    </w:rPr>
  </w:style>
  <w:style w:type="character" w:customStyle="1" w:styleId="ListLabel8">
    <w:name w:val="ListLabel 8"/>
    <w:qFormat/>
    <w:rsid w:val="004B4ADB"/>
    <w:rPr>
      <w:rFonts w:cs="Courier New"/>
    </w:rPr>
  </w:style>
  <w:style w:type="character" w:customStyle="1" w:styleId="ListLabel9">
    <w:name w:val="ListLabel 9"/>
    <w:qFormat/>
    <w:rsid w:val="004B4ADB"/>
    <w:rPr>
      <w:rFonts w:cs="Courier New"/>
    </w:rPr>
  </w:style>
  <w:style w:type="character" w:customStyle="1" w:styleId="ListLabel10">
    <w:name w:val="ListLabel 10"/>
    <w:qFormat/>
    <w:rsid w:val="004B4ADB"/>
    <w:rPr>
      <w:rFonts w:cs="Courier New"/>
    </w:rPr>
  </w:style>
  <w:style w:type="character" w:customStyle="1" w:styleId="ListLabel11">
    <w:name w:val="ListLabel 11"/>
    <w:qFormat/>
    <w:rsid w:val="004B4ADB"/>
    <w:rPr>
      <w:rFonts w:cs="Arial"/>
    </w:rPr>
  </w:style>
  <w:style w:type="character" w:customStyle="1" w:styleId="ListLabel12">
    <w:name w:val="ListLabel 12"/>
    <w:qFormat/>
    <w:rsid w:val="004B4ADB"/>
    <w:rPr>
      <w:rFonts w:cs="Courier New"/>
    </w:rPr>
  </w:style>
  <w:style w:type="character" w:customStyle="1" w:styleId="ListLabel13">
    <w:name w:val="ListLabel 13"/>
    <w:qFormat/>
    <w:rsid w:val="004B4ADB"/>
    <w:rPr>
      <w:rFonts w:cs="Courier New"/>
    </w:rPr>
  </w:style>
  <w:style w:type="character" w:customStyle="1" w:styleId="ListLabel14">
    <w:name w:val="ListLabel 14"/>
    <w:qFormat/>
    <w:rsid w:val="004B4ADB"/>
    <w:rPr>
      <w:rFonts w:cs="Courier New"/>
    </w:rPr>
  </w:style>
  <w:style w:type="character" w:customStyle="1" w:styleId="ListLabel15">
    <w:name w:val="ListLabel 15"/>
    <w:qFormat/>
    <w:rsid w:val="004B4ADB"/>
    <w:rPr>
      <w:rFonts w:eastAsia="Calibri" w:cs="Arial"/>
    </w:rPr>
  </w:style>
  <w:style w:type="character" w:customStyle="1" w:styleId="ListLabel16">
    <w:name w:val="ListLabel 16"/>
    <w:qFormat/>
    <w:rsid w:val="004B4ADB"/>
    <w:rPr>
      <w:rFonts w:cs="Courier New"/>
    </w:rPr>
  </w:style>
  <w:style w:type="character" w:customStyle="1" w:styleId="ListLabel17">
    <w:name w:val="ListLabel 17"/>
    <w:qFormat/>
    <w:rsid w:val="004B4ADB"/>
    <w:rPr>
      <w:rFonts w:cs="Courier New"/>
    </w:rPr>
  </w:style>
  <w:style w:type="character" w:customStyle="1" w:styleId="ListLabel18">
    <w:name w:val="ListLabel 18"/>
    <w:qFormat/>
    <w:rsid w:val="004B4ADB"/>
    <w:rPr>
      <w:rFonts w:cs="Courier New"/>
    </w:rPr>
  </w:style>
  <w:style w:type="character" w:customStyle="1" w:styleId="ListLabel19">
    <w:name w:val="ListLabel 19"/>
    <w:qFormat/>
    <w:rsid w:val="004B4ADB"/>
    <w:rPr>
      <w:rFonts w:eastAsia="Calibri" w:cs="Arial"/>
    </w:rPr>
  </w:style>
  <w:style w:type="character" w:customStyle="1" w:styleId="ListLabel20">
    <w:name w:val="ListLabel 20"/>
    <w:qFormat/>
    <w:rsid w:val="004B4ADB"/>
    <w:rPr>
      <w:rFonts w:cs="Courier New"/>
    </w:rPr>
  </w:style>
  <w:style w:type="character" w:customStyle="1" w:styleId="ListLabel21">
    <w:name w:val="ListLabel 21"/>
    <w:qFormat/>
    <w:rsid w:val="004B4ADB"/>
    <w:rPr>
      <w:rFonts w:cs="Courier New"/>
    </w:rPr>
  </w:style>
  <w:style w:type="character" w:customStyle="1" w:styleId="ListLabel22">
    <w:name w:val="ListLabel 22"/>
    <w:qFormat/>
    <w:rsid w:val="004B4ADB"/>
    <w:rPr>
      <w:rFonts w:cs="Courier New"/>
    </w:rPr>
  </w:style>
  <w:style w:type="character" w:customStyle="1" w:styleId="ListLabel23">
    <w:name w:val="ListLabel 23"/>
    <w:qFormat/>
    <w:rsid w:val="004B4ADB"/>
    <w:rPr>
      <w:rFonts w:eastAsia="Calibri" w:cs="Arial"/>
    </w:rPr>
  </w:style>
  <w:style w:type="character" w:customStyle="1" w:styleId="ListLabel24">
    <w:name w:val="ListLabel 24"/>
    <w:qFormat/>
    <w:rsid w:val="004B4ADB"/>
    <w:rPr>
      <w:rFonts w:cs="Courier New"/>
    </w:rPr>
  </w:style>
  <w:style w:type="character" w:customStyle="1" w:styleId="ListLabel25">
    <w:name w:val="ListLabel 25"/>
    <w:qFormat/>
    <w:rsid w:val="004B4ADB"/>
    <w:rPr>
      <w:rFonts w:cs="Courier New"/>
    </w:rPr>
  </w:style>
  <w:style w:type="character" w:customStyle="1" w:styleId="ListLabel26">
    <w:name w:val="ListLabel 26"/>
    <w:qFormat/>
    <w:rsid w:val="004B4ADB"/>
    <w:rPr>
      <w:rFonts w:cs="Courier New"/>
    </w:rPr>
  </w:style>
  <w:style w:type="character" w:customStyle="1" w:styleId="ListLabel27">
    <w:name w:val="ListLabel 27"/>
    <w:qFormat/>
    <w:rsid w:val="004B4ADB"/>
    <w:rPr>
      <w:rFonts w:eastAsia="Calibri" w:cs="Arial"/>
    </w:rPr>
  </w:style>
  <w:style w:type="character" w:customStyle="1" w:styleId="ListLabel28">
    <w:name w:val="ListLabel 28"/>
    <w:qFormat/>
    <w:rsid w:val="004B4ADB"/>
    <w:rPr>
      <w:rFonts w:cs="Courier New"/>
    </w:rPr>
  </w:style>
  <w:style w:type="character" w:customStyle="1" w:styleId="ListLabel29">
    <w:name w:val="ListLabel 29"/>
    <w:qFormat/>
    <w:rsid w:val="004B4ADB"/>
    <w:rPr>
      <w:rFonts w:cs="Courier New"/>
    </w:rPr>
  </w:style>
  <w:style w:type="character" w:customStyle="1" w:styleId="ListLabel30">
    <w:name w:val="ListLabel 30"/>
    <w:qFormat/>
    <w:rsid w:val="004B4ADB"/>
    <w:rPr>
      <w:rFonts w:cs="Courier New"/>
    </w:rPr>
  </w:style>
  <w:style w:type="character" w:customStyle="1" w:styleId="ListLabel31">
    <w:name w:val="ListLabel 31"/>
    <w:qFormat/>
    <w:rsid w:val="004B4ADB"/>
    <w:rPr>
      <w:rFonts w:eastAsia="Calibri" w:cs="Arial"/>
    </w:rPr>
  </w:style>
  <w:style w:type="character" w:customStyle="1" w:styleId="ListLabel32">
    <w:name w:val="ListLabel 32"/>
    <w:qFormat/>
    <w:rsid w:val="004B4ADB"/>
    <w:rPr>
      <w:rFonts w:cs="Courier New"/>
    </w:rPr>
  </w:style>
  <w:style w:type="character" w:customStyle="1" w:styleId="ListLabel33">
    <w:name w:val="ListLabel 33"/>
    <w:qFormat/>
    <w:rsid w:val="004B4ADB"/>
    <w:rPr>
      <w:rFonts w:cs="Courier New"/>
    </w:rPr>
  </w:style>
  <w:style w:type="character" w:customStyle="1" w:styleId="ListLabel34">
    <w:name w:val="ListLabel 34"/>
    <w:qFormat/>
    <w:rsid w:val="004B4ADB"/>
    <w:rPr>
      <w:rFonts w:cs="Courier New"/>
    </w:rPr>
  </w:style>
  <w:style w:type="character" w:customStyle="1" w:styleId="ListLabel35">
    <w:name w:val="ListLabel 35"/>
    <w:qFormat/>
    <w:rsid w:val="004B4ADB"/>
    <w:rPr>
      <w:sz w:val="20"/>
    </w:rPr>
  </w:style>
  <w:style w:type="character" w:customStyle="1" w:styleId="ListLabel36">
    <w:name w:val="ListLabel 36"/>
    <w:qFormat/>
    <w:rsid w:val="004B4ADB"/>
    <w:rPr>
      <w:sz w:val="20"/>
    </w:rPr>
  </w:style>
  <w:style w:type="character" w:customStyle="1" w:styleId="ListLabel37">
    <w:name w:val="ListLabel 37"/>
    <w:qFormat/>
    <w:rsid w:val="004B4ADB"/>
    <w:rPr>
      <w:sz w:val="20"/>
    </w:rPr>
  </w:style>
  <w:style w:type="character" w:customStyle="1" w:styleId="ListLabel38">
    <w:name w:val="ListLabel 38"/>
    <w:qFormat/>
    <w:rsid w:val="004B4ADB"/>
    <w:rPr>
      <w:sz w:val="20"/>
    </w:rPr>
  </w:style>
  <w:style w:type="character" w:customStyle="1" w:styleId="ListLabel39">
    <w:name w:val="ListLabel 39"/>
    <w:qFormat/>
    <w:rsid w:val="004B4ADB"/>
    <w:rPr>
      <w:sz w:val="20"/>
    </w:rPr>
  </w:style>
  <w:style w:type="character" w:customStyle="1" w:styleId="ListLabel40">
    <w:name w:val="ListLabel 40"/>
    <w:qFormat/>
    <w:rsid w:val="004B4ADB"/>
    <w:rPr>
      <w:sz w:val="20"/>
    </w:rPr>
  </w:style>
  <w:style w:type="character" w:customStyle="1" w:styleId="ListLabel41">
    <w:name w:val="ListLabel 41"/>
    <w:qFormat/>
    <w:rsid w:val="004B4ADB"/>
    <w:rPr>
      <w:sz w:val="20"/>
    </w:rPr>
  </w:style>
  <w:style w:type="character" w:customStyle="1" w:styleId="ListLabel42">
    <w:name w:val="ListLabel 42"/>
    <w:qFormat/>
    <w:rsid w:val="004B4ADB"/>
    <w:rPr>
      <w:sz w:val="20"/>
    </w:rPr>
  </w:style>
  <w:style w:type="character" w:customStyle="1" w:styleId="ListLabel43">
    <w:name w:val="ListLabel 43"/>
    <w:qFormat/>
    <w:rsid w:val="004B4ADB"/>
    <w:rPr>
      <w:sz w:val="20"/>
    </w:rPr>
  </w:style>
  <w:style w:type="character" w:customStyle="1" w:styleId="ListLabel44">
    <w:name w:val="ListLabel 44"/>
    <w:qFormat/>
    <w:rsid w:val="004B4ADB"/>
    <w:rPr>
      <w:rFonts w:eastAsia="Calibri" w:cs="Arial"/>
    </w:rPr>
  </w:style>
  <w:style w:type="character" w:customStyle="1" w:styleId="ListLabel45">
    <w:name w:val="ListLabel 45"/>
    <w:qFormat/>
    <w:rsid w:val="004B4ADB"/>
    <w:rPr>
      <w:rFonts w:cs="Courier New"/>
    </w:rPr>
  </w:style>
  <w:style w:type="character" w:customStyle="1" w:styleId="ListLabel46">
    <w:name w:val="ListLabel 46"/>
    <w:qFormat/>
    <w:rsid w:val="004B4ADB"/>
    <w:rPr>
      <w:rFonts w:cs="Courier New"/>
    </w:rPr>
  </w:style>
  <w:style w:type="character" w:customStyle="1" w:styleId="ListLabel47">
    <w:name w:val="ListLabel 47"/>
    <w:qFormat/>
    <w:rsid w:val="004B4ADB"/>
    <w:rPr>
      <w:rFonts w:cs="Courier New"/>
    </w:rPr>
  </w:style>
  <w:style w:type="character" w:customStyle="1" w:styleId="ListLabel48">
    <w:name w:val="ListLabel 48"/>
    <w:qFormat/>
    <w:rsid w:val="004B4ADB"/>
    <w:rPr>
      <w:sz w:val="20"/>
    </w:rPr>
  </w:style>
  <w:style w:type="character" w:customStyle="1" w:styleId="ListLabel49">
    <w:name w:val="ListLabel 49"/>
    <w:qFormat/>
    <w:rsid w:val="004B4ADB"/>
    <w:rPr>
      <w:sz w:val="20"/>
    </w:rPr>
  </w:style>
  <w:style w:type="character" w:customStyle="1" w:styleId="ListLabel50">
    <w:name w:val="ListLabel 50"/>
    <w:qFormat/>
    <w:rsid w:val="004B4ADB"/>
    <w:rPr>
      <w:sz w:val="20"/>
    </w:rPr>
  </w:style>
  <w:style w:type="character" w:customStyle="1" w:styleId="ListLabel51">
    <w:name w:val="ListLabel 51"/>
    <w:qFormat/>
    <w:rsid w:val="004B4ADB"/>
    <w:rPr>
      <w:sz w:val="20"/>
    </w:rPr>
  </w:style>
  <w:style w:type="character" w:customStyle="1" w:styleId="ListLabel52">
    <w:name w:val="ListLabel 52"/>
    <w:qFormat/>
    <w:rsid w:val="004B4ADB"/>
    <w:rPr>
      <w:sz w:val="20"/>
    </w:rPr>
  </w:style>
  <w:style w:type="character" w:customStyle="1" w:styleId="ListLabel53">
    <w:name w:val="ListLabel 53"/>
    <w:qFormat/>
    <w:rsid w:val="004B4ADB"/>
    <w:rPr>
      <w:sz w:val="20"/>
    </w:rPr>
  </w:style>
  <w:style w:type="character" w:customStyle="1" w:styleId="ListLabel54">
    <w:name w:val="ListLabel 54"/>
    <w:qFormat/>
    <w:rsid w:val="004B4ADB"/>
    <w:rPr>
      <w:sz w:val="20"/>
    </w:rPr>
  </w:style>
  <w:style w:type="character" w:customStyle="1" w:styleId="ListLabel55">
    <w:name w:val="ListLabel 55"/>
    <w:qFormat/>
    <w:rsid w:val="004B4ADB"/>
    <w:rPr>
      <w:sz w:val="20"/>
    </w:rPr>
  </w:style>
  <w:style w:type="character" w:customStyle="1" w:styleId="ListLabel56">
    <w:name w:val="ListLabel 56"/>
    <w:qFormat/>
    <w:rsid w:val="004B4ADB"/>
    <w:rPr>
      <w:sz w:val="20"/>
    </w:rPr>
  </w:style>
  <w:style w:type="character" w:customStyle="1" w:styleId="ListLabel57">
    <w:name w:val="ListLabel 57"/>
    <w:qFormat/>
    <w:rsid w:val="004B4ADB"/>
    <w:rPr>
      <w:rFonts w:eastAsia="FZYaoTi" w:cs="Times New Roman"/>
    </w:rPr>
  </w:style>
  <w:style w:type="character" w:customStyle="1" w:styleId="ListLabel58">
    <w:name w:val="ListLabel 58"/>
    <w:qFormat/>
    <w:rsid w:val="004B4ADB"/>
    <w:rPr>
      <w:rFonts w:cs="Courier New"/>
    </w:rPr>
  </w:style>
  <w:style w:type="character" w:customStyle="1" w:styleId="ListLabel59">
    <w:name w:val="ListLabel 59"/>
    <w:qFormat/>
    <w:rsid w:val="004B4ADB"/>
    <w:rPr>
      <w:rFonts w:cs="Courier New"/>
    </w:rPr>
  </w:style>
  <w:style w:type="character" w:customStyle="1" w:styleId="ListLabel60">
    <w:name w:val="ListLabel 60"/>
    <w:qFormat/>
    <w:rsid w:val="004B4ADB"/>
    <w:rPr>
      <w:rFonts w:cs="Courier New"/>
    </w:rPr>
  </w:style>
  <w:style w:type="character" w:customStyle="1" w:styleId="ListLabel61">
    <w:name w:val="ListLabel 61"/>
    <w:qFormat/>
    <w:rsid w:val="004B4ADB"/>
    <w:rPr>
      <w:rFonts w:eastAsia="FZYaoTi" w:cs="Times New Roman"/>
    </w:rPr>
  </w:style>
  <w:style w:type="character" w:customStyle="1" w:styleId="ListLabel62">
    <w:name w:val="ListLabel 62"/>
    <w:qFormat/>
    <w:rsid w:val="004B4ADB"/>
    <w:rPr>
      <w:rFonts w:cs="Courier New"/>
    </w:rPr>
  </w:style>
  <w:style w:type="character" w:customStyle="1" w:styleId="ListLabel63">
    <w:name w:val="ListLabel 63"/>
    <w:qFormat/>
    <w:rsid w:val="004B4ADB"/>
    <w:rPr>
      <w:rFonts w:cs="Courier New"/>
    </w:rPr>
  </w:style>
  <w:style w:type="character" w:customStyle="1" w:styleId="ListLabel64">
    <w:name w:val="ListLabel 64"/>
    <w:qFormat/>
    <w:rsid w:val="004B4ADB"/>
    <w:rPr>
      <w:rFonts w:cs="Courier New"/>
    </w:rPr>
  </w:style>
  <w:style w:type="character" w:customStyle="1" w:styleId="PlattetekstChar">
    <w:name w:val="Platte tekst Char"/>
    <w:basedOn w:val="Standaardalinea-lettertype"/>
    <w:link w:val="Plattetekst"/>
    <w:qFormat/>
    <w:rsid w:val="004B4ADB"/>
  </w:style>
  <w:style w:type="character" w:customStyle="1" w:styleId="CommentTextChar1">
    <w:name w:val="Comment Text Char1"/>
    <w:basedOn w:val="Standaardalinea-lettertype"/>
    <w:uiPriority w:val="99"/>
    <w:semiHidden/>
    <w:qFormat/>
    <w:rsid w:val="004B4ADB"/>
    <w:rPr>
      <w:sz w:val="20"/>
      <w:szCs w:val="20"/>
    </w:rPr>
  </w:style>
  <w:style w:type="character" w:customStyle="1" w:styleId="CommentSubjectChar1">
    <w:name w:val="Comment Subject Char1"/>
    <w:basedOn w:val="CommentTextChar1"/>
    <w:uiPriority w:val="99"/>
    <w:semiHidden/>
    <w:qFormat/>
    <w:rsid w:val="004B4ADB"/>
    <w:rPr>
      <w:b/>
      <w:bCs/>
      <w:sz w:val="20"/>
      <w:szCs w:val="20"/>
    </w:rPr>
  </w:style>
  <w:style w:type="character" w:customStyle="1" w:styleId="BalloonTextChar1">
    <w:name w:val="Balloon Text Char1"/>
    <w:basedOn w:val="Standaardalinea-lettertype"/>
    <w:uiPriority w:val="99"/>
    <w:semiHidden/>
    <w:qFormat/>
    <w:rsid w:val="004B4ADB"/>
    <w:rPr>
      <w:rFonts w:ascii="Segoe UI" w:hAnsi="Segoe UI" w:cs="Segoe UI"/>
      <w:sz w:val="18"/>
      <w:szCs w:val="18"/>
    </w:rPr>
  </w:style>
  <w:style w:type="character" w:customStyle="1" w:styleId="FootnoteTextChar1">
    <w:name w:val="Footnote Text Char1"/>
    <w:basedOn w:val="Standaardalinea-lettertype"/>
    <w:uiPriority w:val="99"/>
    <w:semiHidden/>
    <w:qFormat/>
    <w:rsid w:val="004B4ADB"/>
    <w:rPr>
      <w:sz w:val="20"/>
      <w:szCs w:val="20"/>
    </w:rPr>
  </w:style>
  <w:style w:type="character" w:customStyle="1" w:styleId="HeaderChar1">
    <w:name w:val="Header Char1"/>
    <w:basedOn w:val="Standaardalinea-lettertype"/>
    <w:uiPriority w:val="99"/>
    <w:semiHidden/>
    <w:qFormat/>
    <w:rsid w:val="004B4ADB"/>
  </w:style>
  <w:style w:type="character" w:customStyle="1" w:styleId="FooterChar1">
    <w:name w:val="Footer Char1"/>
    <w:basedOn w:val="Standaardalinea-lettertype"/>
    <w:uiPriority w:val="99"/>
    <w:semiHidden/>
    <w:qFormat/>
    <w:rsid w:val="004B4ADB"/>
  </w:style>
  <w:style w:type="character" w:customStyle="1" w:styleId="EndnoteTextChar1">
    <w:name w:val="Endnote Text Char1"/>
    <w:basedOn w:val="Standaardalinea-lettertype"/>
    <w:uiPriority w:val="99"/>
    <w:semiHidden/>
    <w:qFormat/>
    <w:rsid w:val="004B4ADB"/>
    <w:rPr>
      <w:sz w:val="20"/>
      <w:szCs w:val="20"/>
    </w:rPr>
  </w:style>
  <w:style w:type="character" w:customStyle="1" w:styleId="Onopgelostemelding1">
    <w:name w:val="Onopgeloste melding1"/>
    <w:basedOn w:val="Standaardalinea-lettertype"/>
    <w:uiPriority w:val="99"/>
    <w:semiHidden/>
    <w:unhideWhenUsed/>
    <w:qFormat/>
    <w:rsid w:val="004B4ADB"/>
    <w:rPr>
      <w:color w:val="605E5C"/>
      <w:shd w:val="clear" w:color="auto" w:fill="E1DFDD"/>
    </w:rPr>
  </w:style>
  <w:style w:type="character" w:styleId="Zwaar">
    <w:name w:val="Strong"/>
    <w:basedOn w:val="Standaardalinea-lettertype"/>
    <w:uiPriority w:val="22"/>
    <w:qFormat/>
    <w:rsid w:val="004B4ADB"/>
    <w:rPr>
      <w:b/>
      <w:bCs/>
    </w:rPr>
  </w:style>
  <w:style w:type="character" w:customStyle="1" w:styleId="ListLabel65">
    <w:name w:val="ListLabel 65"/>
    <w:qFormat/>
    <w:rPr>
      <w:rFonts w:eastAsia="Times New Roman" w:cs="Calibri"/>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libri" w:cs="Calibri"/>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Symbol"/>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0"/>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paragraph" w:customStyle="1" w:styleId="Heading">
    <w:name w:val="Heading"/>
    <w:basedOn w:val="Standaard"/>
    <w:next w:val="Plattetekst"/>
    <w:qFormat/>
    <w:rsid w:val="004B4ADB"/>
    <w:pPr>
      <w:keepNext/>
      <w:spacing w:before="240" w:after="120"/>
    </w:pPr>
    <w:rPr>
      <w:rFonts w:ascii="Liberation Sans" w:eastAsia="Tahoma" w:hAnsi="Liberation Sans" w:cs="Noto Sans Devanagari"/>
      <w:sz w:val="28"/>
      <w:szCs w:val="28"/>
    </w:rPr>
  </w:style>
  <w:style w:type="paragraph" w:styleId="Plattetekst">
    <w:name w:val="Body Text"/>
    <w:basedOn w:val="Standaard"/>
    <w:link w:val="PlattetekstChar"/>
    <w:rsid w:val="004B4ADB"/>
    <w:pPr>
      <w:spacing w:after="140" w:line="288" w:lineRule="auto"/>
    </w:pPr>
  </w:style>
  <w:style w:type="paragraph" w:styleId="Lijst">
    <w:name w:val="List"/>
    <w:basedOn w:val="Plattetekst"/>
    <w:rsid w:val="004B4ADB"/>
    <w:rPr>
      <w:rFonts w:cs="Noto Sans Devanagari"/>
    </w:rPr>
  </w:style>
  <w:style w:type="paragraph" w:styleId="Bijschrift">
    <w:name w:val="caption"/>
    <w:basedOn w:val="Standaard"/>
    <w:qFormat/>
    <w:rsid w:val="004B4ADB"/>
    <w:pPr>
      <w:suppressLineNumbers/>
      <w:spacing w:before="120" w:after="120"/>
    </w:pPr>
    <w:rPr>
      <w:rFonts w:cs="Noto Sans Devanagari"/>
      <w:i/>
      <w:iCs/>
      <w:sz w:val="24"/>
      <w:szCs w:val="24"/>
    </w:rPr>
  </w:style>
  <w:style w:type="paragraph" w:customStyle="1" w:styleId="Index">
    <w:name w:val="Index"/>
    <w:basedOn w:val="Standaard"/>
    <w:qFormat/>
    <w:rsid w:val="004B4ADB"/>
    <w:pPr>
      <w:suppressLineNumbers/>
    </w:pPr>
    <w:rPr>
      <w:rFonts w:cs="Noto Sans Devanagari"/>
    </w:rPr>
  </w:style>
  <w:style w:type="paragraph" w:styleId="Lijstalinea">
    <w:name w:val="List Paragraph"/>
    <w:basedOn w:val="Standaard"/>
    <w:uiPriority w:val="99"/>
    <w:qFormat/>
    <w:rsid w:val="004B4ADB"/>
    <w:pPr>
      <w:ind w:left="720"/>
      <w:contextualSpacing/>
    </w:pPr>
  </w:style>
  <w:style w:type="paragraph" w:styleId="Tekstopmerking">
    <w:name w:val="annotation text"/>
    <w:basedOn w:val="Standaard"/>
    <w:link w:val="TekstopmerkingChar"/>
    <w:uiPriority w:val="99"/>
    <w:unhideWhenUsed/>
    <w:qFormat/>
    <w:rsid w:val="004B4ADB"/>
    <w:pPr>
      <w:spacing w:line="240" w:lineRule="auto"/>
    </w:pPr>
    <w:rPr>
      <w:sz w:val="20"/>
      <w:szCs w:val="20"/>
    </w:rPr>
  </w:style>
  <w:style w:type="paragraph" w:styleId="Onderwerpvanopmerking">
    <w:name w:val="annotation subject"/>
    <w:basedOn w:val="Tekstopmerking"/>
    <w:link w:val="OnderwerpvanopmerkingChar"/>
    <w:uiPriority w:val="99"/>
    <w:semiHidden/>
    <w:unhideWhenUsed/>
    <w:qFormat/>
    <w:rsid w:val="004B4ADB"/>
    <w:rPr>
      <w:b/>
      <w:bCs/>
    </w:rPr>
  </w:style>
  <w:style w:type="paragraph" w:styleId="Ballontekst">
    <w:name w:val="Balloon Text"/>
    <w:basedOn w:val="Standaard"/>
    <w:link w:val="BallontekstChar"/>
    <w:uiPriority w:val="99"/>
    <w:semiHidden/>
    <w:unhideWhenUsed/>
    <w:qFormat/>
    <w:rsid w:val="004B4ADB"/>
    <w:pPr>
      <w:spacing w:after="0" w:line="240" w:lineRule="auto"/>
    </w:pPr>
    <w:rPr>
      <w:rFonts w:ascii="Segoe UI" w:hAnsi="Segoe UI" w:cs="Segoe UI"/>
      <w:sz w:val="18"/>
      <w:szCs w:val="18"/>
    </w:rPr>
  </w:style>
  <w:style w:type="paragraph" w:customStyle="1" w:styleId="EndNoteBibliographyTitle">
    <w:name w:val="EndNote Bibliography Title"/>
    <w:basedOn w:val="Standaard"/>
    <w:link w:val="EndNoteBibliographyTitleChar"/>
    <w:qFormat/>
    <w:rsid w:val="004B4ADB"/>
    <w:pPr>
      <w:spacing w:after="0"/>
      <w:jc w:val="center"/>
    </w:pPr>
    <w:rPr>
      <w:rFonts w:ascii="Calibri" w:hAnsi="Calibri" w:cs="Calibri"/>
      <w:lang w:val="en-US"/>
    </w:rPr>
  </w:style>
  <w:style w:type="paragraph" w:customStyle="1" w:styleId="EndNoteBibliography">
    <w:name w:val="EndNote Bibliography"/>
    <w:basedOn w:val="Standaard"/>
    <w:link w:val="EndNoteBibliographyChar"/>
    <w:qFormat/>
    <w:rsid w:val="004B4ADB"/>
    <w:pPr>
      <w:spacing w:line="240" w:lineRule="auto"/>
    </w:pPr>
    <w:rPr>
      <w:rFonts w:ascii="Calibri" w:hAnsi="Calibri" w:cs="Calibri"/>
      <w:lang w:val="en-US"/>
    </w:rPr>
  </w:style>
  <w:style w:type="paragraph" w:styleId="Voetnoottekst">
    <w:name w:val="footnote text"/>
    <w:basedOn w:val="Standaard"/>
    <w:link w:val="VoetnoottekstChar"/>
    <w:uiPriority w:val="99"/>
    <w:semiHidden/>
    <w:unhideWhenUsed/>
    <w:qFormat/>
    <w:rsid w:val="004B4ADB"/>
    <w:pPr>
      <w:spacing w:after="0" w:line="240" w:lineRule="auto"/>
    </w:pPr>
    <w:rPr>
      <w:sz w:val="20"/>
      <w:szCs w:val="20"/>
    </w:rPr>
  </w:style>
  <w:style w:type="paragraph" w:styleId="Normaalweb">
    <w:name w:val="Normal (Web)"/>
    <w:basedOn w:val="Standaard"/>
    <w:uiPriority w:val="99"/>
    <w:unhideWhenUsed/>
    <w:qFormat/>
    <w:rsid w:val="004B4ADB"/>
    <w:pPr>
      <w:spacing w:beforeAutospacing="1" w:afterAutospacing="1" w:line="240" w:lineRule="auto"/>
    </w:pPr>
    <w:rPr>
      <w:rFonts w:ascii="Times New Roman" w:eastAsiaTheme="minorEastAsia" w:hAnsi="Times New Roman" w:cs="Times New Roman"/>
      <w:sz w:val="24"/>
      <w:szCs w:val="24"/>
      <w:lang w:eastAsia="nl-NL"/>
    </w:rPr>
  </w:style>
  <w:style w:type="paragraph" w:styleId="Koptekst">
    <w:name w:val="header"/>
    <w:basedOn w:val="Standaard"/>
    <w:link w:val="KoptekstChar"/>
    <w:uiPriority w:val="99"/>
    <w:unhideWhenUsed/>
    <w:rsid w:val="004B4ADB"/>
    <w:pPr>
      <w:tabs>
        <w:tab w:val="center" w:pos="4513"/>
        <w:tab w:val="right" w:pos="9026"/>
      </w:tabs>
      <w:spacing w:after="0" w:line="240" w:lineRule="auto"/>
    </w:pPr>
  </w:style>
  <w:style w:type="paragraph" w:styleId="Voettekst">
    <w:name w:val="footer"/>
    <w:basedOn w:val="Standaard"/>
    <w:link w:val="VoettekstChar"/>
    <w:uiPriority w:val="99"/>
    <w:unhideWhenUsed/>
    <w:rsid w:val="004B4ADB"/>
    <w:pPr>
      <w:tabs>
        <w:tab w:val="center" w:pos="4513"/>
        <w:tab w:val="right" w:pos="9026"/>
      </w:tabs>
      <w:spacing w:after="0" w:line="240" w:lineRule="auto"/>
    </w:pPr>
  </w:style>
  <w:style w:type="paragraph" w:styleId="Eindnoottekst">
    <w:name w:val="endnote text"/>
    <w:basedOn w:val="Standaard"/>
    <w:link w:val="EindnoottekstChar"/>
    <w:uiPriority w:val="99"/>
    <w:semiHidden/>
    <w:unhideWhenUsed/>
    <w:qFormat/>
    <w:rsid w:val="004B4ADB"/>
    <w:pPr>
      <w:spacing w:after="0" w:line="240" w:lineRule="auto"/>
    </w:pPr>
    <w:rPr>
      <w:sz w:val="20"/>
      <w:szCs w:val="20"/>
    </w:rPr>
  </w:style>
  <w:style w:type="paragraph" w:customStyle="1" w:styleId="Default">
    <w:name w:val="Default"/>
    <w:qFormat/>
    <w:rsid w:val="004B4ADB"/>
    <w:rPr>
      <w:rFonts w:ascii="Calibri" w:eastAsia="Calibri" w:hAnsi="Calibri" w:cs="Calibri"/>
      <w:color w:val="000000"/>
      <w:sz w:val="24"/>
      <w:szCs w:val="24"/>
    </w:rPr>
  </w:style>
  <w:style w:type="paragraph" w:styleId="Revisie">
    <w:name w:val="Revision"/>
    <w:uiPriority w:val="99"/>
    <w:semiHidden/>
    <w:qFormat/>
    <w:rsid w:val="004B4ADB"/>
    <w:rPr>
      <w:sz w:val="22"/>
    </w:rPr>
  </w:style>
  <w:style w:type="table" w:styleId="Tabelraster">
    <w:name w:val="Table Grid"/>
    <w:basedOn w:val="Standaardtabel"/>
    <w:uiPriority w:val="39"/>
    <w:rsid w:val="004B4ADB"/>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uiPriority w:val="99"/>
    <w:rsid w:val="004B4ADB"/>
    <w:rPr>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17FB4"/>
    <w:rPr>
      <w:color w:val="0563C1" w:themeColor="hyperlink"/>
      <w:u w:val="single"/>
    </w:rPr>
  </w:style>
  <w:style w:type="paragraph" w:customStyle="1" w:styleId="paragraph">
    <w:name w:val="paragraph"/>
    <w:basedOn w:val="Standaard"/>
    <w:rsid w:val="00A45A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45ADA"/>
  </w:style>
  <w:style w:type="character" w:customStyle="1" w:styleId="spellingerror">
    <w:name w:val="spellingerror"/>
    <w:basedOn w:val="Standaardalinea-lettertype"/>
    <w:rsid w:val="00A45ADA"/>
  </w:style>
  <w:style w:type="character" w:customStyle="1" w:styleId="eop">
    <w:name w:val="eop"/>
    <w:basedOn w:val="Standaardalinea-lettertype"/>
    <w:rsid w:val="00A45ADA"/>
  </w:style>
  <w:style w:type="character" w:styleId="Onopgelostemelding">
    <w:name w:val="Unresolved Mention"/>
    <w:basedOn w:val="Standaardalinea-lettertype"/>
    <w:uiPriority w:val="99"/>
    <w:semiHidden/>
    <w:unhideWhenUsed/>
    <w:rsid w:val="00F40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08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cbs.nl/nl-nl/maatwerk/2019/14/azw-hbo-verpleegkunde-croho-34560-2016-17-2017-1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pendata.cbs.nl/statline/" TargetMode="External"/><Relationship Id="rId2" Type="http://schemas.openxmlformats.org/officeDocument/2006/relationships/customXml" Target="../customXml/item2.xml"/><Relationship Id="rId16" Type="http://schemas.openxmlformats.org/officeDocument/2006/relationships/hyperlink" Target="https://opendata.cbs.nl/statli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a.m.kox@hr.nl" TargetMode="External"/><Relationship Id="rId5" Type="http://schemas.openxmlformats.org/officeDocument/2006/relationships/numbering" Target="numbering.xml"/><Relationship Id="rId15" Type="http://schemas.openxmlformats.org/officeDocument/2006/relationships/hyperlink" Target="https://english.ccmo.nl/" TargetMode="External"/><Relationship Id="rId10" Type="http://schemas.openxmlformats.org/officeDocument/2006/relationships/endnotes" Target="endnotes.xml"/><Relationship Id="rId19" Type="http://schemas.openxmlformats.org/officeDocument/2006/relationships/hyperlink" Target="https://www.who.int/news-room/fact-sheets/detail/nursing-and-midwif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snu.nl/files/documenten/Domeinen/Onderzoek/The_Netherlands_Code_of_Conduct_for_Scientific_Practice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921257F8A8D4C81FD3FD3E455C5F6" ma:contentTypeVersion="2" ma:contentTypeDescription="Create a new document." ma:contentTypeScope="" ma:versionID="60b7ade2e2f6e9967a3b0646851fdac3">
  <xsd:schema xmlns:xsd="http://www.w3.org/2001/XMLSchema" xmlns:xs="http://www.w3.org/2001/XMLSchema" xmlns:p="http://schemas.microsoft.com/office/2006/metadata/properties" xmlns:ns2="d07e1b77-9fc9-416a-822d-7ab9e02c9952" targetNamespace="http://schemas.microsoft.com/office/2006/metadata/properties" ma:root="true" ma:fieldsID="15a63ef6ed4837fb22393b480c662241" ns2:_="">
    <xsd:import namespace="d07e1b77-9fc9-416a-822d-7ab9e02c995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e1b77-9fc9-416a-822d-7ab9e02c9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44F2-4E98-452A-9434-FA5714C89023}">
  <ds:schemaRefs>
    <ds:schemaRef ds:uri="http://schemas.microsoft.com/sharepoint/v3/contenttype/forms"/>
  </ds:schemaRefs>
</ds:datastoreItem>
</file>

<file path=customXml/itemProps2.xml><?xml version="1.0" encoding="utf-8"?>
<ds:datastoreItem xmlns:ds="http://schemas.openxmlformats.org/officeDocument/2006/customXml" ds:itemID="{4E5CD719-91A6-438D-A485-4F31A020CD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4E930-5C48-4AD9-91F1-0DF6A8BAC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e1b77-9fc9-416a-822d-7ab9e02c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E2AB9-4B06-4238-AAD2-A979D17F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8587</Words>
  <Characters>48946</Characters>
  <Application>Microsoft Office Word</Application>
  <DocSecurity>0</DocSecurity>
  <Lines>407</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Kox, J.H.A.M. (Jos)</dc:creator>
  <cp:keywords/>
  <dc:description/>
  <cp:lastModifiedBy>Kox, J.H.A.M. (Jos)</cp:lastModifiedBy>
  <cp:revision>2</cp:revision>
  <dcterms:created xsi:type="dcterms:W3CDTF">2020-08-25T12:59:00Z</dcterms:created>
  <dcterms:modified xsi:type="dcterms:W3CDTF">2020-08-25T12:59:00Z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0x01010012E921257F8A8D4C81FD3FD3E455C5F6</vt:lpwstr>
  </property>
</Properties>
</file>