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4"/>
        <w:jc w:val="center"/>
        <w:rPr>
          <w:rStyle w:val="Page Number"/>
          <w:sz w:val="28"/>
          <w:szCs w:val="28"/>
          <w:u w:color="ff2d21"/>
          <w:lang w:val="en-US"/>
        </w:rPr>
      </w:pPr>
      <w:r>
        <w:rPr>
          <w:rStyle w:val="Page Number"/>
          <w:sz w:val="28"/>
          <w:szCs w:val="28"/>
          <w:u w:color="ff2d21"/>
          <w:rtl w:val="0"/>
          <w:lang w:val="en-US"/>
        </w:rPr>
        <w:t>Scary Monsters: the Hopeful Undecidability of David Bowie</w:t>
      </w:r>
      <w:r>
        <w:rPr>
          <w:rStyle w:val="Page Number"/>
          <w:sz w:val="28"/>
          <w:szCs w:val="28"/>
          <w:u w:color="ff2d21"/>
          <w:rtl w:val="0"/>
          <w:lang w:val="en-US"/>
        </w:rPr>
        <w:t xml:space="preserve"> (1947-2016)</w:t>
      </w:r>
    </w:p>
    <w:p>
      <w:pPr>
        <w:pStyle w:val="Heading 4"/>
        <w:jc w:val="center"/>
        <w:rPr>
          <w:rStyle w:val="Page Number"/>
          <w:sz w:val="24"/>
          <w:szCs w:val="24"/>
          <w:u w:color="ff2d21"/>
          <w:lang w:val="en-US"/>
        </w:rPr>
      </w:pPr>
    </w:p>
    <w:p>
      <w:pPr>
        <w:pStyle w:val="Heading 4"/>
        <w:jc w:val="center"/>
        <w:rPr>
          <w:rStyle w:val="Page Number"/>
          <w:color w:val="ff2d21"/>
          <w:sz w:val="24"/>
          <w:szCs w:val="24"/>
          <w:u w:color="ff2d21"/>
          <w:lang w:val="en-US"/>
        </w:rPr>
      </w:pPr>
      <w:r>
        <w:rPr>
          <w:rStyle w:val="Page Number"/>
          <w:sz w:val="24"/>
          <w:szCs w:val="24"/>
          <w:u w:color="ff2d21"/>
          <w:rtl w:val="0"/>
          <w:lang w:val="en-US"/>
        </w:rPr>
        <w:t>Alex Sharpe</w:t>
      </w:r>
      <w:r>
        <w:rPr>
          <w:rStyle w:val="Page Number"/>
          <w:sz w:val="20"/>
          <w:szCs w:val="20"/>
          <w:u w:color="ff2d21"/>
          <w:rtl w:val="0"/>
          <w:lang w:val="en-US"/>
        </w:rPr>
        <w:t>*</w:t>
      </w:r>
    </w:p>
    <w:p>
      <w:pPr>
        <w:pStyle w:val="Heading 4"/>
        <w:jc w:val="center"/>
        <w:rPr>
          <w:sz w:val="24"/>
          <w:szCs w:val="24"/>
          <w:lang w:val="en-US"/>
        </w:rPr>
      </w:pPr>
    </w:p>
    <w:p>
      <w:pPr>
        <w:pStyle w:val="Heading 4"/>
        <w:jc w:val="both"/>
        <w:rPr>
          <w:sz w:val="24"/>
          <w:szCs w:val="24"/>
          <w:lang w:val="en-US"/>
        </w:rPr>
      </w:pPr>
    </w:p>
    <w:p>
      <w:pPr>
        <w:pStyle w:val="Heading 4"/>
        <w:jc w:val="center"/>
        <w:rPr>
          <w:sz w:val="24"/>
          <w:szCs w:val="24"/>
          <w:lang w:val="en-US"/>
        </w:rPr>
      </w:pPr>
      <w:r>
        <w:rPr>
          <w:sz w:val="24"/>
          <w:szCs w:val="24"/>
          <w:rtl w:val="0"/>
          <w:lang w:val="en-US"/>
        </w:rPr>
        <w:t>I. INTRODUCTION</w:t>
      </w:r>
    </w:p>
    <w:p>
      <w:pPr>
        <w:pStyle w:val="Heading 4"/>
        <w:jc w:val="center"/>
        <w:rPr>
          <w:sz w:val="24"/>
          <w:szCs w:val="24"/>
          <w:lang w:val="en-US"/>
        </w:rPr>
      </w:pPr>
    </w:p>
    <w:p>
      <w:pPr>
        <w:pStyle w:val="Heading 4"/>
        <w:jc w:val="both"/>
        <w:rPr>
          <w:rStyle w:val="Page Number"/>
          <w:i w:val="1"/>
          <w:iCs w:val="1"/>
          <w:sz w:val="24"/>
          <w:szCs w:val="24"/>
          <w:lang w:val="en-US"/>
        </w:rPr>
      </w:pPr>
      <w:r>
        <w:rPr>
          <w:sz w:val="24"/>
          <w:szCs w:val="24"/>
          <w:rtl w:val="0"/>
          <w:lang w:val="en-US"/>
        </w:rPr>
        <w:t>David Bowie has always been special, more than special, other-worldly. A starman, who came to deliver us from the emptiness, the dreariness, the heteronormative fetters of English suburban life. However, attempts, especially after his death, to  canonise or deify him, are misplaced. Because he wasn</w:t>
      </w:r>
      <w:r>
        <w:rPr>
          <w:sz w:val="24"/>
          <w:szCs w:val="24"/>
          <w:rtl w:val="0"/>
          <w:lang w:val="en-US"/>
        </w:rPr>
        <w:t>’</w:t>
      </w:r>
      <w:r>
        <w:rPr>
          <w:sz w:val="24"/>
          <w:szCs w:val="24"/>
          <w:rtl w:val="0"/>
          <w:lang w:val="en-US"/>
        </w:rPr>
        <w:t xml:space="preserve">t a Saint or a God, not even a rock God (Gasp). He was so much more than that. He was a monster, and what a monster he was. And, it is monsters, not Gods, who point the way: artistically, ethically, spiritually. </w:t>
      </w:r>
      <w:r>
        <w:rPr>
          <w:sz w:val="24"/>
          <w:szCs w:val="24"/>
          <w:rtl w:val="0"/>
          <w:lang w:val="en-US"/>
        </w:rPr>
        <w:t xml:space="preserve">This </w:t>
      </w:r>
      <w:r>
        <w:rPr>
          <w:sz w:val="24"/>
          <w:szCs w:val="24"/>
          <w:rtl w:val="0"/>
          <w:lang w:val="en-US"/>
        </w:rPr>
        <w:t>article</w:t>
      </w:r>
      <w:r>
        <w:rPr>
          <w:sz w:val="24"/>
          <w:szCs w:val="24"/>
          <w:rtl w:val="0"/>
          <w:lang w:val="en-US"/>
        </w:rPr>
        <w:t xml:space="preserve"> is about three things: monsters, hope and David Bowie.</w:t>
      </w:r>
      <w:r>
        <w:rPr>
          <w:sz w:val="24"/>
          <w:szCs w:val="24"/>
          <w:rtl w:val="0"/>
          <w:lang w:val="en-US"/>
        </w:rPr>
        <w:t xml:space="preserve"> </w:t>
      </w:r>
      <w:r>
        <w:rPr>
          <w:sz w:val="24"/>
          <w:szCs w:val="24"/>
          <w:rtl w:val="0"/>
          <w:lang w:val="en-US"/>
        </w:rPr>
        <w:t>Monsters, because the monster is the outsider</w:t>
      </w:r>
      <w:r>
        <w:rPr>
          <w:sz w:val="24"/>
          <w:szCs w:val="24"/>
          <w:rtl w:val="0"/>
          <w:lang w:val="en-US"/>
        </w:rPr>
        <w:t xml:space="preserve"> template</w:t>
      </w:r>
      <w:r>
        <w:rPr>
          <w:sz w:val="24"/>
          <w:szCs w:val="24"/>
          <w:rtl w:val="0"/>
          <w:lang w:val="en-US"/>
        </w:rPr>
        <w:t xml:space="preserve"> </w:t>
      </w:r>
      <w:r>
        <w:rPr>
          <w:rStyle w:val="Page Number"/>
          <w:i w:val="1"/>
          <w:iCs w:val="1"/>
          <w:sz w:val="24"/>
          <w:szCs w:val="24"/>
          <w:rtl w:val="0"/>
          <w:lang w:val="en-US"/>
        </w:rPr>
        <w:t>par excellence</w:t>
      </w:r>
      <w:r>
        <w:rPr>
          <w:rStyle w:val="Page Number"/>
          <w:i w:val="1"/>
          <w:iCs w:val="1"/>
          <w:sz w:val="24"/>
          <w:szCs w:val="24"/>
          <w:rtl w:val="0"/>
          <w:lang w:val="en-US"/>
        </w:rPr>
        <w:t xml:space="preserve">. </w:t>
      </w:r>
      <w:r>
        <w:rPr>
          <w:sz w:val="24"/>
          <w:szCs w:val="24"/>
          <w:rtl w:val="0"/>
          <w:lang w:val="en-US"/>
        </w:rPr>
        <w:t>Hope, because monsters are quintessentially hopeful. Bowie, because</w:t>
      </w:r>
      <w:r>
        <w:rPr>
          <w:sz w:val="24"/>
          <w:szCs w:val="24"/>
          <w:rtl w:val="0"/>
          <w:lang w:val="en-US"/>
        </w:rPr>
        <w:t xml:space="preserve"> he is the monster writ large. O</w:t>
      </w:r>
      <w:r>
        <w:rPr>
          <w:sz w:val="24"/>
          <w:szCs w:val="24"/>
          <w:rtl w:val="0"/>
          <w:lang w:val="en-US"/>
        </w:rPr>
        <w:t xml:space="preserve">f all the figures within popular culture, few embody the monster quite like David Bowie. </w:t>
      </w:r>
      <w:r>
        <w:rPr>
          <w:sz w:val="24"/>
          <w:szCs w:val="24"/>
          <w:rtl w:val="0"/>
          <w:lang w:val="en-US"/>
        </w:rPr>
        <w:t>M</w:t>
      </w:r>
      <w:r>
        <w:rPr>
          <w:sz w:val="24"/>
          <w:szCs w:val="24"/>
          <w:rtl w:val="0"/>
          <w:lang w:val="en-US"/>
        </w:rPr>
        <w:t>onsters</w:t>
      </w:r>
      <w:r>
        <w:rPr>
          <w:sz w:val="24"/>
          <w:szCs w:val="24"/>
          <w:rtl w:val="0"/>
          <w:lang w:val="en-US"/>
        </w:rPr>
        <w:t xml:space="preserve"> then,</w:t>
      </w:r>
      <w:r>
        <w:rPr>
          <w:sz w:val="24"/>
          <w:szCs w:val="24"/>
          <w:rtl w:val="0"/>
          <w:lang w:val="en-US"/>
        </w:rPr>
        <w:t xml:space="preserve"> will be our object, hope our reason, and Bowie our guide</w:t>
      </w:r>
      <w:r>
        <w:rPr>
          <w:sz w:val="24"/>
          <w:szCs w:val="24"/>
          <w:rtl w:val="0"/>
          <w:lang w:val="en-US"/>
        </w:rPr>
        <w:t xml:space="preserve"> and </w:t>
      </w:r>
      <w:r>
        <w:rPr>
          <w:sz w:val="24"/>
          <w:szCs w:val="24"/>
          <w:rtl w:val="0"/>
          <w:lang w:val="en-US"/>
        </w:rPr>
        <w:t xml:space="preserve">delight. </w:t>
      </w:r>
      <w:r>
        <w:rPr>
          <w:sz w:val="24"/>
          <w:szCs w:val="24"/>
          <w:rtl w:val="0"/>
          <w:lang w:val="en-US"/>
        </w:rPr>
        <w:t xml:space="preserve">Through Bowie, we will </w:t>
      </w:r>
      <w:r>
        <w:rPr>
          <w:rStyle w:val="Page Number"/>
          <w:sz w:val="24"/>
          <w:szCs w:val="24"/>
          <w:rtl w:val="0"/>
          <w:lang w:val="en-US"/>
        </w:rPr>
        <w:t>journey through the territory of sex, gender and sexuality</w:t>
      </w:r>
      <w:r>
        <w:rPr>
          <w:rStyle w:val="Page Number"/>
          <w:sz w:val="24"/>
          <w:szCs w:val="24"/>
          <w:rtl w:val="0"/>
          <w:lang w:val="en-US"/>
        </w:rPr>
        <w:t>,</w:t>
      </w:r>
      <w:r>
        <w:rPr>
          <w:rStyle w:val="Page Number"/>
          <w:sz w:val="24"/>
          <w:szCs w:val="24"/>
          <w:rtl w:val="0"/>
          <w:lang w:val="en-US"/>
        </w:rPr>
        <w:t xml:space="preserve"> human/animal hybridity</w:t>
      </w:r>
      <w:r>
        <w:rPr>
          <w:rStyle w:val="Page Number"/>
          <w:sz w:val="24"/>
          <w:szCs w:val="24"/>
          <w:rtl w:val="0"/>
          <w:lang w:val="en-US"/>
        </w:rPr>
        <w:t>,</w:t>
      </w:r>
      <w:r>
        <w:rPr>
          <w:rStyle w:val="Page Number"/>
          <w:sz w:val="24"/>
          <w:szCs w:val="24"/>
          <w:rtl w:val="0"/>
          <w:lang w:val="en-US"/>
        </w:rPr>
        <w:t xml:space="preserve"> and the sacred and profane</w:t>
      </w:r>
      <w:r>
        <w:rPr>
          <w:rStyle w:val="Page Number"/>
          <w:sz w:val="24"/>
          <w:szCs w:val="24"/>
          <w:rtl w:val="0"/>
          <w:lang w:val="en-US"/>
        </w:rPr>
        <w:t xml:space="preserve"> and, in the process, consider some key categorical distinctions that the monster brings to crisis. Through Bowie, the article will render the monster, and an understanding of its intrinsic hopefulness, more accessible. In contrast to the usual protocols of academic writing, the article will adopt an informal style. In flouting conventions of genre, it becomes alive to its subject-matter. That is, it becomes monstrous and, which is the same thing, Bowiesque. </w:t>
      </w:r>
      <w:r>
        <w:rPr>
          <w:sz w:val="24"/>
          <w:szCs w:val="24"/>
          <w:rtl w:val="0"/>
          <w:lang w:val="en-US"/>
        </w:rPr>
        <w:t xml:space="preserve">I begin with </w:t>
      </w:r>
      <w:r>
        <w:rPr>
          <w:rStyle w:val="Page Number"/>
          <w:i w:val="1"/>
          <w:iCs w:val="1"/>
          <w:sz w:val="24"/>
          <w:szCs w:val="24"/>
          <w:rtl w:val="0"/>
          <w:lang w:val="en-US"/>
        </w:rPr>
        <w:t>Sweet Thing</w:t>
      </w:r>
      <w:r>
        <w:rPr>
          <w:sz w:val="24"/>
          <w:szCs w:val="24"/>
          <w:rtl w:val="0"/>
          <w:lang w:val="en-US"/>
        </w:rPr>
        <w:t xml:space="preserve">, taken from Bowie's 1974 album, </w:t>
      </w:r>
      <w:r>
        <w:rPr>
          <w:rStyle w:val="Page Number"/>
          <w:i w:val="1"/>
          <w:iCs w:val="1"/>
          <w:sz w:val="24"/>
          <w:szCs w:val="24"/>
          <w:rtl w:val="0"/>
          <w:lang w:val="en-US"/>
        </w:rPr>
        <w:t xml:space="preserve">Diamond Dogs. </w:t>
      </w:r>
    </w:p>
    <w:p>
      <w:pPr>
        <w:pStyle w:val="Heading 4"/>
        <w:jc w:val="both"/>
        <w:rPr>
          <w:i w:val="1"/>
          <w:iCs w:val="1"/>
          <w:sz w:val="24"/>
          <w:szCs w:val="24"/>
          <w:lang w:val="en-US"/>
        </w:rPr>
      </w:pPr>
    </w:p>
    <w:p>
      <w:pPr>
        <w:pStyle w:val="Heading 4"/>
        <w:jc w:val="center"/>
        <w:rPr>
          <w:rStyle w:val="Page Number"/>
          <w:i w:val="1"/>
          <w:iCs w:val="1"/>
          <w:sz w:val="24"/>
          <w:szCs w:val="24"/>
          <w:u w:color="ff2d21"/>
          <w:lang w:val="en-US"/>
        </w:rPr>
      </w:pPr>
      <w:r>
        <w:rPr>
          <w:rStyle w:val="Page Number"/>
          <w:sz w:val="24"/>
          <w:szCs w:val="24"/>
          <w:u w:color="ff2d21"/>
          <w:rtl w:val="0"/>
          <w:lang w:val="en-US"/>
        </w:rPr>
        <w:t xml:space="preserve">AUDIO - </w:t>
      </w:r>
      <w:r>
        <w:rPr>
          <w:rStyle w:val="Page Number"/>
          <w:i w:val="1"/>
          <w:iCs w:val="1"/>
          <w:sz w:val="24"/>
          <w:szCs w:val="24"/>
          <w:u w:color="ff2d21"/>
          <w:rtl w:val="0"/>
          <w:lang w:val="en-US"/>
        </w:rPr>
        <w:t>Sweet Thing</w:t>
      </w:r>
      <w:r>
        <w:rPr>
          <w:rStyle w:val="Page Number"/>
          <w:sz w:val="24"/>
          <w:szCs w:val="24"/>
          <w:u w:color="ff2d21"/>
          <w:vertAlign w:val="superscript"/>
          <w:lang w:val="en-US"/>
        </w:rPr>
        <w:footnoteReference w:id="1"/>
      </w:r>
    </w:p>
    <w:p>
      <w:pPr>
        <w:pStyle w:val="Default"/>
        <w:jc w:val="center"/>
        <w:rPr>
          <w:rFonts w:ascii="Verdana" w:cs="Verdana" w:hAnsi="Verdana" w:eastAsia="Verdana"/>
          <w:color w:val="323232"/>
        </w:rPr>
      </w:pPr>
    </w:p>
    <w:p>
      <w:pPr>
        <w:pStyle w:val="Heading 4"/>
        <w:jc w:val="both"/>
        <w:rPr>
          <w:sz w:val="24"/>
          <w:szCs w:val="24"/>
          <w:lang w:val="en-US"/>
        </w:rPr>
      </w:pPr>
      <w:r>
        <w:rPr>
          <w:rStyle w:val="Page Number"/>
          <w:i w:val="1"/>
          <w:iCs w:val="1"/>
          <w:sz w:val="24"/>
          <w:szCs w:val="24"/>
          <w:rtl w:val="0"/>
          <w:lang w:val="en-US"/>
        </w:rPr>
        <w:t>Sweet Thing</w:t>
      </w:r>
      <w:r>
        <w:rPr>
          <w:sz w:val="24"/>
          <w:szCs w:val="24"/>
          <w:rtl w:val="0"/>
          <w:lang w:val="en-US"/>
        </w:rPr>
        <w:t xml:space="preserve"> is one of my favourite Bowie songs. I love the melancholic mood. The sensitive way it explores isolation</w:t>
      </w:r>
      <w:r>
        <w:rPr>
          <w:sz w:val="24"/>
          <w:szCs w:val="24"/>
          <w:rtl w:val="0"/>
          <w:lang w:val="en-US"/>
        </w:rPr>
        <w:t xml:space="preserve"> and</w:t>
      </w:r>
      <w:r>
        <w:rPr>
          <w:sz w:val="24"/>
          <w:szCs w:val="24"/>
          <w:rtl w:val="0"/>
          <w:lang w:val="en-US"/>
        </w:rPr>
        <w:t xml:space="preserve"> loneliness</w:t>
      </w:r>
      <w:r>
        <w:rPr>
          <w:sz w:val="24"/>
          <w:szCs w:val="24"/>
          <w:rtl w:val="0"/>
          <w:lang w:val="en-US"/>
        </w:rPr>
        <w:t xml:space="preserve"> through an imagined, perhaps real, encounter with an older sex worker. At first, it seems like an emotionless fuck,</w:t>
      </w:r>
      <w:r>
        <w:rPr>
          <w:rStyle w:val="Page Number"/>
          <w:color w:val="6ec038"/>
          <w:sz w:val="24"/>
          <w:szCs w:val="24"/>
          <w:rtl w:val="0"/>
          <w:lang w:val="en-US"/>
        </w:rPr>
        <w:t xml:space="preserve"> </w:t>
      </w:r>
      <w:r>
        <w:rPr>
          <w:sz w:val="24"/>
          <w:szCs w:val="24"/>
          <w:rtl w:val="0"/>
          <w:lang w:val="en-US"/>
        </w:rPr>
        <w:t>but as the song develops so does</w:t>
      </w:r>
      <w:r>
        <w:rPr>
          <w:rStyle w:val="Page Number"/>
          <w:color w:val="6ec038"/>
          <w:sz w:val="24"/>
          <w:szCs w:val="24"/>
          <w:rtl w:val="0"/>
          <w:lang w:val="en-US"/>
        </w:rPr>
        <w:t xml:space="preserve"> </w:t>
      </w:r>
      <w:r>
        <w:rPr>
          <w:sz w:val="24"/>
          <w:szCs w:val="24"/>
          <w:rtl w:val="0"/>
          <w:lang w:val="en-US"/>
        </w:rPr>
        <w:t>tenderness. Crucially, the song produces</w:t>
      </w:r>
      <w:r>
        <w:rPr>
          <w:sz w:val="24"/>
          <w:szCs w:val="24"/>
          <w:rtl w:val="0"/>
          <w:lang w:val="en-US"/>
        </w:rPr>
        <w:t xml:space="preserve"> longing. </w:t>
      </w:r>
      <w:r>
        <w:rPr>
          <w:sz w:val="24"/>
          <w:szCs w:val="24"/>
          <w:rtl w:val="0"/>
          <w:lang w:val="en-US"/>
        </w:rPr>
        <w:t xml:space="preserve">Through musical tone and lyrical opacity </w:t>
      </w:r>
      <w:r>
        <w:rPr>
          <w:sz w:val="24"/>
          <w:szCs w:val="24"/>
          <w:rtl w:val="0"/>
          <w:lang w:val="en-US"/>
        </w:rPr>
        <w:t xml:space="preserve">it effects </w:t>
      </w:r>
      <w:r>
        <w:rPr>
          <w:sz w:val="24"/>
          <w:szCs w:val="24"/>
          <w:rtl w:val="0"/>
          <w:lang w:val="en-US"/>
        </w:rPr>
        <w:t>‘</w:t>
      </w:r>
      <w:r>
        <w:rPr>
          <w:sz w:val="24"/>
          <w:szCs w:val="24"/>
          <w:rtl w:val="0"/>
          <w:lang w:val="en-US"/>
        </w:rPr>
        <w:t xml:space="preserve">a kind of </w:t>
      </w:r>
      <w:r>
        <w:rPr>
          <w:rStyle w:val="Page Number"/>
          <w:i w:val="1"/>
          <w:iCs w:val="1"/>
          <w:sz w:val="24"/>
          <w:szCs w:val="24"/>
          <w:rtl w:val="0"/>
          <w:lang w:val="en-US"/>
        </w:rPr>
        <w:t>deworlding</w:t>
      </w:r>
      <w:r>
        <w:rPr>
          <w:sz w:val="24"/>
          <w:szCs w:val="24"/>
          <w:rtl w:val="0"/>
          <w:lang w:val="en-US"/>
        </w:rPr>
        <w:t xml:space="preserve"> of the world,</w:t>
      </w:r>
      <w:r>
        <w:rPr>
          <w:sz w:val="24"/>
          <w:szCs w:val="24"/>
          <w:rtl w:val="0"/>
          <w:lang w:val="en-US"/>
        </w:rPr>
        <w:t>’</w:t>
      </w:r>
      <w:r>
        <w:rPr>
          <w:sz w:val="24"/>
          <w:szCs w:val="24"/>
          <w:rtl w:val="0"/>
          <w:lang w:val="en-US"/>
        </w:rPr>
        <w:t xml:space="preserve"> whereby one becomes aware that all in the world is not in sync with the self.</w:t>
      </w:r>
      <w:r>
        <w:rPr>
          <w:rStyle w:val="Page Number"/>
          <w:sz w:val="24"/>
          <w:szCs w:val="24"/>
          <w:vertAlign w:val="superscript"/>
          <w:lang w:val="en-US"/>
        </w:rPr>
        <w:footnoteReference w:id="2"/>
      </w:r>
      <w:r>
        <w:rPr>
          <w:sz w:val="24"/>
          <w:szCs w:val="24"/>
          <w:rtl w:val="0"/>
          <w:lang w:val="en-US"/>
        </w:rPr>
        <w:t xml:space="preserve"> </w:t>
      </w:r>
      <w:r>
        <w:rPr>
          <w:sz w:val="24"/>
          <w:szCs w:val="24"/>
          <w:rtl w:val="0"/>
          <w:lang w:val="en-US"/>
        </w:rPr>
        <w:t xml:space="preserve">In such moments our out of kilter selves sense something more, something different, something richer. It is the arousal of this feeling which helps explain why our relationship to Bowie is one of such deep resonance. </w:t>
      </w:r>
      <w:r>
        <w:rPr>
          <w:sz w:val="24"/>
          <w:szCs w:val="24"/>
          <w:rtl w:val="0"/>
          <w:lang w:val="en-US"/>
        </w:rPr>
        <w:t>As Simon Critchley puts it, Bowie</w:t>
      </w:r>
      <w:r>
        <w:rPr>
          <w:sz w:val="24"/>
          <w:szCs w:val="24"/>
          <w:rtl w:val="0"/>
          <w:lang w:val="en-US"/>
        </w:rPr>
        <w:t>’</w:t>
      </w:r>
      <w:r>
        <w:rPr>
          <w:sz w:val="24"/>
          <w:szCs w:val="24"/>
          <w:rtl w:val="0"/>
          <w:lang w:val="en-US"/>
        </w:rPr>
        <w:t xml:space="preserve">s music </w:t>
      </w:r>
      <w:r>
        <w:rPr>
          <w:sz w:val="24"/>
          <w:szCs w:val="24"/>
          <w:rtl w:val="0"/>
          <w:lang w:val="en-US"/>
        </w:rPr>
        <w:t>‘</w:t>
      </w:r>
      <w:r>
        <w:rPr>
          <w:sz w:val="24"/>
          <w:szCs w:val="24"/>
          <w:rtl w:val="0"/>
          <w:lang w:val="en-US"/>
        </w:rPr>
        <w:t>is a discord with the world that can allow a certain demundanization, a withdrawal that might permit us to see things in a utopian light</w:t>
      </w:r>
      <w:r>
        <w:rPr>
          <w:sz w:val="24"/>
          <w:szCs w:val="24"/>
          <w:rtl w:val="0"/>
          <w:lang w:val="en-US"/>
        </w:rPr>
        <w:t>.</w:t>
      </w:r>
      <w:r>
        <w:rPr>
          <w:sz w:val="24"/>
          <w:szCs w:val="24"/>
          <w:rtl w:val="0"/>
          <w:lang w:val="en-US"/>
        </w:rPr>
        <w:t>’</w:t>
      </w:r>
      <w:r>
        <w:rPr>
          <w:rStyle w:val="Page Number"/>
          <w:sz w:val="24"/>
          <w:szCs w:val="24"/>
          <w:vertAlign w:val="superscript"/>
          <w:lang w:val="en-US"/>
        </w:rPr>
        <w:footnoteReference w:id="3"/>
      </w:r>
      <w:r>
        <w:rPr>
          <w:sz w:val="24"/>
          <w:szCs w:val="24"/>
          <w:rtl w:val="0"/>
          <w:lang w:val="en-US"/>
        </w:rPr>
        <w:t xml:space="preserve"> In other words, t</w:t>
      </w:r>
      <w:r>
        <w:rPr>
          <w:sz w:val="24"/>
          <w:szCs w:val="24"/>
          <w:rtl w:val="0"/>
          <w:lang w:val="en-US"/>
        </w:rPr>
        <w:t xml:space="preserve">here is something hopeful about David Bowie. And hope is something that connects him to the monster, though, as we shall see, it is not the only thing. </w:t>
      </w:r>
    </w:p>
    <w:p>
      <w:pPr>
        <w:pStyle w:val="Heading 4"/>
        <w:jc w:val="both"/>
        <w:rPr>
          <w:color w:val="ff2c21"/>
          <w:sz w:val="24"/>
          <w:szCs w:val="24"/>
          <w:lang w:val="en-US"/>
        </w:rPr>
      </w:pPr>
    </w:p>
    <w:p>
      <w:pPr>
        <w:pStyle w:val="Heading 4"/>
        <w:jc w:val="both"/>
        <w:rPr>
          <w:rStyle w:val="Page Number"/>
          <w:sz w:val="24"/>
          <w:szCs w:val="24"/>
          <w:u w:color="000000"/>
          <w:lang w:val="en-US"/>
        </w:rPr>
      </w:pPr>
      <w:r>
        <w:rPr>
          <w:rStyle w:val="Page Number"/>
          <w:sz w:val="24"/>
          <w:szCs w:val="24"/>
          <w:u w:color="000000"/>
          <w:rtl w:val="0"/>
          <w:lang w:val="en-US"/>
        </w:rPr>
        <w:t>Before turning to Bowie however, I will first</w:t>
      </w:r>
      <w:r>
        <w:rPr>
          <w:rStyle w:val="Page Number"/>
          <w:sz w:val="24"/>
          <w:szCs w:val="24"/>
          <w:u w:color="000000"/>
          <w:rtl w:val="0"/>
          <w:lang w:val="en-US"/>
        </w:rPr>
        <w:t xml:space="preserve"> </w:t>
      </w:r>
      <w:r>
        <w:rPr>
          <w:rStyle w:val="Page Number"/>
          <w:sz w:val="24"/>
          <w:szCs w:val="24"/>
          <w:u w:color="000000"/>
          <w:rtl w:val="0"/>
          <w:lang w:val="en-US"/>
        </w:rPr>
        <w:t xml:space="preserve">present a framework for thinking about the structure of the monster. </w:t>
      </w:r>
      <w:r>
        <w:rPr>
          <w:rStyle w:val="Page Number"/>
          <w:sz w:val="24"/>
          <w:szCs w:val="24"/>
          <w:u w:color="000000"/>
          <w:rtl w:val="0"/>
          <w:lang w:val="en-US"/>
        </w:rPr>
        <w:t>The monster is both a legal category and a contemporary template within social theory through which the production and regulation of outsiders, especially perhaps those most threatening to the social and legal order, might be understood.</w:t>
      </w:r>
      <w:r>
        <w:rPr>
          <w:rStyle w:val="Page Number"/>
          <w:sz w:val="24"/>
          <w:szCs w:val="24"/>
          <w:u w:color="000000"/>
          <w:vertAlign w:val="superscript"/>
          <w:lang w:val="en-US"/>
        </w:rPr>
        <w:footnoteReference w:id="4"/>
      </w:r>
      <w:r>
        <w:rPr>
          <w:rStyle w:val="Page Number"/>
          <w:sz w:val="24"/>
          <w:szCs w:val="24"/>
          <w:u w:color="000000"/>
          <w:rtl w:val="0"/>
          <w:lang w:val="en-US"/>
        </w:rPr>
        <w:t xml:space="preserve"> The category of the monster first entered English law through Bracton and the partial reception of Roman law in the mid-thirteenth century</w:t>
      </w:r>
      <w:r>
        <w:rPr>
          <w:rStyle w:val="Page Number"/>
          <w:sz w:val="24"/>
          <w:szCs w:val="24"/>
          <w:u w:color="000000"/>
          <w:vertAlign w:val="superscript"/>
          <w:lang w:val="en-US"/>
        </w:rPr>
        <w:footnoteReference w:id="5"/>
      </w:r>
      <w:r>
        <w:rPr>
          <w:rStyle w:val="Page Number"/>
          <w:sz w:val="24"/>
          <w:szCs w:val="24"/>
          <w:u w:color="000000"/>
          <w:rtl w:val="0"/>
          <w:lang w:val="en-US"/>
        </w:rPr>
        <w:t xml:space="preserve"> and persisted, in one incarnation or another, through Coke</w:t>
      </w:r>
      <w:r>
        <w:rPr>
          <w:rStyle w:val="Page Number"/>
          <w:sz w:val="24"/>
          <w:szCs w:val="24"/>
          <w:u w:color="000000"/>
          <w:vertAlign w:val="superscript"/>
          <w:lang w:val="en-US"/>
        </w:rPr>
        <w:footnoteReference w:id="6"/>
      </w:r>
      <w:r>
        <w:rPr>
          <w:rStyle w:val="Page Number"/>
          <w:sz w:val="24"/>
          <w:szCs w:val="24"/>
          <w:u w:color="000000"/>
          <w:rtl w:val="0"/>
          <w:lang w:val="en-US"/>
        </w:rPr>
        <w:t xml:space="preserve"> and Blackstone</w:t>
      </w:r>
      <w:r>
        <w:rPr>
          <w:rStyle w:val="Page Number"/>
          <w:sz w:val="24"/>
          <w:szCs w:val="24"/>
          <w:u w:color="000000"/>
          <w:vertAlign w:val="superscript"/>
          <w:lang w:val="en-US"/>
        </w:rPr>
        <w:footnoteReference w:id="7"/>
      </w:r>
      <w:r>
        <w:rPr>
          <w:rStyle w:val="Page Number"/>
          <w:sz w:val="24"/>
          <w:szCs w:val="24"/>
          <w:u w:color="000000"/>
          <w:rtl w:val="0"/>
          <w:lang w:val="en-US"/>
        </w:rPr>
        <w:t xml:space="preserve"> and beyond, at least into the mid-nineteenth century.</w:t>
      </w:r>
      <w:r>
        <w:rPr>
          <w:rStyle w:val="Page Number"/>
          <w:sz w:val="24"/>
          <w:szCs w:val="24"/>
          <w:u w:color="000000"/>
          <w:vertAlign w:val="superscript"/>
          <w:lang w:val="en-US"/>
        </w:rPr>
        <w:footnoteReference w:id="8"/>
      </w:r>
      <w:r>
        <w:rPr>
          <w:rStyle w:val="Page Number"/>
          <w:sz w:val="24"/>
          <w:szCs w:val="24"/>
          <w:u w:color="000000"/>
          <w:rtl w:val="0"/>
          <w:lang w:val="en-US"/>
        </w:rPr>
        <w:t xml:space="preserve"> At the core of English legal understandings of the monster, lay the Roman law distinction between </w:t>
      </w:r>
      <w:r>
        <w:rPr>
          <w:rStyle w:val="Page Number"/>
          <w:sz w:val="24"/>
          <w:szCs w:val="24"/>
          <w:u w:color="000000"/>
          <w:rtl w:val="0"/>
          <w:lang w:val="en-US"/>
        </w:rPr>
        <w:t xml:space="preserve">monstrosity and deformity, whereby the latter set the limits to what counted as human. In other words, the deformity side of the distinction served to highlight corporeal forms of human difference that law </w:t>
      </w:r>
      <w:r>
        <w:rPr>
          <w:rStyle w:val="Page Number"/>
          <w:sz w:val="24"/>
          <w:szCs w:val="24"/>
          <w:u w:color="000000"/>
          <w:rtl w:val="0"/>
          <w:lang w:val="en-US"/>
        </w:rPr>
        <w:t>proved</w:t>
      </w:r>
      <w:r>
        <w:rPr>
          <w:rStyle w:val="Page Number"/>
          <w:sz w:val="24"/>
          <w:szCs w:val="24"/>
          <w:u w:color="000000"/>
          <w:rtl w:val="0"/>
          <w:lang w:val="en-US"/>
        </w:rPr>
        <w:t xml:space="preserve"> able to accommodate.</w:t>
      </w:r>
      <w:r>
        <w:rPr>
          <w:rStyle w:val="Page Number"/>
          <w:sz w:val="24"/>
          <w:szCs w:val="24"/>
          <w:u w:color="000000"/>
          <w:vertAlign w:val="superscript"/>
          <w:lang w:val="en-US"/>
        </w:rPr>
        <w:footnoteReference w:id="9"/>
      </w:r>
      <w:r>
        <w:rPr>
          <w:rStyle w:val="Page Number"/>
          <w:sz w:val="24"/>
          <w:szCs w:val="24"/>
          <w:u w:color="000000"/>
          <w:rtl w:val="0"/>
          <w:lang w:val="en-US"/>
        </w:rPr>
        <w:t xml:space="preserve"> In articulating a monster framework, </w:t>
      </w:r>
      <w:r>
        <w:rPr>
          <w:rStyle w:val="Page Number"/>
          <w:sz w:val="24"/>
          <w:szCs w:val="24"/>
          <w:u w:color="000000"/>
          <w:rtl w:val="0"/>
          <w:lang w:val="en-US"/>
        </w:rPr>
        <w:t xml:space="preserve">I will draw </w:t>
      </w:r>
      <w:r>
        <w:rPr>
          <w:rStyle w:val="Page Number"/>
          <w:sz w:val="24"/>
          <w:szCs w:val="24"/>
          <w:u w:color="000000"/>
          <w:rtl w:val="0"/>
          <w:lang w:val="en-US"/>
        </w:rPr>
        <w:t>in particular</w:t>
      </w:r>
      <w:r>
        <w:rPr>
          <w:rStyle w:val="Page Number"/>
          <w:sz w:val="24"/>
          <w:szCs w:val="24"/>
          <w:u w:color="000000"/>
          <w:rtl w:val="0"/>
          <w:lang w:val="en-US"/>
        </w:rPr>
        <w:t xml:space="preserve"> on the work of Michel Foucault and George Canguilhem, work which I find particularly helpful, especially in terms of its analytical precision. </w:t>
      </w:r>
      <w:r>
        <w:rPr>
          <w:rStyle w:val="Page Number"/>
          <w:sz w:val="24"/>
          <w:szCs w:val="24"/>
          <w:u w:color="000000"/>
          <w:rtl w:val="0"/>
          <w:lang w:val="en-US"/>
        </w:rPr>
        <w:t>Canguilhem essentially adopts a Roman law understanding of the monster, with its fixation on bodies. We will see that Foucault moves beyond this understanding in order to extend the concept of the monster to include the psyche. However, the article will also tease out what Foucault and Canguilhem neglect, that is, the monster</w:t>
      </w:r>
      <w:r>
        <w:rPr>
          <w:rStyle w:val="Page Number"/>
          <w:sz w:val="24"/>
          <w:szCs w:val="24"/>
          <w:u w:color="000000"/>
          <w:rtl w:val="0"/>
          <w:lang w:val="en-US"/>
        </w:rPr>
        <w:t>’</w:t>
      </w:r>
      <w:r>
        <w:rPr>
          <w:rStyle w:val="Page Number"/>
          <w:sz w:val="24"/>
          <w:szCs w:val="24"/>
          <w:u w:color="000000"/>
          <w:rtl w:val="0"/>
          <w:lang w:val="en-US"/>
        </w:rPr>
        <w:t xml:space="preserve">s intrinsic hopefulness. </w:t>
      </w:r>
    </w:p>
    <w:p>
      <w:pPr>
        <w:pStyle w:val="Heading 4"/>
        <w:jc w:val="both"/>
        <w:rPr>
          <w:rStyle w:val="Page Number"/>
          <w:sz w:val="24"/>
          <w:szCs w:val="24"/>
          <w:u w:color="000000"/>
          <w:lang w:val="en-US"/>
        </w:rPr>
      </w:pPr>
    </w:p>
    <w:p>
      <w:pPr>
        <w:pStyle w:val="Heading 4"/>
        <w:jc w:val="center"/>
        <w:rPr>
          <w:rStyle w:val="Page Number"/>
          <w:sz w:val="24"/>
          <w:szCs w:val="24"/>
          <w:u w:color="000000"/>
          <w:lang w:val="en-US"/>
        </w:rPr>
      </w:pPr>
      <w:r>
        <w:rPr>
          <w:rStyle w:val="Page Number"/>
          <w:sz w:val="24"/>
          <w:szCs w:val="24"/>
          <w:u w:color="000000"/>
          <w:rtl w:val="0"/>
          <w:lang w:val="en-US"/>
        </w:rPr>
        <w:t>II. A MONSTER FRAMEWORK</w:t>
      </w:r>
    </w:p>
    <w:p>
      <w:pPr>
        <w:pStyle w:val="Heading 4"/>
        <w:jc w:val="both"/>
        <w:rPr>
          <w:rStyle w:val="Page Number"/>
          <w:sz w:val="24"/>
          <w:szCs w:val="24"/>
          <w:u w:color="000000"/>
          <w:lang w:val="en-US"/>
        </w:rPr>
      </w:pPr>
    </w:p>
    <w:p>
      <w:pPr>
        <w:pStyle w:val="Heading 4"/>
        <w:jc w:val="both"/>
        <w:rPr>
          <w:sz w:val="24"/>
          <w:szCs w:val="24"/>
          <w:lang w:val="en-US"/>
        </w:rPr>
      </w:pPr>
      <w:r>
        <w:rPr>
          <w:rStyle w:val="Page Number"/>
          <w:sz w:val="24"/>
          <w:szCs w:val="24"/>
          <w:u w:color="000000"/>
          <w:rtl w:val="0"/>
          <w:lang w:val="en-US"/>
        </w:rPr>
        <w:t xml:space="preserve">In laying this theoretical ground, </w:t>
      </w:r>
      <w:r>
        <w:rPr>
          <w:rStyle w:val="Page Number"/>
          <w:sz w:val="24"/>
          <w:szCs w:val="24"/>
          <w:u w:color="000000"/>
          <w:rtl w:val="0"/>
          <w:lang w:val="en-US"/>
        </w:rPr>
        <w:t>I will</w:t>
      </w:r>
      <w:r>
        <w:rPr>
          <w:rStyle w:val="Page Number"/>
          <w:sz w:val="24"/>
          <w:szCs w:val="24"/>
          <w:u w:color="000000"/>
          <w:rtl w:val="0"/>
          <w:lang w:val="en-US"/>
        </w:rPr>
        <w:t xml:space="preserve"> </w:t>
      </w:r>
      <w:r>
        <w:rPr>
          <w:rStyle w:val="Page Number"/>
          <w:sz w:val="24"/>
          <w:szCs w:val="24"/>
          <w:u w:color="000000"/>
          <w:rtl w:val="0"/>
          <w:lang w:val="en-US"/>
        </w:rPr>
        <w:t xml:space="preserve">provide some examples of monsters that might have been covered in this </w:t>
      </w:r>
      <w:r>
        <w:rPr>
          <w:rStyle w:val="Page Number"/>
          <w:sz w:val="24"/>
          <w:szCs w:val="24"/>
          <w:u w:color="000000"/>
          <w:rtl w:val="0"/>
          <w:lang w:val="en-US"/>
        </w:rPr>
        <w:t xml:space="preserve">article </w:t>
      </w:r>
      <w:r>
        <w:rPr>
          <w:rStyle w:val="Page Number"/>
          <w:sz w:val="24"/>
          <w:szCs w:val="24"/>
          <w:u w:color="000000"/>
          <w:rtl w:val="0"/>
          <w:lang w:val="en-US"/>
        </w:rPr>
        <w:t xml:space="preserve">as alternatives to Bowie, </w:t>
      </w:r>
      <w:r>
        <w:rPr>
          <w:rStyle w:val="Page Number"/>
          <w:sz w:val="24"/>
          <w:szCs w:val="24"/>
          <w:u w:color="000000"/>
          <w:rtl w:val="0"/>
          <w:lang w:val="en-US"/>
        </w:rPr>
        <w:t>and</w:t>
      </w:r>
      <w:r>
        <w:rPr>
          <w:rStyle w:val="Page Number"/>
          <w:sz w:val="24"/>
          <w:szCs w:val="24"/>
          <w:u w:color="000000"/>
          <w:rtl w:val="0"/>
          <w:lang w:val="en-US"/>
        </w:rPr>
        <w:t xml:space="preserve"> some examples that ought </w:t>
      </w:r>
      <w:r>
        <w:rPr>
          <w:rStyle w:val="Page Number"/>
          <w:i w:val="1"/>
          <w:iCs w:val="1"/>
          <w:sz w:val="24"/>
          <w:szCs w:val="24"/>
          <w:u w:color="000000"/>
          <w:rtl w:val="0"/>
          <w:lang w:val="en-US"/>
        </w:rPr>
        <w:t>not</w:t>
      </w:r>
      <w:r>
        <w:rPr>
          <w:rStyle w:val="Page Number"/>
          <w:sz w:val="24"/>
          <w:szCs w:val="24"/>
          <w:u w:color="000000"/>
          <w:rtl w:val="0"/>
          <w:lang w:val="en-US"/>
        </w:rPr>
        <w:t xml:space="preserve"> to be treated as monsters at all. In proceeding in this way, I aim to delineate the proper object of our inquiry, for not all scary creatures are monsters. </w:t>
      </w:r>
      <w:r>
        <w:rPr>
          <w:sz w:val="24"/>
          <w:szCs w:val="24"/>
          <w:rtl w:val="0"/>
          <w:lang w:val="en-US"/>
        </w:rPr>
        <w:t xml:space="preserve">In choosing a </w:t>
      </w:r>
      <w:r>
        <w:rPr>
          <w:sz w:val="24"/>
          <w:szCs w:val="24"/>
          <w:rtl w:val="0"/>
          <w:lang w:val="en-US"/>
        </w:rPr>
        <w:t>m</w:t>
      </w:r>
      <w:r>
        <w:rPr>
          <w:sz w:val="24"/>
          <w:szCs w:val="24"/>
          <w:rtl w:val="0"/>
          <w:lang w:val="en-US"/>
        </w:rPr>
        <w:t xml:space="preserve">onster topic, there are many directions one could take. Thus, </w:t>
      </w:r>
      <w:r>
        <w:rPr>
          <w:sz w:val="24"/>
          <w:szCs w:val="24"/>
          <w:rtl w:val="0"/>
          <w:lang w:val="en-US"/>
        </w:rPr>
        <w:t>we</w:t>
      </w:r>
      <w:r>
        <w:rPr>
          <w:sz w:val="24"/>
          <w:szCs w:val="24"/>
          <w:rtl w:val="0"/>
          <w:lang w:val="en-US"/>
        </w:rPr>
        <w:t xml:space="preserve"> could</w:t>
      </w:r>
      <w:r>
        <w:rPr>
          <w:sz w:val="24"/>
          <w:szCs w:val="24"/>
          <w:rtl w:val="0"/>
          <w:lang w:val="en-US"/>
        </w:rPr>
        <w:t>, in preference to Bowie, have</w:t>
      </w:r>
      <w:r>
        <w:rPr>
          <w:sz w:val="24"/>
          <w:szCs w:val="24"/>
          <w:rtl w:val="0"/>
          <w:lang w:val="en-US"/>
        </w:rPr>
        <w:t xml:space="preserve"> </w:t>
      </w:r>
      <w:r>
        <w:rPr>
          <w:sz w:val="24"/>
          <w:szCs w:val="24"/>
          <w:rtl w:val="0"/>
          <w:lang w:val="en-US"/>
        </w:rPr>
        <w:t>considered</w:t>
      </w:r>
      <w:r>
        <w:rPr>
          <w:sz w:val="24"/>
          <w:szCs w:val="24"/>
          <w:rtl w:val="0"/>
          <w:lang w:val="en-US"/>
        </w:rPr>
        <w:t xml:space="preserve"> physical monsters of the past, ones that have preoccupied us since antiquity. This would be a story of how science has sought to kill off monsters, or at least, has tested our willingness to suspend our disbelief in them. Such a history would include consideration of the social and legal treatment of bestial humans, conjoined twins and hermaphrodites, three figures which, according to Foucault, preoccupied the West during the late Middle Ages, the Renaissance and the Classical period respectively.</w:t>
      </w:r>
      <w:r>
        <w:rPr>
          <w:rStyle w:val="Page Number"/>
          <w:sz w:val="24"/>
          <w:szCs w:val="24"/>
          <w:vertAlign w:val="superscript"/>
          <w:lang w:val="en-US"/>
        </w:rPr>
        <w:footnoteReference w:id="10"/>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Alternatively, </w:t>
      </w:r>
      <w:r>
        <w:rPr>
          <w:sz w:val="24"/>
          <w:szCs w:val="24"/>
          <w:rtl w:val="0"/>
          <w:lang w:val="en-US"/>
        </w:rPr>
        <w:t>we could</w:t>
      </w:r>
      <w:r>
        <w:rPr>
          <w:sz w:val="24"/>
          <w:szCs w:val="24"/>
          <w:rtl w:val="0"/>
          <w:lang w:val="en-US"/>
        </w:rPr>
        <w:t xml:space="preserve"> focus on science as the creator, rather than the destroyer of monsters. One contemporary example that might be explored here is the creation of human/animal admixed embryos.</w:t>
      </w:r>
      <w:r>
        <w:rPr>
          <w:rStyle w:val="Page Number"/>
          <w:sz w:val="24"/>
          <w:szCs w:val="24"/>
          <w:vertAlign w:val="superscript"/>
          <w:lang w:val="en-US"/>
        </w:rPr>
        <w:footnoteReference w:id="11"/>
      </w:r>
      <w:r>
        <w:rPr>
          <w:sz w:val="24"/>
          <w:szCs w:val="24"/>
          <w:rtl w:val="0"/>
          <w:lang w:val="en-US"/>
        </w:rPr>
        <w:t xml:space="preserve"> Or perhaps, we might venture beyond reality into the territory of fiction, that is, if to invoke the monster is not already to have made that journey. Thus, we might </w:t>
      </w:r>
      <w:r>
        <w:rPr>
          <w:sz w:val="24"/>
          <w:szCs w:val="24"/>
          <w:rtl w:val="0"/>
          <w:lang w:val="en-US"/>
        </w:rPr>
        <w:t xml:space="preserve">have </w:t>
      </w:r>
      <w:r>
        <w:rPr>
          <w:sz w:val="24"/>
          <w:szCs w:val="24"/>
          <w:rtl w:val="0"/>
          <w:lang w:val="en-US"/>
        </w:rPr>
        <w:t>consider</w:t>
      </w:r>
      <w:r>
        <w:rPr>
          <w:sz w:val="24"/>
          <w:szCs w:val="24"/>
          <w:rtl w:val="0"/>
          <w:lang w:val="en-US"/>
        </w:rPr>
        <w:t>ed</w:t>
      </w:r>
      <w:r>
        <w:rPr>
          <w:sz w:val="24"/>
          <w:szCs w:val="24"/>
          <w:rtl w:val="0"/>
          <w:lang w:val="en-US"/>
        </w:rPr>
        <w:t xml:space="preserve"> werewolfs, vampires, the creature in </w:t>
      </w:r>
      <w:r>
        <w:rPr>
          <w:rStyle w:val="Page Number"/>
          <w:sz w:val="24"/>
          <w:szCs w:val="24"/>
          <w:rtl w:val="0"/>
          <w:lang w:val="en-US"/>
        </w:rPr>
        <w:t>Frankenst</w:t>
      </w:r>
      <w:r>
        <w:rPr>
          <w:rStyle w:val="Page Number"/>
          <w:sz w:val="24"/>
          <w:szCs w:val="24"/>
          <w:rtl w:val="0"/>
          <w:lang w:val="en-US"/>
        </w:rPr>
        <w:t>e</w:t>
      </w:r>
      <w:r>
        <w:rPr>
          <w:rStyle w:val="Page Number"/>
          <w:sz w:val="24"/>
          <w:szCs w:val="24"/>
          <w:rtl w:val="0"/>
          <w:lang w:val="en-US"/>
        </w:rPr>
        <w:t>in</w:t>
      </w:r>
      <w:r>
        <w:rPr>
          <w:sz w:val="24"/>
          <w:szCs w:val="24"/>
          <w:rtl w:val="0"/>
          <w:lang w:val="en-US"/>
        </w:rPr>
        <w:t>, or perhaps Stevenson</w:t>
      </w:r>
      <w:r>
        <w:rPr>
          <w:sz w:val="24"/>
          <w:szCs w:val="24"/>
          <w:rtl w:val="0"/>
          <w:lang w:val="en-US"/>
        </w:rPr>
        <w:t>’</w:t>
      </w:r>
      <w:r>
        <w:rPr>
          <w:sz w:val="24"/>
          <w:szCs w:val="24"/>
          <w:rtl w:val="0"/>
          <w:lang w:val="en-US"/>
        </w:rPr>
        <w:t xml:space="preserve">s </w:t>
      </w:r>
      <w:r>
        <w:rPr>
          <w:rStyle w:val="Page Number"/>
          <w:sz w:val="24"/>
          <w:szCs w:val="24"/>
          <w:rtl w:val="0"/>
          <w:lang w:val="en-US"/>
        </w:rPr>
        <w:t>Jekyll and Hyde</w:t>
      </w:r>
      <w:r>
        <w:rPr>
          <w:sz w:val="24"/>
          <w:szCs w:val="24"/>
          <w:rtl w:val="0"/>
          <w:lang w:val="en-US"/>
        </w:rPr>
        <w:t xml:space="preserve"> or Marvel Comics</w:t>
      </w:r>
      <w:r>
        <w:rPr>
          <w:sz w:val="24"/>
          <w:szCs w:val="24"/>
          <w:rtl w:val="0"/>
          <w:lang w:val="en-US"/>
        </w:rPr>
        <w:t xml:space="preserve">’ </w:t>
      </w:r>
      <w:r>
        <w:rPr>
          <w:sz w:val="24"/>
          <w:szCs w:val="24"/>
          <w:rtl w:val="0"/>
          <w:lang w:val="en-US"/>
        </w:rPr>
        <w:t xml:space="preserve">the </w:t>
      </w:r>
      <w:r>
        <w:rPr>
          <w:rStyle w:val="Page Number"/>
          <w:sz w:val="24"/>
          <w:szCs w:val="24"/>
          <w:rtl w:val="0"/>
          <w:lang w:val="en-US"/>
        </w:rPr>
        <w:t>Incredible Hulk</w:t>
      </w:r>
      <w:r>
        <w:rPr>
          <w:sz w:val="24"/>
          <w:szCs w:val="24"/>
          <w:rtl w:val="0"/>
          <w:lang w:val="en-US"/>
        </w:rPr>
        <w:t xml:space="preserve">. In choosing these examples of fiction, I have deliberately avoided </w:t>
      </w:r>
      <w:r>
        <w:rPr>
          <w:rStyle w:val="Page Number"/>
          <w:sz w:val="24"/>
          <w:szCs w:val="24"/>
          <w:rtl w:val="0"/>
          <w:lang w:val="en-US"/>
        </w:rPr>
        <w:t>King Kong,</w:t>
      </w:r>
      <w:r>
        <w:rPr>
          <w:sz w:val="24"/>
          <w:szCs w:val="24"/>
          <w:rtl w:val="0"/>
          <w:lang w:val="en-US"/>
        </w:rPr>
        <w:t xml:space="preserve"> </w:t>
      </w:r>
      <w:r>
        <w:rPr>
          <w:rStyle w:val="Page Number"/>
          <w:sz w:val="24"/>
          <w:szCs w:val="24"/>
          <w:rtl w:val="0"/>
          <w:lang w:val="en-US"/>
        </w:rPr>
        <w:t xml:space="preserve">Godzilla </w:t>
      </w:r>
      <w:r>
        <w:rPr>
          <w:sz w:val="24"/>
          <w:szCs w:val="24"/>
          <w:rtl w:val="0"/>
          <w:lang w:val="en-US"/>
        </w:rPr>
        <w:t xml:space="preserve">and Cookie Monster. The reason for such exclusions is that I want to distinguish between monsters, on the one hand, and beasts or creatures, on the other. While some scholars might want to define monsters more broadly, I think a key thing about monsters is that they are at least part human, though never completely so. That is, hybridity is a condition of their constitution, but </w:t>
      </w:r>
      <w:r>
        <w:rPr>
          <w:rStyle w:val="Page Number"/>
          <w:i w:val="1"/>
          <w:iCs w:val="1"/>
          <w:sz w:val="24"/>
          <w:szCs w:val="24"/>
          <w:rtl w:val="0"/>
          <w:lang w:val="en-US"/>
        </w:rPr>
        <w:t>not</w:t>
      </w:r>
      <w:r>
        <w:rPr>
          <w:sz w:val="24"/>
          <w:szCs w:val="24"/>
          <w:rtl w:val="0"/>
          <w:lang w:val="en-US"/>
        </w:rPr>
        <w:t xml:space="preserve"> any kind of hybridity. It is for this reason that </w:t>
      </w:r>
      <w:r>
        <w:rPr>
          <w:rStyle w:val="Page Number"/>
          <w:sz w:val="24"/>
          <w:szCs w:val="24"/>
          <w:rtl w:val="0"/>
          <w:lang w:val="en-US"/>
        </w:rPr>
        <w:t>Dolly the Sheep</w:t>
      </w:r>
      <w:r>
        <w:rPr>
          <w:sz w:val="24"/>
          <w:szCs w:val="24"/>
          <w:rtl w:val="0"/>
          <w:lang w:val="en-US"/>
        </w:rPr>
        <w:t xml:space="preserve"> also fails to make the cut.</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Another type of figure that I wish to exclude from my definition of </w:t>
      </w:r>
      <w:r>
        <w:rPr>
          <w:rStyle w:val="Page Number"/>
          <w:sz w:val="24"/>
          <w:szCs w:val="24"/>
          <w:rtl w:val="0"/>
          <w:lang w:val="en-US"/>
        </w:rPr>
        <w:t>monster</w:t>
      </w:r>
      <w:r>
        <w:rPr>
          <w:sz w:val="24"/>
          <w:szCs w:val="24"/>
          <w:rtl w:val="0"/>
          <w:lang w:val="en-US"/>
        </w:rPr>
        <w:t xml:space="preserve"> includes examples like </w:t>
      </w:r>
      <w:r>
        <w:rPr>
          <w:rStyle w:val="Page Number"/>
          <w:sz w:val="24"/>
          <w:szCs w:val="24"/>
          <w:rtl w:val="0"/>
          <w:lang w:val="en-US"/>
        </w:rPr>
        <w:t>Gort</w:t>
      </w:r>
      <w:r>
        <w:rPr>
          <w:sz w:val="24"/>
          <w:szCs w:val="24"/>
          <w:rtl w:val="0"/>
          <w:lang w:val="en-US"/>
        </w:rPr>
        <w:t>, the robot in the</w:t>
      </w:r>
      <w:r>
        <w:rPr>
          <w:sz w:val="24"/>
          <w:szCs w:val="24"/>
          <w:rtl w:val="0"/>
          <w:lang w:val="en-US"/>
        </w:rPr>
        <w:t xml:space="preserve"> 1951</w:t>
      </w:r>
      <w:r>
        <w:rPr>
          <w:sz w:val="24"/>
          <w:szCs w:val="24"/>
          <w:rtl w:val="0"/>
          <w:lang w:val="en-US"/>
        </w:rPr>
        <w:t xml:space="preserve"> film, </w:t>
      </w:r>
      <w:r>
        <w:rPr>
          <w:rStyle w:val="Page Number"/>
          <w:sz w:val="24"/>
          <w:szCs w:val="24"/>
          <w:rtl w:val="0"/>
          <w:lang w:val="en-US"/>
        </w:rPr>
        <w:t>The Day the Earth Stood Still</w:t>
      </w:r>
      <w:r>
        <w:rPr>
          <w:sz w:val="24"/>
          <w:szCs w:val="24"/>
          <w:rtl w:val="0"/>
          <w:lang w:val="en-US"/>
        </w:rPr>
        <w:t>, Schwarzenegger</w:t>
      </w:r>
      <w:r>
        <w:rPr>
          <w:sz w:val="24"/>
          <w:szCs w:val="24"/>
          <w:rtl w:val="0"/>
          <w:lang w:val="en-US"/>
        </w:rPr>
        <w:t>’</w:t>
      </w:r>
      <w:r>
        <w:rPr>
          <w:sz w:val="24"/>
          <w:szCs w:val="24"/>
          <w:rtl w:val="0"/>
          <w:lang w:val="en-US"/>
        </w:rPr>
        <w:t xml:space="preserve">s </w:t>
      </w:r>
      <w:r>
        <w:rPr>
          <w:rStyle w:val="Page Number"/>
          <w:sz w:val="24"/>
          <w:szCs w:val="24"/>
          <w:rtl w:val="0"/>
          <w:lang w:val="en-US"/>
        </w:rPr>
        <w:t>Terminator</w:t>
      </w:r>
      <w:r>
        <w:rPr>
          <w:sz w:val="24"/>
          <w:szCs w:val="24"/>
          <w:rtl w:val="0"/>
          <w:lang w:val="en-US"/>
        </w:rPr>
        <w:t>,</w:t>
      </w:r>
      <w:r>
        <w:rPr>
          <w:rStyle w:val="Page Number"/>
          <w:sz w:val="24"/>
          <w:szCs w:val="24"/>
          <w:vertAlign w:val="superscript"/>
          <w:lang w:val="en-US"/>
        </w:rPr>
        <w:footnoteReference w:id="12"/>
      </w:r>
      <w:r>
        <w:rPr>
          <w:rStyle w:val="Page Number"/>
          <w:sz w:val="24"/>
          <w:szCs w:val="24"/>
          <w:rtl w:val="0"/>
          <w:lang w:val="en-US"/>
        </w:rPr>
        <w:t xml:space="preserve"> </w:t>
      </w:r>
      <w:r>
        <w:rPr>
          <w:sz w:val="24"/>
          <w:szCs w:val="24"/>
          <w:rtl w:val="0"/>
          <w:lang w:val="en-US"/>
        </w:rPr>
        <w:t xml:space="preserve">and the </w:t>
      </w:r>
      <w:r>
        <w:rPr>
          <w:rStyle w:val="Page Number"/>
          <w:sz w:val="24"/>
          <w:szCs w:val="24"/>
          <w:rtl w:val="0"/>
          <w:lang w:val="en-US"/>
        </w:rPr>
        <w:t>Stepford Wives</w:t>
      </w:r>
      <w:r>
        <w:rPr>
          <w:sz w:val="24"/>
          <w:szCs w:val="24"/>
          <w:rtl w:val="0"/>
          <w:lang w:val="en-US"/>
        </w:rPr>
        <w:t xml:space="preserve">. These figures are excluded not only because they lack the quality of human/non-human hybridity, but also because they are inorganic. As Canguilhem notes: </w:t>
      </w:r>
      <w:r>
        <w:rPr>
          <w:sz w:val="24"/>
          <w:szCs w:val="24"/>
          <w:rtl w:val="0"/>
          <w:lang w:val="en-US"/>
        </w:rPr>
        <w:t>‘</w:t>
      </w:r>
      <w:r>
        <w:rPr>
          <w:sz w:val="24"/>
          <w:szCs w:val="24"/>
          <w:rtl w:val="0"/>
          <w:lang w:val="en-US"/>
        </w:rPr>
        <w:t>the qualification of monster must be reserved for organic beings.</w:t>
      </w:r>
      <w:r>
        <w:rPr>
          <w:sz w:val="24"/>
          <w:szCs w:val="24"/>
          <w:rtl w:val="0"/>
          <w:lang w:val="en-US"/>
        </w:rPr>
        <w:t>’</w:t>
      </w:r>
      <w:r>
        <w:rPr>
          <w:rStyle w:val="Page Number"/>
          <w:sz w:val="24"/>
          <w:szCs w:val="24"/>
          <w:vertAlign w:val="superscript"/>
          <w:lang w:val="en-US"/>
        </w:rPr>
        <w:footnoteReference w:id="13"/>
      </w:r>
      <w:r>
        <w:rPr>
          <w:sz w:val="24"/>
          <w:szCs w:val="24"/>
          <w:rtl w:val="0"/>
          <w:lang w:val="en-US"/>
        </w:rPr>
        <w:t xml:space="preserve"> There is, he insists, no such thing as </w:t>
      </w:r>
      <w:r>
        <w:rPr>
          <w:sz w:val="24"/>
          <w:szCs w:val="24"/>
          <w:rtl w:val="0"/>
          <w:lang w:val="en-US"/>
        </w:rPr>
        <w:t>‘</w:t>
      </w:r>
      <w:r>
        <w:rPr>
          <w:sz w:val="24"/>
          <w:szCs w:val="24"/>
          <w:rtl w:val="0"/>
          <w:lang w:val="en-US"/>
        </w:rPr>
        <w:t>a mechanical monster.</w:t>
      </w:r>
      <w:r>
        <w:rPr>
          <w:sz w:val="24"/>
          <w:szCs w:val="24"/>
          <w:rtl w:val="0"/>
          <w:lang w:val="en-US"/>
        </w:rPr>
        <w:t>’</w:t>
      </w:r>
      <w:r>
        <w:rPr>
          <w:rStyle w:val="Page Number"/>
          <w:sz w:val="24"/>
          <w:szCs w:val="24"/>
          <w:vertAlign w:val="superscript"/>
          <w:lang w:val="en-US"/>
        </w:rPr>
        <w:footnoteReference w:id="14"/>
      </w:r>
      <w:r>
        <w:rPr>
          <w:sz w:val="24"/>
          <w:szCs w:val="24"/>
          <w:rtl w:val="0"/>
          <w:lang w:val="en-US"/>
        </w:rPr>
        <w:t xml:space="preserve"> Rather, the monster presupposes departure or deviation from some morphological norm. This can be thought of in terms of physical lack or, more often, excess.</w:t>
      </w:r>
      <w:r>
        <w:rPr>
          <w:rStyle w:val="Page Number"/>
          <w:sz w:val="24"/>
          <w:szCs w:val="24"/>
          <w:vertAlign w:val="superscript"/>
          <w:lang w:val="en-US"/>
        </w:rPr>
        <w:footnoteReference w:id="15"/>
      </w:r>
      <w:r>
        <w:rPr>
          <w:sz w:val="24"/>
          <w:szCs w:val="24"/>
          <w:rtl w:val="0"/>
          <w:lang w:val="en-US"/>
        </w:rPr>
        <w:t xml:space="preserve"> It is therefore, at least for Canguilhem, a high degree of physical human difference that leads to </w:t>
      </w:r>
      <w:r>
        <w:rPr>
          <w:sz w:val="24"/>
          <w:szCs w:val="24"/>
          <w:rtl w:val="0"/>
          <w:lang w:val="en-US"/>
        </w:rPr>
        <w:t>a conclusion of</w:t>
      </w:r>
      <w:r>
        <w:rPr>
          <w:sz w:val="24"/>
          <w:szCs w:val="24"/>
          <w:rtl w:val="0"/>
          <w:lang w:val="en-US"/>
        </w:rPr>
        <w:t xml:space="preserve"> </w:t>
      </w:r>
      <w:r>
        <w:rPr>
          <w:rStyle w:val="Page Number"/>
          <w:i w:val="1"/>
          <w:iCs w:val="1"/>
          <w:sz w:val="24"/>
          <w:szCs w:val="24"/>
          <w:rtl w:val="0"/>
          <w:lang w:val="en-US"/>
        </w:rPr>
        <w:t>monstrosity</w:t>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However, he does not equate </w:t>
      </w:r>
      <w:r>
        <w:rPr>
          <w:rStyle w:val="Page Number"/>
          <w:sz w:val="24"/>
          <w:szCs w:val="24"/>
          <w:rtl w:val="0"/>
          <w:lang w:val="en-US"/>
        </w:rPr>
        <w:t>mere</w:t>
      </w:r>
      <w:r>
        <w:rPr>
          <w:sz w:val="24"/>
          <w:szCs w:val="24"/>
          <w:rtl w:val="0"/>
          <w:lang w:val="en-US"/>
        </w:rPr>
        <w:t xml:space="preserve"> monstrosity with the term monster, though such conflations abound in the monster literature.</w:t>
      </w:r>
      <w:r>
        <w:rPr>
          <w:rStyle w:val="Page Number"/>
          <w:sz w:val="24"/>
          <w:szCs w:val="24"/>
          <w:vertAlign w:val="superscript"/>
          <w:lang w:val="en-US"/>
        </w:rPr>
        <w:footnoteReference w:id="16"/>
      </w:r>
      <w:r>
        <w:rPr>
          <w:sz w:val="24"/>
          <w:szCs w:val="24"/>
          <w:rtl w:val="0"/>
          <w:lang w:val="en-US"/>
        </w:rPr>
        <w:t xml:space="preserve"> This is because, as Canguilhem stresses, the monster is a double-effect. Though it requires </w:t>
      </w:r>
      <w:r>
        <w:rPr>
          <w:rStyle w:val="Page Number"/>
          <w:i w:val="1"/>
          <w:iCs w:val="1"/>
          <w:sz w:val="24"/>
          <w:szCs w:val="24"/>
          <w:rtl w:val="0"/>
          <w:lang w:val="en-US"/>
        </w:rPr>
        <w:t>monstrosity</w:t>
      </w:r>
      <w:r>
        <w:rPr>
          <w:sz w:val="24"/>
          <w:szCs w:val="24"/>
          <w:rtl w:val="0"/>
          <w:lang w:val="en-US"/>
        </w:rPr>
        <w:t xml:space="preserve">, this proves to be a necessary rather than a sufficient condition of monster production. The other condition is </w:t>
      </w:r>
      <w:r>
        <w:rPr>
          <w:rStyle w:val="Page Number"/>
          <w:i w:val="1"/>
          <w:iCs w:val="1"/>
          <w:sz w:val="24"/>
          <w:szCs w:val="24"/>
          <w:rtl w:val="0"/>
          <w:lang w:val="en-US"/>
        </w:rPr>
        <w:t>monstrousness</w:t>
      </w:r>
      <w:r>
        <w:rPr>
          <w:sz w:val="24"/>
          <w:szCs w:val="24"/>
          <w:rtl w:val="0"/>
          <w:lang w:val="en-US"/>
        </w:rPr>
        <w:t xml:space="preserve">. By </w:t>
      </w:r>
      <w:r>
        <w:rPr>
          <w:rStyle w:val="Page Number"/>
          <w:i w:val="1"/>
          <w:iCs w:val="1"/>
          <w:sz w:val="24"/>
          <w:szCs w:val="24"/>
          <w:rtl w:val="0"/>
          <w:lang w:val="en-US"/>
        </w:rPr>
        <w:t>monstrousness</w:t>
      </w:r>
      <w:r>
        <w:rPr>
          <w:sz w:val="24"/>
          <w:szCs w:val="24"/>
          <w:rtl w:val="0"/>
          <w:lang w:val="en-US"/>
        </w:rPr>
        <w:t>, Canguilhem is referring to a body</w:t>
      </w:r>
      <w:r>
        <w:rPr>
          <w:sz w:val="24"/>
          <w:szCs w:val="24"/>
          <w:rtl w:val="0"/>
          <w:lang w:val="en-US"/>
        </w:rPr>
        <w:t>’</w:t>
      </w:r>
      <w:r>
        <w:rPr>
          <w:sz w:val="24"/>
          <w:szCs w:val="24"/>
          <w:rtl w:val="0"/>
          <w:lang w:val="en-US"/>
        </w:rPr>
        <w:t xml:space="preserve">s relationship to the Law. He is pointing to a requirement that a body contravene or transgress Law. As he puts it, monstrosity and monstrousness </w:t>
      </w:r>
      <w:r>
        <w:rPr>
          <w:sz w:val="24"/>
          <w:szCs w:val="24"/>
          <w:rtl w:val="0"/>
          <w:lang w:val="en-US"/>
        </w:rPr>
        <w:t>‘</w:t>
      </w:r>
      <w:r>
        <w:rPr>
          <w:sz w:val="24"/>
          <w:szCs w:val="24"/>
          <w:rtl w:val="0"/>
          <w:lang w:val="en-US"/>
        </w:rPr>
        <w:t>are a duality of concepts with the same etymological root</w:t>
      </w:r>
      <w:r>
        <w:rPr>
          <w:sz w:val="24"/>
          <w:szCs w:val="24"/>
          <w:rtl w:val="0"/>
          <w:lang w:val="en-US"/>
        </w:rPr>
        <w:t>’</w:t>
      </w:r>
      <w:r>
        <w:rPr>
          <w:sz w:val="24"/>
          <w:szCs w:val="24"/>
          <w:rtl w:val="0"/>
          <w:lang w:val="en-US"/>
        </w:rPr>
        <w:t xml:space="preserve"> and are </w:t>
      </w:r>
      <w:r>
        <w:rPr>
          <w:sz w:val="24"/>
          <w:szCs w:val="24"/>
          <w:rtl w:val="0"/>
          <w:lang w:val="en-US"/>
        </w:rPr>
        <w:t>‘</w:t>
      </w:r>
      <w:r>
        <w:rPr>
          <w:sz w:val="24"/>
          <w:szCs w:val="24"/>
          <w:rtl w:val="0"/>
          <w:lang w:val="en-US"/>
        </w:rPr>
        <w:t>at the service of two forms of normative judgment, the medical and the legal.</w:t>
      </w:r>
      <w:r>
        <w:rPr>
          <w:sz w:val="24"/>
          <w:szCs w:val="24"/>
          <w:rtl w:val="0"/>
          <w:lang w:val="en-US"/>
        </w:rPr>
        <w:t>’</w:t>
      </w:r>
      <w:r>
        <w:rPr>
          <w:rStyle w:val="Page Number"/>
          <w:sz w:val="24"/>
          <w:szCs w:val="24"/>
          <w:vertAlign w:val="superscript"/>
          <w:lang w:val="en-US"/>
        </w:rPr>
        <w:footnoteReference w:id="17"/>
      </w:r>
      <w:r>
        <w:rPr>
          <w:sz w:val="24"/>
          <w:szCs w:val="24"/>
          <w:rtl w:val="0"/>
          <w:lang w:val="en-US"/>
        </w:rPr>
        <w:t xml:space="preserve"> In other words, the monster is to be understood as the effect of a particular law/nature nexus. For Canguilhem, the monster is the effect of a breach of nature (understood as morphological irregularity) and a breach of law (understood as a crisis of classification).</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Foucault also understands the monster to be </w:t>
      </w:r>
      <w:r>
        <w:rPr>
          <w:sz w:val="24"/>
          <w:szCs w:val="24"/>
          <w:rtl w:val="0"/>
          <w:lang w:val="en-US"/>
        </w:rPr>
        <w:t>‘</w:t>
      </w:r>
      <w:r>
        <w:rPr>
          <w:sz w:val="24"/>
          <w:szCs w:val="24"/>
          <w:rtl w:val="0"/>
          <w:lang w:val="en-US"/>
        </w:rPr>
        <w:t>a juridico-natural complex.</w:t>
      </w:r>
      <w:r>
        <w:rPr>
          <w:sz w:val="24"/>
          <w:szCs w:val="24"/>
          <w:rtl w:val="0"/>
          <w:lang w:val="en-US"/>
        </w:rPr>
        <w:t>’</w:t>
      </w:r>
      <w:r>
        <w:rPr>
          <w:rStyle w:val="Page Number"/>
          <w:sz w:val="24"/>
          <w:szCs w:val="24"/>
          <w:vertAlign w:val="superscript"/>
          <w:lang w:val="en-US"/>
        </w:rPr>
        <w:footnoteReference w:id="18"/>
      </w:r>
      <w:r>
        <w:rPr>
          <w:sz w:val="24"/>
          <w:szCs w:val="24"/>
          <w:rtl w:val="0"/>
          <w:lang w:val="en-US"/>
        </w:rPr>
        <w:t xml:space="preserve"> As he points out, it appears </w:t>
      </w:r>
      <w:r>
        <w:rPr>
          <w:sz w:val="24"/>
          <w:szCs w:val="24"/>
          <w:rtl w:val="0"/>
          <w:lang w:val="en-US"/>
        </w:rPr>
        <w:t>‘</w:t>
      </w:r>
      <w:r>
        <w:rPr>
          <w:sz w:val="24"/>
          <w:szCs w:val="24"/>
          <w:rtl w:val="0"/>
          <w:lang w:val="en-US"/>
        </w:rPr>
        <w:t>only when [the] confusion [of nature] comes up against, overturns, or disturbs civil, canon or religious law.</w:t>
      </w:r>
      <w:r>
        <w:rPr>
          <w:sz w:val="24"/>
          <w:szCs w:val="24"/>
          <w:rtl w:val="0"/>
          <w:lang w:val="en-US"/>
        </w:rPr>
        <w:t>’</w:t>
      </w:r>
      <w:r>
        <w:rPr>
          <w:rStyle w:val="Page Number"/>
          <w:sz w:val="24"/>
          <w:szCs w:val="24"/>
          <w:vertAlign w:val="superscript"/>
          <w:lang w:val="en-US"/>
        </w:rPr>
        <w:footnoteReference w:id="19"/>
      </w:r>
      <w:r>
        <w:rPr>
          <w:sz w:val="24"/>
          <w:szCs w:val="24"/>
          <w:rtl w:val="0"/>
          <w:lang w:val="en-US"/>
        </w:rPr>
        <w:t xml:space="preserve"> Thus, for Foucault, like Canguilhem, the monster is not simply an outlaw. It not only refuses and escapes the law, it renders it unintelligible. However, Foucault reworks the idea of a breach of nature to take account of the historical shift in the regulatory preoccupations of the state from the body to the </w:t>
      </w:r>
      <w:r>
        <w:rPr>
          <w:sz w:val="24"/>
          <w:szCs w:val="24"/>
          <w:rtl w:val="0"/>
          <w:lang w:val="en-US"/>
        </w:rPr>
        <w:t>‘</w:t>
      </w:r>
      <w:r>
        <w:rPr>
          <w:sz w:val="24"/>
          <w:szCs w:val="24"/>
          <w:rtl w:val="0"/>
          <w:lang w:val="en-US"/>
        </w:rPr>
        <w:t>soul</w:t>
      </w:r>
      <w:r>
        <w:rPr>
          <w:sz w:val="24"/>
          <w:szCs w:val="24"/>
          <w:rtl w:val="0"/>
          <w:lang w:val="en-US"/>
        </w:rPr>
        <w:t xml:space="preserve">’ </w:t>
      </w:r>
      <w:r>
        <w:rPr>
          <w:sz w:val="24"/>
          <w:szCs w:val="24"/>
          <w:rtl w:val="0"/>
          <w:lang w:val="en-US"/>
        </w:rPr>
        <w:t>or psyche.</w:t>
      </w:r>
      <w:r>
        <w:rPr>
          <w:rStyle w:val="Page Number"/>
          <w:sz w:val="24"/>
          <w:szCs w:val="24"/>
          <w:vertAlign w:val="superscript"/>
          <w:lang w:val="en-US"/>
        </w:rPr>
        <w:footnoteReference w:id="20"/>
      </w:r>
      <w:r>
        <w:rPr>
          <w:sz w:val="24"/>
          <w:szCs w:val="24"/>
          <w:rtl w:val="0"/>
          <w:lang w:val="en-US"/>
        </w:rPr>
        <w:t xml:space="preserve"> This reworking is important because it enables the idea of the monster to extend beyond the physical body to include, a truly modern figure, the monster within. While Canguilhem took the view that the natural sciences had killed off monsters,</w:t>
      </w:r>
      <w:r>
        <w:rPr>
          <w:rStyle w:val="Page Number"/>
          <w:sz w:val="24"/>
          <w:szCs w:val="24"/>
          <w:vertAlign w:val="superscript"/>
          <w:lang w:val="en-US"/>
        </w:rPr>
        <w:footnoteReference w:id="21"/>
      </w:r>
      <w:r>
        <w:rPr>
          <w:sz w:val="24"/>
          <w:szCs w:val="24"/>
          <w:rtl w:val="0"/>
          <w:lang w:val="en-US"/>
        </w:rPr>
        <w:t xml:space="preserve"> Foucault points to the social sciences as spawning, in the mid-to-late nineteenth century, a multiplicity of new</w:t>
      </w:r>
      <w:r>
        <w:rPr>
          <w:sz w:val="24"/>
          <w:szCs w:val="24"/>
          <w:rtl w:val="0"/>
          <w:lang w:val="en-US"/>
        </w:rPr>
        <w:t>,</w:t>
      </w:r>
      <w:r>
        <w:rPr>
          <w:sz w:val="24"/>
          <w:szCs w:val="24"/>
          <w:rtl w:val="0"/>
          <w:lang w:val="en-US"/>
        </w:rPr>
        <w:t xml:space="preserve"> albeit </w:t>
      </w:r>
      <w:r>
        <w:rPr>
          <w:sz w:val="24"/>
          <w:szCs w:val="24"/>
          <w:rtl w:val="0"/>
          <w:lang w:val="en-US"/>
        </w:rPr>
        <w:t>‘</w:t>
      </w:r>
      <w:r>
        <w:rPr>
          <w:sz w:val="24"/>
          <w:szCs w:val="24"/>
          <w:rtl w:val="0"/>
          <w:lang w:val="en-US"/>
        </w:rPr>
        <w:t>diluted</w:t>
      </w:r>
      <w:r>
        <w:rPr>
          <w:sz w:val="24"/>
          <w:szCs w:val="24"/>
          <w:rtl w:val="0"/>
          <w:lang w:val="en-US"/>
        </w:rPr>
        <w:t>’</w:t>
      </w:r>
      <w:r>
        <w:rPr>
          <w:sz w:val="24"/>
          <w:szCs w:val="24"/>
          <w:rtl w:val="0"/>
          <w:lang w:val="en-US"/>
        </w:rPr>
        <w:t xml:space="preserve"> monsters,</w:t>
      </w:r>
      <w:r>
        <w:rPr>
          <w:rStyle w:val="Page Number"/>
          <w:sz w:val="24"/>
          <w:szCs w:val="24"/>
          <w:vertAlign w:val="superscript"/>
          <w:lang w:val="en-US"/>
        </w:rPr>
        <w:footnoteReference w:id="22"/>
      </w:r>
      <w:r>
        <w:rPr>
          <w:sz w:val="24"/>
          <w:szCs w:val="24"/>
          <w:rtl w:val="0"/>
          <w:lang w:val="en-US"/>
        </w:rPr>
        <w:t xml:space="preserve"> which he termed </w:t>
      </w:r>
      <w:r>
        <w:rPr>
          <w:sz w:val="24"/>
          <w:szCs w:val="24"/>
          <w:rtl w:val="0"/>
          <w:lang w:val="en-US"/>
        </w:rPr>
        <w:t>‘</w:t>
      </w:r>
      <w:r>
        <w:rPr>
          <w:sz w:val="24"/>
          <w:szCs w:val="24"/>
          <w:rtl w:val="0"/>
          <w:lang w:val="en-US"/>
        </w:rPr>
        <w:t>abnormal individuals.</w:t>
      </w:r>
      <w:r>
        <w:rPr>
          <w:sz w:val="24"/>
          <w:szCs w:val="24"/>
          <w:rtl w:val="0"/>
          <w:lang w:val="en-US"/>
        </w:rPr>
        <w:t>’</w:t>
      </w:r>
      <w:r>
        <w:rPr>
          <w:rStyle w:val="Page Number"/>
          <w:sz w:val="24"/>
          <w:szCs w:val="24"/>
          <w:vertAlign w:val="superscript"/>
          <w:lang w:val="en-US"/>
        </w:rPr>
        <w:footnoteReference w:id="23"/>
      </w:r>
      <w:r>
        <w:rPr>
          <w:sz w:val="24"/>
          <w:szCs w:val="24"/>
          <w:rtl w:val="0"/>
          <w:lang w:val="en-US"/>
        </w:rPr>
        <w:t xml:space="preserve"> </w:t>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It is then this idea of the monster, as a human/non-human hybrid, existing in nature but confounding law, that I want to take up. This is because it is this understanding of </w:t>
      </w:r>
      <w:r>
        <w:rPr>
          <w:sz w:val="24"/>
          <w:szCs w:val="24"/>
          <w:rtl w:val="0"/>
          <w:lang w:val="en-US"/>
        </w:rPr>
        <w:t xml:space="preserve"> the </w:t>
      </w:r>
      <w:r>
        <w:rPr>
          <w:rStyle w:val="Page Number"/>
          <w:sz w:val="24"/>
          <w:szCs w:val="24"/>
          <w:rtl w:val="0"/>
          <w:lang w:val="en-US"/>
        </w:rPr>
        <w:t>monster</w:t>
      </w:r>
      <w:r>
        <w:rPr>
          <w:sz w:val="24"/>
          <w:szCs w:val="24"/>
          <w:rtl w:val="0"/>
          <w:lang w:val="en-US"/>
        </w:rPr>
        <w:t>, whether understood in terms of the body and/or the psyche, that produces in us the greatest anxiety.</w:t>
      </w:r>
      <w:r>
        <w:rPr>
          <w:rStyle w:val="Page Number"/>
          <w:color w:val="ffa93a"/>
          <w:sz w:val="24"/>
          <w:szCs w:val="24"/>
          <w:u w:color="ffa93a"/>
          <w:rtl w:val="0"/>
          <w:lang w:val="en-US"/>
        </w:rPr>
        <w:t xml:space="preserve"> </w:t>
      </w:r>
      <w:r>
        <w:rPr>
          <w:sz w:val="24"/>
          <w:szCs w:val="24"/>
          <w:rtl w:val="0"/>
          <w:lang w:val="en-US"/>
        </w:rPr>
        <w:t>And what produces the greatest anxiety is the simultaneous distance and proximity we bear to monsters. In one sense, they prop us up through creating the fantasy of stable ground beneath our feet. They do this through providing an outside to our human outline. Yet, we can never keep them at arms length. We are full of doubts. Wherever we draw the line, monsters highlight permeability.</w:t>
      </w:r>
      <w:r>
        <w:rPr>
          <w:rStyle w:val="Page Number"/>
          <w:sz w:val="24"/>
          <w:szCs w:val="24"/>
          <w:vertAlign w:val="superscript"/>
          <w:lang w:val="en-US"/>
        </w:rPr>
        <w:footnoteReference w:id="24"/>
      </w:r>
      <w:r>
        <w:rPr>
          <w:sz w:val="24"/>
          <w:szCs w:val="24"/>
          <w:rtl w:val="0"/>
          <w:lang w:val="en-US"/>
        </w:rPr>
        <w:t xml:space="preserve"> </w:t>
      </w:r>
    </w:p>
    <w:p>
      <w:pPr>
        <w:pStyle w:val="Heading 4"/>
        <w:jc w:val="both"/>
        <w:rPr>
          <w:sz w:val="24"/>
          <w:szCs w:val="24"/>
          <w:lang w:val="en-US"/>
        </w:rPr>
      </w:pPr>
    </w:p>
    <w:p>
      <w:pPr>
        <w:pStyle w:val="Heading 4"/>
        <w:jc w:val="center"/>
        <w:rPr>
          <w:sz w:val="24"/>
          <w:szCs w:val="24"/>
          <w:lang w:val="en-US"/>
        </w:rPr>
      </w:pPr>
      <w:r>
        <w:rPr>
          <w:sz w:val="24"/>
          <w:szCs w:val="24"/>
          <w:rtl w:val="0"/>
          <w:lang w:val="en-US"/>
        </w:rPr>
        <w:t>III. THE HOPEFULNESS OF MONSTERS</w:t>
      </w:r>
    </w:p>
    <w:p>
      <w:pPr>
        <w:pStyle w:val="Heading 4"/>
        <w:jc w:val="both"/>
        <w:rPr>
          <w:sz w:val="24"/>
          <w:szCs w:val="24"/>
          <w:lang w:val="en-US"/>
        </w:rPr>
      </w:pPr>
    </w:p>
    <w:p>
      <w:pPr>
        <w:pStyle w:val="Heading 4"/>
        <w:jc w:val="both"/>
        <w:rPr>
          <w:sz w:val="24"/>
          <w:szCs w:val="24"/>
          <w:lang w:val="en-US"/>
        </w:rPr>
      </w:pPr>
      <w:r>
        <w:rPr>
          <w:sz w:val="24"/>
          <w:szCs w:val="24"/>
          <w:rtl w:val="0"/>
          <w:lang w:val="en-US"/>
        </w:rPr>
        <w:t>Having made these preliminary remarks, and before proceeding to Bowie, I want to say something about hope, about the hopefulness of monsters.</w:t>
      </w:r>
      <w:r>
        <w:rPr>
          <w:rStyle w:val="Page Number"/>
          <w:sz w:val="24"/>
          <w:szCs w:val="24"/>
          <w:vertAlign w:val="superscript"/>
          <w:lang w:val="en-US"/>
        </w:rPr>
        <w:footnoteReference w:id="25"/>
      </w:r>
      <w:r>
        <w:rPr>
          <w:sz w:val="24"/>
          <w:szCs w:val="24"/>
          <w:rtl w:val="0"/>
          <w:lang w:val="en-US"/>
        </w:rPr>
        <w:t xml:space="preserve"> Foucault and Canguilhem provide us with a structure for understanding </w:t>
      </w:r>
      <w:r>
        <w:rPr>
          <w:rStyle w:val="Page Number"/>
          <w:i w:val="1"/>
          <w:iCs w:val="1"/>
          <w:sz w:val="24"/>
          <w:szCs w:val="24"/>
          <w:rtl w:val="0"/>
          <w:lang w:val="en-US"/>
        </w:rPr>
        <w:t>how</w:t>
      </w:r>
      <w:r>
        <w:rPr>
          <w:sz w:val="24"/>
          <w:szCs w:val="24"/>
          <w:rtl w:val="0"/>
          <w:lang w:val="en-US"/>
        </w:rPr>
        <w:t xml:space="preserve"> monsters appear and how they fade away. They say little, if anything, about their hopefulness, though Foucault perhaps alludes to their promise in his somewhat problematic description of Herculine Barbin</w:t>
      </w:r>
      <w:r>
        <w:rPr>
          <w:sz w:val="24"/>
          <w:szCs w:val="24"/>
          <w:rtl w:val="0"/>
          <w:lang w:val="en-US"/>
        </w:rPr>
        <w:t>’</w:t>
      </w:r>
      <w:r>
        <w:rPr>
          <w:sz w:val="24"/>
          <w:szCs w:val="24"/>
          <w:rtl w:val="0"/>
          <w:lang w:val="en-US"/>
        </w:rPr>
        <w:t xml:space="preserve">s life as </w:t>
      </w:r>
      <w:r>
        <w:rPr>
          <w:sz w:val="24"/>
          <w:szCs w:val="24"/>
          <w:rtl w:val="0"/>
          <w:lang w:val="en-US"/>
        </w:rPr>
        <w:t>‘</w:t>
      </w:r>
      <w:r>
        <w:rPr>
          <w:sz w:val="24"/>
          <w:szCs w:val="24"/>
          <w:rtl w:val="0"/>
          <w:lang w:val="en-US"/>
        </w:rPr>
        <w:t>a happy limbo of non-identity.</w:t>
      </w:r>
      <w:r>
        <w:rPr>
          <w:sz w:val="24"/>
          <w:szCs w:val="24"/>
          <w:rtl w:val="0"/>
          <w:lang w:val="en-US"/>
        </w:rPr>
        <w:t>’</w:t>
      </w:r>
      <w:r>
        <w:rPr>
          <w:rStyle w:val="Page Number"/>
          <w:sz w:val="24"/>
          <w:szCs w:val="24"/>
          <w:vertAlign w:val="superscript"/>
          <w:lang w:val="en-US"/>
        </w:rPr>
        <w:footnoteReference w:id="26"/>
      </w:r>
      <w:r>
        <w:rPr>
          <w:sz w:val="24"/>
          <w:szCs w:val="24"/>
          <w:rtl w:val="0"/>
          <w:lang w:val="en-US"/>
        </w:rPr>
        <w:t xml:space="preserve"> It might seem counter-intuitive to think of monsters as hopeful. After all, monsters, both of the flesh, as well as those within literature and popular culture, have often been imagined and portrayed as portents of dystopia, as figures that lie in wait over the horizon.</w:t>
      </w:r>
      <w:r>
        <w:rPr>
          <w:sz w:val="24"/>
          <w:szCs w:val="24"/>
          <w:rtl w:val="0"/>
          <w:lang w:val="en-US"/>
        </w:rPr>
        <w:t xml:space="preserve"> </w:t>
      </w:r>
      <w:r>
        <w:rPr>
          <w:sz w:val="24"/>
          <w:szCs w:val="24"/>
          <w:rtl w:val="0"/>
          <w:lang w:val="en-US"/>
        </w:rPr>
        <w:t xml:space="preserve">Yet, they have also been viewed as hopeful signs. Certainly, the Latin word </w:t>
      </w:r>
      <w:r>
        <w:rPr>
          <w:rStyle w:val="Page Number"/>
          <w:i w:val="1"/>
          <w:iCs w:val="1"/>
          <w:sz w:val="24"/>
          <w:szCs w:val="24"/>
          <w:rtl w:val="0"/>
          <w:lang w:val="en-US"/>
        </w:rPr>
        <w:t>monstrare,</w:t>
      </w:r>
      <w:r>
        <w:rPr>
          <w:sz w:val="24"/>
          <w:szCs w:val="24"/>
          <w:rtl w:val="0"/>
          <w:lang w:val="en-US"/>
        </w:rPr>
        <w:t xml:space="preserve"> meaning to show forth or demonstrate, rather than to warn,</w:t>
      </w:r>
      <w:r>
        <w:rPr>
          <w:rStyle w:val="Page Number"/>
          <w:sz w:val="24"/>
          <w:szCs w:val="24"/>
          <w:vertAlign w:val="superscript"/>
          <w:lang w:val="en-US"/>
        </w:rPr>
        <w:footnoteReference w:id="27"/>
      </w:r>
      <w:r>
        <w:rPr>
          <w:sz w:val="24"/>
          <w:szCs w:val="24"/>
          <w:rtl w:val="0"/>
          <w:lang w:val="en-US"/>
        </w:rPr>
        <w:t xml:space="preserve"> placed the emphasis on hope. And after Saint Augustine, monsters were read increasingly as signs of the power and glory of God to come.</w:t>
      </w:r>
      <w:r>
        <w:rPr>
          <w:rStyle w:val="Page Number"/>
          <w:sz w:val="24"/>
          <w:szCs w:val="24"/>
          <w:vertAlign w:val="superscript"/>
          <w:lang w:val="en-US"/>
        </w:rPr>
        <w:footnoteReference w:id="28"/>
      </w:r>
      <w:r>
        <w:rPr>
          <w:sz w:val="24"/>
          <w:szCs w:val="24"/>
          <w:rtl w:val="0"/>
          <w:lang w:val="en-US"/>
        </w:rPr>
        <w:t xml:space="preserve"> In any event, monsters are intrinsically hopeful for at least two reasons. </w:t>
      </w:r>
    </w:p>
    <w:p>
      <w:pPr>
        <w:pStyle w:val="Heading 4"/>
        <w:jc w:val="both"/>
        <w:rPr>
          <w:sz w:val="24"/>
          <w:szCs w:val="24"/>
          <w:lang w:val="en-US"/>
        </w:rPr>
      </w:pPr>
    </w:p>
    <w:p>
      <w:pPr>
        <w:pStyle w:val="Heading 4"/>
        <w:jc w:val="both"/>
        <w:rPr>
          <w:sz w:val="24"/>
          <w:szCs w:val="24"/>
          <w:lang w:val="en-US"/>
        </w:rPr>
      </w:pPr>
      <w:r>
        <w:rPr>
          <w:sz w:val="24"/>
          <w:szCs w:val="24"/>
          <w:rtl w:val="0"/>
          <w:lang w:val="en-US"/>
        </w:rPr>
        <w:t>First, they guarantee us a tomorrow.</w:t>
      </w:r>
      <w:r>
        <w:rPr>
          <w:rStyle w:val="Page Number"/>
          <w:color w:val="ffa93a"/>
          <w:sz w:val="24"/>
          <w:szCs w:val="24"/>
          <w:rtl w:val="0"/>
          <w:lang w:val="en-US"/>
        </w:rPr>
        <w:t xml:space="preserve"> </w:t>
      </w:r>
      <w:r>
        <w:rPr>
          <w:sz w:val="24"/>
          <w:szCs w:val="24"/>
          <w:rtl w:val="0"/>
          <w:lang w:val="en-US"/>
        </w:rPr>
        <w:t>Second</w:t>
      </w:r>
      <w:r>
        <w:rPr>
          <w:sz w:val="24"/>
          <w:szCs w:val="24"/>
          <w:rtl w:val="0"/>
          <w:lang w:val="en-US"/>
        </w:rPr>
        <w:t xml:space="preserve">, and relatedly, </w:t>
      </w:r>
      <w:r>
        <w:rPr>
          <w:sz w:val="24"/>
          <w:szCs w:val="24"/>
          <w:rtl w:val="0"/>
          <w:lang w:val="en-US"/>
        </w:rPr>
        <w:t xml:space="preserve">they point to the place of the sacred in a world without God. Let me explain. In relation to ensuring a future, Derrida reminds us that: </w:t>
      </w:r>
    </w:p>
    <w:p>
      <w:pPr>
        <w:pStyle w:val="Heading 4"/>
        <w:jc w:val="both"/>
        <w:rPr>
          <w:sz w:val="24"/>
          <w:szCs w:val="24"/>
          <w:lang w:val="en-US"/>
        </w:rPr>
      </w:pPr>
    </w:p>
    <w:p>
      <w:pPr>
        <w:pStyle w:val="Heading 4"/>
        <w:ind w:left="850" w:right="850" w:firstLine="0"/>
        <w:jc w:val="both"/>
        <w:rPr>
          <w:rStyle w:val="Page Number"/>
          <w:sz w:val="24"/>
          <w:szCs w:val="24"/>
          <w:u w:color="ff2d21"/>
          <w:lang w:val="en-US"/>
        </w:rPr>
      </w:pPr>
      <w:r>
        <w:rPr>
          <w:rStyle w:val="Page Number"/>
          <w:sz w:val="24"/>
          <w:szCs w:val="24"/>
          <w:u w:color="ff2d21"/>
          <w:rtl w:val="0"/>
          <w:lang w:val="en-US"/>
        </w:rPr>
        <w:t xml:space="preserve">the future is necessarily monstrous: the figure of the future, that is, that which can only be surprising, that for which we are not prepared </w:t>
      </w:r>
      <w:r>
        <w:rPr>
          <w:rStyle w:val="Page Number"/>
          <w:sz w:val="24"/>
          <w:szCs w:val="24"/>
          <w:u w:color="ff2d21"/>
          <w:rtl w:val="0"/>
          <w:lang w:val="en-US"/>
        </w:rPr>
        <w:t xml:space="preserve">… </w:t>
      </w:r>
      <w:r>
        <w:rPr>
          <w:rStyle w:val="Page Number"/>
          <w:sz w:val="24"/>
          <w:szCs w:val="24"/>
          <w:u w:color="ff2d21"/>
          <w:rtl w:val="0"/>
          <w:lang w:val="en-US"/>
        </w:rPr>
        <w:t>is heralded by species of monsters. A future that would not be monstrous would not be a future; it would already be a predictable, calculable, and programmable tomorrow.</w:t>
      </w:r>
      <w:r>
        <w:rPr>
          <w:rStyle w:val="Page Number"/>
          <w:sz w:val="24"/>
          <w:szCs w:val="24"/>
          <w:vertAlign w:val="superscript"/>
          <w:lang w:val="en-US"/>
        </w:rPr>
        <w:footnoteReference w:id="29"/>
      </w:r>
    </w:p>
    <w:p>
      <w:pPr>
        <w:pStyle w:val="Heading 4"/>
        <w:jc w:val="both"/>
        <w:rPr>
          <w:rStyle w:val="Page Number"/>
          <w:color w:val="ff2d21"/>
          <w:sz w:val="24"/>
          <w:szCs w:val="24"/>
          <w:u w:color="ff2d21"/>
          <w:lang w:val="en-US"/>
        </w:rPr>
      </w:pPr>
    </w:p>
    <w:p>
      <w:pPr>
        <w:pStyle w:val="Heading 4"/>
        <w:jc w:val="both"/>
        <w:rPr>
          <w:sz w:val="24"/>
          <w:szCs w:val="24"/>
          <w:lang w:val="en-US"/>
        </w:rPr>
      </w:pPr>
      <w:r>
        <w:rPr>
          <w:rStyle w:val="Page Number"/>
          <w:sz w:val="24"/>
          <w:szCs w:val="24"/>
          <w:u w:color="ff2d21"/>
          <w:rtl w:val="0"/>
          <w:lang w:val="en-US"/>
        </w:rPr>
        <w:t>Turning to the place of the sacred, monsters point to it, and they do so irrespective of whether they are considered good or bad, the sacred being indifferent to such moral distinctions.</w:t>
      </w:r>
      <w:r>
        <w:rPr>
          <w:rStyle w:val="Page Number"/>
          <w:sz w:val="24"/>
          <w:szCs w:val="24"/>
          <w:u w:color="ff2d21"/>
          <w:vertAlign w:val="superscript"/>
          <w:lang w:val="en-US"/>
        </w:rPr>
        <w:footnoteReference w:id="30"/>
      </w:r>
      <w:r>
        <w:rPr>
          <w:rStyle w:val="Page Number"/>
          <w:sz w:val="24"/>
          <w:szCs w:val="24"/>
          <w:u w:color="ff2d21"/>
          <w:rtl w:val="0"/>
          <w:lang w:val="en-US"/>
        </w:rPr>
        <w:t xml:space="preserve"> Whatever else it might be, the sacred is that which holds value.</w:t>
      </w:r>
      <w:r>
        <w:rPr>
          <w:rStyle w:val="Page Number"/>
          <w:sz w:val="24"/>
          <w:szCs w:val="24"/>
          <w:u w:color="ff2d21"/>
          <w:vertAlign w:val="superscript"/>
          <w:lang w:val="en-US"/>
        </w:rPr>
        <w:footnoteReference w:id="31"/>
      </w:r>
      <w:r>
        <w:rPr>
          <w:rStyle w:val="Page Number"/>
          <w:sz w:val="24"/>
          <w:szCs w:val="24"/>
          <w:u w:color="ff2d21"/>
          <w:rtl w:val="0"/>
          <w:lang w:val="en-US"/>
        </w:rPr>
        <w:t xml:space="preserve"> In Levinasian terms, what gives something value is </w:t>
      </w:r>
      <w:r>
        <w:rPr>
          <w:rStyle w:val="Page Number"/>
          <w:sz w:val="24"/>
          <w:szCs w:val="24"/>
          <w:u w:color="ff2d21"/>
          <w:rtl w:val="0"/>
          <w:lang w:val="en-US"/>
        </w:rPr>
        <w:t>‘</w:t>
      </w:r>
      <w:r>
        <w:rPr>
          <w:rStyle w:val="Page Number"/>
          <w:sz w:val="24"/>
          <w:szCs w:val="24"/>
          <w:u w:color="ff2d21"/>
          <w:rtl w:val="0"/>
          <w:lang w:val="en-US"/>
        </w:rPr>
        <w:t>its inability to be adequately reduced to our own preexisting terms. Value is what is left over,</w:t>
      </w:r>
      <w:r>
        <w:rPr>
          <w:rStyle w:val="Page Number"/>
          <w:sz w:val="24"/>
          <w:szCs w:val="24"/>
          <w:u w:color="ff2d21"/>
          <w:rtl w:val="0"/>
          <w:lang w:val="en-US"/>
        </w:rPr>
        <w:t xml:space="preserve">’ </w:t>
      </w:r>
      <w:r>
        <w:rPr>
          <w:rStyle w:val="Page Number"/>
          <w:sz w:val="24"/>
          <w:szCs w:val="24"/>
          <w:u w:color="ff2d21"/>
          <w:rtl w:val="0"/>
          <w:lang w:val="en-US"/>
        </w:rPr>
        <w:t xml:space="preserve">when </w:t>
      </w:r>
      <w:r>
        <w:rPr>
          <w:rStyle w:val="Page Number"/>
          <w:sz w:val="24"/>
          <w:szCs w:val="24"/>
          <w:u w:color="ff2d21"/>
          <w:rtl w:val="0"/>
          <w:lang w:val="en-US"/>
        </w:rPr>
        <w:t>‘</w:t>
      </w:r>
      <w:r>
        <w:rPr>
          <w:rStyle w:val="Page Number"/>
          <w:sz w:val="24"/>
          <w:szCs w:val="24"/>
          <w:u w:color="ff2d21"/>
          <w:rtl w:val="0"/>
          <w:lang w:val="en-US"/>
        </w:rPr>
        <w:t>our efforts to know, define, and to commodify</w:t>
      </w:r>
      <w:r>
        <w:rPr>
          <w:rStyle w:val="Page Number"/>
          <w:sz w:val="24"/>
          <w:szCs w:val="24"/>
          <w:u w:color="ff2d21"/>
          <w:rtl w:val="0"/>
          <w:lang w:val="en-US"/>
        </w:rPr>
        <w:t>’</w:t>
      </w:r>
      <w:r>
        <w:rPr>
          <w:rStyle w:val="Page Number"/>
          <w:sz w:val="24"/>
          <w:szCs w:val="24"/>
          <w:u w:color="ff2d21"/>
          <w:vertAlign w:val="superscript"/>
          <w:lang w:val="en-US"/>
        </w:rPr>
        <w:footnoteReference w:id="32"/>
      </w:r>
      <w:r>
        <w:rPr>
          <w:rStyle w:val="Page Number"/>
          <w:sz w:val="24"/>
          <w:szCs w:val="24"/>
          <w:u w:color="ff2d21"/>
          <w:rtl w:val="0"/>
          <w:lang w:val="en-US"/>
        </w:rPr>
        <w:t xml:space="preserve"> have been exhausted. It is because monsters represent an excess of signification, of language itself, being simultaneously human and non-human, that gives them value. It is precisely their irreducibility that </w:t>
      </w:r>
      <w:r>
        <w:rPr>
          <w:sz w:val="24"/>
          <w:szCs w:val="24"/>
          <w:rtl w:val="0"/>
          <w:lang w:val="en-US"/>
        </w:rPr>
        <w:t>speak</w:t>
      </w:r>
      <w:r>
        <w:rPr>
          <w:sz w:val="24"/>
          <w:szCs w:val="24"/>
          <w:rtl w:val="0"/>
          <w:lang w:val="en-US"/>
        </w:rPr>
        <w:t>s</w:t>
      </w:r>
      <w:r>
        <w:rPr>
          <w:sz w:val="24"/>
          <w:szCs w:val="24"/>
          <w:rtl w:val="0"/>
          <w:lang w:val="en-US"/>
        </w:rPr>
        <w:t xml:space="preserve"> to each of us, and to our collective parts</w:t>
      </w:r>
      <w:r>
        <w:rPr>
          <w:sz w:val="24"/>
          <w:szCs w:val="24"/>
          <w:rtl w:val="0"/>
          <w:lang w:val="en-US"/>
        </w:rPr>
        <w:t xml:space="preserve">. In contrast to commodification, they </w:t>
      </w:r>
      <w:r>
        <w:rPr>
          <w:sz w:val="24"/>
          <w:szCs w:val="24"/>
          <w:rtl w:val="0"/>
          <w:lang w:val="en-US"/>
        </w:rPr>
        <w:t>call for solidarity, connection and love</w:t>
      </w:r>
      <w:r>
        <w:rPr>
          <w:sz w:val="24"/>
          <w:szCs w:val="24"/>
          <w:rtl w:val="0"/>
          <w:lang w:val="en-US"/>
        </w:rPr>
        <w:t>. W</w:t>
      </w:r>
      <w:r>
        <w:rPr>
          <w:sz w:val="24"/>
          <w:szCs w:val="24"/>
          <w:rtl w:val="0"/>
          <w:lang w:val="en-US"/>
        </w:rPr>
        <w:t>hile transgression may provide access to the sacred, as Bataille contends,</w:t>
      </w:r>
      <w:r>
        <w:rPr>
          <w:rStyle w:val="Page Number"/>
          <w:sz w:val="24"/>
          <w:szCs w:val="24"/>
          <w:vertAlign w:val="superscript"/>
          <w:lang w:val="en-US"/>
        </w:rPr>
        <w:footnoteReference w:id="33"/>
      </w:r>
      <w:r>
        <w:rPr>
          <w:sz w:val="24"/>
          <w:szCs w:val="24"/>
          <w:rtl w:val="0"/>
          <w:lang w:val="en-US"/>
        </w:rPr>
        <w:t xml:space="preserve"> and while monsters are</w:t>
      </w:r>
      <w:r>
        <w:rPr>
          <w:sz w:val="24"/>
          <w:szCs w:val="24"/>
          <w:rtl w:val="0"/>
          <w:lang w:val="en-US"/>
        </w:rPr>
        <w:t>, on such an account,</w:t>
      </w:r>
      <w:r>
        <w:rPr>
          <w:sz w:val="24"/>
          <w:szCs w:val="24"/>
          <w:rtl w:val="0"/>
          <w:lang w:val="en-US"/>
        </w:rPr>
        <w:t xml:space="preserve"> necessarily its storm troopers, love is its content, or at least, a content I wish to emphasise.</w:t>
      </w:r>
      <w:r>
        <w:rPr>
          <w:sz w:val="24"/>
          <w:szCs w:val="24"/>
          <w:rtl w:val="0"/>
          <w:lang w:val="en-US"/>
        </w:rPr>
        <w:t xml:space="preserve"> </w:t>
      </w:r>
      <w:r>
        <w:rPr>
          <w:sz w:val="24"/>
          <w:szCs w:val="24"/>
          <w:rtl w:val="0"/>
          <w:lang w:val="en-US"/>
        </w:rPr>
        <w:t>While religion claims the sacred as its own, I am identifying love, rather than myth,</w:t>
      </w:r>
      <w:r>
        <w:rPr>
          <w:rStyle w:val="Page Number"/>
          <w:sz w:val="24"/>
          <w:szCs w:val="24"/>
          <w:vertAlign w:val="superscript"/>
          <w:lang w:val="en-US"/>
        </w:rPr>
        <w:footnoteReference w:id="34"/>
      </w:r>
      <w:r>
        <w:rPr>
          <w:sz w:val="24"/>
          <w:szCs w:val="24"/>
          <w:rtl w:val="0"/>
          <w:lang w:val="en-US"/>
        </w:rPr>
        <w:t xml:space="preserve"> as a source of the sacred to which the monster points. And so, we ought to embrace monsters. By embrace, I mean, not only the differences that mark others and lie within ourselves, but also what the monster concept represents more broadly: change, ambiguity, instability, complexity, openness. Because we want a future, and because we want both to love and to be loved, embrace the monster we must. </w:t>
      </w:r>
    </w:p>
    <w:p>
      <w:pPr>
        <w:pStyle w:val="Heading 4"/>
        <w:jc w:val="both"/>
        <w:rPr>
          <w:sz w:val="24"/>
          <w:szCs w:val="24"/>
          <w:lang w:val="en-US"/>
        </w:rPr>
      </w:pPr>
    </w:p>
    <w:p>
      <w:pPr>
        <w:pStyle w:val="Heading 4"/>
        <w:jc w:val="center"/>
        <w:rPr>
          <w:sz w:val="24"/>
          <w:szCs w:val="24"/>
          <w:lang w:val="en-US"/>
        </w:rPr>
      </w:pPr>
      <w:r>
        <w:rPr>
          <w:sz w:val="24"/>
          <w:szCs w:val="24"/>
          <w:rtl w:val="0"/>
          <w:lang w:val="en-US"/>
        </w:rPr>
        <w:t>IV. BOWIE AS MONSTER</w:t>
      </w:r>
    </w:p>
    <w:p>
      <w:pPr>
        <w:pStyle w:val="Heading 4"/>
        <w:jc w:val="both"/>
        <w:rPr>
          <w:rStyle w:val="Page Number"/>
          <w:color w:val="000000"/>
          <w:sz w:val="24"/>
          <w:szCs w:val="24"/>
          <w:u w:color="000000"/>
          <w:lang w:val="en-US"/>
        </w:rPr>
      </w:pPr>
    </w:p>
    <w:p>
      <w:pPr>
        <w:pStyle w:val="Heading 4"/>
        <w:jc w:val="both"/>
        <w:rPr>
          <w:rStyle w:val="Page Number"/>
          <w:color w:val="ffa93a"/>
          <w:sz w:val="24"/>
          <w:szCs w:val="24"/>
          <w:u w:color="000000"/>
          <w:lang w:val="en-US"/>
        </w:rPr>
      </w:pPr>
      <w:r>
        <w:rPr>
          <w:rStyle w:val="Page Number"/>
          <w:sz w:val="24"/>
          <w:szCs w:val="24"/>
          <w:u w:color="000000"/>
          <w:rtl w:val="0"/>
          <w:lang w:val="en-US"/>
        </w:rPr>
        <w:t>Having placed the concept of the monster within a theoretical frame, and having emphasi</w:t>
      </w:r>
      <w:r>
        <w:rPr>
          <w:rStyle w:val="Page Number"/>
          <w:sz w:val="24"/>
          <w:szCs w:val="24"/>
          <w:u w:color="000000"/>
          <w:rtl w:val="0"/>
          <w:lang w:val="en-US"/>
        </w:rPr>
        <w:t>s</w:t>
      </w:r>
      <w:r>
        <w:rPr>
          <w:rStyle w:val="Page Number"/>
          <w:sz w:val="24"/>
          <w:szCs w:val="24"/>
          <w:u w:color="000000"/>
          <w:rtl w:val="0"/>
          <w:lang w:val="en-US"/>
        </w:rPr>
        <w:t xml:space="preserve">ed its intrinsic hopefulness, I now turn to </w:t>
      </w:r>
      <w:r>
        <w:rPr>
          <w:rStyle w:val="Page Number"/>
          <w:sz w:val="24"/>
          <w:szCs w:val="24"/>
          <w:u w:color="000000"/>
          <w:rtl w:val="0"/>
          <w:lang w:val="en-US"/>
        </w:rPr>
        <w:t xml:space="preserve">our </w:t>
      </w:r>
      <w:r>
        <w:rPr>
          <w:rStyle w:val="Page Number"/>
          <w:sz w:val="24"/>
          <w:szCs w:val="24"/>
          <w:u w:color="000000"/>
          <w:rtl w:val="0"/>
          <w:lang w:val="en-US"/>
        </w:rPr>
        <w:t xml:space="preserve">vehicle for </w:t>
      </w:r>
      <w:r>
        <w:rPr>
          <w:rStyle w:val="Page Number"/>
          <w:sz w:val="24"/>
          <w:szCs w:val="24"/>
          <w:u w:color="000000"/>
          <w:rtl w:val="0"/>
          <w:lang w:val="en-US"/>
        </w:rPr>
        <w:t>rendering monsters more accessible</w:t>
      </w:r>
      <w:r>
        <w:rPr>
          <w:rStyle w:val="Page Number"/>
          <w:sz w:val="24"/>
          <w:szCs w:val="24"/>
          <w:u w:color="000000"/>
          <w:rtl w:val="0"/>
          <w:lang w:val="en-US"/>
        </w:rPr>
        <w:t>: the countercultural icon,</w:t>
      </w:r>
      <w:r>
        <w:rPr>
          <w:rStyle w:val="Page Number"/>
          <w:sz w:val="24"/>
          <w:szCs w:val="24"/>
          <w:u w:color="000000"/>
          <w:rtl w:val="0"/>
          <w:lang w:val="en-US"/>
        </w:rPr>
        <w:t xml:space="preserve"> auto-didact</w:t>
      </w:r>
      <w:r>
        <w:rPr>
          <w:rStyle w:val="Page Number"/>
          <w:sz w:val="24"/>
          <w:szCs w:val="24"/>
          <w:u w:color="000000"/>
          <w:rtl w:val="0"/>
          <w:lang w:val="en-US"/>
        </w:rPr>
        <w:t>,</w:t>
      </w:r>
      <w:r>
        <w:rPr>
          <w:rStyle w:val="Page Number"/>
          <w:sz w:val="24"/>
          <w:szCs w:val="24"/>
          <w:u w:color="000000"/>
          <w:rtl w:val="0"/>
          <w:lang w:val="en-US"/>
        </w:rPr>
        <w:t xml:space="preserve"> </w:t>
      </w:r>
      <w:r>
        <w:rPr>
          <w:rStyle w:val="Page Number"/>
          <w:sz w:val="24"/>
          <w:szCs w:val="24"/>
          <w:u w:color="000000"/>
          <w:rtl w:val="0"/>
          <w:lang w:val="en-US"/>
        </w:rPr>
        <w:t>sublime anti-hero</w:t>
      </w:r>
      <w:r>
        <w:rPr>
          <w:rStyle w:val="Page Number"/>
          <w:sz w:val="24"/>
          <w:szCs w:val="24"/>
          <w:u w:color="000000"/>
          <w:rtl w:val="0"/>
          <w:lang w:val="en-US"/>
        </w:rPr>
        <w:t xml:space="preserve"> and provocateur</w:t>
      </w:r>
      <w:r>
        <w:rPr>
          <w:rStyle w:val="Page Number"/>
          <w:sz w:val="24"/>
          <w:szCs w:val="24"/>
          <w:u w:color="000000"/>
          <w:rtl w:val="0"/>
          <w:lang w:val="en-US"/>
        </w:rPr>
        <w:t xml:space="preserve">, David Bowie. I have selected Bowie for three reasons. First, I like Bowie. Second, and while Bowie is so much more than the music, an example from the world of music is instructive because music is, as Jacques Attali contends, prophecy. It </w:t>
      </w:r>
      <w:r>
        <w:rPr>
          <w:rStyle w:val="Page Number"/>
          <w:sz w:val="24"/>
          <w:szCs w:val="24"/>
          <w:u w:color="000000"/>
          <w:rtl w:val="0"/>
          <w:lang w:val="en-US"/>
        </w:rPr>
        <w:t>‘</w:t>
      </w:r>
      <w:r>
        <w:rPr>
          <w:rStyle w:val="Page Number"/>
          <w:sz w:val="24"/>
          <w:szCs w:val="24"/>
          <w:u w:color="000000"/>
          <w:rtl w:val="0"/>
          <w:lang w:val="en-US"/>
        </w:rPr>
        <w:t>makes audible the new world that will gradually become visible,</w:t>
      </w:r>
      <w:r>
        <w:rPr>
          <w:rStyle w:val="Page Number"/>
          <w:sz w:val="24"/>
          <w:szCs w:val="24"/>
          <w:u w:color="000000"/>
          <w:rtl w:val="0"/>
          <w:lang w:val="en-US"/>
        </w:rPr>
        <w:t>’</w:t>
      </w:r>
      <w:r>
        <w:rPr>
          <w:rStyle w:val="Page Number"/>
          <w:sz w:val="24"/>
          <w:szCs w:val="24"/>
          <w:u w:color="000000"/>
          <w:vertAlign w:val="superscript"/>
          <w:lang w:val="en-US"/>
        </w:rPr>
        <w:footnoteReference w:id="35"/>
      </w:r>
      <w:r>
        <w:rPr>
          <w:rStyle w:val="Page Number"/>
          <w:sz w:val="24"/>
          <w:szCs w:val="24"/>
          <w:u w:color="000000"/>
          <w:rtl w:val="0"/>
          <w:lang w:val="en-US"/>
        </w:rPr>
        <w:t xml:space="preserve"> or as Bowie has put it: </w:t>
      </w:r>
      <w:r>
        <w:rPr>
          <w:rStyle w:val="Page Number"/>
          <w:sz w:val="24"/>
          <w:szCs w:val="24"/>
          <w:u w:color="000000"/>
          <w:rtl w:val="0"/>
          <w:lang w:val="en-US"/>
        </w:rPr>
        <w:t>‘</w:t>
      </w:r>
      <w:r>
        <w:rPr>
          <w:rStyle w:val="Page Number"/>
          <w:sz w:val="24"/>
          <w:szCs w:val="24"/>
          <w:u w:color="000000"/>
          <w:rtl w:val="0"/>
          <w:lang w:val="en-US"/>
        </w:rPr>
        <w:t>[t]omorrow belongs to those who hear it coming.</w:t>
      </w:r>
      <w:r>
        <w:rPr>
          <w:rStyle w:val="Page Number"/>
          <w:sz w:val="24"/>
          <w:szCs w:val="24"/>
          <w:u w:color="000000"/>
          <w:rtl w:val="0"/>
          <w:lang w:val="en-US"/>
        </w:rPr>
        <w:t>’</w:t>
      </w:r>
      <w:r>
        <w:rPr>
          <w:rStyle w:val="Page Number"/>
          <w:sz w:val="24"/>
          <w:szCs w:val="24"/>
          <w:u w:color="000000"/>
          <w:vertAlign w:val="superscript"/>
          <w:lang w:val="en-US"/>
        </w:rPr>
        <w:footnoteReference w:id="36"/>
      </w:r>
      <w:r>
        <w:rPr>
          <w:rStyle w:val="Page Number"/>
          <w:sz w:val="24"/>
          <w:szCs w:val="24"/>
          <w:u w:color="000000"/>
          <w:rtl w:val="0"/>
          <w:lang w:val="en-US"/>
        </w:rPr>
        <w:t xml:space="preserve"> In this sense, music, much like the monster, heralds the future. </w:t>
      </w:r>
      <w:r>
        <w:rPr>
          <w:rStyle w:val="Page Number"/>
          <w:sz w:val="24"/>
          <w:szCs w:val="24"/>
          <w:u w:color="000000"/>
          <w:rtl w:val="0"/>
          <w:lang w:val="en-US"/>
        </w:rPr>
        <w:t>Third, and most importantly for our purposes, Bowie, perhaps more than any other figure within popular culture, captures the idea and promise of the monster.</w:t>
      </w:r>
      <w:r>
        <w:rPr>
          <w:rStyle w:val="Page Number"/>
          <w:sz w:val="24"/>
          <w:szCs w:val="24"/>
          <w:u w:color="000000"/>
          <w:rtl w:val="0"/>
          <w:lang w:val="en-US"/>
        </w:rPr>
        <w:t xml:space="preserve"> </w:t>
      </w:r>
      <w:r>
        <w:rPr>
          <w:rStyle w:val="Page Number"/>
          <w:sz w:val="24"/>
          <w:szCs w:val="24"/>
          <w:u w:color="000000"/>
          <w:rtl w:val="0"/>
          <w:lang w:val="en-US"/>
        </w:rPr>
        <w:t xml:space="preserve">According to Devereux, Dillane and Power, there has never been </w:t>
      </w:r>
      <w:r>
        <w:rPr>
          <w:rStyle w:val="Page Number"/>
          <w:sz w:val="24"/>
          <w:szCs w:val="24"/>
          <w:u w:color="000000"/>
          <w:rtl w:val="0"/>
          <w:lang w:val="en-US"/>
        </w:rPr>
        <w:t>‘</w:t>
      </w:r>
      <w:r>
        <w:rPr>
          <w:rStyle w:val="Page Number"/>
          <w:sz w:val="24"/>
          <w:szCs w:val="24"/>
          <w:u w:color="000000"/>
          <w:rtl w:val="0"/>
          <w:lang w:val="en-US"/>
        </w:rPr>
        <w:t>an artist as intellectually, musically and visually compelling, as David Bowie</w:t>
      </w:r>
      <w:r>
        <w:rPr>
          <w:rStyle w:val="Page Number"/>
          <w:sz w:val="24"/>
          <w:szCs w:val="24"/>
          <w:u w:color="000000"/>
          <w:rtl w:val="0"/>
          <w:lang w:val="en-US"/>
        </w:rPr>
        <w:t>.</w:t>
      </w:r>
      <w:r>
        <w:rPr>
          <w:rStyle w:val="Page Number"/>
          <w:sz w:val="24"/>
          <w:szCs w:val="24"/>
          <w:u w:color="000000"/>
          <w:rtl w:val="0"/>
          <w:lang w:val="en-US"/>
        </w:rPr>
        <w:t>’</w:t>
      </w:r>
      <w:r>
        <w:rPr>
          <w:rStyle w:val="Page Number"/>
          <w:sz w:val="24"/>
          <w:szCs w:val="24"/>
          <w:u w:color="000000"/>
          <w:vertAlign w:val="superscript"/>
          <w:lang w:val="en-US"/>
        </w:rPr>
        <w:footnoteReference w:id="37"/>
      </w:r>
    </w:p>
    <w:p>
      <w:pPr>
        <w:pStyle w:val="Heading 4"/>
        <w:jc w:val="both"/>
        <w:rPr>
          <w:rStyle w:val="Page Number"/>
          <w:sz w:val="24"/>
          <w:szCs w:val="24"/>
          <w:u w:color="000000"/>
          <w:lang w:val="en-US"/>
        </w:rPr>
      </w:pPr>
    </w:p>
    <w:p>
      <w:pPr>
        <w:pStyle w:val="Heading 4"/>
        <w:jc w:val="both"/>
        <w:rPr>
          <w:sz w:val="24"/>
          <w:szCs w:val="24"/>
          <w:lang w:val="en-US"/>
        </w:rPr>
      </w:pPr>
      <w:r>
        <w:rPr>
          <w:rStyle w:val="Page Number"/>
          <w:sz w:val="24"/>
          <w:szCs w:val="24"/>
          <w:u w:color="000000"/>
          <w:rtl w:val="0"/>
          <w:lang w:val="en-US"/>
        </w:rPr>
        <w:t>How true</w:t>
      </w:r>
      <w:r>
        <w:rPr>
          <w:rStyle w:val="Page Number"/>
          <w:sz w:val="24"/>
          <w:szCs w:val="24"/>
          <w:u w:color="000000"/>
          <w:rtl w:val="0"/>
          <w:lang w:val="en-US"/>
        </w:rPr>
        <w:t>. B</w:t>
      </w:r>
      <w:r>
        <w:rPr>
          <w:rStyle w:val="Page Number"/>
          <w:sz w:val="24"/>
          <w:szCs w:val="24"/>
          <w:u w:color="000000"/>
          <w:rtl w:val="0"/>
          <w:lang w:val="en-US"/>
        </w:rPr>
        <w:t>ut the reasons why Bowie is so compelling</w:t>
      </w:r>
      <w:r>
        <w:rPr>
          <w:rStyle w:val="Page Number"/>
          <w:sz w:val="24"/>
          <w:szCs w:val="24"/>
          <w:u w:color="000000"/>
          <w:rtl w:val="0"/>
          <w:lang w:val="en-US"/>
        </w:rPr>
        <w:t xml:space="preserve"> </w:t>
      </w:r>
      <w:r>
        <w:rPr>
          <w:rStyle w:val="Page Number"/>
          <w:sz w:val="24"/>
          <w:szCs w:val="24"/>
          <w:u w:color="000000"/>
          <w:rtl w:val="0"/>
          <w:lang w:val="en-US"/>
        </w:rPr>
        <w:t>are inextricably tied up with the fact that he is the daddy-o of late twentieth century monsters of popular culture and the mother of others as well as those to come.</w:t>
      </w:r>
      <w:r>
        <w:rPr>
          <w:rStyle w:val="Page Number"/>
          <w:sz w:val="24"/>
          <w:szCs w:val="24"/>
          <w:u w:color="000000"/>
          <w:rtl w:val="0"/>
          <w:lang w:val="en-US"/>
        </w:rPr>
        <w:t xml:space="preserve"> </w:t>
      </w:r>
      <w:r>
        <w:rPr>
          <w:rStyle w:val="Page Number"/>
          <w:sz w:val="24"/>
          <w:szCs w:val="24"/>
          <w:u w:color="000000"/>
          <w:rtl w:val="0"/>
          <w:lang w:val="en-US"/>
        </w:rPr>
        <w:t xml:space="preserve">Who better than Bowie </w:t>
      </w:r>
      <w:r>
        <w:rPr>
          <w:rStyle w:val="Page Number"/>
          <w:sz w:val="24"/>
          <w:szCs w:val="24"/>
          <w:u w:color="000000"/>
          <w:rtl w:val="0"/>
          <w:lang w:val="en-US"/>
        </w:rPr>
        <w:t>to exemplify the monster?</w:t>
      </w:r>
      <w:r>
        <w:rPr>
          <w:rStyle w:val="Page Number"/>
          <w:sz w:val="24"/>
          <w:szCs w:val="24"/>
          <w:u w:color="000000"/>
          <w:rtl w:val="0"/>
          <w:lang w:val="en-US"/>
        </w:rPr>
        <w:t xml:space="preserve"> </w:t>
      </w:r>
      <w:r>
        <w:rPr>
          <w:rStyle w:val="Page Number"/>
          <w:sz w:val="24"/>
          <w:szCs w:val="24"/>
          <w:u w:color="000000"/>
          <w:rtl w:val="0"/>
          <w:lang w:val="en-US"/>
        </w:rPr>
        <w:t>Bowie</w:t>
      </w:r>
      <w:r>
        <w:rPr>
          <w:rStyle w:val="Page Number"/>
          <w:sz w:val="24"/>
          <w:szCs w:val="24"/>
          <w:u w:color="000000"/>
          <w:rtl w:val="0"/>
          <w:lang w:val="en-US"/>
        </w:rPr>
        <w:t xml:space="preserve">, a figure who, due to </w:t>
      </w:r>
      <w:r>
        <w:rPr>
          <w:rStyle w:val="Page Number"/>
          <w:sz w:val="24"/>
          <w:szCs w:val="24"/>
          <w:u w:color="000000"/>
          <w:rtl w:val="0"/>
          <w:lang w:val="en-US"/>
        </w:rPr>
        <w:t>permament anisocoria (</w:t>
      </w:r>
      <w:r>
        <w:rPr>
          <w:rStyle w:val="Page Number"/>
          <w:sz w:val="24"/>
          <w:szCs w:val="24"/>
          <w:u w:color="000000"/>
          <w:rtl w:val="0"/>
          <w:lang w:val="en-US"/>
        </w:rPr>
        <w:t>a dilated pupil</w:t>
      </w:r>
      <w:r>
        <w:rPr>
          <w:rStyle w:val="Page Number"/>
          <w:sz w:val="24"/>
          <w:szCs w:val="24"/>
          <w:u w:color="000000"/>
          <w:rtl w:val="0"/>
          <w:lang w:val="en-US"/>
        </w:rPr>
        <w:t>) in his left eye appeared to have eyes of different form and colour and therefore,</w:t>
      </w:r>
      <w:r>
        <w:rPr>
          <w:rStyle w:val="Page Number"/>
          <w:sz w:val="24"/>
          <w:szCs w:val="24"/>
          <w:u w:color="000000"/>
          <w:rtl w:val="0"/>
          <w:lang w:val="en-US"/>
        </w:rPr>
        <w:t xml:space="preserve"> had the appearance of being an alien before he even got going, and who would later play that role in film (</w:t>
      </w:r>
      <w:r>
        <w:rPr>
          <w:rStyle w:val="Page Number"/>
          <w:sz w:val="24"/>
          <w:szCs w:val="24"/>
          <w:u w:color="000000"/>
          <w:rtl w:val="0"/>
          <w:lang w:val="en-US"/>
        </w:rPr>
        <w:t>Nick Roeg</w:t>
      </w:r>
      <w:r>
        <w:rPr>
          <w:rStyle w:val="Page Number"/>
          <w:sz w:val="24"/>
          <w:szCs w:val="24"/>
          <w:u w:color="000000"/>
          <w:rtl w:val="0"/>
          <w:lang w:val="en-US"/>
        </w:rPr>
        <w:t>’</w:t>
      </w:r>
      <w:r>
        <w:rPr>
          <w:rStyle w:val="Page Number"/>
          <w:sz w:val="24"/>
          <w:szCs w:val="24"/>
          <w:u w:color="000000"/>
          <w:rtl w:val="0"/>
          <w:lang w:val="en-US"/>
        </w:rPr>
        <w:t xml:space="preserve">s The </w:t>
      </w:r>
      <w:r>
        <w:rPr>
          <w:rStyle w:val="Page Number"/>
          <w:sz w:val="24"/>
          <w:szCs w:val="24"/>
          <w:u w:color="000000"/>
          <w:rtl w:val="0"/>
          <w:lang w:val="en-US"/>
        </w:rPr>
        <w:t>Man Who Fell to Earth</w:t>
      </w:r>
      <w:r>
        <w:rPr>
          <w:rStyle w:val="Page Number"/>
          <w:sz w:val="24"/>
          <w:szCs w:val="24"/>
          <w:rtl w:val="0"/>
          <w:lang w:val="en-US"/>
        </w:rPr>
        <w:t>)</w:t>
      </w:r>
      <w:r>
        <w:rPr>
          <w:rStyle w:val="Page Number"/>
          <w:sz w:val="24"/>
          <w:szCs w:val="24"/>
          <w:u w:color="000000"/>
          <w:vertAlign w:val="superscript"/>
          <w:lang w:val="en-US"/>
        </w:rPr>
        <w:footnoteReference w:id="38"/>
      </w:r>
      <w:r>
        <w:rPr>
          <w:rStyle w:val="Page Number"/>
          <w:sz w:val="24"/>
          <w:szCs w:val="24"/>
          <w:u w:color="000000"/>
          <w:rtl w:val="0"/>
          <w:lang w:val="en-US"/>
        </w:rPr>
        <w:t xml:space="preserve"> television (</w:t>
      </w:r>
      <w:r>
        <w:rPr>
          <w:rStyle w:val="Page Number"/>
          <w:sz w:val="24"/>
          <w:szCs w:val="24"/>
          <w:u w:color="000000"/>
          <w:rtl w:val="0"/>
          <w:lang w:val="en-US"/>
        </w:rPr>
        <w:t>Bertolt</w:t>
      </w:r>
      <w:r>
        <w:rPr>
          <w:rStyle w:val="Page Number"/>
          <w:sz w:val="24"/>
          <w:szCs w:val="24"/>
          <w:u w:color="000000"/>
          <w:rtl w:val="0"/>
          <w:lang w:val="en-US"/>
        </w:rPr>
        <w:t xml:space="preserve"> </w:t>
      </w:r>
      <w:r>
        <w:rPr>
          <w:rStyle w:val="Page Number"/>
          <w:sz w:val="24"/>
          <w:szCs w:val="24"/>
          <w:u w:color="ff2d21"/>
          <w:rtl w:val="0"/>
          <w:lang w:val="en-US"/>
        </w:rPr>
        <w:t>Brecht</w:t>
      </w:r>
      <w:r>
        <w:rPr>
          <w:rStyle w:val="Page Number"/>
          <w:sz w:val="24"/>
          <w:szCs w:val="24"/>
          <w:u w:color="ff2d21"/>
          <w:rtl w:val="0"/>
          <w:lang w:val="en-US"/>
        </w:rPr>
        <w:t>’</w:t>
      </w:r>
      <w:r>
        <w:rPr>
          <w:rStyle w:val="Page Number"/>
          <w:sz w:val="24"/>
          <w:szCs w:val="24"/>
          <w:u w:color="ff2d21"/>
          <w:rtl w:val="0"/>
          <w:lang w:val="en-US"/>
        </w:rPr>
        <w:t xml:space="preserve">s </w:t>
      </w:r>
      <w:r>
        <w:rPr>
          <w:rStyle w:val="Page Number"/>
          <w:sz w:val="24"/>
          <w:szCs w:val="24"/>
          <w:u w:color="ff2d21"/>
          <w:rtl w:val="0"/>
          <w:lang w:val="en-US"/>
        </w:rPr>
        <w:t>Baal</w:t>
      </w:r>
      <w:r>
        <w:rPr>
          <w:rStyle w:val="Page Number"/>
          <w:sz w:val="24"/>
          <w:szCs w:val="24"/>
          <w:u w:color="ff2d21"/>
          <w:rtl w:val="0"/>
          <w:lang w:val="en-US"/>
        </w:rPr>
        <w:t xml:space="preserve"> on the BBC</w:t>
      </w:r>
      <w:r>
        <w:rPr>
          <w:sz w:val="24"/>
          <w:szCs w:val="24"/>
          <w:rtl w:val="0"/>
          <w:lang w:val="en-US"/>
        </w:rPr>
        <w:t>),</w:t>
      </w:r>
      <w:r>
        <w:rPr>
          <w:rStyle w:val="Page Number"/>
          <w:sz w:val="24"/>
          <w:szCs w:val="24"/>
          <w:vertAlign w:val="superscript"/>
          <w:lang w:val="en-US"/>
        </w:rPr>
        <w:footnoteReference w:id="39"/>
      </w:r>
      <w:r>
        <w:rPr>
          <w:rStyle w:val="Page Number"/>
          <w:sz w:val="24"/>
          <w:szCs w:val="24"/>
          <w:u w:color="000000"/>
          <w:rtl w:val="0"/>
          <w:lang w:val="en-US"/>
        </w:rPr>
        <w:t xml:space="preserve"> and theatre (</w:t>
      </w:r>
      <w:r>
        <w:rPr>
          <w:rStyle w:val="Page Number"/>
          <w:sz w:val="24"/>
          <w:szCs w:val="24"/>
          <w:u w:color="000000"/>
          <w:rtl w:val="0"/>
          <w:lang w:val="en-US"/>
        </w:rPr>
        <w:t xml:space="preserve">the </w:t>
      </w:r>
      <w:r>
        <w:rPr>
          <w:rStyle w:val="Page Number"/>
          <w:sz w:val="24"/>
          <w:szCs w:val="24"/>
          <w:u w:color="000000"/>
          <w:rtl w:val="0"/>
          <w:lang w:val="en-US"/>
        </w:rPr>
        <w:t xml:space="preserve">Elephant Man </w:t>
      </w:r>
      <w:r>
        <w:rPr>
          <w:rStyle w:val="Page Number"/>
          <w:sz w:val="24"/>
          <w:szCs w:val="24"/>
          <w:u w:color="000000"/>
          <w:rtl w:val="0"/>
          <w:lang w:val="en-US"/>
        </w:rPr>
        <w:t>on Broadway</w:t>
      </w:r>
      <w:r>
        <w:rPr>
          <w:rStyle w:val="Page Number"/>
          <w:sz w:val="24"/>
          <w:szCs w:val="24"/>
          <w:u w:color="000000"/>
          <w:rtl w:val="0"/>
          <w:lang w:val="en-US"/>
        </w:rPr>
        <w:t>).</w:t>
      </w:r>
      <w:r>
        <w:rPr>
          <w:rStyle w:val="Page Number"/>
          <w:sz w:val="24"/>
          <w:szCs w:val="24"/>
          <w:u w:color="000000"/>
          <w:vertAlign w:val="superscript"/>
          <w:lang w:val="en-US"/>
        </w:rPr>
        <w:footnoteReference w:id="40"/>
      </w:r>
      <w:r>
        <w:rPr>
          <w:rStyle w:val="Page Number"/>
          <w:sz w:val="24"/>
          <w:szCs w:val="24"/>
          <w:u w:color="000000"/>
          <w:rtl w:val="0"/>
          <w:lang w:val="en-US"/>
        </w:rPr>
        <w:t xml:space="preserve"> Bowie, who had stated: </w:t>
      </w:r>
      <w:r>
        <w:rPr>
          <w:rStyle w:val="Page Number"/>
          <w:sz w:val="24"/>
          <w:szCs w:val="24"/>
          <w:u w:color="000000"/>
          <w:rtl w:val="0"/>
          <w:lang w:val="en-US"/>
        </w:rPr>
        <w:t>‘</w:t>
      </w:r>
      <w:r>
        <w:rPr>
          <w:rStyle w:val="Page Number"/>
          <w:sz w:val="24"/>
          <w:szCs w:val="24"/>
          <w:u w:color="000000"/>
          <w:rtl w:val="0"/>
          <w:lang w:val="en-US"/>
        </w:rPr>
        <w:t>I always had a repulsive need to be something more than human.</w:t>
      </w:r>
      <w:r>
        <w:rPr>
          <w:rStyle w:val="Page Number"/>
          <w:sz w:val="24"/>
          <w:szCs w:val="24"/>
          <w:u w:color="000000"/>
          <w:rtl w:val="0"/>
          <w:lang w:val="en-US"/>
        </w:rPr>
        <w:t>’</w:t>
      </w:r>
      <w:r>
        <w:rPr>
          <w:rStyle w:val="Page Number"/>
          <w:sz w:val="24"/>
          <w:szCs w:val="24"/>
          <w:u w:color="000000"/>
          <w:vertAlign w:val="superscript"/>
          <w:lang w:val="en-US"/>
        </w:rPr>
        <w:footnoteReference w:id="41"/>
      </w:r>
      <w:r>
        <w:rPr>
          <w:rStyle w:val="Page Number"/>
          <w:sz w:val="24"/>
          <w:szCs w:val="24"/>
          <w:u w:color="000000"/>
          <w:rtl w:val="0"/>
          <w:lang w:val="en-US"/>
        </w:rPr>
        <w:t xml:space="preserve"> </w:t>
      </w:r>
      <w:r>
        <w:rPr>
          <w:sz w:val="24"/>
          <w:szCs w:val="24"/>
          <w:rtl w:val="0"/>
          <w:lang w:val="en-US"/>
        </w:rPr>
        <w:t xml:space="preserve">So, with an eye to the promise of monsters, let us turn to this </w:t>
      </w:r>
      <w:r>
        <w:rPr>
          <w:rStyle w:val="Page Number"/>
          <w:i w:val="1"/>
          <w:iCs w:val="1"/>
          <w:sz w:val="24"/>
          <w:szCs w:val="24"/>
          <w:rtl w:val="0"/>
          <w:lang w:val="en-US"/>
        </w:rPr>
        <w:t>outre</w:t>
      </w:r>
      <w:r>
        <w:rPr>
          <w:sz w:val="24"/>
          <w:szCs w:val="24"/>
          <w:rtl w:val="0"/>
          <w:lang w:val="en-US"/>
        </w:rPr>
        <w:t xml:space="preserve"> figure extraordinaire. I will focus on the period 1969-1980</w:t>
      </w:r>
      <w:r>
        <w:rPr>
          <w:sz w:val="24"/>
          <w:szCs w:val="24"/>
          <w:rtl w:val="0"/>
          <w:lang w:val="en-US"/>
        </w:rPr>
        <w:t xml:space="preserve">. </w:t>
      </w:r>
      <w:r>
        <w:rPr>
          <w:sz w:val="24"/>
          <w:szCs w:val="24"/>
          <w:rtl w:val="0"/>
          <w:lang w:val="en-US"/>
        </w:rPr>
        <w:t>However, in privileging this period, I do not mean to reduce his subsequent work to mere retrospective, something which the music press did endlessly after 1980.</w:t>
      </w:r>
      <w:r>
        <w:rPr>
          <w:rStyle w:val="Page Number"/>
          <w:sz w:val="24"/>
          <w:szCs w:val="24"/>
          <w:vertAlign w:val="superscript"/>
          <w:lang w:val="en-US"/>
        </w:rPr>
        <w:footnoteReference w:id="42"/>
      </w:r>
      <w:r>
        <w:rPr>
          <w:sz w:val="24"/>
          <w:szCs w:val="24"/>
          <w:rtl w:val="0"/>
          <w:lang w:val="en-US"/>
        </w:rPr>
        <w:t xml:space="preserve"> Bowie cannot be frozen in time. Like the monster he embodied, a recognition of transience guided everything he did.  </w:t>
      </w:r>
    </w:p>
    <w:p>
      <w:pPr>
        <w:pStyle w:val="Heading 4"/>
        <w:jc w:val="both"/>
        <w:rPr>
          <w:sz w:val="24"/>
          <w:szCs w:val="24"/>
          <w:lang w:val="en-US"/>
        </w:rPr>
      </w:pPr>
    </w:p>
    <w:p>
      <w:pPr>
        <w:pStyle w:val="Heading 4"/>
        <w:jc w:val="both"/>
        <w:rPr>
          <w:sz w:val="24"/>
          <w:szCs w:val="24"/>
          <w:lang w:val="en-US"/>
        </w:rPr>
      </w:pPr>
      <w:r>
        <w:rPr>
          <w:sz w:val="24"/>
          <w:szCs w:val="24"/>
          <w:rtl w:val="0"/>
          <w:lang w:val="en-US"/>
        </w:rPr>
        <w:t>In</w:t>
      </w:r>
      <w:r>
        <w:rPr>
          <w:sz w:val="24"/>
          <w:szCs w:val="24"/>
          <w:rtl w:val="0"/>
          <w:lang w:val="en-US"/>
        </w:rPr>
        <w:t xml:space="preserve"> </w:t>
      </w:r>
      <w:r>
        <w:rPr>
          <w:sz w:val="24"/>
          <w:szCs w:val="24"/>
          <w:rtl w:val="0"/>
          <w:lang w:val="en-US"/>
        </w:rPr>
        <w:t xml:space="preserve">the chorus to his 1980 song, </w:t>
      </w:r>
      <w:r>
        <w:rPr>
          <w:rStyle w:val="Page Number"/>
          <w:i w:val="1"/>
          <w:iCs w:val="1"/>
          <w:sz w:val="24"/>
          <w:szCs w:val="24"/>
          <w:rtl w:val="0"/>
          <w:lang w:val="en-US"/>
        </w:rPr>
        <w:t>Scary Monsters</w:t>
      </w:r>
      <w:r>
        <w:rPr>
          <w:sz w:val="24"/>
          <w:szCs w:val="24"/>
          <w:rtl w:val="0"/>
          <w:lang w:val="en-US"/>
        </w:rPr>
        <w:t>,</w:t>
      </w:r>
      <w:r>
        <w:rPr>
          <w:rStyle w:val="Page Number"/>
          <w:sz w:val="24"/>
          <w:szCs w:val="24"/>
          <w:vertAlign w:val="superscript"/>
          <w:lang w:val="en-US"/>
        </w:rPr>
        <w:footnoteReference w:id="43"/>
      </w:r>
      <w:r>
        <w:rPr>
          <w:sz w:val="24"/>
          <w:szCs w:val="24"/>
          <w:rtl w:val="0"/>
          <w:lang w:val="en-US"/>
        </w:rPr>
        <w:t xml:space="preserve"> Bowie</w:t>
      </w:r>
      <w:r>
        <w:rPr>
          <w:sz w:val="24"/>
          <w:szCs w:val="24"/>
          <w:rtl w:val="0"/>
          <w:lang w:val="en-US"/>
        </w:rPr>
        <w:t xml:space="preserve"> </w:t>
      </w:r>
      <w:r>
        <w:rPr>
          <w:sz w:val="24"/>
          <w:szCs w:val="24"/>
          <w:rtl w:val="0"/>
          <w:lang w:val="en-US"/>
        </w:rPr>
        <w:t>alludes to at least three things that are central to thinking about monsters. One, monsters can scare the shit out of us and two, we like it. Or, to put it another way, the monster is an amalgam of fear and desire. We look away, but we always look back. We are spellbound, transfixed. And the reason for this is that there is something tantalising about monsters. They are strange, awesome in</w:t>
      </w:r>
      <w:r>
        <w:rPr>
          <w:sz w:val="24"/>
          <w:szCs w:val="24"/>
          <w:rtl w:val="0"/>
          <w:lang w:val="en-US"/>
        </w:rPr>
        <w:t xml:space="preserve"> </w:t>
      </w:r>
      <w:r>
        <w:rPr>
          <w:sz w:val="24"/>
          <w:szCs w:val="24"/>
          <w:rtl w:val="0"/>
          <w:lang w:val="en-US"/>
        </w:rPr>
        <w:t>fact, yet strangely familiar. This produces in us a sense of the uncanny (</w:t>
      </w:r>
      <w:r>
        <w:rPr>
          <w:rStyle w:val="Page Number"/>
          <w:i w:val="1"/>
          <w:iCs w:val="1"/>
          <w:sz w:val="24"/>
          <w:szCs w:val="24"/>
          <w:rtl w:val="0"/>
          <w:lang w:val="en-US"/>
        </w:rPr>
        <w:t>unheimlich</w:t>
      </w:r>
      <w:r>
        <w:rPr>
          <w:sz w:val="24"/>
          <w:szCs w:val="24"/>
          <w:rtl w:val="0"/>
          <w:lang w:val="en-US"/>
        </w:rPr>
        <w:t>).</w:t>
      </w:r>
      <w:r>
        <w:rPr>
          <w:rStyle w:val="Page Number"/>
          <w:sz w:val="24"/>
          <w:szCs w:val="24"/>
          <w:vertAlign w:val="superscript"/>
          <w:lang w:val="en-US"/>
        </w:rPr>
        <w:footnoteReference w:id="44"/>
      </w:r>
      <w:r>
        <w:rPr>
          <w:sz w:val="24"/>
          <w:szCs w:val="24"/>
          <w:rtl w:val="0"/>
          <w:lang w:val="en-US"/>
        </w:rPr>
        <w:t xml:space="preserve"> Third, through the encounter, monsters, as Bowie says, </w:t>
      </w:r>
      <w:r>
        <w:rPr>
          <w:sz w:val="24"/>
          <w:szCs w:val="24"/>
          <w:rtl w:val="0"/>
          <w:lang w:val="en-US"/>
        </w:rPr>
        <w:t>‘</w:t>
      </w:r>
      <w:r>
        <w:rPr>
          <w:rStyle w:val="Page Number"/>
          <w:sz w:val="24"/>
          <w:szCs w:val="24"/>
          <w:rtl w:val="0"/>
          <w:lang w:val="en-US"/>
        </w:rPr>
        <w:t>keep us running</w:t>
      </w:r>
      <w:r>
        <w:rPr>
          <w:sz w:val="24"/>
          <w:szCs w:val="24"/>
          <w:rtl w:val="0"/>
          <w:lang w:val="en-US"/>
        </w:rPr>
        <w:t>,</w:t>
      </w:r>
      <w:r>
        <w:rPr>
          <w:sz w:val="24"/>
          <w:szCs w:val="24"/>
          <w:rtl w:val="0"/>
          <w:lang w:val="en-US"/>
        </w:rPr>
        <w:t>’</w:t>
      </w:r>
      <w:r>
        <w:rPr>
          <w:rStyle w:val="Page Number"/>
          <w:sz w:val="24"/>
          <w:szCs w:val="24"/>
          <w:vertAlign w:val="superscript"/>
          <w:lang w:val="en-US"/>
        </w:rPr>
        <w:footnoteReference w:id="45"/>
      </w:r>
      <w:r>
        <w:rPr>
          <w:sz w:val="24"/>
          <w:szCs w:val="24"/>
          <w:rtl w:val="0"/>
          <w:lang w:val="en-US"/>
        </w:rPr>
        <w:t xml:space="preserve"> they urge us forward into the unknown. They call us to be greater than we are, to move beyond ourselves, our current predicament, our trivialities. In this sense, monsters, while perhaps terrifying, represent hope. </w:t>
      </w:r>
    </w:p>
    <w:p>
      <w:pPr>
        <w:pStyle w:val="Heading 4"/>
        <w:jc w:val="both"/>
        <w:rPr>
          <w:sz w:val="24"/>
          <w:szCs w:val="24"/>
          <w:lang w:val="en-US"/>
        </w:rPr>
      </w:pPr>
    </w:p>
    <w:p>
      <w:pPr>
        <w:pStyle w:val="Heading 4"/>
        <w:jc w:val="both"/>
        <w:rPr>
          <w:sz w:val="24"/>
          <w:szCs w:val="24"/>
          <w:lang w:val="en-US"/>
        </w:rPr>
      </w:pPr>
      <w:r>
        <w:rPr>
          <w:sz w:val="24"/>
          <w:szCs w:val="24"/>
          <w:rtl w:val="0"/>
          <w:lang w:val="en-US"/>
        </w:rPr>
        <w:t>Unlike most artists, and especially rock stars, who tend to subject us to an endless repetition of the same, Bowie, himself a fiction destined to become more real than his creator,</w:t>
      </w:r>
      <w:r>
        <w:rPr>
          <w:rStyle w:val="Page Number"/>
          <w:sz w:val="24"/>
          <w:szCs w:val="24"/>
          <w:vertAlign w:val="superscript"/>
          <w:lang w:val="en-US"/>
        </w:rPr>
        <w:footnoteReference w:id="46"/>
      </w:r>
      <w:r>
        <w:rPr>
          <w:sz w:val="24"/>
          <w:szCs w:val="24"/>
          <w:rtl w:val="0"/>
          <w:lang w:val="en-US"/>
        </w:rPr>
        <w:t xml:space="preserve"> invented and inhabited a series of personas, each with its own aesthetic and musical particularity. Moreover, he always insisted, usually in the very moment of musical and artistic triumph, on killing off objects of fan-love. While other rock stars, like the </w:t>
      </w:r>
      <w:r>
        <w:rPr>
          <w:rStyle w:val="Page Number"/>
          <w:sz w:val="24"/>
          <w:szCs w:val="24"/>
          <w:rtl w:val="0"/>
          <w:lang w:val="en-US"/>
        </w:rPr>
        <w:t>Who</w:t>
      </w:r>
      <w:r>
        <w:rPr>
          <w:rStyle w:val="Page Number"/>
          <w:sz w:val="24"/>
          <w:szCs w:val="24"/>
          <w:rtl w:val="0"/>
          <w:lang w:val="en-US"/>
        </w:rPr>
        <w:t>’</w:t>
      </w:r>
      <w:r>
        <w:rPr>
          <w:rStyle w:val="Page Number"/>
          <w:sz w:val="24"/>
          <w:szCs w:val="24"/>
          <w:rtl w:val="0"/>
          <w:lang w:val="en-US"/>
        </w:rPr>
        <w:t>s</w:t>
      </w:r>
      <w:r>
        <w:rPr>
          <w:sz w:val="24"/>
          <w:szCs w:val="24"/>
          <w:rtl w:val="0"/>
          <w:lang w:val="en-US"/>
        </w:rPr>
        <w:t xml:space="preserve"> Pete Townshend, confined auto-destructive art</w:t>
      </w:r>
      <w:r>
        <w:rPr>
          <w:rStyle w:val="Page Number"/>
          <w:sz w:val="24"/>
          <w:szCs w:val="24"/>
          <w:vertAlign w:val="superscript"/>
          <w:lang w:val="en-US"/>
        </w:rPr>
        <w:footnoteReference w:id="47"/>
      </w:r>
      <w:r>
        <w:rPr>
          <w:sz w:val="24"/>
          <w:szCs w:val="24"/>
          <w:rtl w:val="0"/>
          <w:lang w:val="en-US"/>
        </w:rPr>
        <w:t xml:space="preserve"> to smashing up guitars on stage,</w:t>
      </w:r>
      <w:r>
        <w:rPr>
          <w:rStyle w:val="Page Number"/>
          <w:sz w:val="24"/>
          <w:szCs w:val="24"/>
          <w:vertAlign w:val="superscript"/>
          <w:lang w:val="en-US"/>
        </w:rPr>
        <w:footnoteReference w:id="48"/>
      </w:r>
      <w:r>
        <w:rPr>
          <w:sz w:val="24"/>
          <w:szCs w:val="24"/>
          <w:rtl w:val="0"/>
          <w:lang w:val="en-US"/>
        </w:rPr>
        <w:t xml:space="preserve"> Bowie, with much less fanfare, always turned it on himself. That is, he committed serial ritual suicide.</w:t>
      </w:r>
      <w:r>
        <w:rPr>
          <w:rStyle w:val="Page Number"/>
          <w:sz w:val="24"/>
          <w:szCs w:val="24"/>
          <w:vertAlign w:val="superscript"/>
          <w:lang w:val="en-US"/>
        </w:rPr>
        <w:footnoteReference w:id="49"/>
      </w:r>
      <w:r>
        <w:rPr>
          <w:sz w:val="24"/>
          <w:szCs w:val="24"/>
          <w:rtl w:val="0"/>
          <w:lang w:val="en-US"/>
        </w:rPr>
        <w:t xml:space="preserve"> Like a Gustav Metzger acid painting, Bowie dissolved before our eyes, only to be reconstituted elsewhere. To be a Bowie fan was to mourn, to let go and to learn to love again, and to become increasingly aware that this process would be repeated without end, or at least till the end, by which time, of course, it had inspired countless new beginnings. That is, Bowie would spawn a monstrous progeny: musically, artistically, culturally. The journey would be painful, but as Bowie himself pointed out, it would never be dull.</w:t>
      </w:r>
      <w:r>
        <w:rPr>
          <w:rStyle w:val="Page Number"/>
          <w:sz w:val="24"/>
          <w:szCs w:val="24"/>
          <w:vertAlign w:val="superscript"/>
          <w:lang w:val="en-US"/>
        </w:rPr>
        <w:footnoteReference w:id="50"/>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Having soaked up </w:t>
      </w:r>
      <w:r>
        <w:rPr>
          <w:sz w:val="24"/>
          <w:szCs w:val="24"/>
          <w:rtl w:val="0"/>
          <w:lang w:val="en-US"/>
        </w:rPr>
        <w:t>‘</w:t>
      </w:r>
      <w:r>
        <w:rPr>
          <w:sz w:val="24"/>
          <w:szCs w:val="24"/>
          <w:rtl w:val="0"/>
          <w:lang w:val="en-US"/>
        </w:rPr>
        <w:t>art</w:t>
      </w:r>
      <w:r>
        <w:rPr>
          <w:sz w:val="24"/>
          <w:szCs w:val="24"/>
          <w:rtl w:val="0"/>
          <w:lang w:val="en-US"/>
        </w:rPr>
        <w:t>’</w:t>
      </w:r>
      <w:r>
        <w:rPr>
          <w:sz w:val="24"/>
          <w:szCs w:val="24"/>
          <w:rtl w:val="0"/>
          <w:lang w:val="en-US"/>
        </w:rPr>
        <w:t>s filthy lesson,</w:t>
      </w:r>
      <w:r>
        <w:rPr>
          <w:sz w:val="24"/>
          <w:szCs w:val="24"/>
          <w:rtl w:val="0"/>
          <w:lang w:val="en-US"/>
        </w:rPr>
        <w:t>’</w:t>
      </w:r>
      <w:r>
        <w:rPr>
          <w:rStyle w:val="Page Number"/>
          <w:sz w:val="24"/>
          <w:szCs w:val="24"/>
          <w:vertAlign w:val="superscript"/>
          <w:lang w:val="en-US"/>
        </w:rPr>
        <w:footnoteReference w:id="51"/>
      </w:r>
      <w:r>
        <w:rPr>
          <w:sz w:val="24"/>
          <w:szCs w:val="24"/>
          <w:rtl w:val="0"/>
          <w:lang w:val="en-US"/>
        </w:rPr>
        <w:t xml:space="preserve"> he refused to present himself other than through the guise of the mask. As a child of </w:t>
      </w:r>
      <w:r>
        <w:rPr>
          <w:rStyle w:val="Page Number"/>
          <w:sz w:val="24"/>
          <w:szCs w:val="24"/>
          <w:u w:color="ff2d21"/>
          <w:rtl w:val="0"/>
          <w:lang w:val="en-US"/>
        </w:rPr>
        <w:t>Burroughs</w:t>
      </w:r>
      <w:r>
        <w:rPr>
          <w:sz w:val="24"/>
          <w:szCs w:val="24"/>
          <w:rtl w:val="0"/>
          <w:lang w:val="en-US"/>
        </w:rPr>
        <w:t xml:space="preserve"> and Warhol, Bowie attended to surface, not dept</w:t>
      </w:r>
      <w:r>
        <w:rPr>
          <w:sz w:val="24"/>
          <w:szCs w:val="24"/>
          <w:rtl w:val="0"/>
          <w:lang w:val="en-US"/>
        </w:rPr>
        <w:t xml:space="preserve">h. </w:t>
      </w:r>
      <w:r>
        <w:rPr>
          <w:sz w:val="24"/>
          <w:szCs w:val="24"/>
          <w:rtl w:val="0"/>
          <w:lang w:val="en-US"/>
        </w:rPr>
        <w:t>Preferring the</w:t>
      </w:r>
      <w:r>
        <w:rPr>
          <w:sz w:val="24"/>
          <w:szCs w:val="24"/>
          <w:rtl w:val="0"/>
          <w:lang w:val="en-US"/>
        </w:rPr>
        <w:t xml:space="preserve"> </w:t>
      </w:r>
      <w:r>
        <w:rPr>
          <w:sz w:val="24"/>
          <w:szCs w:val="24"/>
          <w:rtl w:val="0"/>
          <w:lang w:val="en-US"/>
        </w:rPr>
        <w:t>cut-up technique</w:t>
      </w:r>
      <w:r>
        <w:rPr>
          <w:rStyle w:val="Page Number"/>
          <w:sz w:val="24"/>
          <w:szCs w:val="24"/>
          <w:vertAlign w:val="superscript"/>
          <w:lang w:val="en-US"/>
        </w:rPr>
        <w:footnoteReference w:id="52"/>
      </w:r>
      <w:r>
        <w:rPr>
          <w:sz w:val="24"/>
          <w:szCs w:val="24"/>
          <w:rtl w:val="0"/>
          <w:lang w:val="en-US"/>
        </w:rPr>
        <w:t xml:space="preserve"> and</w:t>
      </w:r>
      <w:r>
        <w:rPr>
          <w:sz w:val="24"/>
          <w:szCs w:val="24"/>
          <w:rtl w:val="0"/>
          <w:lang w:val="en-US"/>
        </w:rPr>
        <w:t xml:space="preserve"> </w:t>
      </w:r>
      <w:r>
        <w:rPr>
          <w:sz w:val="24"/>
          <w:szCs w:val="24"/>
          <w:rtl w:val="0"/>
          <w:lang w:val="en-US"/>
        </w:rPr>
        <w:t>‘</w:t>
      </w:r>
      <w:r>
        <w:rPr>
          <w:sz w:val="24"/>
          <w:szCs w:val="24"/>
          <w:rtl w:val="0"/>
          <w:lang w:val="en-US"/>
        </w:rPr>
        <w:t>planned accidents</w:t>
      </w:r>
      <w:r>
        <w:rPr>
          <w:sz w:val="24"/>
          <w:szCs w:val="24"/>
          <w:rtl w:val="0"/>
          <w:lang w:val="en-US"/>
        </w:rPr>
        <w:t>’</w:t>
      </w:r>
      <w:r>
        <w:rPr>
          <w:rStyle w:val="Page Number"/>
          <w:sz w:val="24"/>
          <w:szCs w:val="24"/>
          <w:vertAlign w:val="superscript"/>
          <w:lang w:val="en-US"/>
        </w:rPr>
        <w:footnoteReference w:id="53"/>
      </w:r>
      <w:r>
        <w:rPr>
          <w:sz w:val="24"/>
          <w:szCs w:val="24"/>
          <w:rtl w:val="0"/>
          <w:lang w:val="en-US"/>
        </w:rPr>
        <w:t xml:space="preserve"> to </w:t>
      </w:r>
      <w:r>
        <w:rPr>
          <w:sz w:val="24"/>
          <w:szCs w:val="24"/>
          <w:rtl w:val="0"/>
          <w:lang w:val="en-US"/>
        </w:rPr>
        <w:t>a</w:t>
      </w:r>
      <w:r>
        <w:rPr>
          <w:sz w:val="24"/>
          <w:szCs w:val="24"/>
          <w:rtl w:val="0"/>
          <w:lang w:val="en-US"/>
        </w:rPr>
        <w:t xml:space="preserve"> false and limiting </w:t>
      </w:r>
      <w:r>
        <w:rPr>
          <w:sz w:val="24"/>
          <w:szCs w:val="24"/>
          <w:rtl w:val="0"/>
          <w:lang w:val="en-US"/>
        </w:rPr>
        <w:t>‘</w:t>
      </w:r>
      <w:r>
        <w:rPr>
          <w:sz w:val="24"/>
          <w:szCs w:val="24"/>
          <w:rtl w:val="0"/>
          <w:lang w:val="en-US"/>
        </w:rPr>
        <w:t>authenticity</w:t>
      </w:r>
      <w:r>
        <w:rPr>
          <w:sz w:val="24"/>
          <w:szCs w:val="24"/>
          <w:rtl w:val="0"/>
          <w:lang w:val="en-US"/>
        </w:rPr>
        <w:t>’</w:t>
      </w:r>
      <w:r>
        <w:rPr>
          <w:sz w:val="24"/>
          <w:szCs w:val="24"/>
          <w:rtl w:val="0"/>
          <w:lang w:val="en-US"/>
        </w:rPr>
        <w:t xml:space="preserve"> that so dogged rock in the 60s,</w:t>
      </w:r>
      <w:r>
        <w:rPr>
          <w:sz w:val="24"/>
          <w:szCs w:val="24"/>
          <w:rtl w:val="0"/>
          <w:lang w:val="en-US"/>
        </w:rPr>
        <w:t xml:space="preserve"> he </w:t>
      </w:r>
      <w:r>
        <w:rPr>
          <w:sz w:val="24"/>
          <w:szCs w:val="24"/>
          <w:rtl w:val="0"/>
          <w:lang w:val="en-US"/>
        </w:rPr>
        <w:t>‘</w:t>
      </w:r>
      <w:r>
        <w:rPr>
          <w:sz w:val="24"/>
          <w:szCs w:val="24"/>
          <w:rtl w:val="0"/>
          <w:lang w:val="en-US"/>
        </w:rPr>
        <w:t>moved relentlessly from illusion to illusion</w:t>
      </w:r>
      <w:r>
        <w:rPr>
          <w:sz w:val="24"/>
          <w:szCs w:val="24"/>
          <w:rtl w:val="0"/>
          <w:lang w:val="en-US"/>
        </w:rPr>
        <w:t>,</w:t>
      </w:r>
      <w:r>
        <w:rPr>
          <w:sz w:val="24"/>
          <w:szCs w:val="24"/>
          <w:rtl w:val="0"/>
          <w:lang w:val="en-US"/>
        </w:rPr>
        <w:t>’</w:t>
      </w:r>
      <w:r>
        <w:rPr>
          <w:rStyle w:val="Page Number"/>
          <w:sz w:val="24"/>
          <w:szCs w:val="24"/>
          <w:vertAlign w:val="superscript"/>
          <w:lang w:val="en-US"/>
        </w:rPr>
        <w:footnoteReference w:id="54"/>
      </w:r>
      <w:r>
        <w:rPr>
          <w:sz w:val="24"/>
          <w:szCs w:val="24"/>
          <w:rtl w:val="0"/>
          <w:lang w:val="en-US"/>
        </w:rPr>
        <w:t xml:space="preserve"> though always getting closer to reality, to </w:t>
      </w:r>
      <w:r>
        <w:rPr>
          <w:sz w:val="24"/>
          <w:szCs w:val="24"/>
          <w:rtl w:val="0"/>
          <w:lang w:val="en-US"/>
        </w:rPr>
        <w:t>‘</w:t>
      </w:r>
      <w:r>
        <w:rPr>
          <w:sz w:val="24"/>
          <w:szCs w:val="24"/>
          <w:rtl w:val="0"/>
          <w:lang w:val="en-US"/>
        </w:rPr>
        <w:t>a felt, corporeal truth,</w:t>
      </w:r>
      <w:r>
        <w:rPr>
          <w:sz w:val="24"/>
          <w:szCs w:val="24"/>
          <w:rtl w:val="0"/>
          <w:lang w:val="en-US"/>
        </w:rPr>
        <w:t>’</w:t>
      </w:r>
      <w:r>
        <w:rPr>
          <w:rStyle w:val="Page Number"/>
          <w:sz w:val="24"/>
          <w:szCs w:val="24"/>
          <w:vertAlign w:val="superscript"/>
          <w:lang w:val="en-US"/>
        </w:rPr>
        <w:footnoteReference w:id="55"/>
      </w:r>
      <w:r>
        <w:rPr>
          <w:sz w:val="24"/>
          <w:szCs w:val="24"/>
          <w:rtl w:val="0"/>
          <w:lang w:val="en-US"/>
        </w:rPr>
        <w:t xml:space="preserve"> than those who accused him of fakery.</w:t>
      </w:r>
      <w:r>
        <w:rPr>
          <w:sz w:val="24"/>
          <w:szCs w:val="24"/>
          <w:rtl w:val="0"/>
          <w:lang w:val="en-US"/>
        </w:rPr>
        <w:t xml:space="preserve"> </w:t>
      </w:r>
      <w:r>
        <w:rPr>
          <w:sz w:val="24"/>
          <w:szCs w:val="24"/>
          <w:rtl w:val="0"/>
          <w:lang w:val="en-US"/>
        </w:rPr>
        <w:t>Bowie</w:t>
      </w:r>
      <w:r>
        <w:rPr>
          <w:sz w:val="24"/>
          <w:szCs w:val="24"/>
          <w:rtl w:val="0"/>
          <w:lang w:val="en-US"/>
        </w:rPr>
        <w:t>’</w:t>
      </w:r>
      <w:r>
        <w:rPr>
          <w:sz w:val="24"/>
          <w:szCs w:val="24"/>
          <w:rtl w:val="0"/>
          <w:lang w:val="en-US"/>
        </w:rPr>
        <w:t>s</w:t>
      </w:r>
      <w:r>
        <w:rPr>
          <w:sz w:val="24"/>
          <w:szCs w:val="24"/>
          <w:rtl w:val="0"/>
          <w:lang w:val="en-US"/>
        </w:rPr>
        <w:t xml:space="preserve"> direction</w:t>
      </w:r>
      <w:r>
        <w:rPr>
          <w:sz w:val="24"/>
          <w:szCs w:val="24"/>
          <w:rtl w:val="0"/>
          <w:lang w:val="en-US"/>
        </w:rPr>
        <w:t xml:space="preserve"> then, was</w:t>
      </w:r>
      <w:r>
        <w:rPr>
          <w:sz w:val="24"/>
          <w:szCs w:val="24"/>
          <w:rtl w:val="0"/>
          <w:lang w:val="en-US"/>
        </w:rPr>
        <w:t xml:space="preserve"> one of continual reinvention, death and rebirth. A kind of protean creature who gestured toward the monster at every turn. And yet, Bowie</w:t>
      </w:r>
      <w:r>
        <w:rPr>
          <w:sz w:val="24"/>
          <w:szCs w:val="24"/>
          <w:rtl w:val="0"/>
          <w:lang w:val="en-US"/>
        </w:rPr>
        <w:t>’</w:t>
      </w:r>
      <w:r>
        <w:rPr>
          <w:sz w:val="24"/>
          <w:szCs w:val="24"/>
          <w:rtl w:val="0"/>
          <w:lang w:val="en-US"/>
        </w:rPr>
        <w:t>s gaze was not unproblematically forward. He always looked back. Back in the sense of an internal dialogue</w:t>
      </w:r>
      <w:r>
        <w:rPr>
          <w:sz w:val="24"/>
          <w:szCs w:val="24"/>
          <w:rtl w:val="0"/>
          <w:lang w:val="en-US"/>
        </w:rPr>
        <w:t xml:space="preserve">. For example, and perhaps most notably, on his 1980 song, </w:t>
      </w:r>
      <w:r>
        <w:rPr>
          <w:sz w:val="24"/>
          <w:szCs w:val="24"/>
          <w:rtl w:val="0"/>
          <w:lang w:val="en-US"/>
        </w:rPr>
        <w:t>‘</w:t>
      </w:r>
      <w:r>
        <w:rPr>
          <w:sz w:val="24"/>
          <w:szCs w:val="24"/>
          <w:rtl w:val="0"/>
          <w:lang w:val="en-US"/>
        </w:rPr>
        <w:t>Ashes to Ashes,</w:t>
      </w:r>
      <w:r>
        <w:rPr>
          <w:sz w:val="24"/>
          <w:szCs w:val="24"/>
          <w:rtl w:val="0"/>
          <w:lang w:val="en-US"/>
        </w:rPr>
        <w:t>’</w:t>
      </w:r>
      <w:r>
        <w:rPr>
          <w:rStyle w:val="Page Number"/>
          <w:sz w:val="24"/>
          <w:szCs w:val="24"/>
          <w:vertAlign w:val="superscript"/>
          <w:lang w:val="en-US"/>
        </w:rPr>
        <w:footnoteReference w:id="56"/>
      </w:r>
      <w:r>
        <w:rPr>
          <w:sz w:val="24"/>
          <w:szCs w:val="24"/>
          <w:rtl w:val="0"/>
          <w:lang w:val="en-US"/>
        </w:rPr>
        <w:t xml:space="preserve"> Bowie reflects back on his earlier and perhaps most enigmatic character, Major Tom, asking the listener whether she remembers him and providing an update on his space travelling/drug-taking fortunes. Bowie would continue, if infrequently, to check in on the Major</w:t>
      </w:r>
      <w:r>
        <w:rPr>
          <w:rStyle w:val="Page Number"/>
          <w:sz w:val="24"/>
          <w:szCs w:val="24"/>
          <w:vertAlign w:val="superscript"/>
          <w:lang w:val="en-US"/>
        </w:rPr>
        <w:footnoteReference w:id="57"/>
      </w:r>
      <w:r>
        <w:rPr>
          <w:sz w:val="24"/>
          <w:szCs w:val="24"/>
          <w:rtl w:val="0"/>
          <w:lang w:val="en-US"/>
        </w:rPr>
        <w:t xml:space="preserve"> and he appears for the final time in the video for the song, </w:t>
      </w:r>
      <w:r>
        <w:rPr>
          <w:rStyle w:val="Page Number"/>
          <w:i w:val="1"/>
          <w:iCs w:val="1"/>
          <w:sz w:val="24"/>
          <w:szCs w:val="24"/>
          <w:rtl w:val="0"/>
          <w:lang w:val="en-US"/>
        </w:rPr>
        <w:t>Blackstar</w:t>
      </w:r>
      <w:r>
        <w:rPr>
          <w:sz w:val="24"/>
          <w:szCs w:val="24"/>
          <w:rtl w:val="0"/>
          <w:lang w:val="en-US"/>
        </w:rPr>
        <w:t>,</w:t>
      </w:r>
      <w:r>
        <w:rPr>
          <w:rStyle w:val="Page Number"/>
          <w:sz w:val="24"/>
          <w:szCs w:val="24"/>
          <w:vertAlign w:val="superscript"/>
          <w:lang w:val="en-US"/>
        </w:rPr>
        <w:footnoteReference w:id="58"/>
      </w:r>
      <w:r>
        <w:rPr>
          <w:sz w:val="24"/>
          <w:szCs w:val="24"/>
          <w:rtl w:val="0"/>
          <w:lang w:val="en-US"/>
        </w:rPr>
        <w:t xml:space="preserve"> where his death coincides with Bowie</w:t>
      </w:r>
      <w:r>
        <w:rPr>
          <w:sz w:val="24"/>
          <w:szCs w:val="24"/>
          <w:rtl w:val="0"/>
          <w:lang w:val="en-US"/>
        </w:rPr>
        <w:t>’</w:t>
      </w:r>
      <w:r>
        <w:rPr>
          <w:sz w:val="24"/>
          <w:szCs w:val="24"/>
          <w:rtl w:val="0"/>
          <w:lang w:val="en-US"/>
        </w:rPr>
        <w:t xml:space="preserve">s own. </w:t>
      </w:r>
      <w:r>
        <w:rPr>
          <w:sz w:val="24"/>
          <w:szCs w:val="24"/>
          <w:rtl w:val="0"/>
          <w:lang w:val="en-US"/>
        </w:rPr>
        <w:t xml:space="preserve">In this sense, </w:t>
      </w:r>
      <w:r>
        <w:rPr>
          <w:sz w:val="24"/>
          <w:szCs w:val="24"/>
          <w:rtl w:val="0"/>
          <w:lang w:val="en-US"/>
        </w:rPr>
        <w:t>Bowie</w:t>
      </w:r>
      <w:r>
        <w:rPr>
          <w:sz w:val="24"/>
          <w:szCs w:val="24"/>
          <w:rtl w:val="0"/>
          <w:lang w:val="en-US"/>
        </w:rPr>
        <w:t xml:space="preserve"> understood identity as shifting and complex, but also the importance of pathos, the need to attend to earlier selves. </w:t>
      </w:r>
    </w:p>
    <w:p>
      <w:pPr>
        <w:pStyle w:val="Heading 4"/>
        <w:jc w:val="both"/>
        <w:rPr>
          <w:sz w:val="24"/>
          <w:szCs w:val="24"/>
          <w:lang w:val="en-US"/>
        </w:rPr>
      </w:pPr>
    </w:p>
    <w:p>
      <w:pPr>
        <w:pStyle w:val="Heading 4"/>
        <w:jc w:val="both"/>
        <w:rPr>
          <w:rStyle w:val="Page Number"/>
          <w:color w:val="6dc037"/>
          <w:sz w:val="24"/>
          <w:szCs w:val="24"/>
          <w:u w:color="ff2d21"/>
          <w:lang w:val="en-US"/>
        </w:rPr>
      </w:pPr>
      <w:r>
        <w:rPr>
          <w:sz w:val="24"/>
          <w:szCs w:val="24"/>
          <w:rtl w:val="0"/>
          <w:lang w:val="en-US"/>
        </w:rPr>
        <w:t xml:space="preserve">In terms of his artistic presentations and developing aesthetic, he exchanged the alien messiah and proto-punk </w:t>
      </w:r>
      <w:r>
        <w:rPr>
          <w:rStyle w:val="Page Number"/>
          <w:sz w:val="24"/>
          <w:szCs w:val="24"/>
          <w:u w:color="ff2d21"/>
          <w:rtl w:val="0"/>
          <w:lang w:val="en-US"/>
        </w:rPr>
        <w:t>Ziggy</w:t>
      </w:r>
      <w:r>
        <w:rPr>
          <w:sz w:val="24"/>
          <w:szCs w:val="24"/>
          <w:rtl w:val="0"/>
          <w:lang w:val="en-US"/>
        </w:rPr>
        <w:t xml:space="preserve"> for the paranoid and corrupted </w:t>
      </w:r>
      <w:r>
        <w:rPr>
          <w:rStyle w:val="Page Number"/>
          <w:sz w:val="24"/>
          <w:szCs w:val="24"/>
          <w:u w:color="ff2d21"/>
          <w:rtl w:val="0"/>
          <w:lang w:val="en-US"/>
        </w:rPr>
        <w:t>Aladdin Sane</w:t>
      </w:r>
      <w:r>
        <w:rPr>
          <w:rStyle w:val="Page Number"/>
          <w:i w:val="1"/>
          <w:iCs w:val="1"/>
          <w:sz w:val="24"/>
          <w:szCs w:val="24"/>
          <w:rtl w:val="0"/>
          <w:lang w:val="en-US"/>
        </w:rPr>
        <w:t>,</w:t>
      </w:r>
      <w:r>
        <w:rPr>
          <w:rStyle w:val="Page Number"/>
          <w:i w:val="1"/>
          <w:iCs w:val="1"/>
          <w:sz w:val="24"/>
          <w:szCs w:val="24"/>
          <w:vertAlign w:val="superscript"/>
          <w:lang w:val="en-US"/>
        </w:rPr>
        <w:footnoteReference w:id="59"/>
      </w:r>
      <w:r>
        <w:rPr>
          <w:sz w:val="24"/>
          <w:szCs w:val="24"/>
          <w:rtl w:val="0"/>
          <w:lang w:val="en-US"/>
        </w:rPr>
        <w:t xml:space="preserve">  only to morph into </w:t>
      </w:r>
      <w:r>
        <w:rPr>
          <w:rStyle w:val="Page Number"/>
          <w:sz w:val="24"/>
          <w:szCs w:val="24"/>
          <w:u w:color="ff2d21"/>
          <w:rtl w:val="0"/>
          <w:lang w:val="en-US"/>
        </w:rPr>
        <w:t>Halloween Jack</w:t>
      </w:r>
      <w:r>
        <w:rPr>
          <w:sz w:val="24"/>
          <w:szCs w:val="24"/>
          <w:rtl w:val="0"/>
          <w:lang w:val="en-US"/>
        </w:rPr>
        <w:t>, a dystopian figure who ushered in the year of the Diamond Dogs</w:t>
      </w:r>
      <w:r>
        <w:rPr>
          <w:sz w:val="24"/>
          <w:szCs w:val="24"/>
          <w:rtl w:val="0"/>
          <w:lang w:val="en-US"/>
        </w:rPr>
        <w:t xml:space="preserve">, </w:t>
      </w:r>
      <w:r>
        <w:rPr>
          <w:sz w:val="24"/>
          <w:szCs w:val="24"/>
          <w:rtl w:val="0"/>
          <w:lang w:val="en-US"/>
        </w:rPr>
        <w:t xml:space="preserve">who in turn succumbed to the </w:t>
      </w:r>
      <w:r>
        <w:rPr>
          <w:rStyle w:val="Page Number"/>
          <w:sz w:val="24"/>
          <w:szCs w:val="24"/>
          <w:u w:color="ff2d21"/>
          <w:rtl w:val="0"/>
          <w:lang w:val="en-US"/>
        </w:rPr>
        <w:t>plastic soul-boy</w:t>
      </w:r>
      <w:r>
        <w:rPr>
          <w:sz w:val="24"/>
          <w:szCs w:val="24"/>
          <w:rtl w:val="0"/>
          <w:lang w:val="en-US"/>
        </w:rPr>
        <w:t xml:space="preserve"> of </w:t>
      </w:r>
      <w:r>
        <w:rPr>
          <w:rStyle w:val="Page Number"/>
          <w:i w:val="1"/>
          <w:iCs w:val="1"/>
          <w:sz w:val="24"/>
          <w:szCs w:val="24"/>
          <w:rtl w:val="0"/>
          <w:lang w:val="en-US"/>
        </w:rPr>
        <w:t>Young Americans,</w:t>
      </w:r>
      <w:r>
        <w:rPr>
          <w:rStyle w:val="Page Number"/>
          <w:sz w:val="24"/>
          <w:szCs w:val="24"/>
          <w:vertAlign w:val="superscript"/>
          <w:lang w:val="en-US"/>
        </w:rPr>
        <w:footnoteReference w:id="60"/>
      </w:r>
      <w:r>
        <w:rPr>
          <w:sz w:val="24"/>
          <w:szCs w:val="24"/>
          <w:rtl w:val="0"/>
          <w:lang w:val="en-US"/>
        </w:rPr>
        <w:t xml:space="preserve"> only to be sacrificed on the slab of the emotionally distant </w:t>
      </w:r>
      <w:r>
        <w:rPr>
          <w:rStyle w:val="Page Number"/>
          <w:sz w:val="24"/>
          <w:szCs w:val="24"/>
          <w:u w:color="ff2d21"/>
          <w:rtl w:val="0"/>
          <w:lang w:val="en-US"/>
        </w:rPr>
        <w:t>Thin White Duke</w:t>
      </w:r>
      <w:r>
        <w:rPr>
          <w:sz w:val="24"/>
          <w:szCs w:val="24"/>
          <w:rtl w:val="0"/>
          <w:lang w:val="en-US"/>
        </w:rPr>
        <w:t>,</w:t>
      </w:r>
      <w:r>
        <w:rPr>
          <w:rStyle w:val="Page Number"/>
          <w:sz w:val="24"/>
          <w:szCs w:val="24"/>
          <w:vertAlign w:val="superscript"/>
          <w:lang w:val="en-US"/>
        </w:rPr>
        <w:footnoteReference w:id="61"/>
      </w:r>
      <w:r>
        <w:rPr>
          <w:sz w:val="24"/>
          <w:szCs w:val="24"/>
          <w:rtl w:val="0"/>
          <w:lang w:val="en-US"/>
        </w:rPr>
        <w:t xml:space="preserve"> an </w:t>
      </w:r>
      <w:r>
        <w:rPr>
          <w:rStyle w:val="Page Number"/>
          <w:i w:val="1"/>
          <w:iCs w:val="1"/>
          <w:sz w:val="24"/>
          <w:szCs w:val="24"/>
          <w:rtl w:val="0"/>
          <w:lang w:val="en-US"/>
        </w:rPr>
        <w:t>uberman</w:t>
      </w:r>
      <w:r>
        <w:rPr>
          <w:rStyle w:val="Page Number"/>
          <w:i w:val="1"/>
          <w:iCs w:val="1"/>
          <w:sz w:val="24"/>
          <w:szCs w:val="24"/>
          <w:vertAlign w:val="superscript"/>
          <w:lang w:val="en-US"/>
        </w:rPr>
        <w:footnoteReference w:id="62"/>
      </w:r>
      <w:r>
        <w:rPr>
          <w:sz w:val="24"/>
          <w:szCs w:val="24"/>
          <w:rtl w:val="0"/>
          <w:lang w:val="en-US"/>
        </w:rPr>
        <w:t xml:space="preserve"> character who gestured aesthetically toward German modernism and the avant-garde,</w:t>
      </w:r>
      <w:r>
        <w:rPr>
          <w:rStyle w:val="Page Number"/>
          <w:sz w:val="24"/>
          <w:szCs w:val="24"/>
          <w:vertAlign w:val="superscript"/>
          <w:lang w:val="en-US"/>
        </w:rPr>
        <w:footnoteReference w:id="63"/>
      </w:r>
      <w:r>
        <w:rPr>
          <w:sz w:val="24"/>
          <w:szCs w:val="24"/>
          <w:rtl w:val="0"/>
          <w:lang w:val="en-US"/>
        </w:rPr>
        <w:t xml:space="preserve"> and finally to </w:t>
      </w:r>
      <w:r>
        <w:rPr>
          <w:rStyle w:val="Page Number"/>
          <w:sz w:val="24"/>
          <w:szCs w:val="24"/>
          <w:u w:color="ff2d21"/>
          <w:rtl w:val="0"/>
          <w:lang w:val="en-US"/>
        </w:rPr>
        <w:t>Pierrot</w:t>
      </w:r>
      <w:r>
        <w:rPr>
          <w:rStyle w:val="Page Number"/>
          <w:sz w:val="24"/>
          <w:szCs w:val="24"/>
          <w:u w:color="ff2d21"/>
          <w:rtl w:val="0"/>
          <w:lang w:val="en-US"/>
        </w:rPr>
        <w:t>,</w:t>
      </w:r>
      <w:r>
        <w:rPr>
          <w:sz w:val="24"/>
          <w:szCs w:val="24"/>
          <w:rtl w:val="0"/>
          <w:lang w:val="en-US"/>
        </w:rPr>
        <w:t xml:space="preserve"> the tragi-comic fool-clown of </w:t>
      </w:r>
      <w:r>
        <w:rPr>
          <w:rStyle w:val="Page Number"/>
          <w:i w:val="1"/>
          <w:iCs w:val="1"/>
          <w:sz w:val="24"/>
          <w:szCs w:val="24"/>
          <w:rtl w:val="0"/>
          <w:lang w:val="en-US"/>
        </w:rPr>
        <w:t>Scary monsters</w:t>
      </w:r>
      <w:r>
        <w:rPr>
          <w:sz w:val="24"/>
          <w:szCs w:val="24"/>
          <w:rtl w:val="0"/>
          <w:lang w:val="en-US"/>
        </w:rPr>
        <w:t xml:space="preserve">. In other words, throughout the 70s, </w:t>
      </w:r>
      <w:r>
        <w:rPr>
          <w:sz w:val="24"/>
          <w:szCs w:val="24"/>
          <w:rtl w:val="0"/>
          <w:lang w:val="en-US"/>
        </w:rPr>
        <w:t>and with corpses piling up behind him,</w:t>
      </w:r>
      <w:r>
        <w:rPr>
          <w:rStyle w:val="Page Number"/>
          <w:sz w:val="24"/>
          <w:szCs w:val="24"/>
          <w:vertAlign w:val="superscript"/>
          <w:lang w:val="en-US"/>
        </w:rPr>
        <w:footnoteReference w:id="64"/>
      </w:r>
      <w:r>
        <w:rPr>
          <w:sz w:val="24"/>
          <w:szCs w:val="24"/>
          <w:rtl w:val="0"/>
          <w:lang w:val="en-US"/>
        </w:rPr>
        <w:t xml:space="preserve"> </w:t>
      </w:r>
      <w:r>
        <w:rPr>
          <w:sz w:val="24"/>
          <w:szCs w:val="24"/>
          <w:rtl w:val="0"/>
          <w:lang w:val="en-US"/>
        </w:rPr>
        <w:t>the dance went on and on</w:t>
      </w:r>
      <w:r>
        <w:rPr>
          <w:sz w:val="24"/>
          <w:szCs w:val="24"/>
          <w:rtl w:val="0"/>
          <w:lang w:val="en-US"/>
        </w:rPr>
        <w:t>,</w:t>
      </w:r>
      <w:r>
        <w:rPr>
          <w:sz w:val="24"/>
          <w:szCs w:val="24"/>
          <w:rtl w:val="0"/>
          <w:lang w:val="en-US"/>
        </w:rPr>
        <w:t xml:space="preserve"> and on.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In other words, Bowie understood what is true in art as it is in life: stasis equals death. In refusing the tyranny of fixed identity, as well as the purity of genre, Bowie, like the monster he so eloquently symbolised and embodied, made possible, ushered in the new. However, Bowie aimed not merely to change. He was not simply a chameleon. Rather, he always sought to </w:t>
      </w:r>
      <w:r>
        <w:rPr>
          <w:sz w:val="24"/>
          <w:szCs w:val="24"/>
          <w:rtl w:val="0"/>
          <w:lang w:val="en-US"/>
        </w:rPr>
        <w:t>‘</w:t>
      </w:r>
      <w:r>
        <w:rPr>
          <w:sz w:val="24"/>
          <w:szCs w:val="24"/>
          <w:rtl w:val="0"/>
          <w:lang w:val="en-US"/>
        </w:rPr>
        <w:t>fuck things up.</w:t>
      </w:r>
      <w:r>
        <w:rPr>
          <w:sz w:val="24"/>
          <w:szCs w:val="24"/>
          <w:rtl w:val="0"/>
          <w:lang w:val="en-US"/>
        </w:rPr>
        <w:t xml:space="preserve">’ </w:t>
      </w:r>
      <w:r>
        <w:rPr>
          <w:sz w:val="24"/>
          <w:szCs w:val="24"/>
          <w:rtl w:val="0"/>
          <w:lang w:val="en-US"/>
        </w:rPr>
        <w:t>That is, he was not concerned only with motion, but with challenging the taken-for-granted, the axiomatic, the self-evident.</w:t>
      </w:r>
      <w:r>
        <w:rPr>
          <w:sz w:val="24"/>
          <w:szCs w:val="24"/>
          <w:rtl w:val="0"/>
          <w:lang w:val="en-US"/>
        </w:rPr>
        <w:t xml:space="preserve"> </w:t>
      </w:r>
      <w:r>
        <w:rPr>
          <w:sz w:val="24"/>
          <w:szCs w:val="24"/>
          <w:rtl w:val="0"/>
          <w:lang w:val="en-US"/>
        </w:rPr>
        <w:t xml:space="preserve">As he stated in 1998, </w:t>
      </w:r>
      <w:r>
        <w:rPr>
          <w:sz w:val="24"/>
          <w:szCs w:val="24"/>
          <w:rtl w:val="0"/>
          <w:lang w:val="en-US"/>
        </w:rPr>
        <w:t>‘</w:t>
      </w:r>
      <w:r>
        <w:rPr>
          <w:rStyle w:val="Page Number"/>
          <w:sz w:val="24"/>
          <w:szCs w:val="24"/>
          <w:u w:color="ff2d21"/>
          <w:rtl w:val="0"/>
          <w:lang w:val="en-US"/>
        </w:rPr>
        <w:t>[o]nce something is categorised and accepted, it becomes part of the tyranny of the mainstream, and it loses all potency.</w:t>
      </w:r>
      <w:r>
        <w:rPr>
          <w:rStyle w:val="Page Number"/>
          <w:sz w:val="24"/>
          <w:szCs w:val="24"/>
          <w:u w:color="ff2d21"/>
          <w:rtl w:val="0"/>
          <w:lang w:val="en-US"/>
        </w:rPr>
        <w:t>’</w:t>
      </w:r>
      <w:r>
        <w:rPr>
          <w:rStyle w:val="Page Number"/>
          <w:sz w:val="24"/>
          <w:szCs w:val="24"/>
          <w:vertAlign w:val="superscript"/>
          <w:lang w:val="en-US"/>
        </w:rPr>
        <w:footnoteReference w:id="65"/>
      </w:r>
      <w:r>
        <w:rPr>
          <w:sz w:val="24"/>
          <w:szCs w:val="24"/>
          <w:rtl w:val="0"/>
          <w:lang w:val="en-US"/>
        </w:rPr>
        <w:t xml:space="preserve"> Like Foucault, he seemed to understand such an approach to be absolutely necessary as a ground-clearing exercise. No respector of tradition, his MO was perpetual reinvention or as Bowie himself has characterised it, perhaps with an emphasis on mischief: </w:t>
      </w:r>
      <w:r>
        <w:rPr>
          <w:sz w:val="24"/>
          <w:szCs w:val="24"/>
          <w:rtl w:val="0"/>
          <w:lang w:val="en-US"/>
        </w:rPr>
        <w:t>‘</w:t>
      </w:r>
      <w:r>
        <w:rPr>
          <w:sz w:val="24"/>
          <w:szCs w:val="24"/>
          <w:rtl w:val="0"/>
          <w:lang w:val="en-US"/>
        </w:rPr>
        <w:t>hit and run.</w:t>
      </w:r>
      <w:r>
        <w:rPr>
          <w:sz w:val="24"/>
          <w:szCs w:val="24"/>
          <w:rtl w:val="0"/>
          <w:lang w:val="en-US"/>
        </w:rPr>
        <w:t>’</w:t>
      </w:r>
      <w:r>
        <w:rPr>
          <w:rStyle w:val="Page Number"/>
          <w:sz w:val="24"/>
          <w:szCs w:val="24"/>
          <w:vertAlign w:val="superscript"/>
          <w:lang w:val="en-US"/>
        </w:rPr>
        <w:footnoteReference w:id="66"/>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And in his creative endeavours Bowie was monster-like, both in the sense of being incredibly prolific (gargantuan)</w:t>
      </w:r>
      <w:r>
        <w:rPr>
          <w:rStyle w:val="Page Number"/>
          <w:sz w:val="24"/>
          <w:szCs w:val="24"/>
          <w:vertAlign w:val="superscript"/>
          <w:lang w:val="en-US"/>
        </w:rPr>
        <w:footnoteReference w:id="67"/>
      </w:r>
      <w:r>
        <w:rPr>
          <w:sz w:val="24"/>
          <w:szCs w:val="24"/>
          <w:rtl w:val="0"/>
          <w:lang w:val="en-US"/>
        </w:rPr>
        <w:t xml:space="preserve"> and in his promiscuity (his mixing of genres).</w:t>
      </w:r>
      <w:r>
        <w:rPr>
          <w:rStyle w:val="Page Number"/>
          <w:sz w:val="24"/>
          <w:szCs w:val="24"/>
          <w:vertAlign w:val="superscript"/>
          <w:lang w:val="en-US"/>
        </w:rPr>
        <w:footnoteReference w:id="68"/>
      </w:r>
      <w:r>
        <w:rPr>
          <w:sz w:val="24"/>
          <w:szCs w:val="24"/>
          <w:rtl w:val="0"/>
          <w:lang w:val="en-US"/>
        </w:rPr>
        <w:t xml:space="preserve"> Indeed, Bowie</w:t>
      </w:r>
      <w:r>
        <w:rPr>
          <w:sz w:val="24"/>
          <w:szCs w:val="24"/>
          <w:rtl w:val="0"/>
          <w:lang w:val="en-US"/>
        </w:rPr>
        <w:t>’</w:t>
      </w:r>
      <w:r>
        <w:rPr>
          <w:sz w:val="24"/>
          <w:szCs w:val="24"/>
          <w:rtl w:val="0"/>
          <w:lang w:val="en-US"/>
        </w:rPr>
        <w:t>s originality lies precisely in this practice. He embraced derivation. Or we might say, he liked to borrow, or perhaps, given Picasso</w:t>
      </w:r>
      <w:r>
        <w:rPr>
          <w:sz w:val="24"/>
          <w:szCs w:val="24"/>
          <w:rtl w:val="0"/>
          <w:lang w:val="en-US"/>
        </w:rPr>
        <w:t>’</w:t>
      </w:r>
      <w:r>
        <w:rPr>
          <w:sz w:val="24"/>
          <w:szCs w:val="24"/>
          <w:rtl w:val="0"/>
          <w:lang w:val="en-US"/>
        </w:rPr>
        <w:t>s distinction between talent and genius,</w:t>
      </w:r>
      <w:r>
        <w:rPr>
          <w:rStyle w:val="Page Number"/>
          <w:sz w:val="24"/>
          <w:szCs w:val="24"/>
          <w:vertAlign w:val="superscript"/>
          <w:lang w:val="en-US"/>
        </w:rPr>
        <w:footnoteReference w:id="69"/>
      </w:r>
      <w:r>
        <w:rPr>
          <w:sz w:val="24"/>
          <w:szCs w:val="24"/>
          <w:rtl w:val="0"/>
          <w:lang w:val="en-US"/>
        </w:rPr>
        <w:t xml:space="preserve"> steal. He liked to steal and he liked to mix. In the face of musical and other artistic genres, Bowie was incapable of fidelity. In terms of music, he flirted with folk and the whimsy of English musical hall (think Anthony Newley and Lionel Bart),</w:t>
      </w:r>
      <w:r>
        <w:rPr>
          <w:rStyle w:val="Page Number"/>
          <w:sz w:val="24"/>
          <w:szCs w:val="24"/>
          <w:vertAlign w:val="superscript"/>
          <w:lang w:val="en-US"/>
        </w:rPr>
        <w:footnoteReference w:id="70"/>
      </w:r>
      <w:r>
        <w:rPr>
          <w:sz w:val="24"/>
          <w:szCs w:val="24"/>
          <w:rtl w:val="0"/>
          <w:lang w:val="en-US"/>
        </w:rPr>
        <w:t xml:space="preserve"> then looked to black America (rock &amp; roll/soul/funk), before turning to the minimalism and discordant notes of Krautrock</w:t>
      </w:r>
      <w:r>
        <w:rPr>
          <w:sz w:val="24"/>
          <w:szCs w:val="24"/>
          <w:rtl w:val="0"/>
          <w:lang w:val="en-US"/>
        </w:rPr>
        <w:t xml:space="preserve">. </w:t>
      </w:r>
      <w:r>
        <w:rPr>
          <w:sz w:val="24"/>
          <w:szCs w:val="24"/>
          <w:rtl w:val="0"/>
          <w:lang w:val="en-US"/>
        </w:rPr>
        <w:t>The Berlin years</w:t>
      </w:r>
      <w:r>
        <w:rPr>
          <w:rStyle w:val="Page Number"/>
          <w:sz w:val="24"/>
          <w:szCs w:val="24"/>
          <w:vertAlign w:val="superscript"/>
          <w:lang w:val="en-US"/>
        </w:rPr>
        <w:footnoteReference w:id="71"/>
      </w:r>
      <w:r>
        <w:rPr>
          <w:sz w:val="24"/>
          <w:szCs w:val="24"/>
          <w:rtl w:val="0"/>
          <w:lang w:val="en-US"/>
        </w:rPr>
        <w:t xml:space="preserve"> ended with the album, </w:t>
      </w:r>
      <w:r>
        <w:rPr>
          <w:rStyle w:val="Page Number"/>
          <w:i w:val="1"/>
          <w:iCs w:val="1"/>
          <w:sz w:val="24"/>
          <w:szCs w:val="24"/>
          <w:u w:color="ff2d21"/>
          <w:rtl w:val="0"/>
          <w:lang w:val="en-US"/>
        </w:rPr>
        <w:t>Lodger</w:t>
      </w:r>
      <w:r>
        <w:rPr>
          <w:sz w:val="24"/>
          <w:szCs w:val="24"/>
          <w:rtl w:val="0"/>
          <w:lang w:val="en-US"/>
        </w:rPr>
        <w:t xml:space="preserve"> - Bowie could never stick around for long. In terms of imagery, he moved through mod, hippy, a period as a mime, androgynous space invader, amoral aristocrat, clown and so forth.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As both monsters and artists do, he pointed to some of our deepest anxieties concerning sex, gender and sexuality; human/animal hybridity; and the relationship between the human and the divine or, at least, between the sacred and profane. And, in the main, he did so, not through denunciation or the satirising of social norms </w:t>
      </w:r>
      <w:r>
        <w:rPr>
          <w:sz w:val="24"/>
          <w:szCs w:val="24"/>
          <w:rtl w:val="0"/>
          <w:lang w:val="en-US"/>
        </w:rPr>
        <w:t>(</w:t>
      </w:r>
      <w:r>
        <w:rPr>
          <w:sz w:val="24"/>
          <w:szCs w:val="24"/>
          <w:rtl w:val="0"/>
          <w:lang w:val="en-US"/>
        </w:rPr>
        <w:t xml:space="preserve">the </w:t>
      </w:r>
      <w:r>
        <w:rPr>
          <w:sz w:val="24"/>
          <w:szCs w:val="24"/>
          <w:rtl w:val="0"/>
          <w:lang w:val="en-US"/>
        </w:rPr>
        <w:t>‘</w:t>
      </w:r>
      <w:r>
        <w:rPr>
          <w:sz w:val="24"/>
          <w:szCs w:val="24"/>
          <w:rtl w:val="0"/>
          <w:lang w:val="en-US"/>
        </w:rPr>
        <w:t>fuck you</w:t>
      </w:r>
      <w:r>
        <w:rPr>
          <w:sz w:val="24"/>
          <w:szCs w:val="24"/>
          <w:rtl w:val="0"/>
          <w:lang w:val="en-US"/>
        </w:rPr>
        <w:t xml:space="preserve">’ </w:t>
      </w:r>
      <w:r>
        <w:rPr>
          <w:sz w:val="24"/>
          <w:szCs w:val="24"/>
          <w:rtl w:val="0"/>
          <w:lang w:val="en-US"/>
        </w:rPr>
        <w:t>of punk and oppositional politics</w:t>
      </w:r>
      <w:r>
        <w:rPr>
          <w:sz w:val="24"/>
          <w:szCs w:val="24"/>
          <w:rtl w:val="0"/>
          <w:lang w:val="en-US"/>
        </w:rPr>
        <w:t>)</w:t>
      </w:r>
      <w:r>
        <w:rPr>
          <w:sz w:val="24"/>
          <w:szCs w:val="24"/>
          <w:rtl w:val="0"/>
          <w:lang w:val="en-US"/>
        </w:rPr>
        <w:t xml:space="preserve">, but, and more gently, through parody, holding up, through his characters and lyrics, </w:t>
      </w:r>
      <w:r>
        <w:rPr>
          <w:sz w:val="24"/>
          <w:szCs w:val="24"/>
          <w:rtl w:val="0"/>
          <w:lang w:val="en-US"/>
        </w:rPr>
        <w:t>‘</w:t>
      </w:r>
      <w:r>
        <w:rPr>
          <w:sz w:val="24"/>
          <w:szCs w:val="24"/>
          <w:rtl w:val="0"/>
          <w:lang w:val="en-US"/>
        </w:rPr>
        <w:t>absurdist mirrors</w:t>
      </w:r>
      <w:r>
        <w:rPr>
          <w:sz w:val="24"/>
          <w:szCs w:val="24"/>
          <w:rtl w:val="0"/>
          <w:lang w:val="en-US"/>
        </w:rPr>
        <w:t>’</w:t>
      </w:r>
      <w:r>
        <w:rPr>
          <w:rStyle w:val="Page Number"/>
          <w:sz w:val="24"/>
          <w:szCs w:val="24"/>
          <w:vertAlign w:val="superscript"/>
          <w:lang w:val="en-US"/>
        </w:rPr>
        <w:footnoteReference w:id="72"/>
      </w:r>
      <w:r>
        <w:rPr>
          <w:sz w:val="24"/>
          <w:szCs w:val="24"/>
          <w:rtl w:val="0"/>
          <w:lang w:val="en-US"/>
        </w:rPr>
        <w:t xml:space="preserve"> that served to suspend the world, at least temporarily. And in these moments, these wonderful moments, he enabled us to see things, and of course ourselves, anew, more keenly, and to glimpse</w:t>
      </w:r>
      <w:r>
        <w:rPr>
          <w:sz w:val="24"/>
          <w:szCs w:val="24"/>
          <w:rtl w:val="0"/>
          <w:lang w:val="en-US"/>
        </w:rPr>
        <w:t>, as Richard Fitch observes,</w:t>
      </w:r>
      <w:r>
        <w:rPr>
          <w:sz w:val="24"/>
          <w:szCs w:val="24"/>
          <w:rtl w:val="0"/>
          <w:lang w:val="en-US"/>
        </w:rPr>
        <w:t xml:space="preserve"> the reality that ambivalence </w:t>
      </w:r>
      <w:r>
        <w:rPr>
          <w:sz w:val="24"/>
          <w:szCs w:val="24"/>
          <w:rtl w:val="0"/>
          <w:lang w:val="en-US"/>
        </w:rPr>
        <w:t>‘</w:t>
      </w:r>
      <w:r>
        <w:rPr>
          <w:sz w:val="24"/>
          <w:szCs w:val="24"/>
          <w:rtl w:val="0"/>
          <w:lang w:val="en-US"/>
        </w:rPr>
        <w:t>trump[s] moral and political certainties.</w:t>
      </w:r>
      <w:r>
        <w:rPr>
          <w:sz w:val="24"/>
          <w:szCs w:val="24"/>
          <w:rtl w:val="0"/>
          <w:lang w:val="en-US"/>
        </w:rPr>
        <w:t>’</w:t>
      </w:r>
      <w:r>
        <w:rPr>
          <w:rStyle w:val="Page Number"/>
          <w:sz w:val="24"/>
          <w:szCs w:val="24"/>
          <w:vertAlign w:val="superscript"/>
          <w:lang w:val="en-US"/>
        </w:rPr>
        <w:footnoteReference w:id="73"/>
      </w:r>
      <w:r>
        <w:rPr>
          <w:sz w:val="24"/>
          <w:szCs w:val="24"/>
          <w:rtl w:val="0"/>
          <w:lang w:val="en-US"/>
        </w:rPr>
        <w:t xml:space="preserve"> </w:t>
      </w:r>
    </w:p>
    <w:p>
      <w:pPr>
        <w:pStyle w:val="Heading 4"/>
        <w:jc w:val="both"/>
        <w:rPr>
          <w:sz w:val="24"/>
          <w:szCs w:val="24"/>
          <w:lang w:val="en-US"/>
        </w:rPr>
      </w:pPr>
    </w:p>
    <w:p>
      <w:pPr>
        <w:pStyle w:val="Heading 4"/>
        <w:jc w:val="center"/>
        <w:rPr>
          <w:rStyle w:val="Page Number"/>
          <w:color w:val="ffa93a"/>
          <w:sz w:val="24"/>
          <w:szCs w:val="24"/>
          <w:u w:color="ffa93a"/>
          <w:lang w:val="en-US"/>
        </w:rPr>
      </w:pPr>
      <w:r>
        <w:rPr>
          <w:sz w:val="24"/>
          <w:szCs w:val="24"/>
          <w:rtl w:val="0"/>
          <w:lang w:val="en-US"/>
        </w:rPr>
        <w:t>V. BOWIE AS GENDER/SEXUALLY AMBIGUOUS</w:t>
      </w:r>
    </w:p>
    <w:p>
      <w:pPr>
        <w:pStyle w:val="Heading 4"/>
        <w:jc w:val="both"/>
        <w:rPr>
          <w:sz w:val="24"/>
          <w:szCs w:val="24"/>
          <w:lang w:val="en-US"/>
        </w:rPr>
      </w:pPr>
    </w:p>
    <w:p>
      <w:pPr>
        <w:pStyle w:val="Heading 4"/>
        <w:jc w:val="both"/>
        <w:rPr>
          <w:sz w:val="24"/>
          <w:szCs w:val="24"/>
          <w:lang w:val="en-US"/>
        </w:rPr>
      </w:pPr>
      <w:r>
        <w:rPr>
          <w:sz w:val="24"/>
          <w:szCs w:val="24"/>
          <w:rtl w:val="0"/>
          <w:lang w:val="en-US"/>
        </w:rPr>
        <w:t>In relation to gender, Bowie struck an androgynous pose. On the original</w:t>
      </w:r>
      <w:r>
        <w:rPr>
          <w:rStyle w:val="Page Number"/>
          <w:i w:val="1"/>
          <w:iCs w:val="1"/>
          <w:sz w:val="24"/>
          <w:szCs w:val="24"/>
          <w:rtl w:val="0"/>
          <w:lang w:val="en-US"/>
        </w:rPr>
        <w:t xml:space="preserve"> </w:t>
      </w:r>
      <w:r>
        <w:rPr>
          <w:rStyle w:val="Page Number"/>
          <w:i w:val="1"/>
          <w:iCs w:val="1"/>
          <w:sz w:val="24"/>
          <w:szCs w:val="24"/>
          <w:u w:color="ff2d21"/>
          <w:rtl w:val="0"/>
          <w:lang w:val="en-US"/>
        </w:rPr>
        <w:t>The</w:t>
      </w:r>
      <w:r>
        <w:rPr>
          <w:rStyle w:val="Page Number"/>
          <w:i w:val="1"/>
          <w:iCs w:val="1"/>
          <w:sz w:val="24"/>
          <w:szCs w:val="24"/>
          <w:rtl w:val="0"/>
          <w:lang w:val="en-US"/>
        </w:rPr>
        <w:t xml:space="preserve"> </w:t>
      </w:r>
      <w:r>
        <w:rPr>
          <w:rStyle w:val="Page Number"/>
          <w:i w:val="1"/>
          <w:iCs w:val="1"/>
          <w:sz w:val="24"/>
          <w:szCs w:val="24"/>
          <w:u w:color="ff2d21"/>
          <w:rtl w:val="0"/>
          <w:lang w:val="en-US"/>
        </w:rPr>
        <w:t>Man Who Sold the World</w:t>
      </w:r>
      <w:r>
        <w:rPr>
          <w:rStyle w:val="Page Number"/>
          <w:sz w:val="24"/>
          <w:szCs w:val="24"/>
          <w:u w:color="ff2d21"/>
          <w:rtl w:val="0"/>
          <w:lang w:val="en-US"/>
        </w:rPr>
        <w:t xml:space="preserve"> album</w:t>
      </w:r>
      <w:r>
        <w:rPr>
          <w:rStyle w:val="Page Number"/>
          <w:sz w:val="24"/>
          <w:szCs w:val="24"/>
          <w:u w:color="ff2d21"/>
          <w:rtl w:val="0"/>
          <w:lang w:val="en-US"/>
        </w:rPr>
        <w:t xml:space="preserve"> cover</w:t>
      </w:r>
      <w:r>
        <w:rPr>
          <w:sz w:val="24"/>
          <w:szCs w:val="24"/>
          <w:rtl w:val="0"/>
          <w:lang w:val="en-US"/>
        </w:rPr>
        <w:t>,</w:t>
      </w:r>
      <w:r>
        <w:rPr>
          <w:rStyle w:val="Page Number"/>
          <w:sz w:val="24"/>
          <w:szCs w:val="24"/>
          <w:vertAlign w:val="superscript"/>
          <w:lang w:val="en-US"/>
        </w:rPr>
        <w:footnoteReference w:id="74"/>
      </w:r>
      <w:r>
        <w:rPr>
          <w:sz w:val="24"/>
          <w:szCs w:val="24"/>
          <w:rtl w:val="0"/>
          <w:lang w:val="en-US"/>
        </w:rPr>
        <w:t xml:space="preserve"> we see Bowie reclining on a </w:t>
      </w:r>
      <w:r>
        <w:rPr>
          <w:rStyle w:val="Page Number"/>
          <w:i w:val="1"/>
          <w:iCs w:val="1"/>
          <w:sz w:val="24"/>
          <w:szCs w:val="24"/>
          <w:rtl w:val="0"/>
          <w:lang w:val="en-US"/>
        </w:rPr>
        <w:t>chaise longue</w:t>
      </w:r>
      <w:r>
        <w:rPr>
          <w:sz w:val="24"/>
          <w:szCs w:val="24"/>
          <w:rtl w:val="0"/>
          <w:lang w:val="en-US"/>
        </w:rPr>
        <w:t>, in full pre-Raphaelite transvestic splendor.</w:t>
      </w:r>
      <w:r>
        <w:rPr>
          <w:rStyle w:val="Page Number"/>
          <w:sz w:val="24"/>
          <w:szCs w:val="24"/>
          <w:vertAlign w:val="superscript"/>
          <w:lang w:val="en-US"/>
        </w:rPr>
        <w:footnoteReference w:id="75"/>
      </w:r>
      <w:r>
        <w:rPr>
          <w:rStyle w:val="Page Number"/>
          <w:sz w:val="24"/>
          <w:szCs w:val="24"/>
          <w:u w:color="ffa93a"/>
          <w:rtl w:val="0"/>
          <w:lang w:val="en-US"/>
        </w:rPr>
        <w:t xml:space="preserve"> </w:t>
      </w:r>
      <w:r>
        <w:rPr>
          <w:sz w:val="24"/>
          <w:szCs w:val="24"/>
          <w:rtl w:val="0"/>
          <w:lang w:val="en-US"/>
        </w:rPr>
        <w:t xml:space="preserve">On </w:t>
      </w:r>
      <w:r>
        <w:rPr>
          <w:rStyle w:val="Page Number"/>
          <w:i w:val="1"/>
          <w:iCs w:val="1"/>
          <w:sz w:val="24"/>
          <w:szCs w:val="24"/>
          <w:u w:color="ff2d21"/>
          <w:rtl w:val="0"/>
          <w:lang w:val="en-US"/>
        </w:rPr>
        <w:t>Hunky Dory</w:t>
      </w:r>
      <w:r>
        <w:rPr>
          <w:sz w:val="24"/>
          <w:szCs w:val="24"/>
          <w:rtl w:val="0"/>
          <w:lang w:val="en-US"/>
        </w:rPr>
        <w:t>, we see his likeness to Dietrich, or perhaps Greta Garbo.</w:t>
      </w:r>
      <w:r>
        <w:rPr>
          <w:rStyle w:val="Page Number"/>
          <w:sz w:val="24"/>
          <w:szCs w:val="24"/>
          <w:vertAlign w:val="superscript"/>
          <w:lang w:val="en-US"/>
        </w:rPr>
        <w:footnoteReference w:id="76"/>
      </w:r>
      <w:r>
        <w:rPr>
          <w:sz w:val="24"/>
          <w:szCs w:val="24"/>
          <w:rtl w:val="0"/>
          <w:lang w:val="en-US"/>
        </w:rPr>
        <w:t xml:space="preserve"> With the arrival of </w:t>
      </w:r>
      <w:r>
        <w:rPr>
          <w:rStyle w:val="Page Number"/>
          <w:sz w:val="24"/>
          <w:szCs w:val="24"/>
          <w:rtl w:val="0"/>
          <w:lang w:val="en-US"/>
        </w:rPr>
        <w:t>Ziggy</w:t>
      </w:r>
      <w:r>
        <w:rPr>
          <w:sz w:val="24"/>
          <w:szCs w:val="24"/>
          <w:rtl w:val="0"/>
          <w:lang w:val="en-US"/>
        </w:rPr>
        <w:t xml:space="preserve"> and </w:t>
      </w:r>
      <w:r>
        <w:rPr>
          <w:rStyle w:val="Page Number"/>
          <w:sz w:val="24"/>
          <w:szCs w:val="24"/>
          <w:rtl w:val="0"/>
          <w:lang w:val="en-US"/>
        </w:rPr>
        <w:t>Aladdin Sane</w:t>
      </w:r>
      <w:r>
        <w:rPr>
          <w:sz w:val="24"/>
          <w:szCs w:val="24"/>
          <w:rtl w:val="0"/>
          <w:lang w:val="en-US"/>
        </w:rPr>
        <w:t xml:space="preserve">, his androgyny morphed into more highly sexualised camp. Think </w:t>
      </w:r>
      <w:r>
        <w:rPr>
          <w:sz w:val="24"/>
          <w:szCs w:val="24"/>
          <w:rtl w:val="0"/>
          <w:lang w:val="en-US"/>
        </w:rPr>
        <w:t>‘</w:t>
      </w:r>
      <w:r>
        <w:rPr>
          <w:rStyle w:val="Page Number"/>
          <w:sz w:val="24"/>
          <w:szCs w:val="24"/>
          <w:rtl w:val="0"/>
          <w:lang w:val="en-US"/>
        </w:rPr>
        <w:t>Jean Genie</w:t>
      </w:r>
      <w:r>
        <w:rPr>
          <w:rStyle w:val="Page Number"/>
          <w:sz w:val="24"/>
          <w:szCs w:val="24"/>
          <w:rtl w:val="0"/>
          <w:lang w:val="en-US"/>
        </w:rPr>
        <w:t>’</w:t>
      </w:r>
      <w:r>
        <w:rPr>
          <w:rStyle w:val="Page Number"/>
          <w:sz w:val="24"/>
          <w:szCs w:val="24"/>
          <w:rtl w:val="0"/>
          <w:lang w:val="en-US"/>
        </w:rPr>
        <w:t xml:space="preserve"> </w:t>
      </w:r>
      <w:r>
        <w:rPr>
          <w:sz w:val="24"/>
          <w:szCs w:val="24"/>
          <w:rtl w:val="0"/>
          <w:lang w:val="en-US"/>
        </w:rPr>
        <w:t>or Jean Genet.</w:t>
      </w:r>
      <w:r>
        <w:rPr>
          <w:rStyle w:val="Page Number"/>
          <w:sz w:val="24"/>
          <w:szCs w:val="24"/>
          <w:vertAlign w:val="superscript"/>
          <w:lang w:val="en-US"/>
        </w:rPr>
        <w:footnoteReference w:id="77"/>
      </w:r>
      <w:r>
        <w:rPr>
          <w:sz w:val="24"/>
          <w:szCs w:val="24"/>
          <w:rtl w:val="0"/>
          <w:lang w:val="en-US"/>
        </w:rPr>
        <w:t xml:space="preserve"> Bowie</w:t>
      </w:r>
      <w:r>
        <w:rPr>
          <w:sz w:val="24"/>
          <w:szCs w:val="24"/>
          <w:rtl w:val="0"/>
          <w:lang w:val="en-US"/>
        </w:rPr>
        <w:t>’</w:t>
      </w:r>
      <w:r>
        <w:rPr>
          <w:sz w:val="24"/>
          <w:szCs w:val="24"/>
          <w:rtl w:val="0"/>
          <w:lang w:val="en-US"/>
        </w:rPr>
        <w:t xml:space="preserve">s gender undecidability can be contrasted with </w:t>
      </w:r>
      <w:r>
        <w:rPr>
          <w:sz w:val="24"/>
          <w:szCs w:val="24"/>
          <w:rtl w:val="0"/>
          <w:lang w:val="en-US"/>
        </w:rPr>
        <w:t>‘</w:t>
      </w:r>
      <w:r>
        <w:rPr>
          <w:sz w:val="24"/>
          <w:szCs w:val="24"/>
          <w:rtl w:val="0"/>
          <w:lang w:val="en-US"/>
        </w:rPr>
        <w:t>the prevailing masculinist subculture that dominated British Rock in the mid to late 1960s.</w:t>
      </w:r>
      <w:r>
        <w:rPr>
          <w:sz w:val="24"/>
          <w:szCs w:val="24"/>
          <w:rtl w:val="0"/>
          <w:lang w:val="en-US"/>
        </w:rPr>
        <w:t>’</w:t>
      </w:r>
      <w:r>
        <w:rPr>
          <w:rStyle w:val="Page Number"/>
          <w:sz w:val="24"/>
          <w:szCs w:val="24"/>
          <w:vertAlign w:val="superscript"/>
          <w:lang w:val="en-US"/>
        </w:rPr>
        <w:footnoteReference w:id="78"/>
      </w:r>
      <w:r>
        <w:rPr>
          <w:sz w:val="24"/>
          <w:szCs w:val="24"/>
          <w:rtl w:val="0"/>
          <w:lang w:val="en-US"/>
        </w:rPr>
        <w:t xml:space="preserve"> While </w:t>
      </w:r>
      <w:r>
        <w:rPr>
          <w:rStyle w:val="Page Number"/>
          <w:sz w:val="24"/>
          <w:szCs w:val="24"/>
          <w:rtl w:val="0"/>
          <w:lang w:val="en-US"/>
        </w:rPr>
        <w:t>Ziggy played guitar</w:t>
      </w:r>
      <w:r>
        <w:rPr>
          <w:sz w:val="24"/>
          <w:szCs w:val="24"/>
          <w:rtl w:val="0"/>
          <w:lang w:val="en-US"/>
        </w:rPr>
        <w:t>, Bowie rarel</w:t>
      </w:r>
      <w:r>
        <w:rPr>
          <w:sz w:val="24"/>
          <w:szCs w:val="24"/>
          <w:rtl w:val="0"/>
          <w:lang w:val="en-US"/>
        </w:rPr>
        <w:t xml:space="preserve">y </w:t>
      </w:r>
      <w:r>
        <w:rPr>
          <w:sz w:val="24"/>
          <w:szCs w:val="24"/>
          <w:rtl w:val="0"/>
          <w:lang w:val="en-US"/>
        </w:rPr>
        <w:t xml:space="preserve">did. In opposition to the </w:t>
      </w:r>
      <w:r>
        <w:rPr>
          <w:rStyle w:val="Page Number"/>
          <w:i w:val="1"/>
          <w:iCs w:val="1"/>
          <w:sz w:val="24"/>
          <w:szCs w:val="24"/>
          <w:rtl w:val="0"/>
          <w:lang w:val="en-US"/>
        </w:rPr>
        <w:t>Cock Rock</w:t>
      </w:r>
      <w:r>
        <w:rPr>
          <w:rStyle w:val="Page Number"/>
          <w:i w:val="1"/>
          <w:iCs w:val="1"/>
          <w:sz w:val="24"/>
          <w:szCs w:val="24"/>
          <w:vertAlign w:val="superscript"/>
          <w:lang w:val="en-US"/>
        </w:rPr>
        <w:footnoteReference w:id="79"/>
      </w:r>
      <w:r>
        <w:rPr>
          <w:rStyle w:val="Page Number"/>
          <w:i w:val="1"/>
          <w:iCs w:val="1"/>
          <w:color w:val="ff2d21"/>
          <w:sz w:val="24"/>
          <w:szCs w:val="24"/>
          <w:rtl w:val="0"/>
          <w:lang w:val="en-US"/>
        </w:rPr>
        <w:t xml:space="preserve"> </w:t>
      </w:r>
      <w:r>
        <w:rPr>
          <w:sz w:val="24"/>
          <w:szCs w:val="24"/>
          <w:rtl w:val="0"/>
          <w:lang w:val="en-US"/>
        </w:rPr>
        <w:t>of the period, and the compulsory heterosexuality to which it spoke,</w:t>
      </w:r>
      <w:r>
        <w:rPr>
          <w:rStyle w:val="Page Number"/>
          <w:sz w:val="24"/>
          <w:szCs w:val="24"/>
          <w:vertAlign w:val="superscript"/>
          <w:lang w:val="en-US"/>
        </w:rPr>
        <w:footnoteReference w:id="80"/>
      </w:r>
      <w:r>
        <w:rPr>
          <w:sz w:val="24"/>
          <w:szCs w:val="24"/>
          <w:rtl w:val="0"/>
          <w:lang w:val="en-US"/>
        </w:rPr>
        <w:t xml:space="preserve"> Bowie inserted the feminine, but not in a shy way. </w:t>
      </w:r>
      <w:r>
        <w:rPr>
          <w:sz w:val="24"/>
          <w:szCs w:val="24"/>
          <w:rtl w:val="0"/>
          <w:lang w:val="en-US"/>
        </w:rPr>
        <w:t>Through fakery he highlighted the artificiality of rock</w:t>
      </w:r>
      <w:r>
        <w:rPr>
          <w:rStyle w:val="Page Number"/>
          <w:sz w:val="24"/>
          <w:szCs w:val="24"/>
          <w:vertAlign w:val="superscript"/>
          <w:lang w:val="en-US"/>
        </w:rPr>
        <w:footnoteReference w:id="81"/>
      </w:r>
      <w:r>
        <w:rPr>
          <w:sz w:val="24"/>
          <w:szCs w:val="24"/>
          <w:rtl w:val="0"/>
          <w:lang w:val="en-US"/>
        </w:rPr>
        <w:t xml:space="preserve"> but also the constructedness of gender.</w:t>
      </w:r>
      <w:r>
        <w:rPr>
          <w:rStyle w:val="Page Number"/>
          <w:sz w:val="24"/>
          <w:szCs w:val="24"/>
          <w:vertAlign w:val="superscript"/>
          <w:lang w:val="en-US"/>
        </w:rPr>
        <w:footnoteReference w:id="82"/>
      </w:r>
      <w:r>
        <w:rPr>
          <w:sz w:val="24"/>
          <w:szCs w:val="24"/>
          <w:rtl w:val="0"/>
          <w:lang w:val="en-US"/>
        </w:rPr>
        <w:t xml:space="preserve"> L</w:t>
      </w:r>
      <w:r>
        <w:rPr>
          <w:sz w:val="24"/>
          <w:szCs w:val="24"/>
          <w:rtl w:val="0"/>
          <w:lang w:val="en-US"/>
        </w:rPr>
        <w:t xml:space="preserve">ater, </w:t>
      </w:r>
      <w:r>
        <w:rPr>
          <w:sz w:val="24"/>
          <w:szCs w:val="24"/>
          <w:rtl w:val="0"/>
          <w:lang w:val="en-US"/>
        </w:rPr>
        <w:t xml:space="preserve">and </w:t>
      </w:r>
      <w:r>
        <w:rPr>
          <w:sz w:val="24"/>
          <w:szCs w:val="24"/>
          <w:rtl w:val="0"/>
          <w:lang w:val="en-US"/>
        </w:rPr>
        <w:t xml:space="preserve">inspired </w:t>
      </w:r>
      <w:r>
        <w:rPr>
          <w:sz w:val="24"/>
          <w:szCs w:val="24"/>
          <w:rtl w:val="0"/>
          <w:lang w:val="en-US"/>
        </w:rPr>
        <w:t>b</w:t>
      </w:r>
      <w:r>
        <w:rPr>
          <w:sz w:val="24"/>
          <w:szCs w:val="24"/>
          <w:rtl w:val="0"/>
          <w:lang w:val="en-US"/>
        </w:rPr>
        <w:t xml:space="preserve">y the Berlin drag scene, he would challenge male privilege and heteronormativity through the classic song and video, </w:t>
      </w:r>
      <w:r>
        <w:rPr>
          <w:sz w:val="24"/>
          <w:szCs w:val="24"/>
          <w:rtl w:val="0"/>
          <w:lang w:val="en-US"/>
        </w:rPr>
        <w:t>‘</w:t>
      </w:r>
      <w:r>
        <w:rPr>
          <w:rStyle w:val="Page Number"/>
          <w:sz w:val="24"/>
          <w:szCs w:val="24"/>
          <w:rtl w:val="0"/>
          <w:lang w:val="en-US"/>
        </w:rPr>
        <w:t>Boys Keep Swinging</w:t>
      </w:r>
      <w:r>
        <w:rPr>
          <w:sz w:val="24"/>
          <w:szCs w:val="24"/>
          <w:rtl w:val="0"/>
          <w:lang w:val="en-US"/>
        </w:rPr>
        <w:t>.</w:t>
      </w:r>
      <w:r>
        <w:rPr>
          <w:sz w:val="24"/>
          <w:szCs w:val="24"/>
          <w:rtl w:val="0"/>
          <w:lang w:val="en-US"/>
        </w:rPr>
        <w:t>’</w:t>
      </w:r>
    </w:p>
    <w:p>
      <w:pPr>
        <w:pStyle w:val="Heading 4"/>
        <w:jc w:val="both"/>
        <w:rPr>
          <w:sz w:val="24"/>
          <w:szCs w:val="24"/>
          <w:lang w:val="en-US"/>
        </w:rPr>
      </w:pPr>
    </w:p>
    <w:p>
      <w:pPr>
        <w:pStyle w:val="Heading 4"/>
        <w:jc w:val="both"/>
        <w:rPr>
          <w:sz w:val="24"/>
          <w:szCs w:val="24"/>
          <w:lang w:val="en-US"/>
        </w:rPr>
      </w:pPr>
      <w:r>
        <w:rPr>
          <w:sz w:val="24"/>
          <w:szCs w:val="24"/>
          <w:rtl w:val="0"/>
          <w:lang w:val="en-US"/>
        </w:rPr>
        <w:t>In relation to sexuality, and at a time when homophobia remained pervasive both in the US and the UK, Bowie, though married to Angie, came out as gay,</w:t>
      </w:r>
      <w:r>
        <w:rPr>
          <w:rStyle w:val="Page Number"/>
          <w:sz w:val="24"/>
          <w:szCs w:val="24"/>
          <w:vertAlign w:val="superscript"/>
          <w:lang w:val="en-US"/>
        </w:rPr>
        <w:footnoteReference w:id="83"/>
      </w:r>
      <w:r>
        <w:rPr>
          <w:sz w:val="24"/>
          <w:szCs w:val="24"/>
          <w:rtl w:val="0"/>
          <w:lang w:val="en-US"/>
        </w:rPr>
        <w:t xml:space="preserve"> the first really major star to just come right out and say it.</w:t>
      </w:r>
      <w:r>
        <w:rPr>
          <w:rStyle w:val="Page Number"/>
          <w:sz w:val="24"/>
          <w:szCs w:val="24"/>
          <w:vertAlign w:val="superscript"/>
          <w:lang w:val="en-US"/>
        </w:rPr>
        <w:footnoteReference w:id="84"/>
      </w:r>
      <w:r>
        <w:rPr>
          <w:sz w:val="24"/>
          <w:szCs w:val="24"/>
          <w:rtl w:val="0"/>
          <w:lang w:val="en-US"/>
        </w:rPr>
        <w:t xml:space="preserve"> Later he repositioned as bi,</w:t>
      </w:r>
      <w:r>
        <w:rPr>
          <w:rStyle w:val="Page Number"/>
          <w:sz w:val="24"/>
          <w:szCs w:val="24"/>
          <w:vertAlign w:val="superscript"/>
          <w:lang w:val="en-US"/>
        </w:rPr>
        <w:footnoteReference w:id="85"/>
      </w:r>
      <w:r>
        <w:rPr>
          <w:sz w:val="24"/>
          <w:szCs w:val="24"/>
          <w:rtl w:val="0"/>
          <w:lang w:val="en-US"/>
        </w:rPr>
        <w:t xml:space="preserve"> then as a </w:t>
      </w:r>
      <w:r>
        <w:rPr>
          <w:sz w:val="24"/>
          <w:szCs w:val="24"/>
          <w:rtl w:val="0"/>
          <w:lang w:val="en-US"/>
        </w:rPr>
        <w:t>‘</w:t>
      </w:r>
      <w:r>
        <w:rPr>
          <w:sz w:val="24"/>
          <w:szCs w:val="24"/>
          <w:rtl w:val="0"/>
          <w:lang w:val="en-US"/>
        </w:rPr>
        <w:t>closet heterosexual.</w:t>
      </w:r>
      <w:r>
        <w:rPr>
          <w:sz w:val="24"/>
          <w:szCs w:val="24"/>
          <w:rtl w:val="0"/>
          <w:lang w:val="en-US"/>
        </w:rPr>
        <w:t>’</w:t>
      </w:r>
      <w:r>
        <w:rPr>
          <w:rStyle w:val="Page Number"/>
          <w:sz w:val="24"/>
          <w:szCs w:val="24"/>
          <w:vertAlign w:val="superscript"/>
          <w:lang w:val="en-US"/>
        </w:rPr>
        <w:footnoteReference w:id="86"/>
      </w:r>
      <w:r>
        <w:rPr>
          <w:sz w:val="24"/>
          <w:szCs w:val="24"/>
          <w:rtl w:val="0"/>
          <w:lang w:val="en-US"/>
        </w:rPr>
        <w:t xml:space="preserve"> Moreover, during his travels across the hetero-homo divide, and perhaps beyond it, Bowie</w:t>
      </w:r>
      <w:r>
        <w:rPr>
          <w:sz w:val="24"/>
          <w:szCs w:val="24"/>
          <w:rtl w:val="0"/>
          <w:lang w:val="en-US"/>
        </w:rPr>
        <w:t>’</w:t>
      </w:r>
      <w:r>
        <w:rPr>
          <w:sz w:val="24"/>
          <w:szCs w:val="24"/>
          <w:rtl w:val="0"/>
          <w:lang w:val="en-US"/>
        </w:rPr>
        <w:t>s object choices transcended cis-sexuality.</w:t>
      </w:r>
      <w:r>
        <w:rPr>
          <w:rStyle w:val="Page Number"/>
          <w:sz w:val="24"/>
          <w:szCs w:val="24"/>
          <w:vertAlign w:val="superscript"/>
          <w:lang w:val="en-US"/>
        </w:rPr>
        <w:footnoteReference w:id="87"/>
      </w:r>
      <w:r>
        <w:rPr>
          <w:sz w:val="24"/>
          <w:szCs w:val="24"/>
          <w:rtl w:val="0"/>
          <w:lang w:val="en-US"/>
        </w:rPr>
        <w:t xml:space="preserve"> </w:t>
      </w:r>
      <w:r>
        <w:rPr>
          <w:sz w:val="24"/>
          <w:szCs w:val="24"/>
          <w:rtl w:val="0"/>
          <w:lang w:val="en-US"/>
        </w:rPr>
        <w:t>That is</w:t>
      </w:r>
      <w:r>
        <w:rPr>
          <w:sz w:val="24"/>
          <w:szCs w:val="24"/>
          <w:rtl w:val="0"/>
          <w:lang w:val="en-US"/>
        </w:rPr>
        <w:t xml:space="preserve">, during his Berlin period, he had a lengthy relationship with muse and famous transgender cabaret star, </w:t>
      </w:r>
      <w:r>
        <w:rPr>
          <w:rStyle w:val="Page Number"/>
          <w:sz w:val="24"/>
          <w:szCs w:val="24"/>
          <w:u w:color="ff2d21"/>
          <w:rtl w:val="0"/>
          <w:lang w:val="en-US"/>
        </w:rPr>
        <w:t>Romy Haag</w:t>
      </w:r>
      <w:r>
        <w:rPr>
          <w:sz w:val="24"/>
          <w:szCs w:val="24"/>
          <w:rtl w:val="0"/>
          <w:lang w:val="en-US"/>
        </w:rPr>
        <w:t>.</w:t>
      </w:r>
      <w:r>
        <w:rPr>
          <w:rStyle w:val="Page Number"/>
          <w:sz w:val="24"/>
          <w:szCs w:val="24"/>
          <w:vertAlign w:val="superscript"/>
          <w:lang w:val="en-US"/>
        </w:rPr>
        <w:footnoteReference w:id="88"/>
      </w:r>
      <w:r>
        <w:rPr>
          <w:sz w:val="24"/>
          <w:szCs w:val="24"/>
          <w:rtl w:val="0"/>
          <w:lang w:val="en-US"/>
        </w:rPr>
        <w:t xml:space="preserve"> Ultimately, when asked the sexual identity question, Bowie expressed only boredom. Yawn.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Moreover, he openly shunned gay politics. He did not want to lead a movement. As Michael Watts has noted: Bowie </w:t>
      </w:r>
      <w:r>
        <w:rPr>
          <w:sz w:val="24"/>
          <w:szCs w:val="24"/>
          <w:rtl w:val="0"/>
          <w:lang w:val="en-US"/>
        </w:rPr>
        <w:t>‘</w:t>
      </w:r>
      <w:r>
        <w:rPr>
          <w:sz w:val="24"/>
          <w:szCs w:val="24"/>
          <w:rtl w:val="0"/>
          <w:lang w:val="en-US"/>
        </w:rPr>
        <w:t xml:space="preserve">despise[d] </w:t>
      </w:r>
      <w:r>
        <w:rPr>
          <w:sz w:val="24"/>
          <w:szCs w:val="24"/>
          <w:rtl w:val="0"/>
          <w:lang w:val="en-US"/>
        </w:rPr>
        <w:t xml:space="preserve">… </w:t>
      </w:r>
      <w:r>
        <w:rPr>
          <w:sz w:val="24"/>
          <w:szCs w:val="24"/>
          <w:rtl w:val="0"/>
          <w:lang w:val="en-US"/>
        </w:rPr>
        <w:t>tribal qualities.</w:t>
      </w:r>
      <w:r>
        <w:rPr>
          <w:sz w:val="24"/>
          <w:szCs w:val="24"/>
          <w:rtl w:val="0"/>
          <w:lang w:val="en-US"/>
        </w:rPr>
        <w:t>’</w:t>
      </w:r>
      <w:r>
        <w:rPr>
          <w:rStyle w:val="Page Number"/>
          <w:sz w:val="24"/>
          <w:szCs w:val="24"/>
          <w:vertAlign w:val="superscript"/>
          <w:lang w:val="en-US"/>
        </w:rPr>
        <w:footnoteReference w:id="89"/>
      </w:r>
      <w:r>
        <w:rPr>
          <w:sz w:val="24"/>
          <w:szCs w:val="24"/>
          <w:rtl w:val="0"/>
          <w:lang w:val="en-US"/>
        </w:rPr>
        <w:t xml:space="preserve"> In this respect, he was more like Oscar Wilde than Andre Gide.</w:t>
      </w:r>
      <w:r>
        <w:rPr>
          <w:rStyle w:val="Page Number"/>
          <w:sz w:val="24"/>
          <w:szCs w:val="24"/>
          <w:vertAlign w:val="superscript"/>
          <w:lang w:val="en-US"/>
        </w:rPr>
        <w:footnoteReference w:id="90"/>
      </w:r>
      <w:r>
        <w:rPr>
          <w:sz w:val="24"/>
          <w:szCs w:val="24"/>
          <w:rtl w:val="0"/>
          <w:lang w:val="en-US"/>
        </w:rPr>
        <w:t xml:space="preserve"> That is, more queer, than gay or bi, or not. Exactly. Bowie</w:t>
      </w:r>
      <w:r>
        <w:rPr>
          <w:sz w:val="24"/>
          <w:szCs w:val="24"/>
          <w:rtl w:val="0"/>
          <w:lang w:val="en-US"/>
        </w:rPr>
        <w:t>’</w:t>
      </w:r>
      <w:r>
        <w:rPr>
          <w:sz w:val="24"/>
          <w:szCs w:val="24"/>
          <w:rtl w:val="0"/>
          <w:lang w:val="en-US"/>
        </w:rPr>
        <w:t xml:space="preserve">s refusal of fixed sexual identity produces a crisis of classification. In contrast to the relatively muted threat posed by homosexuality, which after all, serves to bolster heterosexuality as </w:t>
      </w:r>
      <w:r>
        <w:rPr>
          <w:sz w:val="24"/>
          <w:szCs w:val="24"/>
          <w:rtl w:val="0"/>
          <w:lang w:val="en-US"/>
        </w:rPr>
        <w:t>‘</w:t>
      </w:r>
      <w:r>
        <w:rPr>
          <w:sz w:val="24"/>
          <w:szCs w:val="24"/>
          <w:rtl w:val="0"/>
          <w:lang w:val="en-US"/>
        </w:rPr>
        <w:t>abnormal</w:t>
      </w:r>
      <w:r>
        <w:rPr>
          <w:sz w:val="24"/>
          <w:szCs w:val="24"/>
          <w:rtl w:val="0"/>
          <w:lang w:val="en-US"/>
        </w:rPr>
        <w:t xml:space="preserve">’ </w:t>
      </w:r>
      <w:r>
        <w:rPr>
          <w:sz w:val="24"/>
          <w:szCs w:val="24"/>
          <w:rtl w:val="0"/>
          <w:lang w:val="en-US"/>
        </w:rPr>
        <w:t>mirror image, a queer sensibility throws the cat among the pigeons. In Foucault</w:t>
      </w:r>
      <w:r>
        <w:rPr>
          <w:sz w:val="24"/>
          <w:szCs w:val="24"/>
          <w:rtl w:val="0"/>
          <w:lang w:val="en-US"/>
        </w:rPr>
        <w:t>’</w:t>
      </w:r>
      <w:r>
        <w:rPr>
          <w:sz w:val="24"/>
          <w:szCs w:val="24"/>
          <w:rtl w:val="0"/>
          <w:lang w:val="en-US"/>
        </w:rPr>
        <w:t>s terms, Bowie</w:t>
      </w:r>
      <w:r>
        <w:rPr>
          <w:sz w:val="24"/>
          <w:szCs w:val="24"/>
          <w:rtl w:val="0"/>
          <w:lang w:val="en-US"/>
        </w:rPr>
        <w:t>’</w:t>
      </w:r>
      <w:r>
        <w:rPr>
          <w:sz w:val="24"/>
          <w:szCs w:val="24"/>
          <w:rtl w:val="0"/>
          <w:lang w:val="en-US"/>
        </w:rPr>
        <w:t xml:space="preserve">s fleshy and interior sexual monstrosity align with monstrousness. </w:t>
      </w:r>
    </w:p>
    <w:p>
      <w:pPr>
        <w:pStyle w:val="Heading 4"/>
        <w:jc w:val="both"/>
        <w:rPr>
          <w:sz w:val="24"/>
          <w:szCs w:val="24"/>
          <w:lang w:val="en-US"/>
        </w:rPr>
      </w:pPr>
    </w:p>
    <w:p>
      <w:pPr>
        <w:pStyle w:val="Heading 4"/>
        <w:jc w:val="both"/>
        <w:rPr>
          <w:rStyle w:val="Page Number"/>
          <w:sz w:val="24"/>
          <w:szCs w:val="24"/>
          <w:lang w:val="en-US"/>
        </w:rPr>
      </w:pPr>
      <w:r>
        <w:rPr>
          <w:sz w:val="24"/>
          <w:szCs w:val="24"/>
          <w:rtl w:val="0"/>
          <w:lang w:val="en-US"/>
        </w:rPr>
        <w:t>In terms of Bowie</w:t>
      </w:r>
      <w:r>
        <w:rPr>
          <w:sz w:val="24"/>
          <w:szCs w:val="24"/>
          <w:rtl w:val="0"/>
          <w:lang w:val="en-US"/>
        </w:rPr>
        <w:t>’</w:t>
      </w:r>
      <w:r>
        <w:rPr>
          <w:sz w:val="24"/>
          <w:szCs w:val="24"/>
          <w:rtl w:val="0"/>
          <w:lang w:val="en-US"/>
        </w:rPr>
        <w:t>s sexual playfulness, we can situate him on both sides of Noel Carroll</w:t>
      </w:r>
      <w:r>
        <w:rPr>
          <w:sz w:val="24"/>
          <w:szCs w:val="24"/>
          <w:rtl w:val="0"/>
          <w:lang w:val="en-US"/>
        </w:rPr>
        <w:t>’</w:t>
      </w:r>
      <w:r>
        <w:rPr>
          <w:sz w:val="24"/>
          <w:szCs w:val="24"/>
          <w:rtl w:val="0"/>
          <w:lang w:val="en-US"/>
        </w:rPr>
        <w:t xml:space="preserve">s dyad for conceptualising monsters, namely </w:t>
      </w:r>
      <w:r>
        <w:rPr>
          <w:rStyle w:val="Page Number"/>
          <w:i w:val="1"/>
          <w:iCs w:val="1"/>
          <w:sz w:val="24"/>
          <w:szCs w:val="24"/>
          <w:u w:color="ff2d21"/>
          <w:rtl w:val="0"/>
          <w:lang w:val="en-US"/>
        </w:rPr>
        <w:t>fusion</w:t>
      </w:r>
      <w:r>
        <w:rPr>
          <w:rStyle w:val="Page Number"/>
          <w:sz w:val="24"/>
          <w:szCs w:val="24"/>
          <w:u w:color="ff2d21"/>
          <w:rtl w:val="0"/>
          <w:lang w:val="en-US"/>
        </w:rPr>
        <w:t xml:space="preserve"> and </w:t>
      </w:r>
      <w:r>
        <w:rPr>
          <w:rStyle w:val="Page Number"/>
          <w:i w:val="1"/>
          <w:iCs w:val="1"/>
          <w:sz w:val="24"/>
          <w:szCs w:val="24"/>
          <w:u w:color="ff2d21"/>
          <w:rtl w:val="0"/>
          <w:lang w:val="en-US"/>
        </w:rPr>
        <w:t>fisson</w:t>
      </w:r>
      <w:r>
        <w:rPr>
          <w:sz w:val="24"/>
          <w:szCs w:val="24"/>
          <w:rtl w:val="0"/>
          <w:lang w:val="en-US"/>
        </w:rPr>
        <w:t>.</w:t>
      </w:r>
      <w:r>
        <w:rPr>
          <w:rStyle w:val="Page Number"/>
          <w:sz w:val="24"/>
          <w:szCs w:val="24"/>
          <w:vertAlign w:val="superscript"/>
          <w:lang w:val="en-US"/>
        </w:rPr>
        <w:footnoteReference w:id="91"/>
      </w:r>
      <w:r>
        <w:rPr>
          <w:sz w:val="24"/>
          <w:szCs w:val="24"/>
          <w:rtl w:val="0"/>
          <w:lang w:val="en-US"/>
        </w:rPr>
        <w:t xml:space="preserve"> Fusion refers to mixture in point of time whereas fisson refers to the occupation of the body by different entities at different times. Thus we might contrast the mythic figure of the </w:t>
      </w:r>
      <w:r>
        <w:rPr>
          <w:rStyle w:val="Page Number"/>
          <w:i w:val="1"/>
          <w:iCs w:val="1"/>
          <w:sz w:val="24"/>
          <w:szCs w:val="24"/>
          <w:rtl w:val="0"/>
          <w:lang w:val="en-US"/>
        </w:rPr>
        <w:t>Minotaur</w:t>
      </w:r>
      <w:r>
        <w:rPr>
          <w:rStyle w:val="Page Number"/>
          <w:i w:val="1"/>
          <w:iCs w:val="1"/>
          <w:sz w:val="24"/>
          <w:szCs w:val="24"/>
          <w:vertAlign w:val="superscript"/>
          <w:lang w:val="en-US"/>
        </w:rPr>
        <w:footnoteReference w:id="92"/>
      </w:r>
      <w:r>
        <w:rPr>
          <w:sz w:val="24"/>
          <w:szCs w:val="24"/>
          <w:rtl w:val="0"/>
          <w:lang w:val="en-US"/>
        </w:rPr>
        <w:t xml:space="preserve"> (fusion) with </w:t>
      </w:r>
      <w:r>
        <w:rPr>
          <w:rStyle w:val="Page Number"/>
          <w:i w:val="1"/>
          <w:iCs w:val="1"/>
          <w:sz w:val="24"/>
          <w:szCs w:val="24"/>
          <w:rtl w:val="0"/>
          <w:lang w:val="en-US"/>
        </w:rPr>
        <w:t>Jekyll and Hyde</w:t>
      </w:r>
      <w:r>
        <w:rPr>
          <w:sz w:val="24"/>
          <w:szCs w:val="24"/>
          <w:rtl w:val="0"/>
          <w:lang w:val="en-US"/>
        </w:rPr>
        <w:t xml:space="preserve"> or the </w:t>
      </w:r>
      <w:r>
        <w:rPr>
          <w:rStyle w:val="Page Number"/>
          <w:i w:val="1"/>
          <w:iCs w:val="1"/>
          <w:sz w:val="24"/>
          <w:szCs w:val="24"/>
          <w:rtl w:val="0"/>
          <w:lang w:val="en-US"/>
        </w:rPr>
        <w:t>Incredible Hulk</w:t>
      </w:r>
      <w:r>
        <w:rPr>
          <w:sz w:val="24"/>
          <w:szCs w:val="24"/>
          <w:rtl w:val="0"/>
          <w:lang w:val="en-US"/>
        </w:rPr>
        <w:t xml:space="preserve"> (fisson). However, drawing on Foucault, and thereby shifting the focus from the body to the soul or psyche, we might recognise Bowie</w:t>
      </w:r>
      <w:r>
        <w:rPr>
          <w:sz w:val="24"/>
          <w:szCs w:val="24"/>
          <w:rtl w:val="0"/>
          <w:lang w:val="en-US"/>
        </w:rPr>
        <w:t>’</w:t>
      </w:r>
      <w:r>
        <w:rPr>
          <w:sz w:val="24"/>
          <w:szCs w:val="24"/>
          <w:rtl w:val="0"/>
          <w:lang w:val="en-US"/>
        </w:rPr>
        <w:t xml:space="preserve">s bisexual </w:t>
      </w:r>
      <w:r>
        <w:rPr>
          <w:rStyle w:val="Page Number"/>
          <w:i w:val="1"/>
          <w:iCs w:val="1"/>
          <w:sz w:val="24"/>
          <w:szCs w:val="24"/>
          <w:rtl w:val="0"/>
          <w:lang w:val="en-US"/>
        </w:rPr>
        <w:t>fusion</w:t>
      </w:r>
      <w:r>
        <w:rPr>
          <w:sz w:val="24"/>
          <w:szCs w:val="24"/>
          <w:rtl w:val="0"/>
          <w:lang w:val="en-US"/>
        </w:rPr>
        <w:t xml:space="preserve"> while at the same time recognising fisson, that is, his apparent shift from gay to straight. Ultimately, Bowie eludes the distinction, refusing to take a position in a move that is both queer and pre-queer. </w:t>
      </w:r>
    </w:p>
    <w:p>
      <w:pPr>
        <w:pStyle w:val="Heading 4"/>
        <w:jc w:val="both"/>
        <w:rPr>
          <w:color w:val="ff2c21"/>
          <w:sz w:val="24"/>
          <w:szCs w:val="24"/>
          <w:lang w:val="en-US"/>
        </w:rPr>
      </w:pPr>
    </w:p>
    <w:p>
      <w:pPr>
        <w:pStyle w:val="Heading 4"/>
        <w:jc w:val="center"/>
        <w:rPr>
          <w:sz w:val="24"/>
          <w:szCs w:val="24"/>
          <w:lang w:val="en-US"/>
        </w:rPr>
      </w:pPr>
      <w:r>
        <w:rPr>
          <w:sz w:val="24"/>
          <w:szCs w:val="24"/>
          <w:rtl w:val="0"/>
          <w:lang w:val="en-US"/>
        </w:rPr>
        <w:t>VI. BOWIE AND HUMAN/ANIMAL HYBRIDITY</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Turning to human/animal hybridity, on the </w:t>
      </w:r>
      <w:r>
        <w:rPr>
          <w:rStyle w:val="Page Number"/>
          <w:i w:val="1"/>
          <w:iCs w:val="1"/>
          <w:sz w:val="24"/>
          <w:szCs w:val="24"/>
          <w:u w:color="ff2d21"/>
          <w:rtl w:val="0"/>
          <w:lang w:val="en-US"/>
        </w:rPr>
        <w:t>Diamond Dogs</w:t>
      </w:r>
      <w:r>
        <w:rPr>
          <w:rStyle w:val="Page Number"/>
          <w:sz w:val="24"/>
          <w:szCs w:val="24"/>
          <w:u w:color="ff2d21"/>
          <w:rtl w:val="0"/>
          <w:lang w:val="en-US"/>
        </w:rPr>
        <w:t xml:space="preserve"> </w:t>
      </w:r>
      <w:r>
        <w:rPr>
          <w:sz w:val="24"/>
          <w:szCs w:val="24"/>
          <w:rtl w:val="0"/>
          <w:lang w:val="en-US"/>
        </w:rPr>
        <w:t xml:space="preserve">album </w:t>
      </w:r>
      <w:r>
        <w:rPr>
          <w:sz w:val="24"/>
          <w:szCs w:val="24"/>
          <w:rtl w:val="0"/>
          <w:lang w:val="en-US"/>
        </w:rPr>
        <w:t xml:space="preserve">gatefold </w:t>
      </w:r>
      <w:r>
        <w:rPr>
          <w:sz w:val="24"/>
          <w:szCs w:val="24"/>
          <w:rtl w:val="0"/>
          <w:lang w:val="en-US"/>
        </w:rPr>
        <w:t>cover,</w:t>
      </w:r>
      <w:r>
        <w:rPr>
          <w:rStyle w:val="Page Number"/>
          <w:sz w:val="24"/>
          <w:szCs w:val="24"/>
          <w:vertAlign w:val="superscript"/>
          <w:lang w:val="en-US"/>
        </w:rPr>
        <w:footnoteReference w:id="93"/>
      </w:r>
      <w:r>
        <w:rPr>
          <w:sz w:val="24"/>
          <w:szCs w:val="24"/>
          <w:rtl w:val="0"/>
          <w:lang w:val="en-US"/>
        </w:rPr>
        <w:t xml:space="preserve"> Bowie appears as half</w:t>
      </w:r>
      <w:r>
        <w:rPr>
          <w:sz w:val="24"/>
          <w:szCs w:val="24"/>
          <w:rtl w:val="0"/>
          <w:lang w:val="en-US"/>
        </w:rPr>
        <w:t>-</w:t>
      </w:r>
      <w:r>
        <w:rPr>
          <w:sz w:val="24"/>
          <w:szCs w:val="24"/>
          <w:rtl w:val="0"/>
          <w:lang w:val="en-US"/>
        </w:rPr>
        <w:t>man, half</w:t>
      </w:r>
      <w:r>
        <w:rPr>
          <w:sz w:val="24"/>
          <w:szCs w:val="24"/>
          <w:rtl w:val="0"/>
          <w:lang w:val="en-US"/>
        </w:rPr>
        <w:t>-</w:t>
      </w:r>
      <w:r>
        <w:rPr>
          <w:sz w:val="24"/>
          <w:szCs w:val="24"/>
          <w:rtl w:val="0"/>
          <w:lang w:val="en-US"/>
        </w:rPr>
        <w:t>dog.</w:t>
      </w:r>
      <w:r>
        <w:rPr>
          <w:rStyle w:val="Page Number"/>
          <w:sz w:val="24"/>
          <w:szCs w:val="24"/>
          <w:vertAlign w:val="superscript"/>
          <w:lang w:val="en-US"/>
        </w:rPr>
        <w:footnoteReference w:id="94"/>
      </w:r>
      <w:r>
        <w:rPr>
          <w:sz w:val="24"/>
          <w:szCs w:val="24"/>
          <w:rtl w:val="0"/>
          <w:lang w:val="en-US"/>
        </w:rPr>
        <w:t xml:space="preserve"> Th</w:t>
      </w:r>
      <w:r>
        <w:rPr>
          <w:sz w:val="24"/>
          <w:szCs w:val="24"/>
          <w:rtl w:val="0"/>
          <w:lang w:val="en-US"/>
        </w:rPr>
        <w:t>e</w:t>
      </w:r>
      <w:r>
        <w:rPr>
          <w:sz w:val="24"/>
          <w:szCs w:val="24"/>
          <w:rtl w:val="0"/>
          <w:lang w:val="en-US"/>
        </w:rPr>
        <w:t xml:space="preserve"> original version showed full genitalia, but was later air-brushed for mass release. The airbrushed version however, served only to neuter the creature,</w:t>
      </w:r>
      <w:r>
        <w:rPr>
          <w:rStyle w:val="Page Number"/>
          <w:sz w:val="24"/>
          <w:szCs w:val="24"/>
          <w:vertAlign w:val="superscript"/>
          <w:lang w:val="en-US"/>
        </w:rPr>
        <w:footnoteReference w:id="95"/>
      </w:r>
      <w:r>
        <w:rPr>
          <w:sz w:val="24"/>
          <w:szCs w:val="24"/>
          <w:rtl w:val="0"/>
          <w:lang w:val="en-US"/>
        </w:rPr>
        <w:t xml:space="preserve"> thereby producing a crisis of</w:t>
      </w:r>
      <w:r>
        <w:rPr>
          <w:rStyle w:val="Page Number"/>
          <w:sz w:val="24"/>
          <w:szCs w:val="24"/>
          <w:u w:color="ffa93a"/>
          <w:rtl w:val="0"/>
          <w:lang w:val="en-US"/>
        </w:rPr>
        <w:t xml:space="preserve"> </w:t>
      </w:r>
      <w:r>
        <w:rPr>
          <w:sz w:val="24"/>
          <w:szCs w:val="24"/>
          <w:rtl w:val="0"/>
          <w:lang w:val="en-US"/>
        </w:rPr>
        <w:t>sex as well as species. The image is striking. While the two human, perhaps demonic, bitches that squat behind Bowie might be described as grotesque,</w:t>
      </w:r>
      <w:r>
        <w:rPr>
          <w:rStyle w:val="Page Number"/>
          <w:sz w:val="24"/>
          <w:szCs w:val="24"/>
          <w:vertAlign w:val="superscript"/>
          <w:lang w:val="en-US"/>
        </w:rPr>
        <w:footnoteReference w:id="96"/>
      </w:r>
      <w:r>
        <w:rPr>
          <w:sz w:val="24"/>
          <w:szCs w:val="24"/>
          <w:rtl w:val="0"/>
          <w:lang w:val="en-US"/>
        </w:rPr>
        <w:t xml:space="preserve"> it is more difficult to characterise Bowie in this way. Certainly, his intense fixed gaze, his knowingness, is unlikely to illicit pity. Rather, he appears powerful and defiant, delighting in the celebration of hybridity, in being one of </w:t>
      </w:r>
      <w:r>
        <w:rPr>
          <w:sz w:val="24"/>
          <w:szCs w:val="24"/>
          <w:rtl w:val="0"/>
          <w:lang w:val="en-US"/>
        </w:rPr>
        <w:t>‘</w:t>
      </w:r>
      <w:r>
        <w:rPr>
          <w:sz w:val="24"/>
          <w:szCs w:val="24"/>
          <w:rtl w:val="0"/>
          <w:lang w:val="en-US"/>
        </w:rPr>
        <w:t>the strangest living curiosities,</w:t>
      </w:r>
      <w:r>
        <w:rPr>
          <w:sz w:val="24"/>
          <w:szCs w:val="24"/>
          <w:rtl w:val="0"/>
          <w:lang w:val="en-US"/>
        </w:rPr>
        <w:t>’</w:t>
      </w:r>
      <w:r>
        <w:rPr>
          <w:sz w:val="24"/>
          <w:szCs w:val="24"/>
          <w:rtl w:val="0"/>
          <w:lang w:val="en-US"/>
        </w:rPr>
        <w:t xml:space="preserve"> as the accompanying text declares. If there is disgust, there is also recognition and desire. We are never far from animality, despite the best efforts of the superego.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Nevertheless, the image on the </w:t>
      </w:r>
      <w:r>
        <w:rPr>
          <w:rStyle w:val="Page Number"/>
          <w:i w:val="1"/>
          <w:iCs w:val="1"/>
          <w:sz w:val="24"/>
          <w:szCs w:val="24"/>
          <w:rtl w:val="0"/>
          <w:lang w:val="en-US"/>
        </w:rPr>
        <w:t>Diamond Dogs</w:t>
      </w:r>
      <w:r>
        <w:rPr>
          <w:sz w:val="24"/>
          <w:szCs w:val="24"/>
          <w:rtl w:val="0"/>
          <w:lang w:val="en-US"/>
        </w:rPr>
        <w:t xml:space="preserve"> cover points to a (perhaps </w:t>
      </w:r>
      <w:r>
        <w:rPr>
          <w:rStyle w:val="Page Number"/>
          <w:i w:val="1"/>
          <w:iCs w:val="1"/>
          <w:sz w:val="24"/>
          <w:szCs w:val="24"/>
          <w:rtl w:val="0"/>
          <w:lang w:val="en-US"/>
        </w:rPr>
        <w:t>the</w:t>
      </w:r>
      <w:r>
        <w:rPr>
          <w:sz w:val="24"/>
          <w:szCs w:val="24"/>
          <w:rtl w:val="0"/>
          <w:lang w:val="en-US"/>
        </w:rPr>
        <w:t>) central taboo in western culture: thou shall not mix species, which, of course, is a prohibition against bestiality. The image is provocative however, not primarily because of bestial possibilities, but because it serves to remind us of our inability to distinguish between human and animal, and because it points to our own animality and therefore, perhaps, the possibility of unknown pleasures. The human/animal hybrid is a powerful monster archetype, one that has preoccupied us since antiquity. The distinction between human and animal has been important in defining the contours of humanity, in rendering us human. Yet, anxiety concerning the distinction is longstanding</w:t>
      </w:r>
      <w:r>
        <w:rPr>
          <w:sz w:val="24"/>
          <w:szCs w:val="24"/>
          <w:rtl w:val="0"/>
          <w:lang w:val="en-US"/>
        </w:rPr>
        <w:t xml:space="preserve">. </w:t>
      </w:r>
    </w:p>
    <w:p>
      <w:pPr>
        <w:pStyle w:val="Heading 4"/>
        <w:jc w:val="both"/>
        <w:rPr>
          <w:sz w:val="24"/>
          <w:szCs w:val="24"/>
          <w:lang w:val="en-US"/>
        </w:rPr>
      </w:pPr>
    </w:p>
    <w:p>
      <w:pPr>
        <w:pStyle w:val="Heading 4"/>
        <w:jc w:val="both"/>
        <w:rPr>
          <w:sz w:val="24"/>
          <w:szCs w:val="24"/>
          <w:lang w:val="en-US"/>
        </w:rPr>
      </w:pPr>
      <w:r>
        <w:rPr>
          <w:sz w:val="24"/>
          <w:szCs w:val="24"/>
          <w:rtl w:val="0"/>
          <w:lang w:val="en-US"/>
        </w:rPr>
        <w:t>According to Joyce Salisbury, it can, in the West, be dated to the late Middle Ages.</w:t>
      </w:r>
      <w:r>
        <w:rPr>
          <w:rStyle w:val="Page Number"/>
          <w:sz w:val="24"/>
          <w:szCs w:val="24"/>
          <w:vertAlign w:val="superscript"/>
          <w:lang w:val="en-US"/>
        </w:rPr>
        <w:footnoteReference w:id="97"/>
      </w:r>
      <w:r>
        <w:rPr>
          <w:sz w:val="24"/>
          <w:szCs w:val="24"/>
          <w:rtl w:val="0"/>
          <w:lang w:val="en-US"/>
        </w:rPr>
        <w:t xml:space="preserve"> </w:t>
      </w:r>
      <w:r>
        <w:rPr>
          <w:sz w:val="24"/>
          <w:szCs w:val="24"/>
          <w:rtl w:val="0"/>
          <w:lang w:val="en-US"/>
        </w:rPr>
        <w:t>Moreover, it was precisely during this period that the monster, and the monster in human/animal form, first entered English law, where it served both to constitute and delimit humanness, and therefore rights-bearing subjects.</w:t>
      </w:r>
      <w:r>
        <w:rPr>
          <w:rStyle w:val="Page Number"/>
          <w:sz w:val="24"/>
          <w:szCs w:val="24"/>
          <w:vertAlign w:val="superscript"/>
          <w:lang w:val="en-US"/>
        </w:rPr>
        <w:footnoteReference w:id="98"/>
      </w:r>
      <w:r>
        <w:rPr>
          <w:sz w:val="24"/>
          <w:szCs w:val="24"/>
          <w:rtl w:val="0"/>
          <w:lang w:val="en-US"/>
        </w:rPr>
        <w:t xml:space="preserve"> </w:t>
      </w:r>
      <w:r>
        <w:rPr>
          <w:sz w:val="24"/>
          <w:szCs w:val="24"/>
          <w:rtl w:val="0"/>
          <w:lang w:val="en-US"/>
        </w:rPr>
        <w:t>Anxiety over perceived porousness between human and animal became more pronounced with the passage of time and the discomforting findings of science.</w:t>
      </w:r>
      <w:r>
        <w:rPr>
          <w:rStyle w:val="Page Number"/>
          <w:sz w:val="24"/>
          <w:szCs w:val="24"/>
          <w:vertAlign w:val="superscript"/>
          <w:lang w:val="en-US"/>
        </w:rPr>
        <w:footnoteReference w:id="99"/>
      </w:r>
      <w:r>
        <w:rPr>
          <w:sz w:val="24"/>
          <w:szCs w:val="24"/>
          <w:rtl w:val="0"/>
          <w:lang w:val="en-US"/>
        </w:rPr>
        <w:t xml:space="preserve"> </w:t>
      </w:r>
      <w:r>
        <w:rPr>
          <w:sz w:val="24"/>
          <w:szCs w:val="24"/>
          <w:rtl w:val="0"/>
          <w:lang w:val="en-US"/>
        </w:rPr>
        <w:t xml:space="preserve">Certainly, by the end of the eighteenth century, the Western worldview, resting on the idea of the </w:t>
      </w:r>
      <w:r>
        <w:rPr>
          <w:sz w:val="24"/>
          <w:szCs w:val="24"/>
          <w:rtl w:val="0"/>
          <w:lang w:val="en-US"/>
        </w:rPr>
        <w:t>‘</w:t>
      </w:r>
      <w:r>
        <w:rPr>
          <w:sz w:val="24"/>
          <w:szCs w:val="24"/>
          <w:rtl w:val="0"/>
          <w:lang w:val="en-US"/>
        </w:rPr>
        <w:t>Great Chain of Being,</w:t>
      </w:r>
      <w:r>
        <w:rPr>
          <w:sz w:val="24"/>
          <w:szCs w:val="24"/>
          <w:rtl w:val="0"/>
          <w:lang w:val="en-US"/>
        </w:rPr>
        <w:t xml:space="preserve">’ </w:t>
      </w:r>
      <w:r>
        <w:rPr>
          <w:sz w:val="24"/>
          <w:szCs w:val="24"/>
          <w:rtl w:val="0"/>
          <w:lang w:val="en-US"/>
        </w:rPr>
        <w:t>was under enormous pressure from the scientific community.</w:t>
      </w:r>
      <w:r>
        <w:rPr>
          <w:rStyle w:val="Page Number"/>
          <w:sz w:val="24"/>
          <w:szCs w:val="24"/>
          <w:vertAlign w:val="superscript"/>
          <w:lang w:val="en-US"/>
        </w:rPr>
        <w:footnoteReference w:id="100"/>
      </w:r>
      <w:r>
        <w:rPr>
          <w:sz w:val="24"/>
          <w:szCs w:val="24"/>
          <w:rtl w:val="0"/>
          <w:lang w:val="en-US"/>
        </w:rPr>
        <w:t xml:space="preserve"> And, as Donna Haraway notes, by the end of the twentieth century: </w:t>
      </w:r>
      <w:r>
        <w:rPr>
          <w:sz w:val="24"/>
          <w:szCs w:val="24"/>
          <w:rtl w:val="0"/>
          <w:lang w:val="en-US"/>
        </w:rPr>
        <w:t>‘</w:t>
      </w:r>
      <w:r>
        <w:rPr>
          <w:sz w:val="24"/>
          <w:szCs w:val="24"/>
          <w:rtl w:val="0"/>
          <w:lang w:val="en-US"/>
        </w:rPr>
        <w:t>the boundary between human and animal [was] thoroughly breached.</w:t>
      </w:r>
      <w:r>
        <w:rPr>
          <w:sz w:val="24"/>
          <w:szCs w:val="24"/>
          <w:rtl w:val="0"/>
          <w:lang w:val="en-US"/>
        </w:rPr>
        <w:t>’</w:t>
      </w:r>
      <w:r>
        <w:rPr>
          <w:rStyle w:val="Page Number"/>
          <w:sz w:val="24"/>
          <w:szCs w:val="24"/>
          <w:vertAlign w:val="superscript"/>
          <w:lang w:val="en-US"/>
        </w:rPr>
        <w:footnoteReference w:id="101"/>
      </w:r>
      <w:r>
        <w:rPr>
          <w:sz w:val="24"/>
          <w:szCs w:val="24"/>
          <w:rtl w:val="0"/>
          <w:lang w:val="en-US"/>
        </w:rPr>
        <w:t xml:space="preserve"> The specialness of </w:t>
      </w:r>
      <w:r>
        <w:rPr>
          <w:rStyle w:val="Page Number"/>
          <w:i w:val="1"/>
          <w:iCs w:val="1"/>
          <w:sz w:val="24"/>
          <w:szCs w:val="24"/>
          <w:rtl w:val="0"/>
          <w:lang w:val="en-US"/>
        </w:rPr>
        <w:t>homo sapiens</w:t>
      </w:r>
      <w:r>
        <w:rPr>
          <w:sz w:val="24"/>
          <w:szCs w:val="24"/>
          <w:rtl w:val="0"/>
          <w:lang w:val="en-US"/>
        </w:rPr>
        <w:t xml:space="preserve"> at the biological level has become even more suspect since the findings of the Human Genome Project</w:t>
      </w:r>
      <w:r>
        <w:rPr>
          <w:rStyle w:val="Page Number"/>
          <w:sz w:val="24"/>
          <w:szCs w:val="24"/>
          <w:vertAlign w:val="superscript"/>
          <w:lang w:val="en-US"/>
        </w:rPr>
        <w:footnoteReference w:id="102"/>
      </w:r>
      <w:r>
        <w:rPr>
          <w:sz w:val="24"/>
          <w:szCs w:val="24"/>
          <w:rtl w:val="0"/>
          <w:lang w:val="en-US"/>
        </w:rPr>
        <w:t xml:space="preserve"> </w:t>
      </w:r>
      <w:r>
        <w:rPr>
          <w:sz w:val="24"/>
          <w:szCs w:val="24"/>
          <w:rtl w:val="0"/>
          <w:lang w:val="en-US"/>
        </w:rPr>
        <w:t xml:space="preserve">which push </w:t>
      </w:r>
      <w:r>
        <w:rPr>
          <w:sz w:val="24"/>
          <w:szCs w:val="24"/>
          <w:rtl w:val="0"/>
          <w:lang w:val="en-US"/>
        </w:rPr>
        <w:t xml:space="preserve">an already fragile idea of human close to breaking point. </w:t>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And yet, in the face of this </w:t>
      </w:r>
      <w:r>
        <w:rPr>
          <w:sz w:val="24"/>
          <w:szCs w:val="24"/>
          <w:rtl w:val="0"/>
          <w:lang w:val="en-US"/>
        </w:rPr>
        <w:t>‘</w:t>
      </w:r>
      <w:r>
        <w:rPr>
          <w:sz w:val="24"/>
          <w:szCs w:val="24"/>
          <w:rtl w:val="0"/>
          <w:lang w:val="en-US"/>
        </w:rPr>
        <w:t>crisis</w:t>
      </w:r>
      <w:r>
        <w:rPr>
          <w:sz w:val="24"/>
          <w:szCs w:val="24"/>
          <w:rtl w:val="0"/>
          <w:lang w:val="en-US"/>
        </w:rPr>
        <w:t xml:space="preserve">’ </w:t>
      </w:r>
      <w:r>
        <w:rPr>
          <w:sz w:val="24"/>
          <w:szCs w:val="24"/>
          <w:rtl w:val="0"/>
          <w:lang w:val="en-US"/>
        </w:rPr>
        <w:t xml:space="preserve">of the human, we should not be alarmed. The human was always already a construct that not only divided us from other species, but from each other and ourselves. In other words, behind the lie of ontological purity, whose logical end is always disturbing and sometimes leads to the death camp, lies the beautiful truth of hybridity, of the monster. Metaphorically and artistically, Bowie points the way. In the face of taboo, the royal </w:t>
      </w:r>
      <w:r>
        <w:rPr>
          <w:sz w:val="24"/>
          <w:szCs w:val="24"/>
          <w:rtl w:val="0"/>
          <w:lang w:val="en-US"/>
        </w:rPr>
        <w:t>‘</w:t>
      </w:r>
      <w:r>
        <w:rPr>
          <w:sz w:val="24"/>
          <w:szCs w:val="24"/>
          <w:rtl w:val="0"/>
          <w:lang w:val="en-US"/>
        </w:rPr>
        <w:t>No,</w:t>
      </w:r>
      <w:r>
        <w:rPr>
          <w:sz w:val="24"/>
          <w:szCs w:val="24"/>
          <w:rtl w:val="0"/>
          <w:lang w:val="en-US"/>
        </w:rPr>
        <w:t xml:space="preserve">’ </w:t>
      </w:r>
      <w:r>
        <w:rPr>
          <w:sz w:val="24"/>
          <w:szCs w:val="24"/>
          <w:rtl w:val="0"/>
          <w:lang w:val="en-US"/>
        </w:rPr>
        <w:t xml:space="preserve">he always seemed to say </w:t>
      </w:r>
      <w:r>
        <w:rPr>
          <w:sz w:val="24"/>
          <w:szCs w:val="24"/>
          <w:rtl w:val="0"/>
          <w:lang w:val="en-US"/>
        </w:rPr>
        <w:t>‘</w:t>
      </w:r>
      <w:r>
        <w:rPr>
          <w:sz w:val="24"/>
          <w:szCs w:val="24"/>
          <w:rtl w:val="0"/>
          <w:lang w:val="en-US"/>
        </w:rPr>
        <w:t>Yes.</w:t>
      </w:r>
      <w:r>
        <w:rPr>
          <w:sz w:val="24"/>
          <w:szCs w:val="24"/>
          <w:rtl w:val="0"/>
          <w:lang w:val="en-US"/>
        </w:rPr>
        <w:t xml:space="preserve">’  </w:t>
      </w:r>
      <w:r>
        <w:rPr>
          <w:sz w:val="24"/>
          <w:szCs w:val="24"/>
          <w:rtl w:val="0"/>
          <w:lang w:val="en-US"/>
        </w:rPr>
        <w:t xml:space="preserve">Yes to difference, yes to mixture, yes to connection. As Simon Critchley notes, what Bowie seemed to offer was </w:t>
      </w:r>
      <w:r>
        <w:rPr>
          <w:sz w:val="24"/>
          <w:szCs w:val="24"/>
          <w:rtl w:val="0"/>
          <w:lang w:val="en-US"/>
        </w:rPr>
        <w:t>‘</w:t>
      </w:r>
      <w:r>
        <w:rPr>
          <w:sz w:val="24"/>
          <w:szCs w:val="24"/>
          <w:rtl w:val="0"/>
          <w:lang w:val="en-US"/>
        </w:rPr>
        <w:t>an absolute and unconditional affirmation of life in all of its chaotic complexity, but also its moments of transport and</w:t>
      </w:r>
      <w:r>
        <w:rPr>
          <w:rStyle w:val="Page Number"/>
          <w:color w:val="ff2d21"/>
          <w:sz w:val="24"/>
          <w:szCs w:val="24"/>
          <w:u w:color="ff2d21"/>
          <w:rtl w:val="0"/>
          <w:lang w:val="en-US"/>
        </w:rPr>
        <w:t xml:space="preserve"> </w:t>
      </w:r>
      <w:r>
        <w:rPr>
          <w:sz w:val="24"/>
          <w:szCs w:val="24"/>
          <w:rtl w:val="0"/>
          <w:lang w:val="en-US"/>
        </w:rPr>
        <w:t>delight.</w:t>
      </w:r>
      <w:r>
        <w:rPr>
          <w:sz w:val="24"/>
          <w:szCs w:val="24"/>
          <w:rtl w:val="0"/>
          <w:lang w:val="en-US"/>
        </w:rPr>
        <w:t>’</w:t>
      </w:r>
      <w:r>
        <w:rPr>
          <w:rStyle w:val="Page Number"/>
          <w:sz w:val="24"/>
          <w:szCs w:val="24"/>
          <w:vertAlign w:val="superscript"/>
          <w:lang w:val="en-US"/>
        </w:rPr>
        <w:footnoteReference w:id="103"/>
      </w:r>
      <w:r>
        <w:rPr>
          <w:sz w:val="24"/>
          <w:szCs w:val="24"/>
          <w:rtl w:val="0"/>
          <w:lang w:val="en-US"/>
        </w:rPr>
        <w:t xml:space="preserve"> And, after all, if we can embrace the hybrid, the monster, the most reviled of creatures, do we not guarantee the liveability of, and create pleasurable possibilities for, every life? </w:t>
      </w:r>
    </w:p>
    <w:p>
      <w:pPr>
        <w:pStyle w:val="Heading 4"/>
        <w:jc w:val="both"/>
        <w:rPr>
          <w:sz w:val="24"/>
          <w:szCs w:val="24"/>
          <w:lang w:val="en-US"/>
        </w:rPr>
      </w:pPr>
    </w:p>
    <w:p>
      <w:pPr>
        <w:pStyle w:val="Heading 4"/>
        <w:jc w:val="center"/>
        <w:rPr>
          <w:sz w:val="24"/>
          <w:szCs w:val="24"/>
          <w:lang w:val="en-US"/>
        </w:rPr>
      </w:pPr>
      <w:r>
        <w:rPr>
          <w:sz w:val="24"/>
          <w:szCs w:val="24"/>
          <w:rtl w:val="0"/>
          <w:lang w:val="en-US"/>
        </w:rPr>
        <w:t>VII. BOWIE AND THE SACRED &amp; PROFANE</w:t>
      </w:r>
    </w:p>
    <w:p>
      <w:pPr>
        <w:pStyle w:val="Heading 4"/>
        <w:jc w:val="both"/>
        <w:rPr>
          <w:sz w:val="24"/>
          <w:szCs w:val="24"/>
          <w:lang w:val="en-US"/>
        </w:rPr>
      </w:pPr>
    </w:p>
    <w:p>
      <w:pPr>
        <w:pStyle w:val="Heading 4"/>
        <w:jc w:val="both"/>
        <w:rPr>
          <w:sz w:val="24"/>
          <w:szCs w:val="24"/>
          <w:lang w:val="en-US"/>
        </w:rPr>
      </w:pPr>
      <w:r>
        <w:rPr>
          <w:sz w:val="24"/>
          <w:szCs w:val="24"/>
          <w:rtl w:val="0"/>
          <w:lang w:val="en-US"/>
        </w:rPr>
        <w:t>And so to my final theme concerning Bowie and monsters</w:t>
      </w:r>
      <w:r>
        <w:rPr>
          <w:sz w:val="24"/>
          <w:szCs w:val="24"/>
          <w:rtl w:val="0"/>
          <w:lang w:val="en-US"/>
        </w:rPr>
        <w:t>,</w:t>
      </w:r>
      <w:r>
        <w:rPr>
          <w:sz w:val="24"/>
          <w:szCs w:val="24"/>
          <w:rtl w:val="0"/>
          <w:lang w:val="en-US"/>
        </w:rPr>
        <w:t xml:space="preserve"> distinguishing between the  human and the divine,</w:t>
      </w:r>
      <w:r>
        <w:rPr>
          <w:sz w:val="24"/>
          <w:szCs w:val="24"/>
          <w:rtl w:val="0"/>
          <w:lang w:val="en-US"/>
        </w:rPr>
        <w:t xml:space="preserve"> </w:t>
      </w:r>
      <w:r>
        <w:rPr>
          <w:sz w:val="24"/>
          <w:szCs w:val="24"/>
          <w:rtl w:val="0"/>
          <w:lang w:val="en-US"/>
        </w:rPr>
        <w:t>or, at least, between the sacred and profane. While religious themes run through Bowie</w:t>
      </w:r>
      <w:r>
        <w:rPr>
          <w:sz w:val="24"/>
          <w:szCs w:val="24"/>
          <w:rtl w:val="0"/>
          <w:lang w:val="en-US"/>
        </w:rPr>
        <w:t>’</w:t>
      </w:r>
      <w:r>
        <w:rPr>
          <w:sz w:val="24"/>
          <w:szCs w:val="24"/>
          <w:rtl w:val="0"/>
          <w:lang w:val="en-US"/>
        </w:rPr>
        <w:t>s lyrics</w:t>
      </w:r>
      <w:r>
        <w:rPr>
          <w:rStyle w:val="Page Number"/>
          <w:sz w:val="24"/>
          <w:szCs w:val="24"/>
          <w:u w:color="ff2d21"/>
          <w:rtl w:val="0"/>
          <w:lang w:val="en-US"/>
        </w:rPr>
        <w:t>,</w:t>
      </w:r>
      <w:r>
        <w:rPr>
          <w:rStyle w:val="Page Number"/>
          <w:sz w:val="24"/>
          <w:szCs w:val="24"/>
          <w:vertAlign w:val="superscript"/>
          <w:lang w:val="en-US"/>
        </w:rPr>
        <w:footnoteReference w:id="104"/>
      </w:r>
      <w:r>
        <w:rPr>
          <w:sz w:val="24"/>
          <w:szCs w:val="24"/>
          <w:rtl w:val="0"/>
          <w:lang w:val="en-US"/>
        </w:rPr>
        <w:t xml:space="preserve"> Bowie had no time for organised religion</w:t>
      </w:r>
      <w:r>
        <w:rPr>
          <w:sz w:val="24"/>
          <w:szCs w:val="24"/>
          <w:rtl w:val="0"/>
          <w:lang w:val="en-US"/>
        </w:rPr>
        <w:t>.</w:t>
      </w:r>
      <w:r>
        <w:rPr>
          <w:rStyle w:val="Page Number"/>
          <w:sz w:val="24"/>
          <w:szCs w:val="24"/>
          <w:vertAlign w:val="superscript"/>
          <w:lang w:val="en-US"/>
        </w:rPr>
        <w:footnoteReference w:id="105"/>
      </w:r>
      <w:r>
        <w:rPr>
          <w:sz w:val="24"/>
          <w:szCs w:val="24"/>
          <w:rtl w:val="0"/>
          <w:lang w:val="en-US"/>
        </w:rPr>
        <w:t xml:space="preserve"> </w:t>
      </w:r>
      <w:r>
        <w:rPr>
          <w:sz w:val="24"/>
          <w:szCs w:val="24"/>
          <w:rtl w:val="0"/>
          <w:lang w:val="en-US"/>
        </w:rPr>
        <w:t>However, spirituality in some sense, informs much of his work, a searching for some kind of meta-connection.</w:t>
      </w:r>
      <w:r>
        <w:rPr>
          <w:sz w:val="24"/>
          <w:szCs w:val="24"/>
          <w:rtl w:val="0"/>
          <w:lang w:val="en-US"/>
        </w:rPr>
        <w:t xml:space="preserve"> </w:t>
      </w:r>
      <w:r>
        <w:rPr>
          <w:sz w:val="24"/>
          <w:szCs w:val="24"/>
          <w:rtl w:val="0"/>
          <w:lang w:val="en-US"/>
        </w:rPr>
        <w:t>As Critchley observes, Bowie</w:t>
      </w:r>
      <w:r>
        <w:rPr>
          <w:sz w:val="24"/>
          <w:szCs w:val="24"/>
          <w:rtl w:val="0"/>
          <w:lang w:val="en-US"/>
        </w:rPr>
        <w:t>’</w:t>
      </w:r>
      <w:r>
        <w:rPr>
          <w:sz w:val="24"/>
          <w:szCs w:val="24"/>
          <w:rtl w:val="0"/>
          <w:lang w:val="en-US"/>
        </w:rPr>
        <w:t xml:space="preserve">s obsession with, and opposition to, the Church appears to be founded on the view that it has </w:t>
      </w:r>
      <w:r>
        <w:rPr>
          <w:sz w:val="24"/>
          <w:szCs w:val="24"/>
          <w:rtl w:val="0"/>
          <w:lang w:val="en-US"/>
        </w:rPr>
        <w:t>‘</w:t>
      </w:r>
      <w:r>
        <w:rPr>
          <w:sz w:val="24"/>
          <w:szCs w:val="24"/>
          <w:rtl w:val="0"/>
          <w:lang w:val="en-US"/>
        </w:rPr>
        <w:t>fraudulently co-opted, branded, marketed, and moralized the experience of transcendence.</w:t>
      </w:r>
      <w:r>
        <w:rPr>
          <w:sz w:val="24"/>
          <w:szCs w:val="24"/>
          <w:rtl w:val="0"/>
          <w:lang w:val="en-US"/>
        </w:rPr>
        <w:t>’</w:t>
      </w:r>
      <w:r>
        <w:rPr>
          <w:rStyle w:val="Page Number"/>
          <w:sz w:val="24"/>
          <w:szCs w:val="24"/>
          <w:vertAlign w:val="superscript"/>
          <w:lang w:val="en-US"/>
        </w:rPr>
        <w:footnoteReference w:id="106"/>
      </w:r>
    </w:p>
    <w:p>
      <w:pPr>
        <w:pStyle w:val="Heading 4"/>
        <w:jc w:val="both"/>
        <w:rPr>
          <w:sz w:val="24"/>
          <w:szCs w:val="24"/>
          <w:lang w:val="en-US"/>
        </w:rPr>
      </w:pPr>
    </w:p>
    <w:p>
      <w:pPr>
        <w:pStyle w:val="Heading 4"/>
        <w:jc w:val="both"/>
        <w:rPr>
          <w:sz w:val="24"/>
          <w:szCs w:val="24"/>
          <w:lang w:val="en-US"/>
        </w:rPr>
      </w:pPr>
      <w:r>
        <w:rPr>
          <w:sz w:val="24"/>
          <w:szCs w:val="24"/>
          <w:rtl w:val="0"/>
          <w:lang w:val="en-US"/>
        </w:rPr>
        <w:t xml:space="preserve">In Berlin, in 2002, on the </w:t>
      </w:r>
      <w:r>
        <w:rPr>
          <w:rStyle w:val="Page Number"/>
          <w:i w:val="1"/>
          <w:iCs w:val="1"/>
          <w:sz w:val="24"/>
          <w:szCs w:val="24"/>
          <w:rtl w:val="0"/>
          <w:lang w:val="en-US"/>
        </w:rPr>
        <w:t xml:space="preserve">Heathen </w:t>
      </w:r>
      <w:r>
        <w:rPr>
          <w:sz w:val="24"/>
          <w:szCs w:val="24"/>
          <w:rtl w:val="0"/>
          <w:lang w:val="en-US"/>
        </w:rPr>
        <w:t xml:space="preserve">tour, Bowie, introduced the song, </w:t>
      </w:r>
      <w:r>
        <w:rPr>
          <w:rStyle w:val="Page Number"/>
          <w:i w:val="1"/>
          <w:iCs w:val="1"/>
          <w:sz w:val="24"/>
          <w:szCs w:val="24"/>
          <w:rtl w:val="0"/>
          <w:lang w:val="en-US"/>
        </w:rPr>
        <w:t>Heathen</w:t>
      </w:r>
      <w:r>
        <w:rPr>
          <w:sz w:val="24"/>
          <w:szCs w:val="24"/>
          <w:rtl w:val="0"/>
          <w:lang w:val="en-US"/>
        </w:rPr>
        <w:t xml:space="preserve">, with the following heartfelt plea: </w:t>
      </w:r>
      <w:r>
        <w:rPr>
          <w:sz w:val="24"/>
          <w:szCs w:val="24"/>
          <w:rtl w:val="0"/>
          <w:lang w:val="en-US"/>
        </w:rPr>
        <w:t>‘</w:t>
      </w:r>
      <w:r>
        <w:rPr>
          <w:rStyle w:val="Page Number"/>
          <w:sz w:val="24"/>
          <w:szCs w:val="24"/>
          <w:u w:color="ff2d21"/>
          <w:rtl w:val="0"/>
          <w:lang w:val="en-US"/>
        </w:rPr>
        <w:t>God bless us. Please, God bless us.</w:t>
      </w:r>
      <w:r>
        <w:rPr>
          <w:rStyle w:val="Page Number"/>
          <w:sz w:val="24"/>
          <w:szCs w:val="24"/>
          <w:u w:color="ff2d21"/>
          <w:rtl w:val="0"/>
          <w:lang w:val="en-US"/>
        </w:rPr>
        <w:t>’</w:t>
      </w:r>
      <w:r>
        <w:rPr>
          <w:rStyle w:val="Page Number"/>
          <w:sz w:val="24"/>
          <w:szCs w:val="24"/>
          <w:vertAlign w:val="superscript"/>
          <w:lang w:val="en-US"/>
        </w:rPr>
        <w:footnoteReference w:id="107"/>
      </w:r>
      <w:r>
        <w:rPr>
          <w:sz w:val="24"/>
          <w:szCs w:val="24"/>
          <w:rtl w:val="0"/>
          <w:lang w:val="en-US"/>
        </w:rPr>
        <w:t xml:space="preserve"> Of course, he was not literally referring to a God.</w:t>
      </w:r>
      <w:r>
        <w:rPr>
          <w:rStyle w:val="Page Number"/>
          <w:sz w:val="24"/>
          <w:szCs w:val="24"/>
          <w:vertAlign w:val="superscript"/>
          <w:lang w:val="en-US"/>
        </w:rPr>
        <w:footnoteReference w:id="108"/>
      </w:r>
      <w:r>
        <w:rPr>
          <w:sz w:val="24"/>
          <w:szCs w:val="24"/>
          <w:rtl w:val="0"/>
          <w:lang w:val="en-US"/>
        </w:rPr>
        <w:t xml:space="preserve"> Rather, he was speaking to outsiders with whom he identified</w:t>
      </w:r>
      <w:r>
        <w:rPr>
          <w:rStyle w:val="Page Number"/>
          <w:color w:val="ff2d21"/>
          <w:sz w:val="24"/>
          <w:szCs w:val="24"/>
          <w:u w:color="ff2d21"/>
          <w:rtl w:val="0"/>
          <w:lang w:val="en-US"/>
        </w:rPr>
        <w:t xml:space="preserve"> </w:t>
      </w:r>
      <w:r>
        <w:rPr>
          <w:sz w:val="24"/>
          <w:szCs w:val="24"/>
          <w:rtl w:val="0"/>
          <w:lang w:val="en-US"/>
        </w:rPr>
        <w:t xml:space="preserve">and who identify with him, and expressing the hope that </w:t>
      </w:r>
      <w:r>
        <w:rPr>
          <w:rStyle w:val="Page Number"/>
          <w:i w:val="1"/>
          <w:iCs w:val="1"/>
          <w:sz w:val="24"/>
          <w:szCs w:val="24"/>
          <w:rtl w:val="0"/>
          <w:lang w:val="en-US"/>
        </w:rPr>
        <w:t>we</w:t>
      </w:r>
      <w:r>
        <w:rPr>
          <w:sz w:val="24"/>
          <w:szCs w:val="24"/>
          <w:rtl w:val="0"/>
          <w:lang w:val="en-US"/>
        </w:rPr>
        <w:t xml:space="preserve"> are not </w:t>
      </w:r>
      <w:r>
        <w:rPr>
          <w:rStyle w:val="Page Number"/>
          <w:i w:val="1"/>
          <w:iCs w:val="1"/>
          <w:sz w:val="24"/>
          <w:szCs w:val="24"/>
          <w:rtl w:val="0"/>
          <w:lang w:val="en-US"/>
        </w:rPr>
        <w:t>He</w:t>
      </w:r>
      <w:r>
        <w:rPr>
          <w:rStyle w:val="Page Number"/>
          <w:i w:val="1"/>
          <w:iCs w:val="1"/>
          <w:sz w:val="24"/>
          <w:szCs w:val="24"/>
          <w:rtl w:val="0"/>
          <w:lang w:val="en-US"/>
        </w:rPr>
        <w:t xml:space="preserve">athen. </w:t>
      </w:r>
      <w:r>
        <w:rPr>
          <w:sz w:val="24"/>
          <w:szCs w:val="24"/>
          <w:rtl w:val="0"/>
          <w:lang w:val="en-US"/>
        </w:rPr>
        <w:t>By</w:t>
      </w:r>
      <w:r>
        <w:rPr>
          <w:rStyle w:val="Page Number"/>
          <w:i w:val="1"/>
          <w:iCs w:val="1"/>
          <w:sz w:val="24"/>
          <w:szCs w:val="24"/>
          <w:rtl w:val="0"/>
          <w:lang w:val="en-US"/>
        </w:rPr>
        <w:t xml:space="preserve"> Heathen</w:t>
      </w:r>
      <w:r>
        <w:rPr>
          <w:sz w:val="24"/>
          <w:szCs w:val="24"/>
          <w:rtl w:val="0"/>
          <w:lang w:val="en-US"/>
        </w:rPr>
        <w:t xml:space="preserve">, he is referring both to the substitution of </w:t>
      </w:r>
      <w:r>
        <w:rPr>
          <w:sz w:val="24"/>
          <w:szCs w:val="24"/>
          <w:rtl w:val="0"/>
          <w:lang w:val="en-US"/>
        </w:rPr>
        <w:t>‘</w:t>
      </w:r>
      <w:r>
        <w:rPr>
          <w:sz w:val="24"/>
          <w:szCs w:val="24"/>
          <w:rtl w:val="0"/>
          <w:lang w:val="en-US"/>
        </w:rPr>
        <w:t>the God who has died</w:t>
      </w:r>
      <w:r>
        <w:rPr>
          <w:sz w:val="24"/>
          <w:szCs w:val="24"/>
          <w:rtl w:val="0"/>
          <w:lang w:val="en-US"/>
        </w:rPr>
        <w:t xml:space="preserve">’ </w:t>
      </w:r>
      <w:r>
        <w:rPr>
          <w:sz w:val="24"/>
          <w:szCs w:val="24"/>
          <w:rtl w:val="0"/>
          <w:lang w:val="en-US"/>
        </w:rPr>
        <w:t>with ourselves,</w:t>
      </w:r>
      <w:r>
        <w:rPr>
          <w:rStyle w:val="Page Number"/>
          <w:sz w:val="24"/>
          <w:szCs w:val="24"/>
          <w:vertAlign w:val="superscript"/>
          <w:lang w:val="en-US"/>
        </w:rPr>
        <w:footnoteReference w:id="109"/>
      </w:r>
      <w:r>
        <w:rPr>
          <w:sz w:val="24"/>
          <w:szCs w:val="24"/>
          <w:rtl w:val="0"/>
          <w:lang w:val="en-US"/>
        </w:rPr>
        <w:t xml:space="preserve"> </w:t>
      </w:r>
      <w:r>
        <w:rPr>
          <w:sz w:val="24"/>
          <w:szCs w:val="24"/>
          <w:rtl w:val="0"/>
          <w:lang w:val="en-US"/>
        </w:rPr>
        <w:t>and</w:t>
      </w:r>
      <w:r>
        <w:rPr>
          <w:sz w:val="24"/>
          <w:szCs w:val="24"/>
          <w:rtl w:val="0"/>
          <w:lang w:val="en-US"/>
        </w:rPr>
        <w:t xml:space="preserve"> to the embrace of the ordinary or banal. Thus Bowie</w:t>
      </w:r>
      <w:r>
        <w:rPr>
          <w:sz w:val="24"/>
          <w:szCs w:val="24"/>
          <w:rtl w:val="0"/>
          <w:lang w:val="en-US"/>
        </w:rPr>
        <w:t>’</w:t>
      </w:r>
      <w:r>
        <w:rPr>
          <w:sz w:val="24"/>
          <w:szCs w:val="24"/>
          <w:rtl w:val="0"/>
          <w:lang w:val="en-US"/>
        </w:rPr>
        <w:t xml:space="preserve">s </w:t>
      </w:r>
      <w:r>
        <w:rPr>
          <w:rStyle w:val="Page Number"/>
          <w:i w:val="1"/>
          <w:iCs w:val="1"/>
          <w:sz w:val="24"/>
          <w:szCs w:val="24"/>
          <w:rtl w:val="0"/>
          <w:lang w:val="en-US"/>
        </w:rPr>
        <w:t>He</w:t>
      </w:r>
      <w:r>
        <w:rPr>
          <w:rStyle w:val="Page Number"/>
          <w:i w:val="1"/>
          <w:iCs w:val="1"/>
          <w:sz w:val="24"/>
          <w:szCs w:val="24"/>
          <w:rtl w:val="0"/>
          <w:lang w:val="en-US"/>
        </w:rPr>
        <w:t>athen</w:t>
      </w:r>
      <w:r>
        <w:rPr>
          <w:sz w:val="24"/>
          <w:szCs w:val="24"/>
          <w:rtl w:val="0"/>
          <w:lang w:val="en-US"/>
        </w:rPr>
        <w:t xml:space="preserve"> is hubristic, but also materially consumptive and happiness directed.</w:t>
      </w:r>
      <w:r>
        <w:rPr>
          <w:rStyle w:val="Page Number"/>
          <w:sz w:val="24"/>
          <w:szCs w:val="24"/>
          <w:vertAlign w:val="superscript"/>
          <w:lang w:val="en-US"/>
        </w:rPr>
        <w:footnoteReference w:id="110"/>
      </w:r>
      <w:r>
        <w:rPr>
          <w:sz w:val="24"/>
          <w:szCs w:val="24"/>
          <w:rtl w:val="0"/>
          <w:lang w:val="en-US"/>
        </w:rPr>
        <w:t xml:space="preserve"> </w:t>
      </w:r>
      <w:r>
        <w:rPr>
          <w:sz w:val="24"/>
          <w:szCs w:val="24"/>
          <w:rtl w:val="0"/>
          <w:lang w:val="en-US"/>
        </w:rPr>
        <w:t xml:space="preserve">In musical terms, think </w:t>
      </w:r>
      <w:r>
        <w:rPr>
          <w:rStyle w:val="Page Number"/>
          <w:sz w:val="24"/>
          <w:szCs w:val="24"/>
          <w:rtl w:val="0"/>
          <w:lang w:val="en-US"/>
        </w:rPr>
        <w:t>Coldplay</w:t>
      </w:r>
      <w:r>
        <w:rPr>
          <w:rStyle w:val="Page Number"/>
          <w:sz w:val="24"/>
          <w:szCs w:val="24"/>
          <w:vertAlign w:val="superscript"/>
          <w:lang w:val="en-US"/>
        </w:rPr>
        <w:footnoteReference w:id="111"/>
      </w:r>
      <w:r>
        <w:rPr>
          <w:rStyle w:val="Page Number"/>
          <w:i w:val="1"/>
          <w:iCs w:val="1"/>
          <w:sz w:val="24"/>
          <w:szCs w:val="24"/>
          <w:rtl w:val="0"/>
          <w:lang w:val="en-US"/>
        </w:rPr>
        <w:t xml:space="preserve"> </w:t>
      </w:r>
      <w:r>
        <w:rPr>
          <w:rStyle w:val="Page Number"/>
          <w:sz w:val="24"/>
          <w:szCs w:val="24"/>
          <w:rtl w:val="0"/>
          <w:lang w:val="en-US"/>
        </w:rPr>
        <w:t xml:space="preserve">or </w:t>
      </w:r>
      <w:r>
        <w:rPr>
          <w:rStyle w:val="Page Number"/>
          <w:sz w:val="24"/>
          <w:szCs w:val="24"/>
          <w:rtl w:val="0"/>
          <w:lang w:val="en-US"/>
        </w:rPr>
        <w:t>‘</w:t>
      </w:r>
      <w:r>
        <w:rPr>
          <w:rStyle w:val="Page Number"/>
          <w:sz w:val="24"/>
          <w:szCs w:val="24"/>
          <w:rtl w:val="0"/>
          <w:lang w:val="en-US"/>
        </w:rPr>
        <w:t>the dreadful Bono</w:t>
      </w:r>
      <w:r>
        <w:rPr>
          <w:sz w:val="24"/>
          <w:szCs w:val="24"/>
          <w:rtl w:val="0"/>
          <w:lang w:val="en-US"/>
        </w:rPr>
        <w:t>.</w:t>
      </w:r>
      <w:r>
        <w:rPr>
          <w:sz w:val="24"/>
          <w:szCs w:val="24"/>
          <w:rtl w:val="0"/>
          <w:lang w:val="en-US"/>
        </w:rPr>
        <w:t>’</w:t>
      </w:r>
      <w:r>
        <w:rPr>
          <w:rStyle w:val="Page Number"/>
          <w:sz w:val="24"/>
          <w:szCs w:val="24"/>
          <w:vertAlign w:val="superscript"/>
          <w:lang w:val="en-US"/>
        </w:rPr>
        <w:footnoteReference w:id="112"/>
      </w:r>
      <w:r>
        <w:rPr>
          <w:sz w:val="24"/>
          <w:szCs w:val="24"/>
          <w:rtl w:val="0"/>
          <w:lang w:val="en-US"/>
        </w:rPr>
        <w:t xml:space="preserve"> </w:t>
      </w:r>
      <w:r>
        <w:rPr>
          <w:sz w:val="24"/>
          <w:szCs w:val="24"/>
          <w:rtl w:val="0"/>
          <w:lang w:val="en-US"/>
        </w:rPr>
        <w:t>In the face of such profanity,</w:t>
      </w:r>
      <w:r>
        <w:rPr>
          <w:sz w:val="24"/>
          <w:szCs w:val="24"/>
          <w:rtl w:val="0"/>
          <w:lang w:val="en-US"/>
        </w:rPr>
        <w:t xml:space="preserve"> </w:t>
      </w:r>
      <w:r>
        <w:rPr>
          <w:sz w:val="24"/>
          <w:szCs w:val="24"/>
          <w:rtl w:val="0"/>
          <w:lang w:val="en-US"/>
        </w:rPr>
        <w:t>Bowie yearns</w:t>
      </w:r>
      <w:r>
        <w:rPr>
          <w:rStyle w:val="Page Number"/>
          <w:sz w:val="24"/>
          <w:szCs w:val="24"/>
          <w:vertAlign w:val="superscript"/>
          <w:lang w:val="en-US"/>
        </w:rPr>
        <w:footnoteReference w:id="113"/>
      </w:r>
      <w:r>
        <w:rPr>
          <w:sz w:val="24"/>
          <w:szCs w:val="24"/>
          <w:rtl w:val="0"/>
          <w:lang w:val="en-US"/>
        </w:rPr>
        <w:t xml:space="preserve"> for connection, for love, and ultimately, for the sacred. And, of course, we yearn with him. Bowie always strikes this chord. </w:t>
      </w:r>
    </w:p>
    <w:p>
      <w:pPr>
        <w:pStyle w:val="Heading 4"/>
        <w:jc w:val="both"/>
        <w:rPr>
          <w:sz w:val="24"/>
          <w:szCs w:val="24"/>
          <w:lang w:val="en-US"/>
        </w:rPr>
      </w:pPr>
    </w:p>
    <w:p>
      <w:pPr>
        <w:pStyle w:val="Heading 4"/>
        <w:jc w:val="both"/>
        <w:rPr>
          <w:rStyle w:val="Page Number"/>
          <w:color w:val="ffa93a"/>
          <w:sz w:val="24"/>
          <w:szCs w:val="24"/>
          <w:lang w:val="en-US"/>
        </w:rPr>
      </w:pPr>
      <w:r>
        <w:rPr>
          <w:sz w:val="24"/>
          <w:szCs w:val="24"/>
          <w:rtl w:val="0"/>
          <w:lang w:val="en-US"/>
        </w:rPr>
        <w:t>What stands in the way, apart from human arrogance, are accrued social meanings, tradition, fixed identities.</w:t>
      </w:r>
      <w:r>
        <w:rPr>
          <w:rStyle w:val="Page Number"/>
          <w:sz w:val="24"/>
          <w:szCs w:val="24"/>
          <w:vertAlign w:val="superscript"/>
          <w:lang w:val="en-US"/>
        </w:rPr>
        <w:footnoteReference w:id="114"/>
      </w:r>
      <w:r>
        <w:rPr>
          <w:sz w:val="24"/>
          <w:szCs w:val="24"/>
          <w:rtl w:val="0"/>
          <w:lang w:val="en-US"/>
        </w:rPr>
        <w:t xml:space="preserve"> It is, as if, like Nietzs</w:t>
      </w:r>
      <w:r>
        <w:rPr>
          <w:sz w:val="24"/>
          <w:szCs w:val="24"/>
          <w:rtl w:val="0"/>
          <w:lang w:val="en-US"/>
        </w:rPr>
        <w:t>c</w:t>
      </w:r>
      <w:r>
        <w:rPr>
          <w:sz w:val="24"/>
          <w:szCs w:val="24"/>
          <w:rtl w:val="0"/>
          <w:lang w:val="en-US"/>
        </w:rPr>
        <w:t>he, and more recently, Foucault, Bowie seeks to throw off the weight of history. Certainly, he sought to undo the self, to pare it back,</w:t>
      </w:r>
      <w:r>
        <w:rPr>
          <w:rStyle w:val="Page Number"/>
          <w:color w:val="ffa93a"/>
          <w:sz w:val="24"/>
          <w:szCs w:val="24"/>
          <w:rtl w:val="0"/>
          <w:lang w:val="en-US"/>
        </w:rPr>
        <w:t xml:space="preserve"> </w:t>
      </w:r>
      <w:r>
        <w:rPr>
          <w:sz w:val="24"/>
          <w:szCs w:val="24"/>
          <w:rtl w:val="0"/>
          <w:lang w:val="en-US"/>
        </w:rPr>
        <w:t xml:space="preserve">or as </w:t>
      </w:r>
      <w:r>
        <w:rPr>
          <w:sz w:val="24"/>
          <w:szCs w:val="24"/>
          <w:rtl w:val="0"/>
          <w:lang w:val="en-US"/>
        </w:rPr>
        <w:t xml:space="preserve">Critchley puts it, Bowie </w:t>
      </w:r>
      <w:r>
        <w:rPr>
          <w:sz w:val="24"/>
          <w:szCs w:val="24"/>
          <w:rtl w:val="0"/>
          <w:lang w:val="en-US"/>
        </w:rPr>
        <w:t>‘</w:t>
      </w:r>
      <w:r>
        <w:rPr>
          <w:sz w:val="24"/>
          <w:szCs w:val="24"/>
          <w:rtl w:val="0"/>
          <w:lang w:val="en-US"/>
        </w:rPr>
        <w:t>disciplined himself into becoming a nothing.</w:t>
      </w:r>
      <w:r>
        <w:rPr>
          <w:sz w:val="24"/>
          <w:szCs w:val="24"/>
          <w:rtl w:val="0"/>
          <w:lang w:val="en-US"/>
        </w:rPr>
        <w:t>’</w:t>
      </w:r>
      <w:r>
        <w:rPr>
          <w:rStyle w:val="Page Number"/>
          <w:sz w:val="24"/>
          <w:szCs w:val="24"/>
          <w:vertAlign w:val="superscript"/>
          <w:lang w:val="en-US"/>
        </w:rPr>
        <w:footnoteReference w:id="115"/>
      </w:r>
      <w:r>
        <w:rPr>
          <w:sz w:val="24"/>
          <w:szCs w:val="24"/>
          <w:rtl w:val="0"/>
          <w:lang w:val="en-US"/>
        </w:rPr>
        <w:t xml:space="preserve"> In doing so, he negates </w:t>
      </w:r>
      <w:r>
        <w:rPr>
          <w:sz w:val="24"/>
          <w:szCs w:val="24"/>
          <w:rtl w:val="0"/>
          <w:lang w:val="en-US"/>
        </w:rPr>
        <w:t>the</w:t>
      </w:r>
      <w:r>
        <w:rPr>
          <w:sz w:val="24"/>
          <w:szCs w:val="24"/>
          <w:rtl w:val="0"/>
          <w:lang w:val="en-US"/>
        </w:rPr>
        <w:t xml:space="preserve"> fantasy</w:t>
      </w:r>
      <w:r>
        <w:rPr>
          <w:sz w:val="24"/>
          <w:szCs w:val="24"/>
          <w:rtl w:val="0"/>
          <w:lang w:val="en-US"/>
        </w:rPr>
        <w:t xml:space="preserve"> of ontological purity, a fantasy that</w:t>
      </w:r>
      <w:r>
        <w:rPr>
          <w:sz w:val="24"/>
          <w:szCs w:val="24"/>
          <w:rtl w:val="0"/>
          <w:lang w:val="en-US"/>
        </w:rPr>
        <w:t xml:space="preserve"> divides us from ourselves and others. This fantasy must be destroyed in order that the monster might live</w:t>
      </w:r>
      <w:r>
        <w:rPr>
          <w:sz w:val="24"/>
          <w:szCs w:val="24"/>
          <w:rtl w:val="0"/>
          <w:lang w:val="en-US"/>
        </w:rPr>
        <w:t>, so that we might</w:t>
      </w:r>
      <w:r>
        <w:rPr>
          <w:sz w:val="24"/>
          <w:szCs w:val="24"/>
          <w:rtl w:val="0"/>
          <w:lang w:val="en-US"/>
        </w:rPr>
        <w:t xml:space="preserve"> be free in the Foucauldian sense, that is, to be otherwise.</w:t>
      </w:r>
      <w:r>
        <w:rPr>
          <w:rStyle w:val="Page Number"/>
          <w:sz w:val="24"/>
          <w:szCs w:val="24"/>
          <w:vertAlign w:val="superscript"/>
          <w:lang w:val="en-US"/>
        </w:rPr>
        <w:footnoteReference w:id="116"/>
      </w:r>
      <w:r>
        <w:rPr>
          <w:rStyle w:val="Page Number"/>
          <w:sz w:val="24"/>
          <w:szCs w:val="24"/>
          <w:u w:color="ffa93a"/>
          <w:rtl w:val="0"/>
          <w:lang w:val="en-US"/>
        </w:rPr>
        <w:t xml:space="preserve"> </w:t>
      </w:r>
      <w:r>
        <w:rPr>
          <w:sz w:val="24"/>
          <w:szCs w:val="24"/>
          <w:rtl w:val="0"/>
          <w:lang w:val="en-US"/>
        </w:rPr>
        <w:t xml:space="preserve">In preference to the default position of </w:t>
      </w:r>
      <w:r>
        <w:rPr>
          <w:sz w:val="24"/>
          <w:szCs w:val="24"/>
          <w:rtl w:val="0"/>
          <w:lang w:val="en-US"/>
        </w:rPr>
        <w:t>‘</w:t>
      </w:r>
      <w:r>
        <w:rPr>
          <w:sz w:val="24"/>
          <w:szCs w:val="24"/>
          <w:rtl w:val="0"/>
          <w:lang w:val="en-US"/>
        </w:rPr>
        <w:t>all too human,</w:t>
      </w:r>
      <w:r>
        <w:rPr>
          <w:sz w:val="24"/>
          <w:szCs w:val="24"/>
          <w:rtl w:val="0"/>
          <w:lang w:val="en-US"/>
        </w:rPr>
        <w:t>’</w:t>
      </w:r>
      <w:r>
        <w:rPr>
          <w:rStyle w:val="Page Number"/>
          <w:sz w:val="24"/>
          <w:szCs w:val="24"/>
          <w:vertAlign w:val="superscript"/>
          <w:lang w:val="en-US"/>
        </w:rPr>
        <w:footnoteReference w:id="117"/>
      </w:r>
      <w:r>
        <w:rPr>
          <w:sz w:val="24"/>
          <w:szCs w:val="24"/>
          <w:rtl w:val="0"/>
          <w:lang w:val="en-US"/>
        </w:rPr>
        <w:t xml:space="preserve"> the monster, and Bowie as monster, provide a bridge between where we are now</w:t>
      </w:r>
      <w:r>
        <w:rPr>
          <w:sz w:val="24"/>
          <w:szCs w:val="24"/>
          <w:rtl w:val="0"/>
          <w:lang w:val="en-US"/>
        </w:rPr>
        <w:t xml:space="preserve"> (</w:t>
      </w:r>
      <w:r>
        <w:rPr>
          <w:sz w:val="24"/>
          <w:szCs w:val="24"/>
          <w:rtl w:val="0"/>
          <w:lang w:val="en-US"/>
        </w:rPr>
        <w:t>‘</w:t>
      </w:r>
      <w:r>
        <w:rPr>
          <w:sz w:val="24"/>
          <w:szCs w:val="24"/>
          <w:rtl w:val="0"/>
          <w:lang w:val="en-US"/>
        </w:rPr>
        <w:t>Where Are We Now</w:t>
      </w:r>
      <w:r>
        <w:rPr>
          <w:sz w:val="24"/>
          <w:szCs w:val="24"/>
          <w:rtl w:val="0"/>
          <w:lang w:val="en-US"/>
        </w:rPr>
        <w:t>’</w:t>
      </w:r>
      <w:r>
        <w:rPr>
          <w:sz w:val="24"/>
          <w:szCs w:val="24"/>
          <w:rtl w:val="0"/>
          <w:lang w:val="en-US"/>
        </w:rPr>
        <w:t>)</w:t>
      </w:r>
      <w:r>
        <w:rPr>
          <w:rStyle w:val="Page Number"/>
          <w:sz w:val="24"/>
          <w:szCs w:val="24"/>
          <w:vertAlign w:val="superscript"/>
          <w:lang w:val="en-US"/>
        </w:rPr>
        <w:footnoteReference w:id="118"/>
      </w:r>
      <w:r>
        <w:rPr>
          <w:sz w:val="24"/>
          <w:szCs w:val="24"/>
          <w:rtl w:val="0"/>
          <w:lang w:val="en-US"/>
        </w:rPr>
        <w:t xml:space="preserve"> and where or who we would like to be. Ultimately, the monster points to transcendence of self and communion with others, </w:t>
      </w:r>
      <w:r>
        <w:rPr>
          <w:sz w:val="24"/>
          <w:szCs w:val="24"/>
          <w:rtl w:val="0"/>
          <w:lang w:val="en-US"/>
        </w:rPr>
        <w:t xml:space="preserve">to the creation of spaces </w:t>
      </w:r>
      <w:r>
        <w:rPr>
          <w:sz w:val="24"/>
          <w:szCs w:val="24"/>
          <w:rtl w:val="0"/>
          <w:lang w:val="en-US"/>
        </w:rPr>
        <w:t>‘</w:t>
      </w:r>
      <w:r>
        <w:rPr>
          <w:sz w:val="24"/>
          <w:szCs w:val="24"/>
          <w:rtl w:val="0"/>
          <w:lang w:val="en-US"/>
        </w:rPr>
        <w:t>large enough for love to enter.</w:t>
      </w:r>
      <w:r>
        <w:rPr>
          <w:sz w:val="24"/>
          <w:szCs w:val="24"/>
          <w:rtl w:val="0"/>
          <w:lang w:val="en-US"/>
        </w:rPr>
        <w:t>’</w:t>
      </w:r>
      <w:r>
        <w:rPr>
          <w:rStyle w:val="Page Number"/>
          <w:sz w:val="24"/>
          <w:szCs w:val="24"/>
          <w:vertAlign w:val="superscript"/>
          <w:lang w:val="en-US"/>
        </w:rPr>
        <w:footnoteReference w:id="119"/>
      </w:r>
      <w:r>
        <w:rPr>
          <w:sz w:val="24"/>
          <w:szCs w:val="24"/>
          <w:rtl w:val="0"/>
          <w:lang w:val="en-US"/>
        </w:rPr>
        <w:t xml:space="preserve"> </w:t>
      </w:r>
    </w:p>
    <w:p>
      <w:pPr>
        <w:pStyle w:val="Heading 4"/>
        <w:jc w:val="both"/>
        <w:rPr>
          <w:sz w:val="24"/>
          <w:szCs w:val="24"/>
          <w:lang w:val="en-US"/>
        </w:rPr>
      </w:pPr>
    </w:p>
    <w:p>
      <w:pPr>
        <w:pStyle w:val="Heading 4"/>
        <w:jc w:val="center"/>
        <w:rPr>
          <w:rStyle w:val="Page Number"/>
          <w:sz w:val="24"/>
          <w:szCs w:val="24"/>
          <w:u w:val="single"/>
          <w:lang w:val="en-US"/>
        </w:rPr>
      </w:pPr>
      <w:r>
        <w:rPr>
          <w:sz w:val="24"/>
          <w:szCs w:val="24"/>
          <w:rtl w:val="0"/>
          <w:lang w:val="en-US"/>
        </w:rPr>
        <w:t xml:space="preserve">VIII. CONCLUSION </w:t>
      </w:r>
      <w:r>
        <w:rPr>
          <w:rStyle w:val="Page Number"/>
          <w:sz w:val="24"/>
          <w:szCs w:val="24"/>
          <w:u w:val="single"/>
          <w:rtl w:val="0"/>
          <w:lang w:val="en-US"/>
        </w:rPr>
        <w:t xml:space="preserve"> </w:t>
      </w:r>
    </w:p>
    <w:p>
      <w:pPr>
        <w:pStyle w:val="Heading 4"/>
        <w:jc w:val="both"/>
        <w:rPr>
          <w:sz w:val="24"/>
          <w:szCs w:val="24"/>
          <w:lang w:val="en-US"/>
        </w:rPr>
      </w:pPr>
    </w:p>
    <w:p>
      <w:pPr>
        <w:pStyle w:val="Heading 4"/>
        <w:jc w:val="both"/>
        <w:rPr>
          <w:rStyle w:val="Page Number"/>
          <w:color w:val="ff2c21"/>
          <w:sz w:val="24"/>
          <w:szCs w:val="24"/>
          <w:lang w:val="en-US"/>
        </w:rPr>
      </w:pPr>
      <w:r>
        <w:rPr>
          <w:sz w:val="24"/>
          <w:szCs w:val="24"/>
          <w:rtl w:val="0"/>
          <w:lang w:val="en-US"/>
        </w:rPr>
        <w:t>To conclude then, Bowie, both in flesh and as a series of artistic and musical representations, can be viewed as occupying, nay celebrating, the position of the monster. In contrast to the certainty of Law, he offers undecidability, ambiguity, hybridity, impurity, metamorphosis. In relation to nature, he introduces and celebrates morphological and psychic irregularity. He is a creature both of and for our postmodern age</w:t>
      </w:r>
      <w:r>
        <w:rPr>
          <w:sz w:val="24"/>
          <w:szCs w:val="24"/>
          <w:rtl w:val="0"/>
          <w:lang w:val="en-US"/>
        </w:rPr>
        <w:t xml:space="preserve">, enbracing </w:t>
      </w:r>
      <w:r>
        <w:rPr>
          <w:sz w:val="24"/>
          <w:szCs w:val="24"/>
          <w:rtl w:val="0"/>
          <w:lang w:val="en-US"/>
        </w:rPr>
        <w:t>‘</w:t>
      </w:r>
      <w:r>
        <w:rPr>
          <w:sz w:val="24"/>
          <w:szCs w:val="24"/>
          <w:rtl w:val="0"/>
          <w:lang w:val="en-US"/>
        </w:rPr>
        <w:t>the destruction and rearticulation of the human in the name of [something] more capacious.</w:t>
      </w:r>
      <w:r>
        <w:rPr>
          <w:sz w:val="24"/>
          <w:szCs w:val="24"/>
          <w:rtl w:val="0"/>
          <w:lang w:val="en-US"/>
        </w:rPr>
        <w:t>’</w:t>
      </w:r>
      <w:r>
        <w:rPr>
          <w:rStyle w:val="Page Number"/>
          <w:sz w:val="24"/>
          <w:szCs w:val="24"/>
          <w:vertAlign w:val="superscript"/>
          <w:lang w:val="en-US"/>
        </w:rPr>
        <w:footnoteReference w:id="120"/>
      </w:r>
      <w:r>
        <w:rPr>
          <w:sz w:val="24"/>
          <w:szCs w:val="24"/>
          <w:rtl w:val="0"/>
          <w:lang w:val="en-US"/>
        </w:rPr>
        <w:t xml:space="preserve"> </w:t>
      </w:r>
      <w:r>
        <w:rPr>
          <w:sz w:val="24"/>
          <w:szCs w:val="24"/>
          <w:rtl w:val="0"/>
          <w:lang w:val="en-US"/>
        </w:rPr>
        <w:t xml:space="preserve">So let us embrace monsters, so much better than Gods, with their </w:t>
      </w:r>
      <w:r>
        <w:rPr>
          <w:sz w:val="24"/>
          <w:szCs w:val="24"/>
          <w:rtl w:val="0"/>
          <w:lang w:val="en-US"/>
        </w:rPr>
        <w:t>tragic immortal lives</w:t>
      </w:r>
      <w:r>
        <w:rPr>
          <w:sz w:val="24"/>
          <w:szCs w:val="24"/>
          <w:rtl w:val="0"/>
          <w:lang w:val="en-US"/>
        </w:rPr>
        <w:t>. Not a God, repetition without end</w:t>
      </w:r>
      <w:r>
        <w:rPr>
          <w:sz w:val="24"/>
          <w:szCs w:val="24"/>
          <w:rtl w:val="0"/>
          <w:lang w:val="en-US"/>
        </w:rPr>
        <w:t xml:space="preserve">, but perpetual mutability. </w:t>
      </w:r>
    </w:p>
    <w:p>
      <w:pPr>
        <w:pStyle w:val="Default"/>
        <w:jc w:val="left"/>
        <w:rPr>
          <w:rStyle w:val="Page Number"/>
          <w:rFonts w:ascii="Arial" w:cs="Arial" w:hAnsi="Arial" w:eastAsia="Arial"/>
          <w:color w:val="222222"/>
          <w:u w:color="222222"/>
          <w:lang w:val="en-US"/>
        </w:rPr>
      </w:pPr>
    </w:p>
    <w:p>
      <w:pPr>
        <w:pStyle w:val="Heading 4"/>
        <w:jc w:val="both"/>
        <w:rPr>
          <w:sz w:val="24"/>
          <w:szCs w:val="24"/>
          <w:lang w:val="en-US"/>
        </w:rPr>
      </w:pPr>
      <w:r>
        <w:rPr>
          <w:sz w:val="24"/>
          <w:szCs w:val="24"/>
          <w:rtl w:val="0"/>
          <w:lang w:val="en-US"/>
        </w:rPr>
        <w:t>I remember when Elvis died. It was kinda sad, but I didn</w:t>
      </w:r>
      <w:r>
        <w:rPr>
          <w:sz w:val="24"/>
          <w:szCs w:val="24"/>
          <w:rtl w:val="0"/>
          <w:lang w:val="en-US"/>
        </w:rPr>
        <w:t>’</w:t>
      </w:r>
      <w:r>
        <w:rPr>
          <w:sz w:val="24"/>
          <w:szCs w:val="24"/>
          <w:rtl w:val="0"/>
          <w:lang w:val="en-US"/>
        </w:rPr>
        <w:t>t cry. It was the same</w:t>
      </w:r>
      <w:r>
        <w:rPr>
          <w:sz w:val="24"/>
          <w:szCs w:val="24"/>
          <w:rtl w:val="0"/>
          <w:lang w:val="en-US"/>
        </w:rPr>
        <w:t xml:space="preserve"> </w:t>
      </w:r>
      <w:r>
        <w:rPr>
          <w:sz w:val="24"/>
          <w:szCs w:val="24"/>
          <w:rtl w:val="0"/>
          <w:lang w:val="en-US"/>
        </w:rPr>
        <w:t xml:space="preserve">with John Lennon three years later and countless others since. But on 10th January </w:t>
      </w:r>
      <w:r>
        <w:rPr>
          <w:sz w:val="24"/>
          <w:szCs w:val="24"/>
          <w:rtl w:val="0"/>
          <w:lang w:val="en-US"/>
        </w:rPr>
        <w:t xml:space="preserve">last </w:t>
      </w:r>
      <w:r>
        <w:rPr>
          <w:sz w:val="24"/>
          <w:szCs w:val="24"/>
          <w:rtl w:val="0"/>
          <w:lang w:val="en-US"/>
        </w:rPr>
        <w:t>year I did cry. Partly because Bowie was the soundtrack to much of my life, especially my youth. But to foreground nostalgia would be to misrepresent the experience and its temporality. For in mourning Bowie</w:t>
      </w:r>
      <w:r>
        <w:rPr>
          <w:sz w:val="24"/>
          <w:szCs w:val="24"/>
          <w:rtl w:val="0"/>
          <w:lang w:val="en-US"/>
        </w:rPr>
        <w:t>’</w:t>
      </w:r>
      <w:r>
        <w:rPr>
          <w:sz w:val="24"/>
          <w:szCs w:val="24"/>
          <w:rtl w:val="0"/>
          <w:lang w:val="en-US"/>
        </w:rPr>
        <w:t xml:space="preserve">s passing the sense of loss is palpable, as it must be when a </w:t>
      </w:r>
      <w:r>
        <w:rPr>
          <w:sz w:val="24"/>
          <w:szCs w:val="24"/>
          <w:rtl w:val="0"/>
          <w:lang w:val="en-US"/>
        </w:rPr>
        <w:t xml:space="preserve">true </w:t>
      </w:r>
      <w:r>
        <w:rPr>
          <w:sz w:val="24"/>
          <w:szCs w:val="24"/>
          <w:rtl w:val="0"/>
          <w:lang w:val="en-US"/>
        </w:rPr>
        <w:t>monster dies. What we feel, we who are not heathen, is not nostalgia for the past, but</w:t>
      </w:r>
      <w:r>
        <w:rPr>
          <w:sz w:val="24"/>
          <w:szCs w:val="24"/>
          <w:rtl w:val="0"/>
          <w:lang w:val="en-US"/>
        </w:rPr>
        <w:t xml:space="preserve"> rather what Bowie has described as </w:t>
      </w:r>
      <w:r>
        <w:rPr>
          <w:sz w:val="24"/>
          <w:szCs w:val="24"/>
          <w:rtl w:val="0"/>
          <w:lang w:val="en-US"/>
        </w:rPr>
        <w:t>‘</w:t>
      </w:r>
      <w:r>
        <w:rPr>
          <w:sz w:val="24"/>
          <w:szCs w:val="24"/>
          <w:rtl w:val="0"/>
          <w:lang w:val="en-US"/>
        </w:rPr>
        <w:t>nostalgia for the future,</w:t>
      </w:r>
      <w:r>
        <w:rPr>
          <w:sz w:val="24"/>
          <w:szCs w:val="24"/>
          <w:rtl w:val="0"/>
          <w:lang w:val="en-US"/>
        </w:rPr>
        <w:t>’</w:t>
      </w:r>
      <w:r>
        <w:rPr>
          <w:rStyle w:val="Page Number"/>
          <w:sz w:val="24"/>
          <w:szCs w:val="24"/>
          <w:vertAlign w:val="superscript"/>
          <w:lang w:val="en-US"/>
        </w:rPr>
        <w:footnoteReference w:id="121"/>
      </w:r>
      <w:r>
        <w:rPr>
          <w:sz w:val="24"/>
          <w:szCs w:val="24"/>
          <w:rtl w:val="0"/>
          <w:lang w:val="en-US"/>
        </w:rPr>
        <w:t xml:space="preserve"> that is, a</w:t>
      </w:r>
      <w:r>
        <w:rPr>
          <w:sz w:val="24"/>
          <w:szCs w:val="24"/>
          <w:rtl w:val="0"/>
          <w:lang w:val="en-US"/>
        </w:rPr>
        <w:t xml:space="preserve"> deep longing for connection, for love, and for an experience of the sacred in the here and now and in the future. </w:t>
      </w:r>
    </w:p>
    <w:p>
      <w:pPr>
        <w:pStyle w:val="Heading 4"/>
        <w:jc w:val="both"/>
        <w:rPr>
          <w:rStyle w:val="Page Number"/>
          <w:color w:val="ffa93a"/>
          <w:sz w:val="24"/>
          <w:szCs w:val="24"/>
          <w:u w:color="ffa93a"/>
          <w:lang w:val="en-US"/>
        </w:rPr>
      </w:pPr>
    </w:p>
    <w:p>
      <w:pPr>
        <w:pStyle w:val="Heading 4"/>
        <w:jc w:val="both"/>
        <w:rPr>
          <w:rStyle w:val="Page Number"/>
          <w:color w:val="6ec038"/>
          <w:sz w:val="24"/>
          <w:szCs w:val="24"/>
          <w:lang w:val="en-US"/>
        </w:rPr>
      </w:pPr>
      <w:r>
        <w:rPr>
          <w:sz w:val="24"/>
          <w:szCs w:val="24"/>
          <w:rtl w:val="0"/>
          <w:lang w:val="en-US"/>
        </w:rPr>
        <w:t xml:space="preserve">And yet, even in death, something Bowie styled, as he had life, he left us with hope, a parting caress. I refer here to his final album and requiem, </w:t>
      </w:r>
      <w:r>
        <w:rPr>
          <w:rStyle w:val="Page Number"/>
          <w:i w:val="1"/>
          <w:iCs w:val="1"/>
          <w:sz w:val="24"/>
          <w:szCs w:val="24"/>
          <w:rtl w:val="0"/>
          <w:lang w:val="en-US"/>
        </w:rPr>
        <w:t>Blackstar</w:t>
      </w:r>
      <w:r>
        <w:rPr>
          <w:sz w:val="24"/>
          <w:szCs w:val="24"/>
          <w:rtl w:val="0"/>
          <w:lang w:val="en-US"/>
        </w:rPr>
        <w:t>, released only 2 days before his</w:t>
      </w:r>
      <w:r>
        <w:rPr>
          <w:sz w:val="24"/>
          <w:szCs w:val="24"/>
          <w:rtl w:val="0"/>
          <w:lang w:val="en-US"/>
        </w:rPr>
        <w:t xml:space="preserve"> </w:t>
      </w:r>
      <w:r>
        <w:rPr>
          <w:sz w:val="24"/>
          <w:szCs w:val="24"/>
          <w:rtl w:val="0"/>
          <w:lang w:val="en-US"/>
        </w:rPr>
        <w:t xml:space="preserve">death and which instantly went viral. Through the song </w:t>
      </w:r>
      <w:r>
        <w:rPr>
          <w:sz w:val="24"/>
          <w:szCs w:val="24"/>
          <w:rtl w:val="0"/>
          <w:lang w:val="en-US"/>
        </w:rPr>
        <w:t>‘</w:t>
      </w:r>
      <w:r>
        <w:rPr>
          <w:rStyle w:val="Page Number"/>
          <w:sz w:val="24"/>
          <w:szCs w:val="24"/>
          <w:rtl w:val="0"/>
          <w:lang w:val="en-US"/>
        </w:rPr>
        <w:t>Lazarus</w:t>
      </w:r>
      <w:r>
        <w:rPr>
          <w:sz w:val="24"/>
          <w:szCs w:val="24"/>
          <w:rtl w:val="0"/>
          <w:lang w:val="en-US"/>
        </w:rPr>
        <w:t>,</w:t>
      </w:r>
      <w:r>
        <w:rPr>
          <w:sz w:val="24"/>
          <w:szCs w:val="24"/>
          <w:rtl w:val="0"/>
          <w:lang w:val="en-US"/>
        </w:rPr>
        <w:t>’</w:t>
      </w:r>
      <w:r>
        <w:rPr>
          <w:sz w:val="24"/>
          <w:szCs w:val="24"/>
          <w:rtl w:val="0"/>
          <w:lang w:val="en-US"/>
        </w:rPr>
        <w:t xml:space="preserve"> Bowie points to resurrection, to a return.</w:t>
      </w:r>
      <w:r>
        <w:rPr>
          <w:rStyle w:val="Page Number"/>
          <w:sz w:val="24"/>
          <w:szCs w:val="24"/>
          <w:vertAlign w:val="superscript"/>
          <w:lang w:val="en-US"/>
        </w:rPr>
        <w:footnoteReference w:id="122"/>
      </w:r>
      <w:r>
        <w:rPr>
          <w:sz w:val="24"/>
          <w:szCs w:val="24"/>
          <w:rtl w:val="0"/>
          <w:lang w:val="en-US"/>
        </w:rPr>
        <w:t xml:space="preserve"> Of course, there will be no more Bowie, other than in celluloid</w:t>
      </w:r>
      <w:r>
        <w:rPr>
          <w:rStyle w:val="Page Number"/>
          <w:sz w:val="24"/>
          <w:szCs w:val="24"/>
          <w:u w:color="ff2c21"/>
          <w:rtl w:val="0"/>
          <w:lang w:val="en-US"/>
        </w:rPr>
        <w:t xml:space="preserve"> </w:t>
      </w:r>
      <w:r>
        <w:rPr>
          <w:sz w:val="24"/>
          <w:szCs w:val="24"/>
          <w:rtl w:val="0"/>
          <w:lang w:val="en-US"/>
        </w:rPr>
        <w:t>and forever. But there will be other hopeful monsters. How could it be otherwise? A life without monsters would be unimaginable and unbearable. I leave you with Bowie</w:t>
      </w:r>
      <w:r>
        <w:rPr>
          <w:sz w:val="24"/>
          <w:szCs w:val="24"/>
          <w:rtl w:val="0"/>
          <w:lang w:val="en-US"/>
        </w:rPr>
        <w:t>, and therefore with vitality, defiance and hope.</w:t>
      </w:r>
    </w:p>
    <w:p>
      <w:pPr>
        <w:pStyle w:val="Heading 4"/>
        <w:jc w:val="both"/>
        <w:rPr>
          <w:sz w:val="24"/>
          <w:szCs w:val="24"/>
          <w:lang w:val="en-US"/>
        </w:rPr>
      </w:pPr>
    </w:p>
    <w:p>
      <w:pPr>
        <w:pStyle w:val="Heading 4"/>
        <w:jc w:val="center"/>
        <w:rPr>
          <w:rStyle w:val="Page Number"/>
          <w:i w:val="1"/>
          <w:iCs w:val="1"/>
          <w:sz w:val="24"/>
          <w:szCs w:val="24"/>
          <w:u w:color="ff2d21"/>
          <w:lang w:val="en-US"/>
        </w:rPr>
      </w:pPr>
      <w:r>
        <w:rPr>
          <w:rStyle w:val="Page Number"/>
          <w:sz w:val="24"/>
          <w:szCs w:val="24"/>
          <w:u w:color="ff2d21"/>
          <w:rtl w:val="0"/>
          <w:lang w:val="en-US"/>
        </w:rPr>
        <w:t xml:space="preserve">AUDIO - </w:t>
      </w:r>
      <w:r>
        <w:rPr>
          <w:rStyle w:val="Page Number"/>
          <w:i w:val="1"/>
          <w:iCs w:val="1"/>
          <w:sz w:val="24"/>
          <w:szCs w:val="24"/>
          <w:u w:color="ff2d21"/>
          <w:rtl w:val="0"/>
          <w:lang w:val="en-US"/>
        </w:rPr>
        <w:t>Queen Bitch</w:t>
      </w:r>
      <w:r>
        <w:rPr>
          <w:rStyle w:val="Page Number"/>
          <w:sz w:val="24"/>
          <w:szCs w:val="24"/>
          <w:u w:color="ff2d21"/>
          <w:vertAlign w:val="superscript"/>
          <w:lang w:val="en-US"/>
        </w:rPr>
        <w:footnoteReference w:id="123"/>
      </w:r>
    </w:p>
    <w:p>
      <w:pPr>
        <w:pStyle w:val="Heading 4"/>
        <w:jc w:val="center"/>
      </w:pPr>
      <w:r>
        <w:rPr>
          <w:rStyle w:val="Page Number"/>
          <w:i w:val="1"/>
          <w:iCs w:val="1"/>
          <w:color w:val="ff2d21"/>
          <w:sz w:val="24"/>
          <w:szCs w:val="24"/>
          <w:u w:color="ff2d21"/>
          <w:lang w:val="en-US"/>
        </w:rPr>
      </w:r>
    </w:p>
    <w:sectPr>
      <w:headerReference w:type="default" r:id="rId4"/>
      <w:headerReference w:type="first" r:id="rId5"/>
      <w:footerReference w:type="default" r:id="rId6"/>
      <w:footerReference w:type="first" r:id="rId7"/>
      <w:pgSz w:w="11900" w:h="16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r>
      <w:rPr>
        <w:rStyle w:val="Page Number"/>
        <w:rtl w:val="0"/>
      </w:rPr>
      <w:fldChar w:fldCharType="begin" w:fldLock="0"/>
    </w:r>
    <w:r>
      <w:rPr>
        <w:rStyle w:val="Page Number"/>
        <w:rtl w:val="0"/>
      </w:rPr>
      <w:instrText xml:space="preserve"> PAGE </w:instrText>
    </w:r>
    <w:r>
      <w:rPr>
        <w:rStyle w:val="Page Number"/>
        <w:rtl w:val="0"/>
      </w:rPr>
      <w:fldChar w:fldCharType="separate" w:fldLock="0"/>
    </w:r>
    <w:r>
      <w:rPr>
        <w:rStyle w:val="Page Number"/>
        <w:rtl w:val="0"/>
      </w:rPr>
      <w:t>13</w:t>
    </w:r>
    <w:r>
      <w:rPr>
        <w:rStyle w:val="Page Numbe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ind w:left="0" w:right="0" w:firstLine="0"/>
        <w:jc w:val="both"/>
        <w:rPr>
          <w:rFonts w:ascii="Times New Roman" w:cs="Times New Roman" w:hAnsi="Times New Roman" w:eastAsia="Times New Roman"/>
          <w:sz w:val="20"/>
          <w:szCs w:val="20"/>
          <w:u w:color="000000"/>
          <w:rtl w:val="0"/>
          <w:lang w:val="en-US"/>
        </w:rPr>
      </w:pPr>
      <w:r>
        <w:rPr>
          <w:rStyle w:val="Page Number"/>
          <w:rFonts w:ascii="Times New Roman" w:hAnsi="Times New Roman"/>
          <w:sz w:val="14"/>
          <w:szCs w:val="14"/>
          <w:u w:color="000000"/>
          <w:rtl w:val="0"/>
          <w:lang w:val="en-US"/>
        </w:rPr>
        <w:t xml:space="preserve">* </w:t>
      </w:r>
      <w:r>
        <w:rPr>
          <w:rFonts w:ascii="Times New Roman" w:hAnsi="Times New Roman"/>
          <w:sz w:val="20"/>
          <w:szCs w:val="20"/>
          <w:u w:color="000000"/>
          <w:rtl w:val="0"/>
          <w:lang w:val="en-US"/>
        </w:rPr>
        <w:t xml:space="preserve">School of Law, Keele University, UK </w:t>
      </w:r>
    </w:p>
    <w:p>
      <w:pPr>
        <w:pStyle w:val="Footnote"/>
        <w:bidi w:val="0"/>
        <w:ind w:left="0" w:right="0" w:firstLine="0"/>
        <w:jc w:val="both"/>
        <w:rPr>
          <w:rFonts w:ascii="Times New Roman" w:cs="Times New Roman" w:hAnsi="Times New Roman" w:eastAsia="Times New Roman"/>
          <w:sz w:val="20"/>
          <w:szCs w:val="20"/>
          <w:u w:color="000000"/>
          <w:rtl w:val="0"/>
          <w:lang w:val="en-US"/>
        </w:rPr>
      </w:pPr>
    </w:p>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Sweet Thing</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Diamond Dogs</w:t>
      </w:r>
      <w:r>
        <w:rPr>
          <w:rFonts w:ascii="Times New Roman" w:hAnsi="Times New Roman"/>
          <w:sz w:val="20"/>
          <w:szCs w:val="20"/>
          <w:u w:color="000000"/>
          <w:rtl w:val="0"/>
          <w:lang w:val="en-US"/>
        </w:rPr>
        <w:t xml:space="preserve"> album 1974)</w:t>
      </w:r>
    </w:p>
  </w:footnote>
  <w:footnote w:id="2">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Simon Critchley, </w:t>
      </w:r>
      <w:r>
        <w:rPr>
          <w:rStyle w:val="Page Number"/>
          <w:rFonts w:ascii="Times New Roman" w:hAnsi="Times New Roman"/>
          <w:i w:val="1"/>
          <w:iCs w:val="1"/>
          <w:sz w:val="20"/>
          <w:szCs w:val="20"/>
          <w:u w:color="000000"/>
          <w:rtl w:val="0"/>
          <w:lang w:val="en-US"/>
        </w:rPr>
        <w:t>Bowie</w:t>
      </w:r>
      <w:r>
        <w:rPr>
          <w:rStyle w:val="Page Number"/>
          <w:rFonts w:ascii="Times New Roman" w:hAnsi="Times New Roman"/>
          <w:sz w:val="20"/>
          <w:szCs w:val="20"/>
          <w:u w:color="000000"/>
          <w:rtl w:val="0"/>
          <w:lang w:val="en-US"/>
        </w:rPr>
        <w:t xml:space="preserve"> (OR Books, 2014) 38.</w:t>
      </w:r>
      <w:r>
        <w:rPr>
          <w:rStyle w:val="Page Number"/>
          <w:rFonts w:ascii="Times New Roman" w:hAnsi="Times New Roman"/>
          <w:sz w:val="20"/>
          <w:szCs w:val="20"/>
          <w:u w:color="000000"/>
          <w:rtl w:val="0"/>
          <w:lang w:val="en-US"/>
        </w:rPr>
        <w:t xml:space="preserve"> Critchley draws here on the philosophical language of Martin Heidegger. O</w:t>
      </w:r>
      <w:r>
        <w:rPr>
          <w:rStyle w:val="Page Number"/>
          <w:rFonts w:ascii="Times New Roman" w:hAnsi="Times New Roman"/>
          <w:sz w:val="20"/>
          <w:szCs w:val="20"/>
          <w:u w:color="000000"/>
          <w:rtl w:val="0"/>
          <w:lang w:val="en-US"/>
        </w:rPr>
        <w:t xml:space="preserve">ur longing is </w:t>
      </w:r>
      <w:r>
        <w:rPr>
          <w:rStyle w:val="Page Number"/>
          <w:rFonts w:ascii="Times New Roman" w:hAnsi="Times New Roman"/>
          <w:sz w:val="20"/>
          <w:szCs w:val="20"/>
          <w:u w:color="000000"/>
          <w:rtl w:val="0"/>
          <w:lang w:val="en-US"/>
        </w:rPr>
        <w:t xml:space="preserve">heightened by </w:t>
      </w:r>
      <w:r>
        <w:rPr>
          <w:rStyle w:val="Page Number"/>
          <w:rFonts w:ascii="Times New Roman" w:hAnsi="Times New Roman"/>
          <w:sz w:val="20"/>
          <w:szCs w:val="20"/>
          <w:u w:color="000000"/>
          <w:rtl w:val="0"/>
          <w:lang w:val="en-US"/>
        </w:rPr>
        <w:t>the opacity of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lyrics. </w:t>
      </w:r>
      <w:r>
        <w:rPr>
          <w:rStyle w:val="Page Number"/>
          <w:rFonts w:ascii="Times New Roman" w:hAnsi="Times New Roman"/>
          <w:sz w:val="20"/>
          <w:szCs w:val="20"/>
          <w:u w:color="000000"/>
          <w:rtl w:val="0"/>
          <w:lang w:val="en-US"/>
        </w:rPr>
        <w:t>As Critchley notes</w:t>
      </w:r>
      <w:r>
        <w:rPr>
          <w:rStyle w:val="Page Number"/>
          <w:rFonts w:ascii="Times New Roman" w:hAnsi="Times New Roman"/>
          <w:sz w:val="20"/>
          <w:szCs w:val="20"/>
          <w:u w:color="000000"/>
          <w:rtl w:val="0"/>
          <w:lang w:val="en-US"/>
        </w:rPr>
        <w:t xml:space="preserv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[w]e fill in the gaps with our imagination, with our longing</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(144). </w:t>
      </w:r>
    </w:p>
  </w:footnote>
  <w:footnote w:id="3">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ibid</w:t>
      </w:r>
      <w:r>
        <w:rPr>
          <w:rFonts w:ascii="Times New Roman" w:hAnsi="Times New Roman"/>
          <w:sz w:val="20"/>
          <w:szCs w:val="20"/>
          <w:u w:color="000000"/>
          <w:rtl w:val="0"/>
          <w:lang w:val="en-US"/>
        </w:rPr>
        <w:t xml:space="preserve">, 38-39. </w:t>
      </w:r>
    </w:p>
  </w:footnote>
  <w:footnote w:id="4">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Other templates within social theory include Renee Girard</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Style w:val="Page Number"/>
          <w:rFonts w:ascii="Times New Roman" w:hAnsi="Times New Roman"/>
          <w:i w:val="1"/>
          <w:iCs w:val="1"/>
          <w:sz w:val="20"/>
          <w:szCs w:val="20"/>
          <w:u w:color="000000"/>
          <w:rtl w:val="0"/>
          <w:lang w:val="en-US"/>
        </w:rPr>
        <w:t>scapegoat</w:t>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Violence and the Sacred</w:t>
      </w:r>
      <w:r>
        <w:rPr>
          <w:rFonts w:ascii="Times New Roman" w:hAnsi="Times New Roman"/>
          <w:sz w:val="20"/>
          <w:szCs w:val="20"/>
          <w:u w:color="000000"/>
          <w:rtl w:val="0"/>
          <w:lang w:val="en-US"/>
        </w:rPr>
        <w:t xml:space="preserve"> (John Hopkins University, 1977); </w:t>
      </w:r>
      <w:r>
        <w:rPr>
          <w:rStyle w:val="Page Number"/>
          <w:rFonts w:ascii="Times New Roman" w:hAnsi="Times New Roman"/>
          <w:i w:val="1"/>
          <w:iCs w:val="1"/>
          <w:sz w:val="20"/>
          <w:szCs w:val="20"/>
          <w:u w:color="000000"/>
          <w:rtl w:val="0"/>
          <w:lang w:val="en-US"/>
        </w:rPr>
        <w:t>The Scapegoat</w:t>
      </w:r>
      <w:r>
        <w:rPr>
          <w:rFonts w:ascii="Times New Roman" w:hAnsi="Times New Roman"/>
          <w:sz w:val="20"/>
          <w:szCs w:val="20"/>
          <w:u w:color="000000"/>
          <w:rtl w:val="0"/>
          <w:lang w:val="en-US"/>
        </w:rPr>
        <w:t xml:space="preserve"> (John Hopkins University, 1986)) and Zygmunt Bauman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Style w:val="Page Number"/>
          <w:rFonts w:ascii="Times New Roman" w:hAnsi="Times New Roman"/>
          <w:i w:val="1"/>
          <w:iCs w:val="1"/>
          <w:sz w:val="20"/>
          <w:szCs w:val="20"/>
          <w:u w:color="000000"/>
          <w:rtl w:val="0"/>
          <w:lang w:val="en-US"/>
        </w:rPr>
        <w:t>stranger</w:t>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Modernity and Ambivalence</w:t>
      </w:r>
      <w:r>
        <w:rPr>
          <w:rFonts w:ascii="Times New Roman" w:hAnsi="Times New Roman"/>
          <w:sz w:val="20"/>
          <w:szCs w:val="20"/>
          <w:u w:color="000000"/>
          <w:rtl w:val="0"/>
          <w:lang w:val="en-US"/>
        </w:rPr>
        <w:t xml:space="preserve"> (Polity Press, 1991);</w:t>
      </w:r>
      <w:r>
        <w:rPr>
          <w:rStyle w:val="Page Number"/>
          <w:rFonts w:ascii="Times New Roman" w:hAnsi="Times New Roman"/>
          <w:i w:val="1"/>
          <w:iCs w:val="1"/>
          <w:sz w:val="20"/>
          <w:szCs w:val="20"/>
          <w:u w:color="000000"/>
          <w:rtl w:val="0"/>
          <w:lang w:val="en-US"/>
        </w:rPr>
        <w:t xml:space="preserve"> Postmodern Ethics</w:t>
      </w:r>
      <w:r>
        <w:rPr>
          <w:rFonts w:ascii="Times New Roman" w:hAnsi="Times New Roman"/>
          <w:sz w:val="20"/>
          <w:szCs w:val="20"/>
          <w:u w:color="000000"/>
          <w:rtl w:val="0"/>
          <w:lang w:val="en-US"/>
        </w:rPr>
        <w:t xml:space="preserve"> (Blackwell, 1993)). For a discussion of the advantages the monster offers over these templates, see Alex Sharpe, </w:t>
      </w:r>
      <w:r>
        <w:rPr>
          <w:rStyle w:val="Page Number"/>
          <w:rFonts w:ascii="Times New Roman" w:hAnsi="Times New Roman"/>
          <w:i w:val="1"/>
          <w:iCs w:val="1"/>
          <w:sz w:val="20"/>
          <w:szCs w:val="20"/>
          <w:u w:color="000000"/>
          <w:rtl w:val="0"/>
          <w:lang w:val="en-US"/>
        </w:rPr>
        <w:t>Foucault</w:t>
      </w:r>
      <w:r>
        <w:rPr>
          <w:rStyle w:val="Page Number"/>
          <w:rFonts w:ascii="Times New Roman" w:hAnsi="Times New Roman" w:hint="default"/>
          <w:i w:val="1"/>
          <w:iCs w:val="1"/>
          <w:sz w:val="20"/>
          <w:szCs w:val="20"/>
          <w:u w:color="000000"/>
          <w:rtl w:val="0"/>
          <w:lang w:val="en-US"/>
        </w:rPr>
        <w:t>’</w:t>
      </w:r>
      <w:r>
        <w:rPr>
          <w:rStyle w:val="Page Number"/>
          <w:rFonts w:ascii="Times New Roman" w:hAnsi="Times New Roman"/>
          <w:i w:val="1"/>
          <w:iCs w:val="1"/>
          <w:sz w:val="20"/>
          <w:szCs w:val="20"/>
          <w:u w:color="000000"/>
          <w:rtl w:val="0"/>
          <w:lang w:val="en-US"/>
        </w:rPr>
        <w:t>s Monsters and the Challenge of Law</w:t>
      </w:r>
      <w:r>
        <w:rPr>
          <w:rFonts w:ascii="Times New Roman" w:hAnsi="Times New Roman"/>
          <w:sz w:val="20"/>
          <w:szCs w:val="20"/>
          <w:u w:color="000000"/>
          <w:rtl w:val="0"/>
          <w:lang w:val="en-US"/>
        </w:rPr>
        <w:t xml:space="preserve"> (Cavendish, 2010) 24-29. In relation to law, other outsider templates include the leper, the idiot, the lunatic and the deformed or disabled (Henry de Bracton, </w:t>
      </w:r>
      <w:r>
        <w:rPr>
          <w:rStyle w:val="Page Number"/>
          <w:rFonts w:ascii="Times New Roman" w:hAnsi="Times New Roman"/>
          <w:i w:val="1"/>
          <w:iCs w:val="1"/>
          <w:sz w:val="20"/>
          <w:szCs w:val="20"/>
          <w:u w:color="000000"/>
          <w:rtl w:val="0"/>
          <w:lang w:val="en-US"/>
        </w:rPr>
        <w:t>On the Laws and Customs of England</w:t>
      </w:r>
      <w:r>
        <w:rPr>
          <w:rFonts w:ascii="Times New Roman" w:hAnsi="Times New Roman"/>
          <w:sz w:val="20"/>
          <w:szCs w:val="20"/>
          <w:u w:color="000000"/>
          <w:rtl w:val="0"/>
          <w:lang w:val="en-US"/>
        </w:rPr>
        <w:t xml:space="preserve"> 1240-1260 vols 1-4 (Harvard University Press, 1968), vol 2, 51, 308-09; vol 4, 209; Sir William Blackstone, </w:t>
      </w:r>
      <w:r>
        <w:rPr>
          <w:rStyle w:val="Page Number"/>
          <w:rFonts w:ascii="Times New Roman" w:hAnsi="Times New Roman"/>
          <w:i w:val="1"/>
          <w:iCs w:val="1"/>
          <w:sz w:val="20"/>
          <w:szCs w:val="20"/>
          <w:u w:color="000000"/>
          <w:rtl w:val="0"/>
          <w:lang w:val="en-US"/>
        </w:rPr>
        <w:t>Commentaries on the Laws of England</w:t>
      </w:r>
      <w:r>
        <w:rPr>
          <w:rFonts w:ascii="Times New Roman" w:hAnsi="Times New Roman"/>
          <w:sz w:val="20"/>
          <w:szCs w:val="20"/>
          <w:u w:color="000000"/>
          <w:rtl w:val="0"/>
          <w:lang w:val="en-US"/>
        </w:rPr>
        <w:t xml:space="preserve"> 1765-1769 vols 1-4 (University of Chicago Press, 1979), vol 1, 292-94). It is the figure of the monster however, that most haunted English common law for it not only transgressed the law, but brought its taxonomical structure to crisis. </w:t>
      </w:r>
    </w:p>
  </w:footnote>
  <w:footnote w:id="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See Bracton (n 5).</w:t>
      </w:r>
    </w:p>
  </w:footnote>
  <w:footnote w:id="6">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Sir Edward Coke, </w:t>
      </w:r>
      <w:r>
        <w:rPr>
          <w:rStyle w:val="Page Number"/>
          <w:rFonts w:ascii="Times New Roman" w:hAnsi="Times New Roman"/>
          <w:i w:val="1"/>
          <w:iCs w:val="1"/>
          <w:sz w:val="20"/>
          <w:szCs w:val="20"/>
          <w:u w:color="000000"/>
          <w:rtl w:val="0"/>
          <w:lang w:val="en-US"/>
        </w:rPr>
        <w:t xml:space="preserve">The Institutes of the Laws of England </w:t>
      </w:r>
      <w:r>
        <w:rPr>
          <w:rFonts w:ascii="Times New Roman" w:hAnsi="Times New Roman"/>
          <w:sz w:val="20"/>
          <w:szCs w:val="20"/>
          <w:u w:color="000000"/>
          <w:rtl w:val="0"/>
          <w:lang w:val="en-US"/>
        </w:rPr>
        <w:t>1628-1644, vols 1-4 (Garland Publishing, 1979).</w:t>
      </w:r>
    </w:p>
  </w:footnote>
  <w:footnote w:id="7">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See Blackstone (n 5).  </w:t>
      </w:r>
    </w:p>
  </w:footnote>
  <w:footnote w:id="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After Blackstone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death, over twenty editions of his </w:t>
      </w:r>
      <w:r>
        <w:rPr>
          <w:rStyle w:val="Page Number"/>
          <w:rFonts w:ascii="Times New Roman" w:hAnsi="Times New Roman"/>
          <w:i w:val="1"/>
          <w:iCs w:val="1"/>
          <w:sz w:val="20"/>
          <w:szCs w:val="20"/>
          <w:u w:color="000000"/>
          <w:rtl w:val="0"/>
          <w:lang w:val="en-US"/>
        </w:rPr>
        <w:t>Commentaries</w:t>
      </w:r>
      <w:r>
        <w:rPr>
          <w:rFonts w:ascii="Times New Roman" w:hAnsi="Times New Roman"/>
          <w:sz w:val="20"/>
          <w:szCs w:val="20"/>
          <w:u w:color="000000"/>
          <w:rtl w:val="0"/>
          <w:lang w:val="en-US"/>
        </w:rPr>
        <w:t xml:space="preserve"> were published, each of which replicates his monster category, the most recent being published in 1876 (Wayne Morrison, </w:t>
      </w:r>
      <w:r>
        <w:rPr>
          <w:rStyle w:val="Page Number"/>
          <w:rFonts w:ascii="Times New Roman" w:hAnsi="Times New Roman"/>
          <w:i w:val="1"/>
          <w:iCs w:val="1"/>
          <w:sz w:val="20"/>
          <w:szCs w:val="20"/>
          <w:u w:color="000000"/>
          <w:rtl w:val="0"/>
          <w:lang w:val="en-US"/>
        </w:rPr>
        <w:t>Introduction to Commentaries on the Laws of England</w:t>
      </w:r>
      <w:r>
        <w:rPr>
          <w:rFonts w:ascii="Times New Roman" w:hAnsi="Times New Roman"/>
          <w:sz w:val="20"/>
          <w:szCs w:val="20"/>
          <w:u w:color="000000"/>
          <w:rtl w:val="0"/>
          <w:lang w:val="en-US"/>
        </w:rPr>
        <w:t xml:space="preserve"> vol 1 (Cavendish, 2001) cxiv-cxviii). Moreover, it was not until the case of </w:t>
      </w:r>
      <w:r>
        <w:rPr>
          <w:rStyle w:val="Page Number"/>
          <w:rFonts w:ascii="Times New Roman" w:hAnsi="Times New Roman"/>
          <w:i w:val="1"/>
          <w:iCs w:val="1"/>
          <w:sz w:val="20"/>
          <w:szCs w:val="20"/>
          <w:u w:color="000000"/>
          <w:rtl w:val="0"/>
          <w:lang w:val="en-US"/>
        </w:rPr>
        <w:t xml:space="preserve">Re A (Children) (Conjoined Twins: Surgical Separation) </w:t>
      </w:r>
      <w:r>
        <w:rPr>
          <w:rFonts w:ascii="Times New Roman" w:hAnsi="Times New Roman"/>
          <w:sz w:val="20"/>
          <w:szCs w:val="20"/>
          <w:u w:color="000000"/>
          <w:rtl w:val="0"/>
          <w:lang w:val="en-US"/>
        </w:rPr>
        <w:t xml:space="preserve">[2000] 4 All ER 961 that the Court of Appeal formally killed off the category of the monster, insisting that it was no longer part of English law. </w:t>
      </w:r>
    </w:p>
  </w:footnote>
  <w:footnote w:id="9">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See Sharpe (n 4) Chp 4. </w:t>
      </w:r>
    </w:p>
  </w:footnote>
  <w:footnote w:id="10">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Michel Foucault, </w:t>
      </w:r>
      <w:r>
        <w:rPr>
          <w:rStyle w:val="Page Number"/>
          <w:rFonts w:ascii="Times New Roman" w:hAnsi="Times New Roman"/>
          <w:i w:val="1"/>
          <w:iCs w:val="1"/>
          <w:sz w:val="20"/>
          <w:szCs w:val="20"/>
          <w:u w:color="000000"/>
          <w:rtl w:val="0"/>
          <w:lang w:val="en-US"/>
        </w:rPr>
        <w:t xml:space="preserve">Abnormal: Lectures at the College de France </w:t>
      </w:r>
      <w:r>
        <w:rPr>
          <w:rStyle w:val="Page Number"/>
          <w:rFonts w:ascii="Times New Roman" w:hAnsi="Times New Roman"/>
          <w:sz w:val="20"/>
          <w:szCs w:val="20"/>
          <w:u w:color="000000"/>
          <w:rtl w:val="0"/>
          <w:lang w:val="en-US"/>
        </w:rPr>
        <w:t xml:space="preserve">1974-1975 (Verso, 2003) 66. </w:t>
      </w:r>
    </w:p>
  </w:footnote>
  <w:footnote w:id="1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Some jurisdictions allow the creation of human/animal admixed embyros for non-reproductive research purposes</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 For example, s. 4A(4) Human Fertilisation and Embryology Act 2008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UK</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w:t>
      </w:r>
    </w:p>
  </w:footnote>
  <w:footnote w:id="1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Terminators are androids, rather than cyborgs. While they having living tissue, they are not living organisms with robotic body parts. </w:t>
      </w:r>
    </w:p>
  </w:footnote>
  <w:footnote w:id="1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George Canguilhem,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Monstrosity and the Monstrous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(1964) 40 </w:t>
      </w:r>
      <w:r>
        <w:rPr>
          <w:rStyle w:val="Page Number"/>
          <w:rFonts w:ascii="Times New Roman" w:hAnsi="Times New Roman"/>
          <w:i w:val="1"/>
          <w:iCs w:val="1"/>
          <w:sz w:val="20"/>
          <w:szCs w:val="20"/>
          <w:u w:color="000000"/>
          <w:rtl w:val="0"/>
          <w:lang w:val="en-US"/>
        </w:rPr>
        <w:t>Diogenes</w:t>
      </w:r>
      <w:r>
        <w:rPr>
          <w:rStyle w:val="Page Number"/>
          <w:rFonts w:ascii="Times New Roman" w:hAnsi="Times New Roman"/>
          <w:sz w:val="20"/>
          <w:szCs w:val="20"/>
          <w:u w:color="000000"/>
          <w:rtl w:val="0"/>
          <w:lang w:val="en-US"/>
        </w:rPr>
        <w:t xml:space="preserve"> 27-42, 28.</w:t>
      </w:r>
    </w:p>
  </w:footnote>
  <w:footnote w:id="14">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ib</w:t>
      </w:r>
      <w:r>
        <w:rPr>
          <w:rStyle w:val="Page Number"/>
          <w:rFonts w:ascii="Times New Roman" w:hAnsi="Times New Roman"/>
          <w:i w:val="1"/>
          <w:iCs w:val="1"/>
          <w:sz w:val="20"/>
          <w:szCs w:val="20"/>
          <w:u w:color="000000"/>
          <w:rtl w:val="0"/>
          <w:lang w:val="en-US"/>
        </w:rPr>
        <w:t>id</w:t>
      </w:r>
      <w:r>
        <w:rPr>
          <w:rStyle w:val="Page Number"/>
          <w:rFonts w:ascii="Times New Roman" w:hAnsi="Times New Roman"/>
          <w:i w:val="1"/>
          <w:iCs w:val="1"/>
          <w:sz w:val="20"/>
          <w:szCs w:val="20"/>
          <w:u w:color="000000"/>
          <w:rtl w:val="0"/>
          <w:lang w:val="en-US"/>
        </w:rPr>
        <w:t>.</w:t>
      </w:r>
      <w:r>
        <w:rPr>
          <w:rStyle w:val="Page Number"/>
          <w:rFonts w:ascii="Times New Roman" w:hAnsi="Times New Roman"/>
          <w:sz w:val="20"/>
          <w:szCs w:val="20"/>
          <w:u w:color="000000"/>
          <w:rtl w:val="0"/>
          <w:lang w:val="en-US"/>
        </w:rPr>
        <w:t xml:space="preserve"> As Canguilhem notes, </w:t>
      </w:r>
      <w:r>
        <w:rPr>
          <w:rStyle w:val="Page Number"/>
          <w:rFonts w:ascii="Times New Roman" w:hAnsi="Times New Roman" w:hint="default"/>
          <w:sz w:val="20"/>
          <w:szCs w:val="20"/>
          <w:u w:color="000000"/>
          <w:rtl w:val="0"/>
          <w:lang w:val="de-DE"/>
        </w:rPr>
        <w:t>‘</w:t>
      </w:r>
      <w:r>
        <w:rPr>
          <w:rStyle w:val="Page Number"/>
          <w:rFonts w:ascii="Times New Roman" w:hAnsi="Times New Roman"/>
          <w:sz w:val="20"/>
          <w:szCs w:val="20"/>
          <w:u w:color="000000"/>
          <w:rtl w:val="0"/>
          <w:lang w:val="en-US"/>
        </w:rPr>
        <w:t>[t]hat which has no rule of internal cohesion, whose form and dimensions have no variations from one end of the spectrum that can be called a measure, mold, or model - that cannot be called monstrous</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(28). </w:t>
      </w:r>
    </w:p>
  </w:footnote>
  <w:footnote w:id="15">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A</w:t>
      </w:r>
      <w:r>
        <w:rPr>
          <w:rStyle w:val="Page Number"/>
          <w:rFonts w:ascii="Times New Roman" w:hAnsi="Times New Roman"/>
          <w:sz w:val="20"/>
          <w:szCs w:val="20"/>
          <w:u w:color="000000"/>
          <w:rtl w:val="0"/>
          <w:lang w:val="en-US"/>
        </w:rPr>
        <w:t xml:space="preserve">mit </w:t>
      </w:r>
      <w:r>
        <w:rPr>
          <w:rStyle w:val="Page Number"/>
          <w:rFonts w:ascii="Times New Roman" w:hAnsi="Times New Roman"/>
          <w:sz w:val="20"/>
          <w:szCs w:val="20"/>
          <w:u w:color="000000"/>
          <w:rtl w:val="0"/>
          <w:lang w:val="en-US"/>
        </w:rPr>
        <w:t xml:space="preserve">S. Rai,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Of Monsters: Biopower, Terrorism and Excess in Genealogies of Monstrosity</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(2004) 18(4) </w:t>
      </w:r>
      <w:r>
        <w:rPr>
          <w:rStyle w:val="Page Number"/>
          <w:rFonts w:ascii="Times New Roman" w:hAnsi="Times New Roman"/>
          <w:i w:val="1"/>
          <w:iCs w:val="1"/>
          <w:sz w:val="20"/>
          <w:szCs w:val="20"/>
          <w:u w:color="000000"/>
          <w:rtl w:val="0"/>
          <w:lang w:val="en-US"/>
        </w:rPr>
        <w:t>Cultural Studies</w:t>
      </w:r>
      <w:r>
        <w:rPr>
          <w:rStyle w:val="Page Number"/>
          <w:rFonts w:ascii="Times New Roman" w:hAnsi="Times New Roman"/>
          <w:sz w:val="20"/>
          <w:szCs w:val="20"/>
          <w:u w:color="000000"/>
          <w:rtl w:val="0"/>
          <w:lang w:val="en-US"/>
        </w:rPr>
        <w:t xml:space="preserve"> 538-70, 551; N</w:t>
      </w:r>
      <w:r>
        <w:rPr>
          <w:rStyle w:val="Page Number"/>
          <w:rFonts w:ascii="Times New Roman" w:hAnsi="Times New Roman"/>
          <w:sz w:val="20"/>
          <w:szCs w:val="20"/>
          <w:u w:color="000000"/>
          <w:rtl w:val="0"/>
          <w:lang w:val="en-US"/>
        </w:rPr>
        <w:t>oel</w:t>
      </w:r>
      <w:r>
        <w:rPr>
          <w:rStyle w:val="Page Number"/>
          <w:rFonts w:ascii="Times New Roman" w:hAnsi="Times New Roman"/>
          <w:sz w:val="20"/>
          <w:szCs w:val="20"/>
          <w:u w:color="000000"/>
          <w:rtl w:val="0"/>
          <w:lang w:val="en-US"/>
        </w:rPr>
        <w:t xml:space="preserve"> Carroll, </w:t>
      </w:r>
      <w:r>
        <w:rPr>
          <w:rStyle w:val="Page Number"/>
          <w:rFonts w:ascii="Times New Roman" w:hAnsi="Times New Roman"/>
          <w:i w:val="1"/>
          <w:iCs w:val="1"/>
          <w:sz w:val="20"/>
          <w:szCs w:val="20"/>
          <w:u w:color="000000"/>
          <w:rtl w:val="0"/>
          <w:lang w:val="en-US"/>
        </w:rPr>
        <w:t xml:space="preserve">The Philosophy of Horror: Paradoxes of the Heart </w:t>
      </w:r>
      <w:r>
        <w:rPr>
          <w:rStyle w:val="Page Number"/>
          <w:rFonts w:ascii="Times New Roman" w:hAnsi="Times New Roman"/>
          <w:sz w:val="20"/>
          <w:szCs w:val="20"/>
          <w:u w:color="000000"/>
          <w:rtl w:val="0"/>
          <w:lang w:val="en-US"/>
        </w:rPr>
        <w:t xml:space="preserve">(Routledge, 1990).  </w:t>
      </w:r>
    </w:p>
  </w:footnote>
  <w:footnote w:id="16">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For example,</w:t>
      </w:r>
      <w:r>
        <w:rPr>
          <w:rStyle w:val="Page Number"/>
          <w:rFonts w:ascii="Times New Roman" w:hAnsi="Times New Roman"/>
          <w:sz w:val="20"/>
          <w:szCs w:val="20"/>
          <w:u w:color="000000"/>
          <w:rtl w:val="0"/>
          <w:lang w:val="en-US"/>
        </w:rPr>
        <w:t xml:space="preserve"> Margrit Shildrick, </w:t>
      </w:r>
      <w:r>
        <w:rPr>
          <w:rStyle w:val="Page Number"/>
          <w:rFonts w:ascii="Times New Roman" w:hAnsi="Times New Roman"/>
          <w:i w:val="1"/>
          <w:iCs w:val="1"/>
          <w:sz w:val="20"/>
          <w:szCs w:val="20"/>
          <w:u w:color="000000"/>
          <w:rtl w:val="0"/>
          <w:lang w:val="en-US"/>
        </w:rPr>
        <w:t>Embodying the Monster: Encounters with the Vulnerable Self</w:t>
      </w:r>
      <w:r>
        <w:rPr>
          <w:rStyle w:val="Page Number"/>
          <w:rFonts w:ascii="Times New Roman" w:hAnsi="Times New Roman"/>
          <w:sz w:val="20"/>
          <w:szCs w:val="20"/>
          <w:u w:color="000000"/>
          <w:rtl w:val="0"/>
          <w:lang w:val="en-US"/>
        </w:rPr>
        <w:t xml:space="preserve"> (Sage, 2002); Barbara Creed, </w:t>
      </w:r>
      <w:r>
        <w:rPr>
          <w:rStyle w:val="Page Number"/>
          <w:rFonts w:ascii="Times New Roman" w:hAnsi="Times New Roman"/>
          <w:i w:val="1"/>
          <w:iCs w:val="1"/>
          <w:sz w:val="20"/>
          <w:szCs w:val="20"/>
          <w:u w:color="000000"/>
          <w:rtl w:val="0"/>
          <w:lang w:val="en-US"/>
        </w:rPr>
        <w:t>The Monstrous-Feminine: Film, Feminism, Psychoanalysis</w:t>
      </w:r>
      <w:r>
        <w:rPr>
          <w:rStyle w:val="Page Number"/>
          <w:rFonts w:ascii="Times New Roman" w:hAnsi="Times New Roman"/>
          <w:sz w:val="20"/>
          <w:szCs w:val="20"/>
          <w:u w:color="000000"/>
          <w:rtl w:val="0"/>
          <w:lang w:val="en-US"/>
        </w:rPr>
        <w:t xml:space="preserve"> (Routledge, 1993).</w:t>
      </w:r>
    </w:p>
  </w:footnote>
  <w:footnote w:id="1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Canguilhem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13)</w:t>
      </w:r>
      <w:r>
        <w:rPr>
          <w:rStyle w:val="Page Number"/>
          <w:rFonts w:ascii="Times New Roman" w:hAnsi="Times New Roman"/>
          <w:sz w:val="20"/>
          <w:szCs w:val="20"/>
          <w:u w:color="000000"/>
          <w:rtl w:val="0"/>
          <w:lang w:val="en-US"/>
        </w:rPr>
        <w:t xml:space="preserve"> 30. </w:t>
      </w:r>
    </w:p>
  </w:footnote>
  <w:footnote w:id="18">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Foucault</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10)</w:t>
      </w:r>
      <w:r>
        <w:rPr>
          <w:rStyle w:val="Page Number"/>
          <w:rFonts w:ascii="Times New Roman" w:hAnsi="Times New Roman"/>
          <w:sz w:val="20"/>
          <w:szCs w:val="20"/>
          <w:u w:color="000000"/>
          <w:rtl w:val="0"/>
          <w:lang w:val="en-US"/>
        </w:rPr>
        <w:t xml:space="preserve"> 65. </w:t>
      </w:r>
    </w:p>
  </w:footnote>
  <w:footnote w:id="19">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See Foucault (n 10)</w:t>
      </w:r>
      <w:r>
        <w:rPr>
          <w:rStyle w:val="Page Number"/>
          <w:rFonts w:ascii="Times New Roman" w:hAnsi="Times New Roman"/>
          <w:sz w:val="20"/>
          <w:szCs w:val="20"/>
          <w:u w:color="000000"/>
          <w:rtl w:val="0"/>
          <w:lang w:val="en-US"/>
        </w:rPr>
        <w:t xml:space="preserve"> 63. </w:t>
      </w:r>
    </w:p>
  </w:footnote>
  <w:footnote w:id="20">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Michel Foucault, </w:t>
      </w:r>
      <w:r>
        <w:rPr>
          <w:rStyle w:val="Page Number"/>
          <w:rFonts w:ascii="Times New Roman" w:hAnsi="Times New Roman"/>
          <w:i w:val="1"/>
          <w:iCs w:val="1"/>
          <w:sz w:val="20"/>
          <w:szCs w:val="20"/>
          <w:u w:color="000000"/>
          <w:rtl w:val="0"/>
          <w:lang w:val="en-US"/>
        </w:rPr>
        <w:t>Discipline and Punish: The Birth of the Prison</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Penguin, 1977). Accordingly, Foucault does not insist on a causal relationship between monstrosity and monstrousness. Conversely, Canguilhem views the former term as an effect of the latter, that is, a result of </w:t>
      </w:r>
      <w:r>
        <w:rPr>
          <w:rStyle w:val="Page Number"/>
          <w:rFonts w:ascii="Times New Roman" w:hAnsi="Times New Roman" w:hint="default"/>
          <w:sz w:val="20"/>
          <w:szCs w:val="20"/>
          <w:u w:color="000000"/>
          <w:rtl w:val="0"/>
          <w:lang w:val="de-DE"/>
        </w:rPr>
        <w:t>‘</w:t>
      </w:r>
      <w:r>
        <w:rPr>
          <w:rStyle w:val="Page Number"/>
          <w:rFonts w:ascii="Times New Roman" w:hAnsi="Times New Roman"/>
          <w:sz w:val="20"/>
          <w:szCs w:val="20"/>
          <w:u w:color="000000"/>
          <w:rtl w:val="0"/>
          <w:lang w:val="es-ES_tradnl"/>
        </w:rPr>
        <w:t>an animal</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pt-PT"/>
        </w:rPr>
        <w:t>s carnival</w:t>
      </w:r>
      <w:r>
        <w:rPr>
          <w:rStyle w:val="Page Number"/>
          <w:rFonts w:ascii="Times New Roman" w:hAnsi="Times New Roman" w:hint="default"/>
          <w:sz w:val="20"/>
          <w:szCs w:val="20"/>
          <w:u w:color="000000"/>
          <w:rtl w:val="0"/>
          <w:lang w:val="pt-PT"/>
        </w:rPr>
        <w:t>’</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(n</w:t>
      </w:r>
      <w:r>
        <w:rPr>
          <w:rStyle w:val="Page Number"/>
          <w:rFonts w:ascii="Times New Roman" w:hAnsi="Times New Roman"/>
          <w:sz w:val="20"/>
          <w:szCs w:val="20"/>
          <w:u w:color="000000"/>
          <w:rtl w:val="0"/>
          <w:lang w:val="en-US"/>
        </w:rPr>
        <w:t>13)</w:t>
      </w:r>
      <w:r>
        <w:rPr>
          <w:rStyle w:val="Page Number"/>
          <w:rFonts w:ascii="Times New Roman" w:hAnsi="Times New Roman"/>
          <w:sz w:val="20"/>
          <w:szCs w:val="20"/>
          <w:u w:color="000000"/>
          <w:rtl w:val="0"/>
          <w:lang w:val="en-US"/>
        </w:rPr>
        <w:t xml:space="preserve"> 30-</w:t>
      </w:r>
      <w:r>
        <w:rPr>
          <w:rStyle w:val="Page Number"/>
          <w:rFonts w:ascii="Times New Roman" w:hAnsi="Times New Roman"/>
          <w:sz w:val="20"/>
          <w:szCs w:val="20"/>
          <w:u w:color="000000"/>
          <w:rtl w:val="0"/>
          <w:lang w:val="en-US"/>
        </w:rPr>
        <w:t>3</w:t>
      </w:r>
      <w:r>
        <w:rPr>
          <w:rStyle w:val="Page Number"/>
          <w:rFonts w:ascii="Times New Roman" w:hAnsi="Times New Roman"/>
          <w:sz w:val="20"/>
          <w:szCs w:val="20"/>
          <w:u w:color="000000"/>
          <w:rtl w:val="0"/>
          <w:lang w:val="en-US"/>
        </w:rPr>
        <w:t xml:space="preserve">1). </w:t>
      </w:r>
    </w:p>
  </w:footnote>
  <w:footnote w:id="2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Canguilhem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13)</w:t>
      </w:r>
      <w:r>
        <w:rPr>
          <w:rStyle w:val="Page Number"/>
          <w:rFonts w:ascii="Times New Roman" w:hAnsi="Times New Roman"/>
          <w:sz w:val="20"/>
          <w:szCs w:val="20"/>
          <w:u w:color="000000"/>
          <w:rtl w:val="0"/>
          <w:lang w:val="en-US"/>
        </w:rPr>
        <w:t xml:space="preserve"> 38. </w:t>
      </w:r>
    </w:p>
  </w:footnote>
  <w:footnote w:id="22">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Foucault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10)</w:t>
      </w:r>
      <w:r>
        <w:rPr>
          <w:rStyle w:val="Page Number"/>
          <w:rFonts w:ascii="Times New Roman" w:hAnsi="Times New Roman"/>
          <w:sz w:val="20"/>
          <w:szCs w:val="20"/>
          <w:u w:color="000000"/>
          <w:rtl w:val="0"/>
          <w:lang w:val="en-US"/>
        </w:rPr>
        <w:t xml:space="preserve"> 57.</w:t>
      </w:r>
    </w:p>
  </w:footnote>
  <w:footnote w:id="2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See Foucault (n 10)</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110.</w:t>
      </w:r>
    </w:p>
  </w:footnote>
  <w:footnote w:id="2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Jeffrey J. Cohen,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Monster Culture: Seven Theses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in J</w:t>
      </w:r>
      <w:r>
        <w:rPr>
          <w:rStyle w:val="Page Number"/>
          <w:rFonts w:ascii="Times New Roman" w:hAnsi="Times New Roman"/>
          <w:sz w:val="20"/>
          <w:szCs w:val="20"/>
          <w:u w:color="000000"/>
          <w:rtl w:val="0"/>
          <w:lang w:val="en-US"/>
        </w:rPr>
        <w:t xml:space="preserve">effrey </w:t>
      </w:r>
      <w:r>
        <w:rPr>
          <w:rStyle w:val="Page Number"/>
          <w:rFonts w:ascii="Times New Roman" w:hAnsi="Times New Roman"/>
          <w:sz w:val="20"/>
          <w:szCs w:val="20"/>
          <w:u w:color="000000"/>
          <w:rtl w:val="0"/>
          <w:lang w:val="en-US"/>
        </w:rPr>
        <w:t xml:space="preserve">J. Cohen (ed) </w:t>
      </w:r>
      <w:r>
        <w:rPr>
          <w:rStyle w:val="Page Number"/>
          <w:rFonts w:ascii="Times New Roman" w:hAnsi="Times New Roman"/>
          <w:i w:val="1"/>
          <w:iCs w:val="1"/>
          <w:sz w:val="20"/>
          <w:szCs w:val="20"/>
          <w:u w:color="000000"/>
          <w:rtl w:val="0"/>
          <w:lang w:val="en-US"/>
        </w:rPr>
        <w:t>Monster Theory: Reading Culture</w:t>
      </w:r>
      <w:r>
        <w:rPr>
          <w:rStyle w:val="Page Number"/>
          <w:rFonts w:ascii="Times New Roman" w:hAnsi="Times New Roman"/>
          <w:sz w:val="20"/>
          <w:szCs w:val="20"/>
          <w:u w:color="000000"/>
          <w:rtl w:val="0"/>
          <w:lang w:val="en-US"/>
        </w:rPr>
        <w:t xml:space="preserve"> (University of Minnesota Press, 1996) 6.</w:t>
      </w:r>
    </w:p>
  </w:footnote>
  <w:footnote w:id="2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In linking the word monster with hope, I am drawing on social theory rather than the work of Stephen Jay Gould in the field of evolutionary biology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The Return of Hopeful Monsters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(1980) 86 </w:t>
      </w:r>
      <w:r>
        <w:rPr>
          <w:rStyle w:val="Page Number"/>
          <w:rFonts w:ascii="Times New Roman" w:hAnsi="Times New Roman"/>
          <w:i w:val="1"/>
          <w:iCs w:val="1"/>
          <w:sz w:val="20"/>
          <w:szCs w:val="20"/>
          <w:u w:color="000000"/>
          <w:rtl w:val="0"/>
          <w:lang w:val="en-US"/>
        </w:rPr>
        <w:t>Natural History</w:t>
      </w:r>
      <w:r>
        <w:rPr>
          <w:rFonts w:ascii="Times New Roman" w:hAnsi="Times New Roman"/>
          <w:sz w:val="20"/>
          <w:szCs w:val="20"/>
          <w:u w:color="000000"/>
          <w:rtl w:val="0"/>
          <w:lang w:val="en-US"/>
        </w:rPr>
        <w:t xml:space="preserve"> 22-30). However, Gould</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account of change as occasionally sudden and dramatic, rather than always gradual, might be viewed as apposite in relation to Bowie, at least if we exchange biology for culture. That is, Bowie might be viewed as a catalyst, accelerating culture exponentially. </w:t>
      </w:r>
    </w:p>
  </w:footnote>
  <w:footnote w:id="26">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Michel Foucault, </w:t>
      </w:r>
      <w:r>
        <w:rPr>
          <w:rStyle w:val="Page Number"/>
          <w:rFonts w:ascii="Times New Roman" w:hAnsi="Times New Roman"/>
          <w:i w:val="1"/>
          <w:iCs w:val="1"/>
          <w:sz w:val="20"/>
          <w:szCs w:val="20"/>
          <w:u w:color="000000"/>
          <w:rtl w:val="0"/>
          <w:lang w:val="en-US"/>
        </w:rPr>
        <w:t xml:space="preserve">Herculine Barbin: Being the Recently Discovered Memoirs of a Nineteenth Century French Hermaphrodite </w:t>
      </w:r>
      <w:r>
        <w:rPr>
          <w:rStyle w:val="Page Number"/>
          <w:rFonts w:ascii="Times New Roman" w:hAnsi="Times New Roman"/>
          <w:i w:val="1"/>
          <w:iCs w:val="1"/>
          <w:sz w:val="20"/>
          <w:szCs w:val="20"/>
          <w:u w:color="000000"/>
          <w:rtl w:val="0"/>
          <w:lang w:val="en-US"/>
        </w:rPr>
        <w:t>(</w:t>
      </w:r>
      <w:r>
        <w:rPr>
          <w:rStyle w:val="Page Number"/>
          <w:rFonts w:ascii="Times New Roman" w:hAnsi="Times New Roman"/>
          <w:sz w:val="20"/>
          <w:szCs w:val="20"/>
          <w:u w:color="000000"/>
          <w:rtl w:val="0"/>
          <w:lang w:val="en-US"/>
        </w:rPr>
        <w:t xml:space="preserve">Pantheon Books, 1980) Introduction xiii. </w:t>
      </w:r>
    </w:p>
  </w:footnote>
  <w:footnote w:id="2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Julia Epstein, </w:t>
      </w:r>
      <w:r>
        <w:rPr>
          <w:rStyle w:val="Page Number"/>
          <w:rFonts w:ascii="Times New Roman" w:hAnsi="Times New Roman"/>
          <w:i w:val="1"/>
          <w:iCs w:val="1"/>
          <w:sz w:val="20"/>
          <w:szCs w:val="20"/>
          <w:u w:color="000000"/>
          <w:rtl w:val="0"/>
          <w:lang w:val="en-US"/>
        </w:rPr>
        <w:t>Altered Conditions: Disease, Medicine, and Storytelling</w:t>
      </w:r>
      <w:r>
        <w:rPr>
          <w:rStyle w:val="Page Number"/>
          <w:rFonts w:ascii="Times New Roman" w:hAnsi="Times New Roman"/>
          <w:sz w:val="20"/>
          <w:szCs w:val="20"/>
          <w:u w:color="000000"/>
          <w:rtl w:val="0"/>
          <w:lang w:val="en-US"/>
        </w:rPr>
        <w:t xml:space="preserve"> (Routledge, 1995) 19. </w:t>
      </w:r>
    </w:p>
  </w:footnote>
  <w:footnote w:id="28">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Lorraine Daston,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Marvelous Facts and Miraculous Evidence in Early Modern Europe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(1991) 18 </w:t>
      </w:r>
      <w:r>
        <w:rPr>
          <w:rStyle w:val="Page Number"/>
          <w:rFonts w:ascii="Times New Roman" w:hAnsi="Times New Roman"/>
          <w:i w:val="1"/>
          <w:iCs w:val="1"/>
          <w:sz w:val="20"/>
          <w:szCs w:val="20"/>
          <w:u w:color="000000"/>
          <w:rtl w:val="0"/>
          <w:lang w:val="en-US"/>
        </w:rPr>
        <w:t>Critical</w:t>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Inquiry</w:t>
      </w:r>
      <w:r>
        <w:rPr>
          <w:rStyle w:val="Page Number"/>
          <w:rFonts w:ascii="Times New Roman" w:hAnsi="Times New Roman"/>
          <w:sz w:val="20"/>
          <w:szCs w:val="20"/>
          <w:u w:color="000000"/>
          <w:rtl w:val="0"/>
          <w:lang w:val="en-US"/>
        </w:rPr>
        <w:t xml:space="preserve"> 93-124, 95. </w:t>
      </w:r>
    </w:p>
  </w:footnote>
  <w:footnote w:id="29">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Jacques </w:t>
      </w:r>
      <w:r>
        <w:rPr>
          <w:rStyle w:val="Page Number"/>
          <w:rFonts w:ascii="Times New Roman" w:hAnsi="Times New Roman"/>
          <w:sz w:val="20"/>
          <w:szCs w:val="20"/>
          <w:u w:color="000000"/>
          <w:rtl w:val="0"/>
          <w:lang w:val="pt-PT"/>
        </w:rPr>
        <w:t xml:space="preserve">Derrida,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fr-FR"/>
        </w:rPr>
        <w:t xml:space="preserve">Passages </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From Traumatism to Promise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in E. </w:t>
      </w:r>
      <w:r>
        <w:rPr>
          <w:rStyle w:val="Page Number"/>
          <w:rFonts w:ascii="Times New Roman" w:hAnsi="Times New Roman"/>
          <w:sz w:val="20"/>
          <w:szCs w:val="20"/>
          <w:u w:color="000000"/>
          <w:rtl w:val="0"/>
          <w:lang w:val="de-DE"/>
        </w:rPr>
        <w:t>Weber</w:t>
      </w:r>
      <w:r>
        <w:rPr>
          <w:rStyle w:val="Page Number"/>
          <w:rFonts w:ascii="Times New Roman" w:hAnsi="Times New Roman"/>
          <w:sz w:val="20"/>
          <w:szCs w:val="20"/>
          <w:u w:color="000000"/>
          <w:rtl w:val="0"/>
          <w:lang w:val="en-US"/>
        </w:rPr>
        <w:t xml:space="preserve"> (ed) </w:t>
      </w:r>
      <w:r>
        <w:rPr>
          <w:rStyle w:val="Page Number"/>
          <w:rFonts w:ascii="Times New Roman" w:hAnsi="Times New Roman"/>
          <w:i w:val="1"/>
          <w:iCs w:val="1"/>
          <w:sz w:val="20"/>
          <w:szCs w:val="20"/>
          <w:u w:color="000000"/>
          <w:rtl w:val="0"/>
          <w:lang w:val="en-US"/>
        </w:rPr>
        <w:t xml:space="preserve">Points </w:t>
      </w:r>
      <w:r>
        <w:rPr>
          <w:rStyle w:val="Page Number"/>
          <w:rFonts w:ascii="Times New Roman" w:hAnsi="Times New Roman" w:hint="default"/>
          <w:i w:val="1"/>
          <w:iCs w:val="1"/>
          <w:sz w:val="20"/>
          <w:szCs w:val="20"/>
          <w:u w:color="000000"/>
          <w:rtl w:val="0"/>
          <w:lang w:val="en-US"/>
        </w:rPr>
        <w:t xml:space="preserve">… </w:t>
      </w:r>
      <w:r>
        <w:rPr>
          <w:rStyle w:val="Page Number"/>
          <w:rFonts w:ascii="Times New Roman" w:hAnsi="Times New Roman"/>
          <w:i w:val="1"/>
          <w:iCs w:val="1"/>
          <w:sz w:val="20"/>
          <w:szCs w:val="20"/>
          <w:u w:color="000000"/>
          <w:rtl w:val="0"/>
          <w:lang w:val="en-US"/>
        </w:rPr>
        <w:t>Interviews</w:t>
      </w:r>
      <w:r>
        <w:rPr>
          <w:rStyle w:val="Page Number"/>
          <w:rFonts w:ascii="Times New Roman" w:hAnsi="Times New Roman"/>
          <w:sz w:val="20"/>
          <w:szCs w:val="20"/>
          <w:u w:color="000000"/>
          <w:rtl w:val="0"/>
          <w:lang w:val="en-US"/>
        </w:rPr>
        <w:t>, 1974-1994 (Stanford University Press, 1995) 372-95, 386-87.</w:t>
      </w:r>
    </w:p>
  </w:footnote>
  <w:footnote w:id="30">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Emile Durkheim, </w:t>
      </w:r>
      <w:r>
        <w:rPr>
          <w:rStyle w:val="Page Number"/>
          <w:rFonts w:ascii="Times New Roman" w:hAnsi="Times New Roman"/>
          <w:i w:val="1"/>
          <w:iCs w:val="1"/>
          <w:sz w:val="20"/>
          <w:szCs w:val="20"/>
          <w:u w:color="000000"/>
          <w:rtl w:val="0"/>
          <w:lang w:val="en-US"/>
        </w:rPr>
        <w:t>The Elementary Forms of Religious Life</w:t>
      </w:r>
      <w:r>
        <w:rPr>
          <w:rFonts w:ascii="Times New Roman" w:hAnsi="Times New Roman"/>
          <w:sz w:val="20"/>
          <w:szCs w:val="20"/>
          <w:u w:color="000000"/>
          <w:rtl w:val="0"/>
          <w:lang w:val="en-US"/>
        </w:rPr>
        <w:t xml:space="preserve"> (1912) (The Free Press, 1965). Durkheim does not equate the sacred with the divine. </w:t>
      </w:r>
    </w:p>
  </w:footnote>
  <w:footnote w:id="31">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Indeed, anything we consider inherently valuable might be a candidate</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including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some supreme principle of life such as love, freedom, equality or justice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(Veikko Anttonen,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Sacred</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in Willi Braun and Russell T. McCutcheon (eds)</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Guide to the Study of Religion</w:t>
      </w:r>
      <w:r>
        <w:rPr>
          <w:rFonts w:ascii="Times New Roman" w:hAnsi="Times New Roman"/>
          <w:sz w:val="20"/>
          <w:szCs w:val="20"/>
          <w:u w:color="000000"/>
          <w:rtl w:val="0"/>
          <w:lang w:val="en-US"/>
        </w:rPr>
        <w:t xml:space="preserve"> (Cassell, 2000) 281</w:t>
      </w:r>
      <w:r>
        <w:rPr>
          <w:rFonts w:ascii="Times New Roman" w:hAnsi="Times New Roman"/>
          <w:sz w:val="20"/>
          <w:szCs w:val="20"/>
          <w:u w:color="000000"/>
          <w:rtl w:val="0"/>
          <w:lang w:val="en-US"/>
        </w:rPr>
        <w:t xml:space="preserve">). </w:t>
      </w:r>
    </w:p>
  </w:footnote>
  <w:footnote w:id="3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Desmond Manderson,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Leftovers: The End of Private Law</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(2006) 29 </w:t>
      </w:r>
      <w:r>
        <w:rPr>
          <w:rStyle w:val="Page Number"/>
          <w:rFonts w:ascii="Times New Roman" w:hAnsi="Times New Roman"/>
          <w:i w:val="1"/>
          <w:iCs w:val="1"/>
          <w:sz w:val="20"/>
          <w:szCs w:val="20"/>
          <w:u w:color="000000"/>
          <w:rtl w:val="0"/>
          <w:lang w:val="en-US"/>
        </w:rPr>
        <w:t>Vendredi</w:t>
      </w:r>
      <w:r>
        <w:rPr>
          <w:rFonts w:ascii="Times New Roman" w:hAnsi="Times New Roman"/>
          <w:sz w:val="20"/>
          <w:szCs w:val="20"/>
          <w:u w:color="000000"/>
          <w:rtl w:val="0"/>
          <w:lang w:val="en-US"/>
        </w:rPr>
        <w:t xml:space="preserve"> 23-144, 138.</w:t>
      </w:r>
    </w:p>
  </w:footnote>
  <w:footnote w:id="3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Georges Bataille, </w:t>
      </w:r>
      <w:r>
        <w:rPr>
          <w:rStyle w:val="Page Number"/>
          <w:rFonts w:ascii="Times New Roman" w:hAnsi="Times New Roman"/>
          <w:i w:val="1"/>
          <w:iCs w:val="1"/>
          <w:sz w:val="20"/>
          <w:szCs w:val="20"/>
          <w:u w:color="000000"/>
          <w:rtl w:val="0"/>
          <w:lang w:val="en-US"/>
        </w:rPr>
        <w:t>Eroticism: Death and Sensuality</w:t>
      </w:r>
      <w:r>
        <w:rPr>
          <w:rStyle w:val="Page Number"/>
          <w:rFonts w:ascii="Times New Roman" w:hAnsi="Times New Roman"/>
          <w:sz w:val="20"/>
          <w:szCs w:val="20"/>
          <w:u w:color="000000"/>
          <w:rtl w:val="0"/>
          <w:lang w:val="en-US"/>
        </w:rPr>
        <w:t xml:space="preserve"> (City Lights Books, 1986).</w:t>
      </w:r>
    </w:p>
  </w:footnote>
  <w:footnote w:id="3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Yaser Mirdamadi,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The Plurality of the Sacred - Critical Remarks on Mircea Eliade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Conception of the Sacred</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(2015) 5 </w:t>
      </w:r>
      <w:r>
        <w:rPr>
          <w:rStyle w:val="Page Number"/>
          <w:rFonts w:ascii="Times New Roman" w:hAnsi="Times New Roman"/>
          <w:i w:val="1"/>
          <w:iCs w:val="1"/>
          <w:sz w:val="20"/>
          <w:szCs w:val="20"/>
          <w:u w:color="000000"/>
          <w:rtl w:val="0"/>
          <w:lang w:val="en-US"/>
        </w:rPr>
        <w:t>Open Journal of Philosophy</w:t>
      </w:r>
      <w:r>
        <w:rPr>
          <w:rStyle w:val="Page Number"/>
          <w:rFonts w:ascii="Times New Roman" w:hAnsi="Times New Roman"/>
          <w:sz w:val="20"/>
          <w:szCs w:val="20"/>
          <w:u w:color="000000"/>
          <w:rtl w:val="0"/>
          <w:lang w:val="en-US"/>
        </w:rPr>
        <w:t xml:space="preserve"> 397-402, 401. </w:t>
      </w:r>
    </w:p>
  </w:footnote>
  <w:footnote w:id="35">
    <w:p>
      <w:pPr>
        <w:pStyle w:val="Footnote"/>
        <w:bidi w:val="0"/>
        <w:ind w:left="0" w:right="0" w:firstLine="0"/>
        <w:jc w:val="both"/>
        <w:rPr>
          <w:rtl w:val="0"/>
        </w:rPr>
      </w:pPr>
      <w:r>
        <w:rPr>
          <w:rStyle w:val="Page Number"/>
          <w:color w:val="000000"/>
          <w:sz w:val="20"/>
          <w:szCs w:val="20"/>
          <w:u w:color="000000"/>
          <w:vertAlign w:val="superscript"/>
          <w:rtl w:val="0"/>
          <w:lang w:val="en-US"/>
        </w:rPr>
        <w:footnoteRef/>
      </w:r>
      <w:r>
        <w:rPr>
          <w:rStyle w:val="Page Number"/>
          <w:rFonts w:ascii="Times New Roman" w:hAnsi="Times New Roman"/>
          <w:color w:val="6ec038"/>
          <w:sz w:val="20"/>
          <w:szCs w:val="20"/>
          <w:u w:color="000000"/>
          <w:rtl w:val="0"/>
          <w:lang w:val="en-US"/>
        </w:rPr>
        <w:t xml:space="preserve"> </w:t>
      </w:r>
      <w:r>
        <w:rPr>
          <w:rStyle w:val="Page Number"/>
          <w:rFonts w:ascii="Times New Roman" w:hAnsi="Times New Roman"/>
          <w:sz w:val="20"/>
          <w:szCs w:val="20"/>
          <w:u w:color="000000"/>
          <w:rtl w:val="0"/>
          <w:lang w:val="en-US"/>
        </w:rPr>
        <w:t xml:space="preserve">Jacques Attali, </w:t>
      </w:r>
      <w:r>
        <w:rPr>
          <w:rStyle w:val="Page Number"/>
          <w:rFonts w:ascii="Times New Roman" w:hAnsi="Times New Roman"/>
          <w:i w:val="1"/>
          <w:iCs w:val="1"/>
          <w:sz w:val="20"/>
          <w:szCs w:val="20"/>
          <w:u w:color="000000"/>
          <w:rtl w:val="0"/>
          <w:lang w:val="en-US"/>
        </w:rPr>
        <w:t>Noise: The Political Economy of Music</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(University of Minnesota Press,</w:t>
      </w:r>
      <w:r>
        <w:rPr>
          <w:rStyle w:val="Page Number"/>
          <w:rFonts w:ascii="Times New Roman" w:hAnsi="Times New Roman"/>
          <w:sz w:val="20"/>
          <w:szCs w:val="20"/>
          <w:u w:color="000000"/>
          <w:rtl w:val="0"/>
          <w:lang w:val="en-US"/>
        </w:rPr>
        <w:t xml:space="preserve"> 1985) 11.</w:t>
      </w:r>
    </w:p>
  </w:footnote>
  <w:footnote w:id="36">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This phrase was the slogan Bowie used to advertise the </w:t>
      </w:r>
      <w:r>
        <w:rPr>
          <w:rStyle w:val="Page Number"/>
          <w:rFonts w:ascii="Times New Roman" w:hAnsi="Times New Roman"/>
          <w:i w:val="1"/>
          <w:iCs w:val="1"/>
          <w:sz w:val="20"/>
          <w:szCs w:val="20"/>
          <w:u w:color="000000"/>
          <w:rtl w:val="0"/>
          <w:lang w:val="en-US"/>
        </w:rPr>
        <w:t>Heroes</w:t>
      </w:r>
      <w:r>
        <w:rPr>
          <w:rStyle w:val="Page Number"/>
          <w:rFonts w:ascii="Times New Roman" w:hAnsi="Times New Roman"/>
          <w:sz w:val="20"/>
          <w:szCs w:val="20"/>
          <w:u w:color="000000"/>
          <w:rtl w:val="0"/>
          <w:lang w:val="en-US"/>
        </w:rPr>
        <w:t xml:space="preserve"> Album, 1977.</w:t>
      </w:r>
    </w:p>
  </w:footnote>
  <w:footnote w:id="3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Eoin Devereux, Aileen Dillane and Martin J. Power (eds) </w:t>
      </w:r>
      <w:r>
        <w:rPr>
          <w:rStyle w:val="Page Number"/>
          <w:rFonts w:ascii="Times New Roman" w:hAnsi="Times New Roman"/>
          <w:i w:val="1"/>
          <w:iCs w:val="1"/>
          <w:sz w:val="20"/>
          <w:szCs w:val="20"/>
          <w:u w:color="000000"/>
          <w:rtl w:val="0"/>
          <w:lang w:val="en-US"/>
        </w:rPr>
        <w:t xml:space="preserve">David Bowie: Critical Perspectives </w:t>
      </w:r>
      <w:r>
        <w:rPr>
          <w:rStyle w:val="Page Number"/>
          <w:rFonts w:ascii="Times New Roman" w:hAnsi="Times New Roman"/>
          <w:sz w:val="20"/>
          <w:szCs w:val="20"/>
          <w:u w:color="000000"/>
          <w:rtl w:val="0"/>
          <w:lang w:val="en-US"/>
        </w:rPr>
        <w:t>(Routledge, 2015) Preface xv.</w:t>
      </w:r>
    </w:p>
  </w:footnote>
  <w:footnote w:id="38">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The film, </w:t>
      </w:r>
      <w:r>
        <w:rPr>
          <w:rStyle w:val="Page Number"/>
          <w:rFonts w:ascii="Times New Roman" w:hAnsi="Times New Roman"/>
          <w:i w:val="1"/>
          <w:iCs w:val="1"/>
          <w:sz w:val="20"/>
          <w:szCs w:val="20"/>
          <w:u w:color="000000"/>
          <w:rtl w:val="0"/>
          <w:lang w:val="en-US"/>
        </w:rPr>
        <w:t xml:space="preserve">The Man Who fell to Earth </w:t>
      </w:r>
      <w:r>
        <w:rPr>
          <w:rStyle w:val="Page Number"/>
          <w:rFonts w:ascii="Times New Roman" w:hAnsi="Times New Roman"/>
          <w:sz w:val="20"/>
          <w:szCs w:val="20"/>
          <w:u w:color="000000"/>
          <w:rtl w:val="0"/>
          <w:lang w:val="en-US"/>
        </w:rPr>
        <w:t>(1976) is a British science fiction drama directed by Nicholas Roeg.</w:t>
      </w:r>
    </w:p>
  </w:footnote>
  <w:footnote w:id="39">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Bowie played the part of Baal in a 1982 BBC television production of Bertolt Brecht</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1918 play.</w:t>
      </w:r>
    </w:p>
  </w:footnote>
  <w:footnote w:id="40">
    <w:p>
      <w:pPr>
        <w:pStyle w:val="Footnote"/>
        <w:bidi w:val="0"/>
        <w:ind w:left="0" w:right="0" w:firstLine="0"/>
        <w:jc w:val="both"/>
        <w:rPr>
          <w:rtl w:val="0"/>
        </w:rPr>
      </w:pPr>
      <w:r>
        <w:rPr>
          <w:rStyle w:val="Page Number"/>
          <w:color w:val="000000"/>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In 1980 Bowie played the part, including on Broadway, without any cosmetic enhancements, using only his body to convey John Merrick</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monstrosity. </w:t>
      </w:r>
    </w:p>
  </w:footnote>
  <w:footnote w:id="41">
    <w:p>
      <w:pPr>
        <w:pStyle w:val="Footnote"/>
        <w:bidi w:val="0"/>
        <w:ind w:left="0" w:right="0" w:firstLine="0"/>
        <w:jc w:val="both"/>
        <w:rPr>
          <w:rtl w:val="0"/>
        </w:rPr>
      </w:pPr>
      <w:r>
        <w:rPr>
          <w:rStyle w:val="Page Number"/>
          <w:color w:val="000000"/>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Interview with David Bowie in </w:t>
      </w:r>
      <w:r>
        <w:rPr>
          <w:rStyle w:val="Page Number"/>
          <w:rFonts w:ascii="Times New Roman" w:hAnsi="Times New Roman"/>
          <w:i w:val="1"/>
          <w:iCs w:val="1"/>
          <w:sz w:val="20"/>
          <w:szCs w:val="20"/>
          <w:u w:color="000000"/>
          <w:rtl w:val="0"/>
          <w:lang w:val="en-US"/>
        </w:rPr>
        <w:t>Rolling Stone Magazine</w:t>
      </w:r>
      <w:r>
        <w:rPr>
          <w:rStyle w:val="Page Number"/>
          <w:rFonts w:ascii="Times New Roman" w:hAnsi="Times New Roman"/>
          <w:sz w:val="20"/>
          <w:szCs w:val="20"/>
          <w:u w:color="000000"/>
          <w:rtl w:val="0"/>
          <w:lang w:val="en-US"/>
        </w:rPr>
        <w:t xml:space="preserve">, 12 February 1976. </w:t>
      </w:r>
    </w:p>
  </w:footnote>
  <w:footnote w:id="42">
    <w:p>
      <w:pPr>
        <w:pStyle w:val="Heading 5"/>
        <w:jc w:val="both"/>
      </w:pPr>
      <w:r>
        <w:rPr>
          <w:rStyle w:val="Page Number"/>
          <w:vertAlign w:val="superscript"/>
          <w:lang w:val="en-US"/>
        </w:rPr>
        <w:footnoteRef/>
      </w:r>
      <w:r>
        <w:rPr>
          <w:rtl w:val="0"/>
          <w:lang w:val="en-US"/>
        </w:rPr>
        <w:t xml:space="preserve"> Will Brooker, </w:t>
      </w:r>
      <w:r>
        <w:rPr>
          <w:rtl w:val="0"/>
          <w:lang w:val="en-US"/>
        </w:rPr>
        <w:t>‘</w:t>
      </w:r>
      <w:r>
        <w:rPr>
          <w:rtl w:val="0"/>
          <w:lang w:val="en-US"/>
        </w:rPr>
        <w:t>Look Back at that Man: David Bowie in Retrospect</w:t>
      </w:r>
      <w:r>
        <w:rPr>
          <w:rtl w:val="0"/>
          <w:lang w:val="en-US"/>
        </w:rPr>
        <w:t xml:space="preserve">’ </w:t>
      </w:r>
      <w:r>
        <w:rPr>
          <w:rtl w:val="0"/>
          <w:lang w:val="en-US"/>
        </w:rPr>
        <w:t xml:space="preserve">(2013) </w:t>
      </w:r>
      <w:r>
        <w:rPr>
          <w:rStyle w:val="Page Number"/>
          <w:i w:val="1"/>
          <w:iCs w:val="1"/>
          <w:rtl w:val="0"/>
          <w:lang w:val="en-US"/>
        </w:rPr>
        <w:t>Celebrity Studies</w:t>
      </w:r>
      <w:r>
        <w:rPr>
          <w:rtl w:val="0"/>
          <w:lang w:val="en-US"/>
        </w:rPr>
        <w:t xml:space="preserve"> 4(3) 390-92.</w:t>
      </w:r>
    </w:p>
  </w:footnote>
  <w:footnote w:id="43">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Scary Monsters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 xml:space="preserve">Scary Monsters </w:t>
      </w:r>
      <w:r>
        <w:rPr>
          <w:rFonts w:ascii="Times New Roman" w:hAnsi="Times New Roman"/>
          <w:sz w:val="20"/>
          <w:szCs w:val="20"/>
          <w:u w:color="000000"/>
          <w:rtl w:val="0"/>
          <w:lang w:val="en-US"/>
        </w:rPr>
        <w:t xml:space="preserve">album 1980). </w:t>
      </w:r>
    </w:p>
  </w:footnote>
  <w:footnote w:id="44">
    <w:p>
      <w:pPr>
        <w:pStyle w:val="Heading 5"/>
      </w:pPr>
      <w:r>
        <w:rPr>
          <w:rStyle w:val="Page Number"/>
          <w:vertAlign w:val="superscript"/>
          <w:lang w:val="en-US"/>
        </w:rPr>
        <w:footnoteRef/>
      </w:r>
      <w:r>
        <w:rPr>
          <w:rStyle w:val="Page Number"/>
          <w:color w:val="000000"/>
          <w:u w:color="000000"/>
          <w:rtl w:val="0"/>
          <w:lang w:val="en-US"/>
        </w:rPr>
        <w:t xml:space="preserve"> Sigmund Freud, </w:t>
      </w:r>
      <w:r>
        <w:rPr>
          <w:rStyle w:val="Page Number"/>
          <w:i w:val="1"/>
          <w:iCs w:val="1"/>
          <w:color w:val="000000"/>
          <w:u w:color="000000"/>
          <w:rtl w:val="0"/>
          <w:lang w:val="en-US"/>
        </w:rPr>
        <w:t>The Uncanny</w:t>
      </w:r>
      <w:r>
        <w:rPr>
          <w:rStyle w:val="Page Number"/>
          <w:color w:val="000000"/>
          <w:u w:color="000000"/>
          <w:rtl w:val="0"/>
          <w:lang w:val="en-US"/>
        </w:rPr>
        <w:t xml:space="preserve"> (originally published in 1919) (Penguin, 2003). </w:t>
      </w:r>
    </w:p>
  </w:footnote>
  <w:footnote w:id="4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Scary Monsters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Scary Monsters</w:t>
      </w:r>
      <w:r>
        <w:rPr>
          <w:rFonts w:ascii="Times New Roman" w:hAnsi="Times New Roman"/>
          <w:sz w:val="20"/>
          <w:szCs w:val="20"/>
          <w:u w:color="000000"/>
          <w:rtl w:val="0"/>
          <w:lang w:val="en-US"/>
        </w:rPr>
        <w:t xml:space="preserve"> album 1980). </w:t>
      </w:r>
    </w:p>
  </w:footnote>
  <w:footnote w:id="46">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Bowie is a name he assumed in 1969.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legal name was David Jones. The change of name was to avoid confusion with Davy Jones, the English lead singer of the US band, the </w:t>
      </w:r>
      <w:r>
        <w:rPr>
          <w:rStyle w:val="Page Number"/>
          <w:rFonts w:ascii="Times New Roman" w:hAnsi="Times New Roman"/>
          <w:i w:val="1"/>
          <w:iCs w:val="1"/>
          <w:sz w:val="20"/>
          <w:szCs w:val="20"/>
          <w:u w:color="000000"/>
          <w:rtl w:val="0"/>
          <w:lang w:val="en-US"/>
        </w:rPr>
        <w:t>Monkees</w:t>
      </w:r>
      <w:r>
        <w:rPr>
          <w:rStyle w:val="Page Number"/>
          <w:rFonts w:ascii="Times New Roman" w:hAnsi="Times New Roman"/>
          <w:sz w:val="20"/>
          <w:szCs w:val="20"/>
          <w:u w:color="000000"/>
          <w:rtl w:val="0"/>
          <w:lang w:val="en-US"/>
        </w:rPr>
        <w:t xml:space="preserve">. </w:t>
      </w:r>
    </w:p>
  </w:footnote>
  <w:footnote w:id="4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Auto-destructive art is a term invented by artist, Gustav Metzger (</w:t>
      </w:r>
      <w:r>
        <w:rPr>
          <w:rStyle w:val="Page Number"/>
          <w:rFonts w:ascii="Times New Roman" w:hAnsi="Times New Roman"/>
          <w:i w:val="1"/>
          <w:iCs w:val="1"/>
          <w:sz w:val="20"/>
          <w:szCs w:val="20"/>
          <w:u w:color="000000"/>
          <w:rtl w:val="0"/>
          <w:lang w:val="en-US"/>
        </w:rPr>
        <w:t>Damaged Nature, Auto Destructive Art</w:t>
      </w:r>
      <w:r>
        <w:rPr>
          <w:rStyle w:val="Page Number"/>
          <w:rFonts w:ascii="Times New Roman" w:hAnsi="Times New Roman"/>
          <w:sz w:val="20"/>
          <w:szCs w:val="20"/>
          <w:u w:color="000000"/>
          <w:rtl w:val="0"/>
          <w:lang w:val="en-US"/>
        </w:rPr>
        <w:t xml:space="preserve"> (Coracle Press, 1999)). </w:t>
      </w:r>
    </w:p>
  </w:footnote>
  <w:footnote w:id="4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See Critchley (n 2) 115-16. </w:t>
      </w:r>
    </w:p>
  </w:footnote>
  <w:footnote w:id="49">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Bowie perhaps set the template for this approach with his character Ziggy. The </w:t>
      </w:r>
      <w:r>
        <w:rPr>
          <w:rStyle w:val="Page Number"/>
          <w:rFonts w:ascii="Times New Roman" w:hAnsi="Times New Roman"/>
          <w:sz w:val="20"/>
          <w:szCs w:val="20"/>
          <w:u w:color="000000"/>
          <w:rtl w:val="0"/>
          <w:lang w:val="en-US"/>
        </w:rPr>
        <w:t xml:space="preserve">1972 </w:t>
      </w:r>
      <w:r>
        <w:rPr>
          <w:rStyle w:val="Page Number"/>
          <w:rFonts w:ascii="Times New Roman" w:hAnsi="Times New Roman"/>
          <w:sz w:val="20"/>
          <w:szCs w:val="20"/>
          <w:u w:color="000000"/>
          <w:rtl w:val="0"/>
          <w:lang w:val="en-US"/>
        </w:rPr>
        <w:t xml:space="preserve">concept album, </w:t>
      </w:r>
      <w:r>
        <w:rPr>
          <w:rStyle w:val="Page Number"/>
          <w:rFonts w:ascii="Times New Roman" w:hAnsi="Times New Roman"/>
          <w:i w:val="1"/>
          <w:iCs w:val="1"/>
          <w:sz w:val="20"/>
          <w:szCs w:val="20"/>
          <w:u w:color="000000"/>
          <w:rtl w:val="0"/>
          <w:lang w:val="en-US"/>
        </w:rPr>
        <w:t>Ziggy Stardust and the Spiders from Mars</w:t>
      </w:r>
      <w:r>
        <w:rPr>
          <w:rStyle w:val="Page Number"/>
          <w:rFonts w:ascii="Times New Roman" w:hAnsi="Times New Roman"/>
          <w:sz w:val="20"/>
          <w:szCs w:val="20"/>
          <w:u w:color="000000"/>
          <w:rtl w:val="0"/>
          <w:lang w:val="en-US"/>
        </w:rPr>
        <w:t xml:space="preserve"> tells the story of Ziggy</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rise and fall and ends with the song,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Rock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n' Roll Suicide.</w:t>
      </w:r>
      <w:r>
        <w:rPr>
          <w:rStyle w:val="Page Number"/>
          <w:rFonts w:ascii="Times New Roman" w:hAnsi="Times New Roman" w:hint="default"/>
          <w:sz w:val="20"/>
          <w:szCs w:val="20"/>
          <w:u w:color="000000"/>
          <w:rtl w:val="0"/>
          <w:lang w:val="en-US"/>
        </w:rPr>
        <w:t xml:space="preserve">’ </w:t>
      </w:r>
    </w:p>
  </w:footnote>
  <w:footnote w:id="50">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I don</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t know where I</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 going from here, but I promise it won</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t be boring,</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Madison Square Gardens concert, 8 January 1997. </w:t>
      </w:r>
    </w:p>
  </w:footnote>
  <w:footnote w:id="5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As Critchley notes,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[a]rt</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filthy lesson is inauthenticity all the way down, a series of repetitions and reenactments: fakes that strip away the illusion of reality in which we live and confront us with the reality of illusion</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xml:space="preserve"> 26).  </w:t>
      </w:r>
    </w:p>
  </w:footnote>
  <w:footnote w:id="52">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The </w:t>
      </w:r>
      <w:r>
        <w:rPr>
          <w:rStyle w:val="Page Number"/>
          <w:rFonts w:ascii="Times New Roman" w:hAnsi="Times New Roman"/>
          <w:sz w:val="20"/>
          <w:szCs w:val="20"/>
          <w:u w:color="000000"/>
          <w:rtl w:val="0"/>
          <w:lang w:val="en-US"/>
        </w:rPr>
        <w:t xml:space="preserve">technique, which </w:t>
      </w:r>
      <w:r>
        <w:rPr>
          <w:rStyle w:val="Page Number"/>
          <w:rFonts w:ascii="Times New Roman" w:hAnsi="Times New Roman"/>
          <w:sz w:val="20"/>
          <w:szCs w:val="20"/>
          <w:u w:color="000000"/>
          <w:rtl w:val="0"/>
          <w:lang w:val="en-US"/>
        </w:rPr>
        <w:t xml:space="preserve">can perhaps be traced to the Dadaists, was developed explicitly by Brion Gysin and popularised by his friend William Burroughs </w:t>
      </w:r>
      <w:r>
        <w:rPr>
          <w:rStyle w:val="Page Number"/>
          <w:rFonts w:ascii="Times New Roman" w:hAnsi="Times New Roman"/>
          <w:sz w:val="20"/>
          <w:szCs w:val="20"/>
          <w:u w:color="000000"/>
          <w:rtl w:val="0"/>
          <w:lang w:val="en-US"/>
        </w:rPr>
        <w:t xml:space="preserve">in the late 1950s and 1960s. It involves cutting up a text and rearranging it to create a new text. </w:t>
      </w:r>
    </w:p>
  </w:footnote>
  <w:footnote w:id="5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The idea of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planned accidents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was an approach</w:t>
      </w:r>
      <w:r>
        <w:rPr>
          <w:rStyle w:val="Page Number"/>
          <w:rFonts w:ascii="Times New Roman" w:hAnsi="Times New Roman"/>
          <w:sz w:val="20"/>
          <w:szCs w:val="20"/>
          <w:u w:color="000000"/>
          <w:rtl w:val="0"/>
          <w:lang w:val="en-US"/>
        </w:rPr>
        <w:t xml:space="preserve"> to musical composition</w:t>
      </w:r>
      <w:r>
        <w:rPr>
          <w:rStyle w:val="Page Number"/>
          <w:rFonts w:ascii="Times New Roman" w:hAnsi="Times New Roman"/>
          <w:sz w:val="20"/>
          <w:szCs w:val="20"/>
          <w:u w:color="000000"/>
          <w:rtl w:val="0"/>
          <w:lang w:val="en-US"/>
        </w:rPr>
        <w:t xml:space="preserve"> relying on the element of chance</w:t>
      </w:r>
      <w:r>
        <w:rPr>
          <w:rStyle w:val="Page Number"/>
          <w:rFonts w:ascii="Times New Roman" w:hAnsi="Times New Roman"/>
          <w:sz w:val="20"/>
          <w:szCs w:val="20"/>
          <w:u w:color="000000"/>
          <w:rtl w:val="0"/>
          <w:lang w:val="en-US"/>
        </w:rPr>
        <w:t>. It is most associated with the work of Brian Eno and was</w:t>
      </w:r>
      <w:r>
        <w:rPr>
          <w:rStyle w:val="Page Number"/>
          <w:rFonts w:ascii="Times New Roman" w:hAnsi="Times New Roman"/>
          <w:sz w:val="20"/>
          <w:szCs w:val="20"/>
          <w:u w:color="000000"/>
          <w:rtl w:val="0"/>
          <w:lang w:val="en-US"/>
        </w:rPr>
        <w:t xml:space="preserve"> adopted by Bowie </w:t>
      </w:r>
      <w:r>
        <w:rPr>
          <w:rStyle w:val="Page Number"/>
          <w:rFonts w:ascii="Times New Roman" w:hAnsi="Times New Roman"/>
          <w:sz w:val="20"/>
          <w:szCs w:val="20"/>
          <w:u w:color="000000"/>
          <w:rtl w:val="0"/>
          <w:lang w:val="en-US"/>
        </w:rPr>
        <w:t xml:space="preserve">during his period of collaboration </w:t>
      </w:r>
      <w:r>
        <w:rPr>
          <w:rStyle w:val="Page Number"/>
          <w:rFonts w:ascii="Times New Roman" w:hAnsi="Times New Roman"/>
          <w:sz w:val="20"/>
          <w:szCs w:val="20"/>
          <w:u w:color="000000"/>
          <w:rtl w:val="0"/>
          <w:lang w:val="en-US"/>
        </w:rPr>
        <w:t xml:space="preserve">with Eno </w:t>
      </w:r>
      <w:r>
        <w:rPr>
          <w:rStyle w:val="Page Number"/>
          <w:rFonts w:ascii="Times New Roman" w:hAnsi="Times New Roman"/>
          <w:sz w:val="20"/>
          <w:szCs w:val="20"/>
          <w:u w:color="000000"/>
          <w:rtl w:val="0"/>
          <w:lang w:val="en-US"/>
        </w:rPr>
        <w:t xml:space="preserve">(1977-1979).  </w:t>
      </w:r>
    </w:p>
  </w:footnote>
  <w:footnote w:id="5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Critchley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xml:space="preserve"> 115. </w:t>
      </w:r>
    </w:p>
  </w:footnote>
  <w:footnote w:id="5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ibid</w:t>
      </w:r>
      <w:r>
        <w:rPr>
          <w:rFonts w:ascii="Times New Roman" w:hAnsi="Times New Roman"/>
          <w:sz w:val="20"/>
          <w:szCs w:val="20"/>
          <w:u w:color="000000"/>
          <w:rtl w:val="0"/>
          <w:lang w:val="en-US"/>
        </w:rPr>
        <w:t xml:space="preserve">, 54. </w:t>
      </w:r>
    </w:p>
  </w:footnote>
  <w:footnote w:id="56">
    <w:p>
      <w:pPr>
        <w:pStyle w:val="Heading 5"/>
      </w:pPr>
      <w:r>
        <w:rPr>
          <w:rStyle w:val="Page Number"/>
          <w:vertAlign w:val="superscript"/>
          <w:lang w:val="en-US"/>
        </w:rPr>
        <w:footnoteRef/>
      </w:r>
      <w:r>
        <w:rPr>
          <w:rtl w:val="0"/>
          <w:lang w:val="en-US"/>
        </w:rPr>
        <w:t xml:space="preserve"> ‘</w:t>
      </w:r>
      <w:r>
        <w:rPr>
          <w:rtl w:val="0"/>
          <w:lang w:val="en-US"/>
        </w:rPr>
        <w:t>Ashes to Ashes</w:t>
      </w:r>
      <w:r>
        <w:rPr>
          <w:rtl w:val="0"/>
          <w:lang w:val="en-US"/>
        </w:rPr>
        <w:t xml:space="preserve">’ </w:t>
      </w:r>
      <w:r>
        <w:rPr>
          <w:rtl w:val="0"/>
          <w:lang w:val="en-US"/>
        </w:rPr>
        <w:t>(</w:t>
      </w:r>
      <w:r>
        <w:rPr>
          <w:rStyle w:val="Page Number"/>
          <w:i w:val="1"/>
          <w:iCs w:val="1"/>
          <w:rtl w:val="0"/>
          <w:lang w:val="en-US"/>
        </w:rPr>
        <w:t>Scary Monsters</w:t>
      </w:r>
      <w:r>
        <w:rPr>
          <w:rStyle w:val="Page Number"/>
          <w:i w:val="1"/>
          <w:iCs w:val="1"/>
          <w:rtl w:val="0"/>
          <w:lang w:val="en-US"/>
        </w:rPr>
        <w:t xml:space="preserve"> </w:t>
      </w:r>
      <w:r>
        <w:rPr>
          <w:rStyle w:val="Page Number"/>
          <w:rtl w:val="0"/>
          <w:lang w:val="en-US"/>
        </w:rPr>
        <w:t xml:space="preserve">album 1980). </w:t>
      </w:r>
    </w:p>
  </w:footnote>
  <w:footnote w:id="57">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For example, see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Hello Spaceboy</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Outside</w:t>
      </w:r>
      <w:r>
        <w:rPr>
          <w:rFonts w:ascii="Times New Roman" w:hAnsi="Times New Roman"/>
          <w:sz w:val="20"/>
          <w:szCs w:val="20"/>
          <w:u w:color="000000"/>
          <w:rtl w:val="0"/>
          <w:lang w:val="en-US"/>
        </w:rPr>
        <w:t xml:space="preserve"> album 1995). </w:t>
      </w:r>
    </w:p>
  </w:footnote>
  <w:footnote w:id="5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Blackstar</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Blackstar</w:t>
      </w:r>
      <w:r>
        <w:rPr>
          <w:rFonts w:ascii="Times New Roman" w:hAnsi="Times New Roman"/>
          <w:sz w:val="20"/>
          <w:szCs w:val="20"/>
          <w:u w:color="000000"/>
          <w:rtl w:val="0"/>
          <w:lang w:val="en-US"/>
        </w:rPr>
        <w:t xml:space="preserve"> album 2016). </w:t>
      </w:r>
    </w:p>
  </w:footnote>
  <w:footnote w:id="59">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Aladdin Sane</w:t>
      </w:r>
      <w:r>
        <w:rPr>
          <w:rStyle w:val="Page Number"/>
          <w:rFonts w:ascii="Times New Roman" w:hAnsi="Times New Roman"/>
          <w:sz w:val="20"/>
          <w:szCs w:val="20"/>
          <w:u w:color="000000"/>
          <w:rtl w:val="0"/>
          <w:lang w:val="en-US"/>
        </w:rPr>
        <w:t xml:space="preserve"> album</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1973. </w:t>
      </w:r>
    </w:p>
  </w:footnote>
  <w:footnote w:id="60">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Young Americans </w:t>
      </w:r>
      <w:r>
        <w:rPr>
          <w:rStyle w:val="Page Number"/>
          <w:rFonts w:ascii="Times New Roman" w:hAnsi="Times New Roman"/>
          <w:sz w:val="20"/>
          <w:szCs w:val="20"/>
          <w:u w:color="000000"/>
          <w:rtl w:val="0"/>
          <w:lang w:val="en-US"/>
        </w:rPr>
        <w:t xml:space="preserve">album 1975. </w:t>
      </w:r>
    </w:p>
  </w:footnote>
  <w:footnote w:id="6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w:t>
      </w:r>
      <w:r>
        <w:rPr>
          <w:rStyle w:val="Page Number"/>
          <w:rFonts w:ascii="Times New Roman" w:hAnsi="Times New Roman"/>
          <w:i w:val="1"/>
          <w:iCs w:val="1"/>
          <w:sz w:val="20"/>
          <w:szCs w:val="20"/>
          <w:u w:color="000000"/>
          <w:rtl w:val="0"/>
          <w:lang w:val="en-US"/>
        </w:rPr>
        <w:t>Thin White Duke</w:t>
      </w:r>
      <w:r>
        <w:rPr>
          <w:rStyle w:val="Page Number"/>
          <w:rFonts w:ascii="Times New Roman" w:hAnsi="Times New Roman"/>
          <w:sz w:val="20"/>
          <w:szCs w:val="20"/>
          <w:u w:color="000000"/>
          <w:rtl w:val="0"/>
          <w:lang w:val="en-US"/>
        </w:rPr>
        <w:t xml:space="preserve"> phase traversed albums, but was most associated with the</w:t>
      </w:r>
      <w:r>
        <w:rPr>
          <w:rStyle w:val="Page Number"/>
          <w:rFonts w:ascii="Times New Roman" w:hAnsi="Times New Roman"/>
          <w:sz w:val="20"/>
          <w:szCs w:val="20"/>
          <w:u w:color="000000"/>
          <w:rtl w:val="0"/>
          <w:lang w:val="en-US"/>
        </w:rPr>
        <w:t xml:space="preserve"> 1976 album,</w:t>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Station to Statio</w:t>
      </w:r>
      <w:r>
        <w:rPr>
          <w:rStyle w:val="Page Number"/>
          <w:rFonts w:ascii="Times New Roman" w:hAnsi="Times New Roman"/>
          <w:i w:val="1"/>
          <w:iCs w:val="1"/>
          <w:sz w:val="20"/>
          <w:szCs w:val="20"/>
          <w:u w:color="000000"/>
          <w:rtl w:val="0"/>
          <w:lang w:val="en-US"/>
        </w:rPr>
        <w:t>n</w:t>
      </w:r>
      <w:r>
        <w:rPr>
          <w:rStyle w:val="Page Number"/>
          <w:rFonts w:ascii="Times New Roman" w:hAnsi="Times New Roman"/>
          <w:sz w:val="20"/>
          <w:szCs w:val="20"/>
          <w:u w:color="000000"/>
          <w:rtl w:val="0"/>
          <w:lang w:val="en-US"/>
        </w:rPr>
        <w:t xml:space="preserve">. </w:t>
      </w:r>
    </w:p>
  </w:footnote>
  <w:footnote w:id="6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Friedrich Nietzsche, </w:t>
      </w:r>
      <w:r>
        <w:rPr>
          <w:rStyle w:val="Page Number"/>
          <w:rFonts w:ascii="Times New Roman" w:hAnsi="Times New Roman"/>
          <w:i w:val="1"/>
          <w:iCs w:val="1"/>
          <w:sz w:val="20"/>
          <w:szCs w:val="20"/>
          <w:u w:color="000000"/>
          <w:rtl w:val="0"/>
          <w:lang w:val="en-US"/>
        </w:rPr>
        <w:t>Thus Spoke Zarathustra</w:t>
      </w:r>
      <w:r>
        <w:rPr>
          <w:rStyle w:val="Page Number"/>
          <w:rFonts w:ascii="Times New Roman" w:hAnsi="Times New Roman"/>
          <w:sz w:val="20"/>
          <w:szCs w:val="20"/>
          <w:u w:color="000000"/>
          <w:rtl w:val="0"/>
          <w:lang w:val="en-US"/>
        </w:rPr>
        <w:t xml:space="preserve"> (Penguin, 1974). </w:t>
      </w:r>
    </w:p>
  </w:footnote>
  <w:footnote w:id="6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After years of theatricality, Bowie pared back his performance so that his only prop was a cigarette. </w:t>
      </w:r>
    </w:p>
  </w:footnote>
  <w:footnote w:id="64">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Tanja Stark,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Confronting Bowie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Mysterious Corpses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in Toija Cinque, Christopher Moore and Sean Redmond (eds),</w:t>
      </w:r>
      <w:r>
        <w:rPr>
          <w:rStyle w:val="Page Number"/>
          <w:rFonts w:ascii="Times New Roman" w:hAnsi="Times New Roman"/>
          <w:i w:val="1"/>
          <w:iCs w:val="1"/>
          <w:sz w:val="20"/>
          <w:szCs w:val="20"/>
          <w:u w:color="000000"/>
          <w:rtl w:val="0"/>
          <w:lang w:val="en-US"/>
        </w:rPr>
        <w:t xml:space="preserve"> Enchanting David Bowie: Space, Time, Body, Memory</w:t>
      </w:r>
      <w:r>
        <w:rPr>
          <w:rFonts w:ascii="Times New Roman" w:hAnsi="Times New Roman"/>
          <w:sz w:val="20"/>
          <w:szCs w:val="20"/>
          <w:u w:color="000000"/>
          <w:rtl w:val="0"/>
          <w:lang w:val="en-US"/>
        </w:rPr>
        <w:t xml:space="preserve"> (Bloomsbury, 2015) 61-78.  </w:t>
      </w:r>
    </w:p>
  </w:footnote>
  <w:footnote w:id="65">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Michael Kimmelman,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David Bowie on his Favorite Artists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Interview with David Bowie, </w:t>
      </w:r>
      <w:r>
        <w:rPr>
          <w:rStyle w:val="Page Number"/>
          <w:rFonts w:ascii="Times New Roman" w:hAnsi="Times New Roman"/>
          <w:i w:val="1"/>
          <w:iCs w:val="1"/>
          <w:sz w:val="20"/>
          <w:szCs w:val="20"/>
          <w:u w:color="000000"/>
          <w:rtl w:val="0"/>
          <w:lang w:val="en-US"/>
        </w:rPr>
        <w:t>New York Times</w:t>
      </w:r>
      <w:r>
        <w:rPr>
          <w:rStyle w:val="Page Number"/>
          <w:rFonts w:ascii="Times New Roman" w:hAnsi="Times New Roman"/>
          <w:sz w:val="20"/>
          <w:szCs w:val="20"/>
          <w:u w:color="000000"/>
          <w:rtl w:val="0"/>
          <w:lang w:val="en-US"/>
        </w:rPr>
        <w:t xml:space="preserve">, 14 Jan 1998.  </w:t>
      </w:r>
    </w:p>
  </w:footnote>
  <w:footnote w:id="66">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Style w:val="Page Number"/>
          <w:rFonts w:ascii="Times New Roman" w:hAnsi="Times New Roman"/>
          <w:color w:val="000000"/>
          <w:sz w:val="20"/>
          <w:szCs w:val="20"/>
          <w:u w:color="000000"/>
          <w:rtl w:val="0"/>
          <w:lang w:val="en-US"/>
        </w:rPr>
        <w:t xml:space="preserve"> MTV Interview with David Bowie 1995</w:t>
      </w:r>
      <w:r>
        <w:rPr>
          <w:rStyle w:val="Page Number"/>
          <w:rFonts w:ascii="Times New Roman" w:hAnsi="Times New Roman"/>
          <w:color w:val="000000"/>
          <w:sz w:val="20"/>
          <w:szCs w:val="20"/>
          <w:u w:color="000000"/>
          <w:rtl w:val="0"/>
          <w:lang w:val="en-US"/>
        </w:rPr>
        <w:t xml:space="preserve"> </w:t>
      </w:r>
      <w:r>
        <w:rPr>
          <w:rStyle w:val="Hyperlink.0"/>
          <w:rFonts w:ascii="Times New Roman" w:cs="Times New Roman" w:hAnsi="Times New Roman" w:eastAsia="Times New Roman"/>
          <w:color w:val="0000ff"/>
          <w:sz w:val="20"/>
          <w:szCs w:val="20"/>
          <w:u w:color="0000ff"/>
          <w:rtl w:val="0"/>
          <w:lang w:val="en-US"/>
        </w:rPr>
        <w:fldChar w:fldCharType="begin" w:fldLock="0"/>
      </w:r>
      <w:r>
        <w:rPr>
          <w:rStyle w:val="Hyperlink.0"/>
          <w:rFonts w:ascii="Times New Roman" w:cs="Times New Roman" w:hAnsi="Times New Roman" w:eastAsia="Times New Roman"/>
          <w:color w:val="0000ff"/>
          <w:sz w:val="20"/>
          <w:szCs w:val="20"/>
          <w:u w:color="0000ff"/>
          <w:rtl w:val="0"/>
          <w:lang w:val="en-US"/>
        </w:rPr>
        <w:instrText xml:space="preserve"> HYPERLINK "http://www.youtube.com/watch?v=zri74q3HDDY"</w:instrText>
      </w:r>
      <w:r>
        <w:rPr>
          <w:rStyle w:val="Hyperlink.0"/>
          <w:rFonts w:ascii="Times New Roman" w:cs="Times New Roman" w:hAnsi="Times New Roman" w:eastAsia="Times New Roman"/>
          <w:color w:val="0000ff"/>
          <w:sz w:val="20"/>
          <w:szCs w:val="20"/>
          <w:u w:color="0000ff"/>
          <w:rtl w:val="0"/>
          <w:lang w:val="en-US"/>
        </w:rPr>
        <w:fldChar w:fldCharType="separate" w:fldLock="0"/>
      </w:r>
      <w:r>
        <w:rPr>
          <w:rStyle w:val="Hyperlink.0"/>
          <w:rFonts w:ascii="Times New Roman" w:hAnsi="Times New Roman"/>
          <w:color w:val="0000ff"/>
          <w:sz w:val="20"/>
          <w:szCs w:val="20"/>
          <w:u w:color="0000ff"/>
          <w:rtl w:val="0"/>
          <w:lang w:val="en-US"/>
        </w:rPr>
        <w:t>www.youtube.com/watch?v=zri74q3HDDY</w:t>
      </w:r>
      <w:r>
        <w:rPr>
          <w:rFonts w:ascii="Times New Roman" w:cs="Times New Roman" w:hAnsi="Times New Roman" w:eastAsia="Times New Roman"/>
          <w:sz w:val="20"/>
          <w:szCs w:val="20"/>
          <w:u w:color="000000"/>
          <w:rtl w:val="0"/>
          <w:lang w:val="en-US"/>
        </w:rPr>
        <w:fldChar w:fldCharType="end" w:fldLock="0"/>
      </w:r>
      <w:r>
        <w:rPr>
          <w:rStyle w:val="Page Number"/>
          <w:rFonts w:ascii="Times New Roman" w:hAnsi="Times New Roman"/>
          <w:color w:val="000000"/>
          <w:sz w:val="20"/>
          <w:szCs w:val="20"/>
          <w:u w:color="000000"/>
          <w:rtl w:val="0"/>
          <w:lang w:val="en-US"/>
        </w:rPr>
        <w:t xml:space="preserve"> (accessed: </w:t>
      </w:r>
      <w:r>
        <w:rPr>
          <w:rStyle w:val="Page Number"/>
          <w:rFonts w:ascii="Times New Roman" w:hAnsi="Times New Roman"/>
          <w:color w:val="000000"/>
          <w:sz w:val="20"/>
          <w:szCs w:val="20"/>
          <w:u w:color="000000"/>
          <w:rtl w:val="0"/>
          <w:lang w:val="en-US"/>
        </w:rPr>
        <w:t>20</w:t>
      </w:r>
      <w:r>
        <w:rPr>
          <w:rStyle w:val="Page Number"/>
          <w:rFonts w:ascii="Times New Roman" w:hAnsi="Times New Roman"/>
          <w:color w:val="000000"/>
          <w:sz w:val="20"/>
          <w:szCs w:val="20"/>
          <w:u w:color="000000"/>
          <w:rtl w:val="0"/>
          <w:lang w:val="en-US"/>
        </w:rPr>
        <w:t>/</w:t>
      </w:r>
      <w:r>
        <w:rPr>
          <w:rStyle w:val="Page Number"/>
          <w:rFonts w:ascii="Times New Roman" w:hAnsi="Times New Roman"/>
          <w:color w:val="000000"/>
          <w:sz w:val="20"/>
          <w:szCs w:val="20"/>
          <w:u w:color="000000"/>
          <w:rtl w:val="0"/>
          <w:lang w:val="en-US"/>
        </w:rPr>
        <w:t>1</w:t>
      </w:r>
      <w:r>
        <w:rPr>
          <w:rStyle w:val="Page Number"/>
          <w:rFonts w:ascii="Times New Roman" w:hAnsi="Times New Roman"/>
          <w:color w:val="000000"/>
          <w:sz w:val="20"/>
          <w:szCs w:val="20"/>
          <w:u w:color="000000"/>
          <w:rtl w:val="0"/>
          <w:lang w:val="en-US"/>
        </w:rPr>
        <w:t>/1</w:t>
      </w:r>
      <w:r>
        <w:rPr>
          <w:rStyle w:val="Page Number"/>
          <w:rFonts w:ascii="Times New Roman" w:hAnsi="Times New Roman"/>
          <w:color w:val="000000"/>
          <w:sz w:val="20"/>
          <w:szCs w:val="20"/>
          <w:u w:color="000000"/>
          <w:rtl w:val="0"/>
          <w:lang w:val="en-US"/>
        </w:rPr>
        <w:t>7</w:t>
      </w:r>
      <w:r>
        <w:rPr>
          <w:rStyle w:val="Page Number"/>
          <w:rFonts w:ascii="Times New Roman" w:hAnsi="Times New Roman"/>
          <w:color w:val="000000"/>
          <w:sz w:val="20"/>
          <w:szCs w:val="20"/>
          <w:u w:color="000000"/>
          <w:rtl w:val="0"/>
          <w:lang w:val="en-US"/>
        </w:rPr>
        <w:t xml:space="preserve">). </w:t>
      </w:r>
    </w:p>
  </w:footnote>
  <w:footnote w:id="6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Bowie produced 27 studio albums, numerous live albums, as well as a body of films, theatre work and art. </w:t>
      </w:r>
    </w:p>
  </w:footnote>
  <w:footnote w:id="68">
    <w:p>
      <w:pPr>
        <w:pStyle w:val="Heading 5"/>
      </w:pPr>
      <w:r>
        <w:rPr>
          <w:rStyle w:val="Page Number"/>
          <w:vertAlign w:val="superscript"/>
          <w:lang w:val="en-US"/>
        </w:rPr>
        <w:footnoteRef/>
      </w:r>
      <w:r>
        <w:rPr>
          <w:rtl w:val="0"/>
          <w:lang w:val="en-US"/>
        </w:rPr>
        <w:t xml:space="preserve"> Bowie has described himself as </w:t>
      </w:r>
      <w:r>
        <w:rPr>
          <w:rtl w:val="0"/>
          <w:lang w:val="en-US"/>
        </w:rPr>
        <w:t>“</w:t>
      </w:r>
      <w:r>
        <w:rPr>
          <w:rtl w:val="0"/>
          <w:lang w:val="en-US"/>
        </w:rPr>
        <w:t>aesthetically promiscuous,</w:t>
      </w:r>
      <w:r>
        <w:rPr>
          <w:rtl w:val="0"/>
          <w:lang w:val="en-US"/>
        </w:rPr>
        <w:t xml:space="preserve">” </w:t>
      </w:r>
      <w:r>
        <w:rPr>
          <w:rtl w:val="0"/>
          <w:lang w:val="en-US"/>
        </w:rPr>
        <w:t>(</w:t>
      </w:r>
      <w:r>
        <w:rPr>
          <w:rtl w:val="0"/>
          <w:lang w:val="en-US"/>
        </w:rPr>
        <w:t xml:space="preserve">n </w:t>
      </w:r>
      <w:r>
        <w:rPr>
          <w:rtl w:val="0"/>
          <w:lang w:val="en-US"/>
        </w:rPr>
        <w:t>66)</w:t>
      </w:r>
      <w:r>
        <w:rPr>
          <w:rtl w:val="0"/>
          <w:lang w:val="en-US"/>
        </w:rPr>
        <w:t xml:space="preserve">.  </w:t>
      </w:r>
    </w:p>
  </w:footnote>
  <w:footnote w:id="69">
    <w:p>
      <w:pPr>
        <w:pStyle w:val="Footnote"/>
        <w:bidi w:val="0"/>
        <w:ind w:left="0" w:right="0" w:firstLine="0"/>
        <w:jc w:val="both"/>
        <w:rPr>
          <w:rtl w:val="0"/>
        </w:rPr>
      </w:pPr>
      <w:r>
        <w:rPr>
          <w:rStyle w:val="Page Number"/>
          <w:sz w:val="20"/>
          <w:szCs w:val="20"/>
          <w:u w:color="000000"/>
          <w:vertAlign w:val="superscript"/>
          <w:rtl w:val="0"/>
          <w:lang w:val="en-US"/>
        </w:rPr>
        <w:footnoteRef/>
      </w:r>
      <w:r>
        <w:rPr>
          <w:sz w:val="20"/>
          <w:szCs w:val="20"/>
          <w:u w:color="000000"/>
          <w:rtl w:val="0"/>
          <w:lang w:val="en-US"/>
        </w:rPr>
        <w:t xml:space="preserve"> </w:t>
      </w:r>
      <w:r>
        <w:rPr>
          <w:rStyle w:val="Page Number"/>
          <w:rFonts w:ascii="Times New Roman" w:hAnsi="Times New Roman"/>
          <w:sz w:val="20"/>
          <w:szCs w:val="20"/>
          <w:u w:color="000000"/>
          <w:rtl w:val="0"/>
          <w:lang w:val="en-US"/>
        </w:rPr>
        <w:t xml:space="preserve">Paul Trynka, </w:t>
      </w:r>
      <w:r>
        <w:rPr>
          <w:rStyle w:val="Page Number"/>
          <w:rFonts w:ascii="Times New Roman" w:hAnsi="Times New Roman"/>
          <w:i w:val="1"/>
          <w:iCs w:val="1"/>
          <w:sz w:val="20"/>
          <w:szCs w:val="20"/>
          <w:u w:color="000000"/>
          <w:rtl w:val="0"/>
          <w:lang w:val="en-US"/>
        </w:rPr>
        <w:t>David Bowie - the Definitive Biography</w:t>
      </w:r>
      <w:r>
        <w:rPr>
          <w:rStyle w:val="Page Number"/>
          <w:rFonts w:ascii="Times New Roman" w:hAnsi="Times New Roman"/>
          <w:sz w:val="20"/>
          <w:szCs w:val="20"/>
          <w:u w:color="000000"/>
          <w:rtl w:val="0"/>
          <w:lang w:val="en-US"/>
        </w:rPr>
        <w:t xml:space="preserve"> (Hachette Digital, 2011) Introduction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Genius Steals.</w:t>
      </w:r>
      <w:r>
        <w:rPr>
          <w:rStyle w:val="Page Number"/>
          <w:rFonts w:ascii="Times New Roman" w:hAnsi="Times New Roman" w:hint="default"/>
          <w:sz w:val="20"/>
          <w:szCs w:val="20"/>
          <w:u w:color="000000"/>
          <w:rtl w:val="0"/>
          <w:lang w:val="en-US"/>
        </w:rPr>
        <w:t xml:space="preserve">’ </w:t>
      </w:r>
    </w:p>
  </w:footnote>
  <w:footnote w:id="70">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Anthony Newley was an actor, singer and songwriter. Lionel Bart was a writer and composer of pop music and musicals, most notably, </w:t>
      </w:r>
      <w:r>
        <w:rPr>
          <w:rStyle w:val="Page Number"/>
          <w:rFonts w:ascii="Times New Roman" w:hAnsi="Times New Roman"/>
          <w:i w:val="1"/>
          <w:iCs w:val="1"/>
          <w:sz w:val="20"/>
          <w:szCs w:val="20"/>
          <w:u w:color="000000"/>
          <w:rtl w:val="0"/>
          <w:lang w:val="en-US"/>
        </w:rPr>
        <w:t>Oliver</w:t>
      </w:r>
      <w:r>
        <w:rPr>
          <w:rStyle w:val="Page Number"/>
          <w:rFonts w:ascii="Times New Roman" w:hAnsi="Times New Roman"/>
          <w:sz w:val="20"/>
          <w:szCs w:val="20"/>
          <w:u w:color="000000"/>
          <w:rtl w:val="0"/>
          <w:lang w:val="en-US"/>
        </w:rPr>
        <w:t xml:space="preserve"> in 1960. </w:t>
      </w:r>
    </w:p>
  </w:footnote>
  <w:footnote w:id="7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During this period (1977-1979) Bowie was influenced by the android-like </w:t>
      </w:r>
      <w:r>
        <w:rPr>
          <w:rStyle w:val="Page Number"/>
          <w:rFonts w:ascii="Times New Roman" w:hAnsi="Times New Roman"/>
          <w:i w:val="1"/>
          <w:iCs w:val="1"/>
          <w:sz w:val="20"/>
          <w:szCs w:val="20"/>
          <w:u w:color="000000"/>
          <w:rtl w:val="0"/>
          <w:lang w:val="en-US"/>
        </w:rPr>
        <w:t>Kraftwerk</w:t>
      </w:r>
      <w:r>
        <w:rPr>
          <w:rStyle w:val="Page Number"/>
          <w:rFonts w:ascii="Times New Roman" w:hAnsi="Times New Roman"/>
          <w:sz w:val="20"/>
          <w:szCs w:val="20"/>
          <w:u w:color="000000"/>
          <w:rtl w:val="0"/>
          <w:lang w:val="en-US"/>
        </w:rPr>
        <w:t xml:space="preserve"> and </w:t>
      </w:r>
      <w:r>
        <w:rPr>
          <w:rStyle w:val="Page Number"/>
          <w:rFonts w:ascii="Times New Roman" w:hAnsi="Times New Roman"/>
          <w:i w:val="1"/>
          <w:iCs w:val="1"/>
          <w:sz w:val="20"/>
          <w:szCs w:val="20"/>
          <w:u w:color="000000"/>
          <w:rtl w:val="0"/>
          <w:lang w:val="en-US"/>
        </w:rPr>
        <w:t>Neu</w:t>
      </w:r>
      <w:r>
        <w:rPr>
          <w:rStyle w:val="Page Number"/>
          <w:rFonts w:ascii="Times New Roman" w:hAnsi="Times New Roman"/>
          <w:sz w:val="20"/>
          <w:szCs w:val="20"/>
          <w:u w:color="000000"/>
          <w:rtl w:val="0"/>
          <w:lang w:val="en-US"/>
        </w:rPr>
        <w:t xml:space="preserve">. </w:t>
      </w:r>
    </w:p>
  </w:footnote>
  <w:footnote w:id="72">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Richard Fitch,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In This Age of Grand Allusion: Bowie, Nihilism and Meaning</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in Devereux</w:t>
      </w:r>
      <w:r>
        <w:rPr>
          <w:rStyle w:val="Page Number"/>
          <w:rFonts w:ascii="Times New Roman" w:hAnsi="Times New Roman"/>
          <w:sz w:val="20"/>
          <w:szCs w:val="20"/>
          <w:u w:color="000000"/>
          <w:rtl w:val="0"/>
          <w:lang w:val="en-US"/>
        </w:rPr>
        <w:t xml:space="preserve"> et al</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37)</w:t>
      </w:r>
      <w:r>
        <w:rPr>
          <w:rStyle w:val="Page Number"/>
          <w:rFonts w:ascii="Times New Roman" w:hAnsi="Times New Roman"/>
          <w:sz w:val="20"/>
          <w:szCs w:val="20"/>
          <w:u w:color="000000"/>
          <w:rtl w:val="0"/>
          <w:lang w:val="en-US"/>
        </w:rPr>
        <w:t xml:space="preserve"> 19-34</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 25. </w:t>
      </w:r>
    </w:p>
  </w:footnote>
  <w:footnote w:id="7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w:t>
      </w:r>
      <w:r>
        <w:rPr>
          <w:rStyle w:val="Page Number"/>
          <w:rFonts w:ascii="Times New Roman" w:hAnsi="Times New Roman"/>
          <w:i w:val="1"/>
          <w:iCs w:val="1"/>
          <w:sz w:val="20"/>
          <w:szCs w:val="20"/>
          <w:u w:color="000000"/>
          <w:rtl w:val="0"/>
          <w:lang w:val="en-US"/>
        </w:rPr>
        <w:t>bid</w:t>
      </w:r>
      <w:r>
        <w:rPr>
          <w:rStyle w:val="Page Number"/>
          <w:rFonts w:ascii="Times New Roman" w:hAnsi="Times New Roman"/>
          <w:sz w:val="20"/>
          <w:szCs w:val="20"/>
          <w:u w:color="000000"/>
          <w:rtl w:val="0"/>
          <w:lang w:val="en-US"/>
        </w:rPr>
        <w:t>, 26.</w:t>
      </w:r>
    </w:p>
  </w:footnote>
  <w:footnote w:id="74">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The Man Who Sold the World </w:t>
      </w:r>
      <w:r>
        <w:rPr>
          <w:rStyle w:val="Page Number"/>
          <w:rFonts w:ascii="Times New Roman" w:hAnsi="Times New Roman"/>
          <w:sz w:val="20"/>
          <w:szCs w:val="20"/>
          <w:u w:color="000000"/>
          <w:rtl w:val="0"/>
          <w:lang w:val="en-US"/>
        </w:rPr>
        <w:t>album</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1970.</w:t>
      </w:r>
    </w:p>
  </w:footnote>
  <w:footnote w:id="7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David Buckley, </w:t>
      </w:r>
      <w:r>
        <w:rPr>
          <w:rStyle w:val="Page Number"/>
          <w:rFonts w:ascii="Times New Roman" w:hAnsi="Times New Roman"/>
          <w:i w:val="1"/>
          <w:iCs w:val="1"/>
          <w:sz w:val="20"/>
          <w:szCs w:val="20"/>
          <w:u w:color="000000"/>
          <w:rtl w:val="0"/>
          <w:lang w:val="en-US"/>
        </w:rPr>
        <w:t xml:space="preserve">Strange Fascination: David Bowie: The Definitive Story </w:t>
      </w:r>
      <w:r>
        <w:rPr>
          <w:rFonts w:ascii="Times New Roman" w:hAnsi="Times New Roman"/>
          <w:sz w:val="20"/>
          <w:szCs w:val="20"/>
          <w:u w:color="000000"/>
          <w:rtl w:val="0"/>
          <w:lang w:val="en-US"/>
        </w:rPr>
        <w:t>(Virgin Publishing, 2010) 102. For more detailed discussion of some of Bowie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album covers, see Ian Chapman,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Authorship, Agency and Visual Analysis: Reading (some) Bowie Album Covers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in Devereux et al (n 37) 196-214.</w:t>
      </w:r>
    </w:p>
  </w:footnote>
  <w:footnote w:id="76">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Nicholas Pegg, </w:t>
      </w:r>
      <w:r>
        <w:rPr>
          <w:rStyle w:val="Page Number"/>
          <w:rFonts w:ascii="Times New Roman" w:hAnsi="Times New Roman"/>
          <w:i w:val="1"/>
          <w:iCs w:val="1"/>
          <w:sz w:val="20"/>
          <w:szCs w:val="20"/>
          <w:u w:color="000000"/>
          <w:rtl w:val="0"/>
          <w:lang w:val="en-US"/>
        </w:rPr>
        <w:t>The Complete David Bowie</w:t>
      </w:r>
      <w:r>
        <w:rPr>
          <w:rFonts w:ascii="Times New Roman" w:hAnsi="Times New Roman"/>
          <w:sz w:val="20"/>
          <w:szCs w:val="20"/>
          <w:u w:color="000000"/>
          <w:rtl w:val="0"/>
          <w:lang w:val="en-US"/>
        </w:rPr>
        <w:t xml:space="preserve"> (Reynolds &amp; Hearn, 2002) 232.</w:t>
      </w:r>
    </w:p>
  </w:footnote>
  <w:footnote w:id="7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Jean Genie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was released as a single in 1972, and subsequently on the </w:t>
      </w:r>
      <w:r>
        <w:rPr>
          <w:rStyle w:val="Page Number"/>
          <w:rFonts w:ascii="Times New Roman" w:hAnsi="Times New Roman"/>
          <w:i w:val="1"/>
          <w:iCs w:val="1"/>
          <w:sz w:val="20"/>
          <w:szCs w:val="20"/>
          <w:u w:color="000000"/>
          <w:rtl w:val="0"/>
          <w:lang w:val="en-US"/>
        </w:rPr>
        <w:t>Aladdin Sane</w:t>
      </w:r>
      <w:r>
        <w:rPr>
          <w:rStyle w:val="Page Number"/>
          <w:rFonts w:ascii="Times New Roman" w:hAnsi="Times New Roman"/>
          <w:sz w:val="20"/>
          <w:szCs w:val="20"/>
          <w:u w:color="000000"/>
          <w:rtl w:val="0"/>
          <w:lang w:val="en-US"/>
        </w:rPr>
        <w:t xml:space="preserve"> album</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1973. The title of the song is an allusion to Jean Genet, the famous French novelist and playwright. M</w:t>
      </w:r>
      <w:r>
        <w:rPr>
          <w:rStyle w:val="Page Number"/>
          <w:rFonts w:ascii="Times New Roman" w:hAnsi="Times New Roman"/>
          <w:sz w:val="20"/>
          <w:szCs w:val="20"/>
          <w:u w:color="000000"/>
          <w:rtl w:val="0"/>
          <w:lang w:val="en-US"/>
        </w:rPr>
        <w:t>any</w:t>
      </w:r>
      <w:r>
        <w:rPr>
          <w:rStyle w:val="Page Number"/>
          <w:rFonts w:ascii="Times New Roman" w:hAnsi="Times New Roman"/>
          <w:sz w:val="20"/>
          <w:szCs w:val="20"/>
          <w:u w:color="000000"/>
          <w:rtl w:val="0"/>
          <w:lang w:val="en-US"/>
        </w:rPr>
        <w:t xml:space="preserve"> of his novels deal with themes of transgressive homosexuality. </w:t>
      </w:r>
    </w:p>
  </w:footnote>
  <w:footnote w:id="78">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Judith, A. Peraino,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Plumbing the Surface of Sound and Vision: David Bowie, Andy Warhol and the Art of Posing</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(2012) </w:t>
      </w:r>
      <w:r>
        <w:rPr>
          <w:rStyle w:val="Page Number"/>
          <w:rFonts w:ascii="Times New Roman" w:hAnsi="Times New Roman"/>
          <w:i w:val="1"/>
          <w:iCs w:val="1"/>
          <w:sz w:val="20"/>
          <w:szCs w:val="20"/>
          <w:u w:color="000000"/>
          <w:rtl w:val="0"/>
          <w:lang w:val="en-US"/>
        </w:rPr>
        <w:t>Qui Parle</w:t>
      </w:r>
      <w:r>
        <w:rPr>
          <w:rStyle w:val="Page Number"/>
          <w:rFonts w:ascii="Times New Roman" w:hAnsi="Times New Roman"/>
          <w:sz w:val="20"/>
          <w:szCs w:val="20"/>
          <w:u w:color="000000"/>
          <w:rtl w:val="0"/>
          <w:lang w:val="en-US"/>
        </w:rPr>
        <w:t xml:space="preserve"> 21(1) 151-179, 154. </w:t>
      </w:r>
    </w:p>
  </w:footnote>
  <w:footnote w:id="79">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Cock Rock </w:t>
      </w:r>
      <w:r>
        <w:rPr>
          <w:rFonts w:ascii="Times New Roman" w:hAnsi="Times New Roman"/>
          <w:sz w:val="20"/>
          <w:szCs w:val="20"/>
          <w:u w:color="000000"/>
          <w:rtl w:val="0"/>
          <w:lang w:val="en-US"/>
        </w:rPr>
        <w:t xml:space="preserve">is a genre of rock music, which commenced in the late 1960s. It emphasises an aggressive form of male sexuality (Simon Frith, </w:t>
      </w:r>
      <w:r>
        <w:rPr>
          <w:rStyle w:val="Page Number"/>
          <w:rFonts w:ascii="Times New Roman" w:hAnsi="Times New Roman"/>
          <w:i w:val="1"/>
          <w:iCs w:val="1"/>
          <w:sz w:val="20"/>
          <w:szCs w:val="20"/>
          <w:u w:color="000000"/>
          <w:rtl w:val="0"/>
          <w:lang w:val="en-US"/>
        </w:rPr>
        <w:t xml:space="preserve">Sound Effects: Youth, Leisure, and the Politics of Rock </w:t>
      </w:r>
      <w:r>
        <w:rPr>
          <w:rStyle w:val="Page Number"/>
          <w:rFonts w:ascii="Times New Roman" w:hAnsi="Times New Roman" w:hint="default"/>
          <w:i w:val="1"/>
          <w:iCs w:val="1"/>
          <w:sz w:val="20"/>
          <w:szCs w:val="20"/>
          <w:u w:color="000000"/>
          <w:rtl w:val="0"/>
          <w:lang w:val="en-US"/>
        </w:rPr>
        <w:t>‘</w:t>
      </w:r>
      <w:r>
        <w:rPr>
          <w:rStyle w:val="Page Number"/>
          <w:rFonts w:ascii="Times New Roman" w:hAnsi="Times New Roman"/>
          <w:i w:val="1"/>
          <w:iCs w:val="1"/>
          <w:sz w:val="20"/>
          <w:szCs w:val="20"/>
          <w:u w:color="000000"/>
          <w:rtl w:val="0"/>
          <w:lang w:val="en-US"/>
        </w:rPr>
        <w:t>n</w:t>
      </w:r>
      <w:r>
        <w:rPr>
          <w:rStyle w:val="Page Number"/>
          <w:rFonts w:ascii="Times New Roman" w:hAnsi="Times New Roman" w:hint="default"/>
          <w:i w:val="1"/>
          <w:iCs w:val="1"/>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Roll </w:t>
      </w:r>
      <w:r>
        <w:rPr>
          <w:rFonts w:ascii="Times New Roman" w:hAnsi="Times New Roman"/>
          <w:sz w:val="20"/>
          <w:szCs w:val="20"/>
          <w:u w:color="000000"/>
          <w:rtl w:val="0"/>
          <w:lang w:val="en-US"/>
        </w:rPr>
        <w:t xml:space="preserve">(Pantheon, 1981) 227). </w:t>
      </w:r>
    </w:p>
  </w:footnote>
  <w:footnote w:id="80">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Adrienne Rich,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Compulsory Heterosexuality and Lesbian Existence</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(1980) 5</w:t>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Signs: Journal of Women in Culture and Society</w:t>
      </w:r>
      <w:r>
        <w:rPr>
          <w:rFonts w:ascii="Times New Roman" w:hAnsi="Times New Roman"/>
          <w:sz w:val="20"/>
          <w:szCs w:val="20"/>
          <w:u w:color="000000"/>
          <w:rtl w:val="0"/>
          <w:lang w:val="en-US"/>
        </w:rPr>
        <w:t>, 631-60.</w:t>
      </w:r>
      <w:r>
        <w:rPr>
          <w:rFonts w:ascii="Times New Roman" w:hAnsi="Times New Roman"/>
          <w:sz w:val="20"/>
          <w:szCs w:val="20"/>
          <w:u w:color="000000"/>
          <w:rtl w:val="0"/>
          <w:lang w:val="en-US"/>
        </w:rPr>
        <w:t xml:space="preserve"> </w:t>
      </w:r>
    </w:p>
  </w:footnote>
  <w:footnote w:id="81">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As Ken McLeod notes, </w:t>
      </w:r>
      <w:r>
        <w:rPr>
          <w:rStyle w:val="Page Number"/>
          <w:rFonts w:ascii="Times New Roman" w:hAnsi="Times New Roman" w:hint="default"/>
          <w:sz w:val="20"/>
          <w:szCs w:val="20"/>
          <w:u w:color="000000"/>
          <w:rtl w:val="0"/>
          <w:lang w:val="de-DE"/>
        </w:rPr>
        <w:t>‘</w:t>
      </w:r>
      <w:r>
        <w:rPr>
          <w:rFonts w:ascii="Times New Roman" w:hAnsi="Times New Roman"/>
          <w:sz w:val="20"/>
          <w:szCs w:val="20"/>
          <w:u w:color="000000"/>
          <w:rtl w:val="0"/>
          <w:lang w:val="en-US"/>
        </w:rPr>
        <w:t>Bowie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conscious construction of an alien rock star was certainly meant to shed light on the artificiality of rock in general</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Space Oddities: Aliens, Futurism and Meaning in Popular Music</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(2003) 22(3) </w:t>
      </w:r>
      <w:r>
        <w:rPr>
          <w:rStyle w:val="Page Number"/>
          <w:rFonts w:ascii="Times New Roman" w:hAnsi="Times New Roman"/>
          <w:i w:val="1"/>
          <w:iCs w:val="1"/>
          <w:sz w:val="20"/>
          <w:szCs w:val="20"/>
          <w:u w:color="000000"/>
          <w:rtl w:val="0"/>
          <w:lang w:val="en-US"/>
        </w:rPr>
        <w:t>Popular Music</w:t>
      </w:r>
      <w:r>
        <w:rPr>
          <w:rFonts w:ascii="Times New Roman" w:hAnsi="Times New Roman"/>
          <w:sz w:val="20"/>
          <w:szCs w:val="20"/>
          <w:u w:color="000000"/>
          <w:rtl w:val="0"/>
          <w:lang w:val="en-US"/>
        </w:rPr>
        <w:t xml:space="preserve"> 337-355, 341).</w:t>
      </w:r>
    </w:p>
  </w:footnote>
  <w:footnote w:id="8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Judith Butler, </w:t>
      </w:r>
      <w:r>
        <w:rPr>
          <w:rStyle w:val="Page Number"/>
          <w:rFonts w:ascii="Times New Roman" w:hAnsi="Times New Roman"/>
          <w:i w:val="1"/>
          <w:iCs w:val="1"/>
          <w:sz w:val="20"/>
          <w:szCs w:val="20"/>
          <w:u w:color="000000"/>
          <w:rtl w:val="0"/>
          <w:lang w:val="en-US"/>
        </w:rPr>
        <w:t xml:space="preserve">Bodies That Matter: On the Discursive Limits of Sex </w:t>
      </w:r>
      <w:r>
        <w:rPr>
          <w:rFonts w:ascii="Times New Roman" w:hAnsi="Times New Roman"/>
          <w:sz w:val="20"/>
          <w:szCs w:val="20"/>
          <w:u w:color="000000"/>
          <w:rtl w:val="0"/>
          <w:lang w:val="en-US"/>
        </w:rPr>
        <w:t>(Routledge, 1993).</w:t>
      </w:r>
    </w:p>
  </w:footnote>
  <w:footnote w:id="8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Michael Watts,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Oh You Pretty Things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Interview with David Bowie, </w:t>
      </w:r>
      <w:r>
        <w:rPr>
          <w:rStyle w:val="Page Number"/>
          <w:rFonts w:ascii="Times New Roman" w:hAnsi="Times New Roman"/>
          <w:i w:val="1"/>
          <w:iCs w:val="1"/>
          <w:sz w:val="20"/>
          <w:szCs w:val="20"/>
          <w:u w:color="000000"/>
          <w:rtl w:val="0"/>
          <w:lang w:val="en-US"/>
        </w:rPr>
        <w:t xml:space="preserve">Melody Maker </w:t>
      </w:r>
      <w:r>
        <w:rPr>
          <w:rStyle w:val="Page Number"/>
          <w:rFonts w:ascii="Times New Roman" w:hAnsi="Times New Roman"/>
          <w:sz w:val="20"/>
          <w:szCs w:val="20"/>
          <w:u w:color="000000"/>
          <w:rtl w:val="0"/>
          <w:lang w:val="en-US"/>
        </w:rPr>
        <w:t>22 January 1972.</w:t>
      </w:r>
    </w:p>
  </w:footnote>
  <w:footnote w:id="8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Jon Savage,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David Bowie: Gender Bender</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The Face </w:t>
      </w:r>
      <w:r>
        <w:rPr>
          <w:rStyle w:val="Page Number"/>
          <w:rFonts w:ascii="Times New Roman" w:hAnsi="Times New Roman"/>
          <w:sz w:val="20"/>
          <w:szCs w:val="20"/>
          <w:u w:color="000000"/>
          <w:rtl w:val="0"/>
          <w:lang w:val="en-US"/>
        </w:rPr>
        <w:t xml:space="preserve">November 1980. </w:t>
      </w:r>
    </w:p>
  </w:footnote>
  <w:footnote w:id="8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Interview in </w:t>
      </w:r>
      <w:r>
        <w:rPr>
          <w:rStyle w:val="Page Number"/>
          <w:rFonts w:ascii="Times New Roman" w:hAnsi="Times New Roman"/>
          <w:i w:val="1"/>
          <w:iCs w:val="1"/>
          <w:sz w:val="20"/>
          <w:szCs w:val="20"/>
          <w:u w:color="000000"/>
          <w:rtl w:val="0"/>
          <w:lang w:val="en-US"/>
        </w:rPr>
        <w:t>Playboy</w:t>
      </w:r>
      <w:r>
        <w:rPr>
          <w:rFonts w:ascii="Times New Roman" w:hAnsi="Times New Roman"/>
          <w:sz w:val="20"/>
          <w:szCs w:val="20"/>
          <w:u w:color="000000"/>
          <w:rtl w:val="0"/>
          <w:lang w:val="en-US"/>
        </w:rPr>
        <w:t xml:space="preserve">, September 1976 </w:t>
      </w:r>
      <w:r>
        <w:rPr>
          <w:rStyle w:val="Hyperlink.1"/>
          <w:rFonts w:ascii="Times New Roman" w:cs="Times New Roman" w:hAnsi="Times New Roman" w:eastAsia="Times New Roman"/>
          <w:color w:val="000000"/>
          <w:sz w:val="20"/>
          <w:szCs w:val="20"/>
          <w:u w:color="0000ff"/>
          <w:rtl w:val="0"/>
          <w:lang w:val="en-US"/>
        </w:rPr>
        <w:fldChar w:fldCharType="begin" w:fldLock="0"/>
      </w:r>
      <w:r>
        <w:rPr>
          <w:rStyle w:val="Hyperlink.1"/>
          <w:rFonts w:ascii="Times New Roman" w:cs="Times New Roman" w:hAnsi="Times New Roman" w:eastAsia="Times New Roman"/>
          <w:color w:val="000000"/>
          <w:sz w:val="20"/>
          <w:szCs w:val="20"/>
          <w:u w:color="0000ff"/>
          <w:rtl w:val="0"/>
          <w:lang w:val="en-US"/>
        </w:rPr>
        <w:instrText xml:space="preserve"> HYPERLINK "http://www.playboy.com/articles/playboy-interview-david-bowie"</w:instrText>
      </w:r>
      <w:r>
        <w:rPr>
          <w:rStyle w:val="Hyperlink.1"/>
          <w:rFonts w:ascii="Times New Roman" w:cs="Times New Roman" w:hAnsi="Times New Roman" w:eastAsia="Times New Roman"/>
          <w:color w:val="000000"/>
          <w:sz w:val="20"/>
          <w:szCs w:val="20"/>
          <w:u w:color="0000ff"/>
          <w:rtl w:val="0"/>
          <w:lang w:val="en-US"/>
        </w:rPr>
        <w:fldChar w:fldCharType="separate" w:fldLock="0"/>
      </w:r>
      <w:r>
        <w:rPr>
          <w:rStyle w:val="Hyperlink.1"/>
          <w:rFonts w:ascii="Times New Roman" w:hAnsi="Times New Roman"/>
          <w:color w:val="000000"/>
          <w:sz w:val="20"/>
          <w:szCs w:val="20"/>
          <w:u w:color="0000ff"/>
          <w:rtl w:val="0"/>
          <w:lang w:val="en-US"/>
        </w:rPr>
        <w:t>www.playboy.com/articles/playboy-interview-david-bowie</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(accessed 21/1/17). </w:t>
      </w:r>
    </w:p>
  </w:footnote>
  <w:footnote w:id="86">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Interview in </w:t>
      </w:r>
      <w:r>
        <w:rPr>
          <w:rStyle w:val="Page Number"/>
          <w:rFonts w:ascii="Times New Roman" w:hAnsi="Times New Roman"/>
          <w:i w:val="1"/>
          <w:iCs w:val="1"/>
          <w:sz w:val="20"/>
          <w:szCs w:val="20"/>
          <w:u w:color="000000"/>
          <w:rtl w:val="0"/>
          <w:lang w:val="en-US"/>
        </w:rPr>
        <w:t xml:space="preserve">Rolling Stone </w:t>
      </w:r>
      <w:r>
        <w:rPr>
          <w:rFonts w:ascii="Times New Roman" w:hAnsi="Times New Roman"/>
          <w:sz w:val="20"/>
          <w:szCs w:val="20"/>
          <w:u w:color="000000"/>
          <w:rtl w:val="0"/>
          <w:lang w:val="en-US"/>
        </w:rPr>
        <w:t xml:space="preserve">1983. See Maya Oppenheim,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David Bowie: How the Glam Rock Artist became an LGBT Icon,</w:t>
      </w:r>
      <w:r>
        <w:rP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The Independent </w:t>
      </w:r>
      <w:r>
        <w:rPr>
          <w:rFonts w:ascii="Times New Roman" w:hAnsi="Times New Roman"/>
          <w:sz w:val="20"/>
          <w:szCs w:val="20"/>
          <w:u w:color="000000"/>
          <w:rtl w:val="0"/>
          <w:lang w:val="en-US"/>
        </w:rPr>
        <w:t xml:space="preserve">11 January 2016 </w:t>
      </w:r>
      <w:r>
        <w:rPr>
          <w:rStyle w:val="Hyperlink.1"/>
          <w:rFonts w:ascii="Times New Roman" w:cs="Times New Roman" w:hAnsi="Times New Roman" w:eastAsia="Times New Roman"/>
          <w:color w:val="000000"/>
          <w:sz w:val="20"/>
          <w:szCs w:val="20"/>
          <w:u w:color="0000ff"/>
          <w:rtl w:val="0"/>
          <w:lang w:val="en-US"/>
        </w:rPr>
        <w:fldChar w:fldCharType="begin" w:fldLock="0"/>
      </w:r>
      <w:r>
        <w:rPr>
          <w:rStyle w:val="Hyperlink.1"/>
          <w:rFonts w:ascii="Times New Roman" w:cs="Times New Roman" w:hAnsi="Times New Roman" w:eastAsia="Times New Roman"/>
          <w:color w:val="000000"/>
          <w:sz w:val="20"/>
          <w:szCs w:val="20"/>
          <w:u w:color="0000ff"/>
          <w:rtl w:val="0"/>
          <w:lang w:val="en-US"/>
        </w:rPr>
        <w:instrText xml:space="preserve"> HYPERLINK "http://www.independent.co.uk/news/people/how-david-bowie-became-a-gay-icon-a6806041.html"</w:instrText>
      </w:r>
      <w:r>
        <w:rPr>
          <w:rStyle w:val="Hyperlink.1"/>
          <w:rFonts w:ascii="Times New Roman" w:cs="Times New Roman" w:hAnsi="Times New Roman" w:eastAsia="Times New Roman"/>
          <w:color w:val="000000"/>
          <w:sz w:val="20"/>
          <w:szCs w:val="20"/>
          <w:u w:color="0000ff"/>
          <w:rtl w:val="0"/>
          <w:lang w:val="en-US"/>
        </w:rPr>
        <w:fldChar w:fldCharType="separate" w:fldLock="0"/>
      </w:r>
      <w:r>
        <w:rPr>
          <w:rStyle w:val="Hyperlink.1"/>
          <w:rFonts w:ascii="Times New Roman" w:hAnsi="Times New Roman"/>
          <w:color w:val="000000"/>
          <w:sz w:val="20"/>
          <w:szCs w:val="20"/>
          <w:u w:color="0000ff"/>
          <w:rtl w:val="0"/>
          <w:lang w:val="en-US"/>
        </w:rPr>
        <w:t>www.independent.co.uk/news/people/how-david-bowie-became-a-gay-icon-a6806041.html</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(accessed 21/1/17). </w:t>
      </w:r>
    </w:p>
  </w:footnote>
  <w:footnote w:id="87">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i w:val="1"/>
          <w:iCs w:val="1"/>
          <w:sz w:val="20"/>
          <w:szCs w:val="20"/>
          <w:u w:color="000000"/>
          <w:rtl w:val="0"/>
          <w:lang w:val="en-US"/>
        </w:rPr>
        <w:t xml:space="preserve"> Cissexual</w:t>
      </w:r>
      <w:r>
        <w:rPr>
          <w:rStyle w:val="Page Number"/>
          <w:rFonts w:ascii="Times New Roman" w:hAnsi="Times New Roman"/>
          <w:sz w:val="20"/>
          <w:szCs w:val="20"/>
          <w:u w:color="000000"/>
          <w:rtl w:val="0"/>
          <w:lang w:val="en-US"/>
        </w:rPr>
        <w:t xml:space="preserve"> is a term coined by Julia Ser</w:t>
      </w:r>
      <w:r>
        <w:rPr>
          <w:rStyle w:val="Page Number"/>
          <w:rFonts w:ascii="Times New Roman" w:hAnsi="Times New Roman"/>
          <w:sz w:val="20"/>
          <w:szCs w:val="20"/>
          <w:u w:color="000000"/>
          <w:rtl w:val="0"/>
          <w:lang w:val="it-IT"/>
        </w:rPr>
        <w:t>ano (</w:t>
      </w:r>
      <w:r>
        <w:rPr>
          <w:rStyle w:val="Page Number"/>
          <w:rFonts w:ascii="Times New Roman" w:hAnsi="Times New Roman"/>
          <w:i w:val="1"/>
          <w:iCs w:val="1"/>
          <w:sz w:val="20"/>
          <w:szCs w:val="20"/>
          <w:u w:color="000000"/>
          <w:rtl w:val="0"/>
          <w:lang w:val="en-US"/>
        </w:rPr>
        <w:t>Whipping Girl: A Transsexual Woman on Sexism and the Scapegoating of Femininity</w:t>
      </w:r>
      <w:r>
        <w:rPr>
          <w:rStyle w:val="Page Number"/>
          <w:rFonts w:ascii="Times New Roman" w:hAnsi="Times New Roman"/>
          <w:sz w:val="20"/>
          <w:szCs w:val="20"/>
          <w:u w:color="000000"/>
          <w:rtl w:val="0"/>
          <w:lang w:val="en-US"/>
        </w:rPr>
        <w:t xml:space="preserve"> (Seal Press</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 2007)). It refers to people whose gender identities align with their birth designated sex. </w:t>
      </w:r>
    </w:p>
  </w:footnote>
  <w:footnote w:id="88">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Sally Kohn,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David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Mind-Blowing Queer Legacy,</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Refinery</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 11 January 2016. </w:t>
      </w:r>
    </w:p>
  </w:footnote>
  <w:footnote w:id="89">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Watts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84)</w:t>
      </w:r>
      <w:r>
        <w:rPr>
          <w:rStyle w:val="Page Number"/>
          <w:rFonts w:ascii="Times New Roman" w:hAnsi="Times New Roman"/>
          <w:sz w:val="20"/>
          <w:szCs w:val="20"/>
          <w:u w:color="000000"/>
          <w:rtl w:val="0"/>
          <w:lang w:val="en-US"/>
        </w:rPr>
        <w:t xml:space="preserve">. In a 1977 interview Bowie stated: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I can't stand sets of people in any way, shape or form; politically, artistically or socially, a set of people has the most devastating effect on one's chances of producing anything</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(Charles Shaar Murray,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244 Words on Punk from David Bowie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New Musical Express</w:t>
      </w:r>
      <w:r>
        <w:rPr>
          <w:rStyle w:val="Page Number"/>
          <w:rFonts w:ascii="Times New Roman" w:hAnsi="Times New Roman"/>
          <w:sz w:val="20"/>
          <w:szCs w:val="20"/>
          <w:u w:color="000000"/>
          <w:rtl w:val="0"/>
          <w:lang w:val="en-US"/>
        </w:rPr>
        <w:t xml:space="preserve"> 29 October 1977). </w:t>
      </w:r>
    </w:p>
  </w:footnote>
  <w:footnote w:id="90">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Jonathan Dollimore,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Different Desires: Subjectivity and Transgression in Wilde and Gide (1987) 1(1) </w:t>
      </w:r>
      <w:r>
        <w:rPr>
          <w:rStyle w:val="Page Number"/>
          <w:rFonts w:ascii="Times New Roman" w:hAnsi="Times New Roman"/>
          <w:i w:val="1"/>
          <w:iCs w:val="1"/>
          <w:sz w:val="20"/>
          <w:szCs w:val="20"/>
          <w:u w:color="000000"/>
          <w:rtl w:val="0"/>
          <w:lang w:val="en-US"/>
        </w:rPr>
        <w:t>Textual Practice</w:t>
      </w:r>
      <w:r>
        <w:rPr>
          <w:rStyle w:val="Page Number"/>
          <w:rFonts w:ascii="Times New Roman" w:hAnsi="Times New Roman"/>
          <w:sz w:val="20"/>
          <w:szCs w:val="20"/>
          <w:u w:color="000000"/>
          <w:rtl w:val="0"/>
          <w:lang w:val="en-US"/>
        </w:rPr>
        <w:t xml:space="preserve"> 48-67. </w:t>
      </w:r>
    </w:p>
  </w:footnote>
  <w:footnote w:id="9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Carroll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15)</w:t>
      </w:r>
      <w:r>
        <w:rPr>
          <w:rStyle w:val="Page Number"/>
          <w:rFonts w:ascii="Times New Roman" w:hAnsi="Times New Roman"/>
          <w:sz w:val="20"/>
          <w:szCs w:val="20"/>
          <w:u w:color="000000"/>
          <w:rtl w:val="0"/>
          <w:lang w:val="en-US"/>
        </w:rPr>
        <w:t xml:space="preserve"> 47.</w:t>
      </w:r>
    </w:p>
  </w:footnote>
  <w:footnote w:id="9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The Minotaur is a creature from Greek mythology possessing a bull</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head and a man</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body. </w:t>
      </w:r>
    </w:p>
  </w:footnote>
  <w:footnote w:id="9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Diamond Dogs</w:t>
      </w:r>
      <w:r>
        <w:rPr>
          <w:rStyle w:val="Page Number"/>
          <w:rFonts w:ascii="Times New Roman" w:hAnsi="Times New Roman"/>
          <w:sz w:val="20"/>
          <w:szCs w:val="20"/>
          <w:u w:color="000000"/>
          <w:rtl w:val="0"/>
          <w:lang w:val="en-US"/>
        </w:rPr>
        <w:t xml:space="preserve"> album</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1974. </w:t>
      </w:r>
    </w:p>
  </w:footnote>
  <w:footnote w:id="94">
    <w:p>
      <w:pPr>
        <w:pStyle w:val="Heading 5"/>
        <w:jc w:val="both"/>
      </w:pPr>
      <w:r>
        <w:rPr>
          <w:rStyle w:val="Page Number"/>
          <w:vertAlign w:val="superscript"/>
          <w:lang w:val="en-US"/>
        </w:rPr>
        <w:footnoteRef/>
      </w:r>
      <w:r>
        <w:rPr>
          <w:rtl w:val="0"/>
          <w:lang w:val="en-US"/>
        </w:rPr>
        <w:t xml:space="preserve"> I</w:t>
      </w:r>
      <w:r>
        <w:rPr>
          <w:rtl w:val="0"/>
          <w:lang w:val="en-US"/>
        </w:rPr>
        <w:t>n terms of religious symbolism, the dog has been associated with the devil, especially in medieval and early modern Europe (B</w:t>
      </w:r>
      <w:r>
        <w:rPr>
          <w:rtl w:val="0"/>
          <w:lang w:val="en-US"/>
        </w:rPr>
        <w:t>eryl</w:t>
      </w:r>
      <w:r>
        <w:rPr>
          <w:rtl w:val="0"/>
          <w:lang w:val="en-US"/>
        </w:rPr>
        <w:t xml:space="preserve"> Rowland, </w:t>
      </w:r>
      <w:r>
        <w:rPr>
          <w:rStyle w:val="Page Number"/>
          <w:i w:val="1"/>
          <w:iCs w:val="1"/>
          <w:rtl w:val="0"/>
          <w:lang w:val="en-US"/>
        </w:rPr>
        <w:t>Animals with Human Faces: A Guide to Animal Symbolism</w:t>
      </w:r>
      <w:r>
        <w:rPr>
          <w:rtl w:val="0"/>
          <w:lang w:val="en-US"/>
        </w:rPr>
        <w:t xml:space="preserve"> (Allen &amp; Unwin, 1974) 26). </w:t>
      </w:r>
    </w:p>
  </w:footnote>
  <w:footnote w:id="95">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Sean Redmond,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Who Am I Know? Remembering the Enchanted Dogs of David Bowie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(2013) 4(3) </w:t>
      </w:r>
      <w:r>
        <w:rPr>
          <w:rStyle w:val="Page Number"/>
          <w:rFonts w:ascii="Times New Roman" w:hAnsi="Times New Roman"/>
          <w:i w:val="1"/>
          <w:iCs w:val="1"/>
          <w:sz w:val="20"/>
          <w:szCs w:val="20"/>
          <w:u w:color="000000"/>
          <w:rtl w:val="0"/>
          <w:lang w:val="en-US"/>
        </w:rPr>
        <w:t xml:space="preserve">Celebrity Studies </w:t>
      </w:r>
      <w:r>
        <w:rPr>
          <w:rStyle w:val="Page Number"/>
          <w:rFonts w:ascii="Times New Roman" w:hAnsi="Times New Roman"/>
          <w:sz w:val="20"/>
          <w:szCs w:val="20"/>
          <w:u w:color="000000"/>
          <w:rtl w:val="0"/>
          <w:lang w:val="en-US"/>
        </w:rPr>
        <w:t xml:space="preserve">380-83, 381. </w:t>
      </w:r>
    </w:p>
  </w:footnote>
  <w:footnote w:id="96">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See Mikhail Bahktin, </w:t>
      </w:r>
      <w:r>
        <w:rPr>
          <w:rStyle w:val="Page Number"/>
          <w:rFonts w:ascii="Times New Roman" w:hAnsi="Times New Roman"/>
          <w:i w:val="1"/>
          <w:iCs w:val="1"/>
          <w:sz w:val="20"/>
          <w:szCs w:val="20"/>
          <w:u w:color="000000"/>
          <w:rtl w:val="0"/>
          <w:lang w:val="en-US"/>
        </w:rPr>
        <w:t>Rabelais and His World</w:t>
      </w:r>
      <w:r>
        <w:rPr>
          <w:rStyle w:val="Page Number"/>
          <w:rFonts w:ascii="Times New Roman" w:hAnsi="Times New Roman"/>
          <w:sz w:val="20"/>
          <w:szCs w:val="20"/>
          <w:u w:color="000000"/>
          <w:rtl w:val="0"/>
          <w:lang w:val="en-US"/>
        </w:rPr>
        <w:t xml:space="preserve"> (originally published in 1965) (John Wiley &amp; Sons, 1984). </w:t>
      </w:r>
    </w:p>
  </w:footnote>
  <w:footnote w:id="97">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Joyce. E. Salisbury, </w:t>
      </w:r>
      <w:r>
        <w:rPr>
          <w:rStyle w:val="Page Number"/>
          <w:rFonts w:ascii="Times New Roman" w:hAnsi="Times New Roman"/>
          <w:i w:val="1"/>
          <w:iCs w:val="1"/>
          <w:sz w:val="20"/>
          <w:szCs w:val="20"/>
          <w:u w:color="000000"/>
          <w:rtl w:val="0"/>
          <w:lang w:val="en-US"/>
        </w:rPr>
        <w:t>The Beast Within: Animals in the Middle Ages</w:t>
      </w:r>
      <w:r>
        <w:rPr>
          <w:rFonts w:ascii="Times New Roman" w:hAnsi="Times New Roman"/>
          <w:sz w:val="20"/>
          <w:szCs w:val="20"/>
          <w:u w:color="000000"/>
          <w:rtl w:val="0"/>
          <w:lang w:val="en-US"/>
        </w:rPr>
        <w:t xml:space="preserve"> (Routledge, 1994) 2.</w:t>
      </w:r>
    </w:p>
  </w:footnote>
  <w:footnote w:id="9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See Sharpe (n 4) Chp 4.   </w:t>
      </w:r>
    </w:p>
  </w:footnote>
  <w:footnote w:id="99">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See Keith </w:t>
      </w:r>
      <w:r>
        <w:rPr>
          <w:rStyle w:val="Page Number"/>
          <w:rFonts w:ascii="Times New Roman" w:hAnsi="Times New Roman"/>
          <w:sz w:val="20"/>
          <w:szCs w:val="20"/>
          <w:u w:color="000000"/>
          <w:rtl w:val="0"/>
          <w:lang w:val="da-DK"/>
        </w:rPr>
        <w:t>Thomas,</w:t>
      </w:r>
      <w:r>
        <w:rP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 xml:space="preserve">Man and the Natural World: A History of Modern Sensibility </w:t>
      </w:r>
      <w:r>
        <w:rPr>
          <w:rFonts w:ascii="Times New Roman" w:hAnsi="Times New Roman"/>
          <w:sz w:val="20"/>
          <w:szCs w:val="20"/>
          <w:u w:color="000000"/>
          <w:rtl w:val="0"/>
          <w:lang w:val="en-US"/>
        </w:rPr>
        <w:t>(Lane, 1983) 122</w:t>
      </w:r>
      <w:r>
        <w:rPr>
          <w:rFonts w:ascii="Times New Roman" w:hAnsi="Times New Roman"/>
          <w:sz w:val="20"/>
          <w:szCs w:val="20"/>
          <w:u w:color="000000"/>
          <w:rtl w:val="0"/>
          <w:lang w:val="en-US"/>
        </w:rPr>
        <w:t xml:space="preserve">. </w:t>
      </w:r>
    </w:p>
  </w:footnote>
  <w:footnote w:id="100">
    <w:p>
      <w:pPr>
        <w:pStyle w:val="Heading 5"/>
        <w:jc w:val="both"/>
      </w:pPr>
      <w:r>
        <w:rPr>
          <w:rStyle w:val="Page Number"/>
          <w:vertAlign w:val="superscript"/>
          <w:lang w:val="en-US"/>
        </w:rPr>
        <w:footnoteRef/>
      </w:r>
      <w:r>
        <w:rPr>
          <w:rtl w:val="0"/>
          <w:lang w:val="en-US"/>
        </w:rPr>
        <w:t xml:space="preserve"> According to this view, the world was believed to be ordered and hierarchical. God sat at the apex, below him sat the angels, then human beings, followed by various classes of non-human animals, and finally other lesser living matter (see A</w:t>
      </w:r>
      <w:r>
        <w:rPr>
          <w:rtl w:val="0"/>
          <w:lang w:val="en-US"/>
        </w:rPr>
        <w:t xml:space="preserve">rthur </w:t>
      </w:r>
      <w:r>
        <w:rPr>
          <w:rtl w:val="0"/>
          <w:lang w:val="en-US"/>
        </w:rPr>
        <w:t xml:space="preserve">O. Lovejoy, </w:t>
      </w:r>
      <w:r>
        <w:rPr>
          <w:rStyle w:val="Page Number"/>
          <w:i w:val="1"/>
          <w:iCs w:val="1"/>
          <w:rtl w:val="0"/>
          <w:lang w:val="en-US"/>
        </w:rPr>
        <w:t>The Great Chain of Being: A Study of the History of an Idea</w:t>
      </w:r>
      <w:r>
        <w:rPr>
          <w:rtl w:val="0"/>
          <w:lang w:val="en-US"/>
        </w:rPr>
        <w:t xml:space="preserve"> (Harvard University Press, 1970)). </w:t>
      </w:r>
    </w:p>
  </w:footnote>
  <w:footnote w:id="101">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Donna Haraway,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Manifesto for Cyborgs: Science, Technology, and Socialist Feminism</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(1985) 86 </w:t>
      </w:r>
      <w:r>
        <w:rPr>
          <w:rStyle w:val="Page Number"/>
          <w:rFonts w:ascii="Times New Roman" w:hAnsi="Times New Roman"/>
          <w:i w:val="1"/>
          <w:iCs w:val="1"/>
          <w:sz w:val="20"/>
          <w:szCs w:val="20"/>
          <w:u w:color="000000"/>
          <w:rtl w:val="0"/>
          <w:lang w:val="en-US"/>
        </w:rPr>
        <w:t>Socialist Review</w:t>
      </w:r>
      <w:r>
        <w:rPr>
          <w:rStyle w:val="Page Number"/>
          <w:rFonts w:ascii="Times New Roman" w:hAnsi="Times New Roman"/>
          <w:sz w:val="20"/>
          <w:szCs w:val="20"/>
          <w:u w:color="000000"/>
          <w:rtl w:val="0"/>
          <w:lang w:val="en-US"/>
        </w:rPr>
        <w:t xml:space="preserve"> 65-107, 68.</w:t>
      </w:r>
    </w:p>
  </w:footnote>
  <w:footnote w:id="102">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Most significantly, </w:t>
      </w:r>
      <w:r>
        <w:rPr>
          <w:rStyle w:val="Page Number"/>
          <w:rFonts w:ascii="Times New Roman" w:hAnsi="Times New Roman"/>
          <w:sz w:val="20"/>
          <w:szCs w:val="20"/>
          <w:u w:color="000000"/>
          <w:rtl w:val="0"/>
          <w:lang w:val="en-US"/>
        </w:rPr>
        <w:t xml:space="preserve">while </w:t>
      </w:r>
      <w:r>
        <w:rPr>
          <w:rStyle w:val="Page Number"/>
          <w:rFonts w:ascii="Times New Roman" w:hAnsi="Times New Roman" w:hint="default"/>
          <w:sz w:val="20"/>
          <w:szCs w:val="20"/>
          <w:u w:color="000000"/>
          <w:rtl w:val="0"/>
          <w:lang w:val="de-DE"/>
        </w:rPr>
        <w:t>‘</w:t>
      </w:r>
      <w:r>
        <w:rPr>
          <w:rStyle w:val="Page Number"/>
          <w:rFonts w:ascii="Times New Roman" w:hAnsi="Times New Roman"/>
          <w:sz w:val="20"/>
          <w:szCs w:val="20"/>
          <w:u w:color="000000"/>
          <w:rtl w:val="0"/>
          <w:lang w:val="en-US"/>
        </w:rPr>
        <w:t>human beings might share 99.9% commonality at the genetic level, there is nothing as yet identifiable as absolutely common to all human beings. That is, there is no genetic lowest common denominator, no genetic essence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(J</w:t>
      </w:r>
      <w:r>
        <w:rPr>
          <w:rStyle w:val="Page Number"/>
          <w:rFonts w:ascii="Times New Roman" w:hAnsi="Times New Roman"/>
          <w:sz w:val="20"/>
          <w:szCs w:val="20"/>
          <w:u w:color="000000"/>
          <w:rtl w:val="0"/>
          <w:lang w:val="en-US"/>
        </w:rPr>
        <w:t xml:space="preserve">ason </w:t>
      </w:r>
      <w:r>
        <w:rPr>
          <w:rStyle w:val="Page Number"/>
          <w:rFonts w:ascii="Times New Roman" w:hAnsi="Times New Roman"/>
          <w:sz w:val="20"/>
          <w:szCs w:val="20"/>
          <w:u w:color="000000"/>
          <w:rtl w:val="0"/>
          <w:lang w:val="en-US"/>
        </w:rPr>
        <w:t>S. Robert and F</w:t>
      </w:r>
      <w:r>
        <w:rPr>
          <w:rStyle w:val="Page Number"/>
          <w:rFonts w:ascii="Times New Roman" w:hAnsi="Times New Roman"/>
          <w:sz w:val="20"/>
          <w:szCs w:val="20"/>
          <w:u w:color="000000"/>
          <w:rtl w:val="0"/>
          <w:lang w:val="en-US"/>
        </w:rPr>
        <w:t>rancoise</w:t>
      </w:r>
      <w:r>
        <w:rPr>
          <w:rStyle w:val="Page Number"/>
          <w:rFonts w:ascii="Times New Roman" w:hAnsi="Times New Roman"/>
          <w:sz w:val="20"/>
          <w:szCs w:val="20"/>
          <w:u w:color="000000"/>
          <w:rtl w:val="0"/>
          <w:lang w:val="en-US"/>
        </w:rPr>
        <w:t xml:space="preserve"> Baylis,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Crossing Species Boundaries</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 xml:space="preserve">(2003) 3 </w:t>
      </w:r>
      <w:r>
        <w:rPr>
          <w:rStyle w:val="Page Number"/>
          <w:rFonts w:ascii="Times New Roman" w:hAnsi="Times New Roman"/>
          <w:i w:val="1"/>
          <w:iCs w:val="1"/>
          <w:sz w:val="20"/>
          <w:szCs w:val="20"/>
          <w:u w:color="000000"/>
          <w:rtl w:val="0"/>
          <w:lang w:val="en-US"/>
        </w:rPr>
        <w:t>American Journal of Bioethics</w:t>
      </w:r>
      <w:r>
        <w:rPr>
          <w:rStyle w:val="Page Number"/>
          <w:rFonts w:ascii="Times New Roman" w:hAnsi="Times New Roman"/>
          <w:sz w:val="20"/>
          <w:szCs w:val="20"/>
          <w:u w:color="000000"/>
          <w:rtl w:val="0"/>
          <w:lang w:val="en-US"/>
        </w:rPr>
        <w:t xml:space="preserve"> 1-13, 4). </w:t>
      </w:r>
    </w:p>
  </w:footnote>
  <w:footnote w:id="103">
    <w:p>
      <w:pPr>
        <w:pStyle w:val="Footnote"/>
        <w:bidi w:val="0"/>
        <w:ind w:left="0" w:right="0" w:firstLine="0"/>
        <w:jc w:val="both"/>
        <w:rPr>
          <w:rtl w:val="0"/>
        </w:rPr>
      </w:pPr>
      <w:r>
        <w:rPr>
          <w:rStyle w:val="Page Number"/>
          <w:sz w:val="20"/>
          <w:szCs w:val="20"/>
          <w:u w:color="000000"/>
          <w:vertAlign w:val="superscript"/>
          <w:rtl w:val="0"/>
        </w:rPr>
        <w:footnoteRef/>
      </w:r>
      <w:r>
        <w:rPr>
          <w:rStyle w:val="Page Number"/>
          <w:rFonts w:ascii="Times New Roman" w:hAnsi="Times New Roman"/>
          <w:sz w:val="20"/>
          <w:szCs w:val="20"/>
          <w:u w:color="000000"/>
          <w:rtl w:val="0"/>
          <w:lang w:val="en-US"/>
        </w:rPr>
        <w:t xml:space="preserve"> Simon Critchley, </w:t>
      </w:r>
      <w:r>
        <w:rPr>
          <w:rStyle w:val="Page Number"/>
          <w:rFonts w:ascii="Times New Roman" w:hAnsi="Times New Roman"/>
          <w:i w:val="1"/>
          <w:iCs w:val="1"/>
          <w:sz w:val="20"/>
          <w:szCs w:val="20"/>
          <w:u w:color="000000"/>
          <w:rtl w:val="0"/>
          <w:lang w:val="en-US"/>
        </w:rPr>
        <w:t xml:space="preserve">On Bowie </w:t>
      </w:r>
      <w:r>
        <w:rPr>
          <w:rStyle w:val="Page Number"/>
          <w:rFonts w:ascii="Times New Roman" w:hAnsi="Times New Roman"/>
          <w:sz w:val="20"/>
          <w:szCs w:val="20"/>
          <w:u w:color="000000"/>
          <w:rtl w:val="0"/>
          <w:lang w:val="en-US"/>
        </w:rPr>
        <w:t>(Serpents Tail, 2016) 170. This book is an updated version of Critchley</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w:t>
      </w:r>
      <w:r>
        <w:rPr>
          <w:rStyle w:val="Page Number"/>
          <w:rFonts w:ascii="Times New Roman" w:hAnsi="Times New Roman"/>
          <w:i w:val="1"/>
          <w:iCs w:val="1"/>
          <w:sz w:val="20"/>
          <w:szCs w:val="20"/>
          <w:u w:color="000000"/>
          <w:rtl w:val="0"/>
          <w:lang w:val="en-US"/>
        </w:rPr>
        <w:t>Bowie</w:t>
      </w:r>
      <w:r>
        <w:rPr>
          <w:rStyle w:val="Page Number"/>
          <w:rFonts w:ascii="Times New Roman" w:hAnsi="Times New Roman"/>
          <w:sz w:val="20"/>
          <w:szCs w:val="20"/>
          <w:u w:color="000000"/>
          <w:rtl w:val="0"/>
          <w:lang w:val="en-US"/>
        </w:rPr>
        <w:t xml:space="preserve"> (n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written after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death and the release of his final album, </w:t>
      </w:r>
      <w:r>
        <w:rPr>
          <w:rStyle w:val="Page Number"/>
          <w:rFonts w:ascii="Times New Roman" w:hAnsi="Times New Roman"/>
          <w:i w:val="1"/>
          <w:iCs w:val="1"/>
          <w:sz w:val="20"/>
          <w:szCs w:val="20"/>
          <w:u w:color="000000"/>
          <w:rtl w:val="0"/>
          <w:lang w:val="da-DK"/>
        </w:rPr>
        <w:t>Blackstar</w:t>
      </w:r>
      <w:r>
        <w:rPr>
          <w:rStyle w:val="Page Number"/>
          <w:rFonts w:ascii="Times New Roman" w:hAnsi="Times New Roman"/>
          <w:sz w:val="20"/>
          <w:szCs w:val="20"/>
          <w:u w:color="000000"/>
          <w:rtl w:val="0"/>
          <w:lang w:val="en-US"/>
        </w:rPr>
        <w:t xml:space="preserve">. </w:t>
      </w:r>
    </w:p>
  </w:footnote>
  <w:footnote w:id="10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For examples, see Critchley (n 2) 161-67.</w:t>
      </w:r>
    </w:p>
  </w:footnote>
  <w:footnote w:id="105">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Elsewhere, Bowie stated that he had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no empathy for organised religion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(David Cavanagh,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ChangesFiftyBowie</w:t>
      </w:r>
      <w:r>
        <w:rP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Q Magazine</w:t>
      </w:r>
      <w:r>
        <w:rPr>
          <w:rFonts w:ascii="Times New Roman" w:hAnsi="Times New Roman"/>
          <w:sz w:val="20"/>
          <w:szCs w:val="20"/>
          <w:u w:color="000000"/>
          <w:rtl w:val="0"/>
          <w:lang w:val="en-US"/>
        </w:rPr>
        <w:t xml:space="preserve">, February 1997, 52-59, 52). And, in a 2002 interview with Maria Karchilaki for </w:t>
      </w:r>
      <w:r>
        <w:rPr>
          <w:rFonts w:ascii="Times New Roman" w:hAnsi="Times New Roman"/>
          <w:sz w:val="20"/>
          <w:szCs w:val="20"/>
          <w:u w:color="000000"/>
          <w:rtl w:val="0"/>
          <w:lang w:val="en-US"/>
        </w:rPr>
        <w:t>Greek</w:t>
      </w:r>
      <w:r>
        <w:rPr>
          <w:rFonts w:ascii="Times New Roman" w:hAnsi="Times New Roman"/>
          <w:sz w:val="20"/>
          <w:szCs w:val="20"/>
          <w:u w:color="000000"/>
          <w:rtl w:val="0"/>
          <w:lang w:val="en-US"/>
        </w:rPr>
        <w:t xml:space="preserve"> TV, he stated, in response to a question as to whether he was religious,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m probably the least religious person you</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ve met</w:t>
      </w:r>
      <w:r>
        <w:rPr>
          <w:rFonts w:ascii="Times New Roman" w:hAnsi="Times New Roman" w:hint="default"/>
          <w:sz w:val="20"/>
          <w:szCs w:val="20"/>
          <w:u w:color="000000"/>
          <w:rtl w:val="0"/>
          <w:lang w:val="en-US"/>
        </w:rPr>
        <w:t xml:space="preserve">’ </w:t>
      </w:r>
      <w:r>
        <w:rPr>
          <w:rStyle w:val="Hyperlink.2"/>
          <w:rFonts w:ascii="Times New Roman" w:cs="Times New Roman" w:hAnsi="Times New Roman" w:eastAsia="Times New Roman"/>
          <w:sz w:val="20"/>
          <w:szCs w:val="20"/>
          <w:u w:color="0000ff"/>
          <w:rtl w:val="0"/>
          <w:lang w:val="en-US"/>
        </w:rPr>
        <w:fldChar w:fldCharType="begin" w:fldLock="0"/>
      </w:r>
      <w:r>
        <w:rPr>
          <w:rStyle w:val="Hyperlink.2"/>
          <w:rFonts w:ascii="Times New Roman" w:cs="Times New Roman" w:hAnsi="Times New Roman" w:eastAsia="Times New Roman"/>
          <w:sz w:val="20"/>
          <w:szCs w:val="20"/>
          <w:u w:color="0000ff"/>
          <w:rtl w:val="0"/>
          <w:lang w:val="en-US"/>
        </w:rPr>
        <w:instrText xml:space="preserve"> HYPERLINK "http://www.youtube.com/watch?v=ohb3IAWt4cs&amp;t=549s"</w:instrText>
      </w:r>
      <w:r>
        <w:rPr>
          <w:rStyle w:val="Hyperlink.2"/>
          <w:rFonts w:ascii="Times New Roman" w:cs="Times New Roman" w:hAnsi="Times New Roman" w:eastAsia="Times New Roman"/>
          <w:sz w:val="20"/>
          <w:szCs w:val="20"/>
          <w:u w:color="0000ff"/>
          <w:rtl w:val="0"/>
          <w:lang w:val="en-US"/>
        </w:rPr>
        <w:fldChar w:fldCharType="separate" w:fldLock="0"/>
      </w:r>
      <w:r>
        <w:rPr>
          <w:rStyle w:val="Hyperlink.2"/>
          <w:rFonts w:ascii="Times New Roman" w:hAnsi="Times New Roman"/>
          <w:sz w:val="20"/>
          <w:szCs w:val="20"/>
          <w:u w:color="0000ff"/>
          <w:rtl w:val="0"/>
          <w:lang w:val="en-US"/>
        </w:rPr>
        <w:t>www.youtube.com/watch?v=ohb3IAWt4cs&amp;t=549s</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(accessed: </w:t>
      </w:r>
      <w:r>
        <w:rPr>
          <w:rFonts w:ascii="Times New Roman" w:hAnsi="Times New Roman"/>
          <w:sz w:val="20"/>
          <w:szCs w:val="20"/>
          <w:u w:color="000000"/>
          <w:rtl w:val="0"/>
          <w:lang w:val="en-US"/>
        </w:rPr>
        <w:t>20</w:t>
      </w:r>
      <w:r>
        <w:rPr>
          <w:rFonts w:ascii="Times New Roman" w:hAnsi="Times New Roman"/>
          <w:sz w:val="20"/>
          <w:szCs w:val="20"/>
          <w:u w:color="000000"/>
          <w:rtl w:val="0"/>
          <w:lang w:val="en-US"/>
        </w:rPr>
        <w:t>/</w:t>
      </w:r>
      <w:r>
        <w:rPr>
          <w:rFonts w:ascii="Times New Roman" w:hAnsi="Times New Roman"/>
          <w:sz w:val="20"/>
          <w:szCs w:val="20"/>
          <w:u w:color="000000"/>
          <w:rtl w:val="0"/>
          <w:lang w:val="en-US"/>
        </w:rPr>
        <w:t>1</w:t>
      </w:r>
      <w:r>
        <w:rPr>
          <w:rFonts w:ascii="Times New Roman" w:hAnsi="Times New Roman"/>
          <w:sz w:val="20"/>
          <w:szCs w:val="20"/>
          <w:u w:color="000000"/>
          <w:rtl w:val="0"/>
          <w:lang w:val="en-US"/>
        </w:rPr>
        <w:t>/1</w:t>
      </w:r>
      <w:r>
        <w:rPr>
          <w:rFonts w:ascii="Times New Roman" w:hAnsi="Times New Roman"/>
          <w:sz w:val="20"/>
          <w:szCs w:val="20"/>
          <w:u w:color="000000"/>
          <w:rtl w:val="0"/>
          <w:lang w:val="en-US"/>
        </w:rPr>
        <w:t>7</w:t>
      </w:r>
      <w:r>
        <w:rPr>
          <w:rFonts w:ascii="Times New Roman" w:hAnsi="Times New Roman"/>
          <w:sz w:val="20"/>
          <w:szCs w:val="20"/>
          <w:u w:color="000000"/>
          <w:rtl w:val="0"/>
          <w:lang w:val="en-US"/>
        </w:rPr>
        <w:t xml:space="preserve">). </w:t>
      </w:r>
    </w:p>
  </w:footnote>
  <w:footnote w:id="106">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Critchley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xml:space="preserve"> 166. </w:t>
      </w:r>
    </w:p>
  </w:footnote>
  <w:footnote w:id="107">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Style w:val="Hyperlink.3"/>
          <w:rFonts w:ascii="Times New Roman" w:cs="Times New Roman" w:hAnsi="Times New Roman" w:eastAsia="Times New Roman"/>
          <w:color w:val="0000ff"/>
          <w:sz w:val="20"/>
          <w:szCs w:val="20"/>
          <w:u w:color="0000ff"/>
          <w:rtl w:val="0"/>
          <w:lang w:val="en-US"/>
        </w:rPr>
        <w:fldChar w:fldCharType="begin" w:fldLock="0"/>
      </w:r>
      <w:r>
        <w:rPr>
          <w:rStyle w:val="Hyperlink.3"/>
          <w:rFonts w:ascii="Times New Roman" w:cs="Times New Roman" w:hAnsi="Times New Roman" w:eastAsia="Times New Roman"/>
          <w:color w:val="0000ff"/>
          <w:sz w:val="20"/>
          <w:szCs w:val="20"/>
          <w:u w:color="0000ff"/>
          <w:rtl w:val="0"/>
          <w:lang w:val="en-US"/>
        </w:rPr>
        <w:instrText xml:space="preserve"> HYPERLINK "http://www.youtube.com/watch?v=a8NBpfkpyZw"</w:instrText>
      </w:r>
      <w:r>
        <w:rPr>
          <w:rStyle w:val="Hyperlink.3"/>
          <w:rFonts w:ascii="Times New Roman" w:cs="Times New Roman" w:hAnsi="Times New Roman" w:eastAsia="Times New Roman"/>
          <w:color w:val="0000ff"/>
          <w:sz w:val="20"/>
          <w:szCs w:val="20"/>
          <w:u w:color="0000ff"/>
          <w:rtl w:val="0"/>
          <w:lang w:val="en-US"/>
        </w:rPr>
        <w:fldChar w:fldCharType="separate" w:fldLock="0"/>
      </w:r>
      <w:r>
        <w:rPr>
          <w:rStyle w:val="Hyperlink.3"/>
          <w:rFonts w:ascii="Times New Roman" w:hAnsi="Times New Roman"/>
          <w:color w:val="0000ff"/>
          <w:sz w:val="20"/>
          <w:szCs w:val="20"/>
          <w:u w:color="0000ff"/>
          <w:rtl w:val="0"/>
          <w:lang w:val="en-US"/>
        </w:rPr>
        <w:t>www.youtube.com/watch?v=a8NBpfkpyZw</w:t>
      </w:r>
      <w:r>
        <w:rPr>
          <w:rFonts w:ascii="Times New Roman" w:cs="Times New Roman" w:hAnsi="Times New Roman" w:eastAsia="Times New Roman"/>
          <w:sz w:val="20"/>
          <w:szCs w:val="20"/>
          <w:u w:color="000000"/>
          <w:rtl w:val="0"/>
          <w:lang w:val="en-US"/>
        </w:rPr>
        <w:fldChar w:fldCharType="end" w:fldLock="0"/>
      </w:r>
      <w:r>
        <w:rPr>
          <w:rStyle w:val="Page Number"/>
          <w:rFonts w:ascii="Times New Roman" w:hAnsi="Times New Roman"/>
          <w:sz w:val="20"/>
          <w:szCs w:val="20"/>
          <w:u w:color="000000"/>
          <w:rtl w:val="0"/>
          <w:lang w:val="en-US"/>
        </w:rPr>
        <w:t xml:space="preserve"> (accessed: </w:t>
      </w:r>
      <w:r>
        <w:rPr>
          <w:rStyle w:val="Page Number"/>
          <w:rFonts w:ascii="Times New Roman" w:hAnsi="Times New Roman"/>
          <w:sz w:val="20"/>
          <w:szCs w:val="20"/>
          <w:u w:color="000000"/>
          <w:rtl w:val="0"/>
          <w:lang w:val="en-US"/>
        </w:rPr>
        <w:t>20</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1</w:t>
      </w:r>
      <w:r>
        <w:rPr>
          <w:rStyle w:val="Page Number"/>
          <w:rFonts w:ascii="Times New Roman" w:hAnsi="Times New Roman"/>
          <w:sz w:val="20"/>
          <w:szCs w:val="20"/>
          <w:u w:color="000000"/>
          <w:rtl w:val="0"/>
          <w:lang w:val="en-US"/>
        </w:rPr>
        <w:t>/1</w:t>
      </w:r>
      <w:r>
        <w:rPr>
          <w:rStyle w:val="Page Number"/>
          <w:rFonts w:ascii="Times New Roman" w:hAnsi="Times New Roman"/>
          <w:sz w:val="20"/>
          <w:szCs w:val="20"/>
          <w:u w:color="000000"/>
          <w:rtl w:val="0"/>
          <w:lang w:val="en-US"/>
        </w:rPr>
        <w:t>7</w:t>
      </w:r>
      <w:r>
        <w:rPr>
          <w:rStyle w:val="Page Number"/>
          <w:rFonts w:ascii="Times New Roman" w:hAnsi="Times New Roman"/>
          <w:sz w:val="20"/>
          <w:szCs w:val="20"/>
          <w:u w:color="000000"/>
          <w:rtl w:val="0"/>
          <w:lang w:val="en-US"/>
        </w:rPr>
        <w:t xml:space="preserve">). </w:t>
      </w:r>
    </w:p>
  </w:footnote>
  <w:footnote w:id="10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In an interview at the time, Bowie explained that he used the term </w:t>
      </w:r>
      <w:r>
        <w:rPr>
          <w:rStyle w:val="Page Number"/>
          <w:rFonts w:ascii="Times New Roman" w:hAnsi="Times New Roman"/>
          <w:i w:val="1"/>
          <w:iCs w:val="1"/>
          <w:sz w:val="20"/>
          <w:szCs w:val="20"/>
          <w:u w:color="000000"/>
          <w:rtl w:val="0"/>
          <w:lang w:val="en-US"/>
        </w:rPr>
        <w:t>Heathen</w:t>
      </w:r>
      <w:r>
        <w:rPr>
          <w:rFonts w:ascii="Times New Roman" w:hAnsi="Times New Roman"/>
          <w:sz w:val="20"/>
          <w:szCs w:val="20"/>
          <w:u w:color="000000"/>
          <w:rtl w:val="0"/>
          <w:lang w:val="en-US"/>
        </w:rPr>
        <w:t xml:space="preserve"> as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an address from a man to life, not from man to a God, but to life itself</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see </w:t>
      </w:r>
      <w:r>
        <w:rPr>
          <w:rFonts w:ascii="Times New Roman" w:hAnsi="Times New Roman"/>
          <w:sz w:val="20"/>
          <w:szCs w:val="20"/>
          <w:u w:color="000000"/>
          <w:rtl w:val="0"/>
          <w:lang w:val="en-US"/>
        </w:rPr>
        <w:t xml:space="preserve">Karchilaki </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n </w:t>
      </w:r>
      <w:r>
        <w:rPr>
          <w:rFonts w:ascii="Times New Roman" w:hAnsi="Times New Roman"/>
          <w:sz w:val="20"/>
          <w:szCs w:val="20"/>
          <w:u w:color="000000"/>
          <w:rtl w:val="0"/>
          <w:lang w:val="en-US"/>
        </w:rPr>
        <w:t>106</w:t>
      </w:r>
      <w:r>
        <w:rPr>
          <w:rFonts w:ascii="Times New Roman" w:hAnsi="Times New Roman"/>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In another interview in 2002, he explained that </w:t>
      </w:r>
      <w:r>
        <w:rPr>
          <w:rStyle w:val="Page Number"/>
          <w:rFonts w:ascii="Times New Roman" w:hAnsi="Times New Roman"/>
          <w:i w:val="1"/>
          <w:iCs w:val="1"/>
          <w:sz w:val="20"/>
          <w:szCs w:val="20"/>
          <w:u w:color="000000"/>
          <w:rtl w:val="0"/>
          <w:lang w:val="en-US"/>
        </w:rPr>
        <w:t>Heathen</w:t>
      </w:r>
      <w:r>
        <w:rPr>
          <w:rFonts w:ascii="Times New Roman" w:hAnsi="Times New Roman"/>
          <w:sz w:val="20"/>
          <w:szCs w:val="20"/>
          <w:u w:color="000000"/>
          <w:rtl w:val="0"/>
          <w:lang w:val="en-US"/>
        </w:rPr>
        <w:t xml:space="preserve"> referred to the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unilluminated mind,</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to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somebody who has lowered his standards, spiritually, intellectually, morally </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someone whose not even bothered searching for a spiritual life anymore, who completely exists on a materialistic plain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w:t>
      </w:r>
      <w:r>
        <w:rPr>
          <w:rStyle w:val="Hyperlink.1"/>
          <w:rFonts w:ascii="Times New Roman" w:cs="Times New Roman" w:hAnsi="Times New Roman" w:eastAsia="Times New Roman"/>
          <w:color w:val="000000"/>
          <w:sz w:val="20"/>
          <w:szCs w:val="20"/>
          <w:u w:color="0000ff"/>
          <w:rtl w:val="0"/>
          <w:lang w:val="en-US"/>
        </w:rPr>
        <w:fldChar w:fldCharType="begin" w:fldLock="0"/>
      </w:r>
      <w:r>
        <w:rPr>
          <w:rStyle w:val="Hyperlink.1"/>
          <w:rFonts w:ascii="Times New Roman" w:cs="Times New Roman" w:hAnsi="Times New Roman" w:eastAsia="Times New Roman"/>
          <w:color w:val="000000"/>
          <w:sz w:val="20"/>
          <w:szCs w:val="20"/>
          <w:u w:color="0000ff"/>
          <w:rtl w:val="0"/>
          <w:lang w:val="en-US"/>
        </w:rPr>
        <w:instrText xml:space="preserve"> HYPERLINK "https://www.youtube.com/watch?v=PmVRFEfjiwM"</w:instrText>
      </w:r>
      <w:r>
        <w:rPr>
          <w:rStyle w:val="Hyperlink.1"/>
          <w:rFonts w:ascii="Times New Roman" w:cs="Times New Roman" w:hAnsi="Times New Roman" w:eastAsia="Times New Roman"/>
          <w:color w:val="000000"/>
          <w:sz w:val="20"/>
          <w:szCs w:val="20"/>
          <w:u w:color="0000ff"/>
          <w:rtl w:val="0"/>
          <w:lang w:val="en-US"/>
        </w:rPr>
        <w:fldChar w:fldCharType="separate" w:fldLock="0"/>
      </w:r>
      <w:r>
        <w:rPr>
          <w:rStyle w:val="Hyperlink.1"/>
          <w:rFonts w:ascii="Times New Roman" w:hAnsi="Times New Roman"/>
          <w:color w:val="000000"/>
          <w:sz w:val="20"/>
          <w:szCs w:val="20"/>
          <w:u w:color="0000ff"/>
          <w:rtl w:val="0"/>
          <w:lang w:val="en-US"/>
        </w:rPr>
        <w:t>https://www.youtube.com/watch?v=PmVRFEfjiwM</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(accessed: 20/1/17). </w:t>
      </w:r>
    </w:p>
  </w:footnote>
  <w:footnote w:id="109">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w:t>
      </w:r>
      <w:r>
        <w:rPr>
          <w:rStyle w:val="Page Number"/>
          <w:rFonts w:ascii="Times New Roman" w:hAnsi="Times New Roman"/>
          <w:sz w:val="20"/>
          <w:szCs w:val="20"/>
          <w:u w:color="000000"/>
          <w:rtl w:val="0"/>
          <w:lang w:val="en-US"/>
        </w:rPr>
        <w:t xml:space="preserve">Critchley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xml:space="preserve"> 157. </w:t>
      </w:r>
    </w:p>
  </w:footnote>
  <w:footnote w:id="110">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Simon Critchley,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Nothing Remains: David Bowie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Vision of Love,</w:t>
      </w:r>
      <w:r>
        <w:rPr>
          <w:rFonts w:ascii="Times New Roman" w:hAnsi="Times New Roman" w:hint="default"/>
          <w:sz w:val="20"/>
          <w:szCs w:val="20"/>
          <w:u w:color="000000"/>
          <w:rtl w:val="0"/>
          <w:lang w:val="en-US"/>
        </w:rPr>
        <w:t xml:space="preserve">’ </w:t>
      </w:r>
      <w:r>
        <w:rPr>
          <w:rStyle w:val="Page Number"/>
          <w:rFonts w:ascii="Times New Roman" w:hAnsi="Times New Roman"/>
          <w:i w:val="1"/>
          <w:iCs w:val="1"/>
          <w:sz w:val="20"/>
          <w:szCs w:val="20"/>
          <w:u w:color="000000"/>
          <w:rtl w:val="0"/>
          <w:lang w:val="en-US"/>
        </w:rPr>
        <w:t>New York Times,</w:t>
      </w:r>
      <w:r>
        <w:rPr>
          <w:rFonts w:ascii="Times New Roman" w:hAnsi="Times New Roman"/>
          <w:sz w:val="20"/>
          <w:szCs w:val="20"/>
          <w:u w:color="000000"/>
          <w:rtl w:val="0"/>
          <w:lang w:val="en-US"/>
        </w:rPr>
        <w:t xml:space="preserve"> 11 January 2016</w:t>
      </w:r>
      <w:r>
        <w:rPr>
          <w:rFonts w:ascii="Times New Roman" w:hAnsi="Times New Roman"/>
          <w:sz w:val="20"/>
          <w:szCs w:val="20"/>
          <w:u w:color="000000"/>
          <w:rtl w:val="0"/>
          <w:lang w:val="en-US"/>
        </w:rPr>
        <w:t xml:space="preserve"> </w:t>
      </w:r>
      <w:r>
        <w:rPr>
          <w:rStyle w:val="Hyperlink.3"/>
          <w:rFonts w:ascii="Times New Roman" w:cs="Times New Roman" w:hAnsi="Times New Roman" w:eastAsia="Times New Roman"/>
          <w:color w:val="0000ff"/>
          <w:sz w:val="20"/>
          <w:szCs w:val="20"/>
          <w:u w:color="0000ff"/>
          <w:rtl w:val="0"/>
          <w:lang w:val="en-US"/>
        </w:rPr>
        <w:fldChar w:fldCharType="begin" w:fldLock="0"/>
      </w:r>
      <w:r>
        <w:rPr>
          <w:rStyle w:val="Hyperlink.3"/>
          <w:rFonts w:ascii="Times New Roman" w:cs="Times New Roman" w:hAnsi="Times New Roman" w:eastAsia="Times New Roman"/>
          <w:color w:val="0000ff"/>
          <w:sz w:val="20"/>
          <w:szCs w:val="20"/>
          <w:u w:color="0000ff"/>
          <w:rtl w:val="0"/>
          <w:lang w:val="en-US"/>
        </w:rPr>
        <w:instrText xml:space="preserve"> HYPERLINK "http://opinionator.blogs.nytimes.com/2016/01/11/nothing-remains-david-bowies-vision-of-love/?_r=2"</w:instrText>
      </w:r>
      <w:r>
        <w:rPr>
          <w:rStyle w:val="Hyperlink.3"/>
          <w:rFonts w:ascii="Times New Roman" w:cs="Times New Roman" w:hAnsi="Times New Roman" w:eastAsia="Times New Roman"/>
          <w:color w:val="0000ff"/>
          <w:sz w:val="20"/>
          <w:szCs w:val="20"/>
          <w:u w:color="0000ff"/>
          <w:rtl w:val="0"/>
          <w:lang w:val="en-US"/>
        </w:rPr>
        <w:fldChar w:fldCharType="separate" w:fldLock="0"/>
      </w:r>
      <w:r>
        <w:rPr>
          <w:rStyle w:val="Hyperlink.3"/>
          <w:rFonts w:ascii="Times New Roman" w:hAnsi="Times New Roman"/>
          <w:color w:val="0000ff"/>
          <w:sz w:val="20"/>
          <w:szCs w:val="20"/>
          <w:u w:color="0000ff"/>
          <w:rtl w:val="0"/>
          <w:lang w:val="en-US"/>
        </w:rPr>
        <w:t>http://opinionator.blogs.nytimes.com/2016/01/11/nothing-remains-david-bowies-vision-of-love/?_r=2</w:t>
      </w:r>
      <w:r>
        <w:rPr>
          <w:rFonts w:ascii="Times New Roman" w:cs="Times New Roman" w:hAnsi="Times New Roman" w:eastAsia="Times New Roman"/>
          <w:sz w:val="20"/>
          <w:szCs w:val="20"/>
          <w:u w:color="000000"/>
          <w:rtl w:val="0"/>
          <w:lang w:val="en-US"/>
        </w:rPr>
        <w:fldChar w:fldCharType="end" w:fldLock="0"/>
      </w:r>
      <w:r>
        <w:rPr>
          <w:rStyle w:val="Page Number"/>
          <w:rFonts w:ascii="Times New Roman" w:hAnsi="Times New Roman"/>
          <w:sz w:val="20"/>
          <w:szCs w:val="20"/>
          <w:u w:val="single" w:color="000000"/>
          <w:rtl w:val="0"/>
          <w:lang w:val="en-US"/>
        </w:rPr>
        <w:t xml:space="preserve"> </w:t>
      </w:r>
      <w:r>
        <w:rPr>
          <w:rStyle w:val="Page Number"/>
          <w:rFonts w:ascii="Times New Roman" w:hAnsi="Times New Roman"/>
          <w:sz w:val="20"/>
          <w:szCs w:val="20"/>
          <w:u w:color="ff2c21"/>
          <w:rtl w:val="0"/>
          <w:lang w:val="en-US"/>
        </w:rPr>
        <w:t xml:space="preserve">(accessed: </w:t>
      </w:r>
      <w:r>
        <w:rPr>
          <w:rStyle w:val="Page Number"/>
          <w:rFonts w:ascii="Times New Roman" w:hAnsi="Times New Roman"/>
          <w:sz w:val="20"/>
          <w:szCs w:val="20"/>
          <w:u w:color="ff2c21"/>
          <w:rtl w:val="0"/>
          <w:lang w:val="en-US"/>
        </w:rPr>
        <w:t>20</w:t>
      </w:r>
      <w:r>
        <w:rPr>
          <w:rStyle w:val="Page Number"/>
          <w:rFonts w:ascii="Times New Roman" w:hAnsi="Times New Roman"/>
          <w:sz w:val="20"/>
          <w:szCs w:val="20"/>
          <w:u w:color="ff2c21"/>
          <w:rtl w:val="0"/>
          <w:lang w:val="en-US"/>
        </w:rPr>
        <w:t>/</w:t>
      </w:r>
      <w:r>
        <w:rPr>
          <w:rStyle w:val="Page Number"/>
          <w:rFonts w:ascii="Times New Roman" w:hAnsi="Times New Roman"/>
          <w:sz w:val="20"/>
          <w:szCs w:val="20"/>
          <w:u w:color="ff2c21"/>
          <w:rtl w:val="0"/>
          <w:lang w:val="en-US"/>
        </w:rPr>
        <w:t>1</w:t>
      </w:r>
      <w:r>
        <w:rPr>
          <w:rStyle w:val="Page Number"/>
          <w:rFonts w:ascii="Times New Roman" w:hAnsi="Times New Roman"/>
          <w:sz w:val="20"/>
          <w:szCs w:val="20"/>
          <w:u w:color="ff2c21"/>
          <w:rtl w:val="0"/>
          <w:lang w:val="en-US"/>
        </w:rPr>
        <w:t>/1</w:t>
      </w:r>
      <w:r>
        <w:rPr>
          <w:rStyle w:val="Page Number"/>
          <w:rFonts w:ascii="Times New Roman" w:hAnsi="Times New Roman"/>
          <w:sz w:val="20"/>
          <w:szCs w:val="20"/>
          <w:u w:color="ff2c21"/>
          <w:rtl w:val="0"/>
          <w:lang w:val="en-US"/>
        </w:rPr>
        <w:t>7</w:t>
      </w:r>
      <w:r>
        <w:rPr>
          <w:rStyle w:val="Page Number"/>
          <w:rFonts w:ascii="Times New Roman" w:hAnsi="Times New Roman"/>
          <w:sz w:val="20"/>
          <w:szCs w:val="20"/>
          <w:u w:color="ff2c21"/>
          <w:rtl w:val="0"/>
          <w:lang w:val="en-US"/>
        </w:rPr>
        <w:t xml:space="preserve">). </w:t>
      </w:r>
      <w:r>
        <w:rPr>
          <w:rFonts w:ascii="Times New Roman" w:hAnsi="Times New Roman"/>
          <w:sz w:val="20"/>
          <w:szCs w:val="20"/>
          <w:u w:color="000000"/>
          <w:rtl w:val="0"/>
          <w:lang w:val="en-US"/>
        </w:rPr>
        <w:t xml:space="preserve">The banal pursuit of happiness has become increasingly ubiquitous and mandated institutionally and by the market (see Pascal Bruckner, </w:t>
      </w:r>
      <w:r>
        <w:rPr>
          <w:rStyle w:val="Page Number"/>
          <w:rFonts w:ascii="Times New Roman" w:hAnsi="Times New Roman"/>
          <w:i w:val="1"/>
          <w:iCs w:val="1"/>
          <w:sz w:val="20"/>
          <w:szCs w:val="20"/>
          <w:u w:color="000000"/>
          <w:rtl w:val="0"/>
          <w:lang w:val="en-US"/>
        </w:rPr>
        <w:t>Perpetual Euphoria: On the Duty to be Happy</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Princeton</w:t>
      </w:r>
      <w:r>
        <w:rPr>
          <w:rFonts w:ascii="Times New Roman" w:hAnsi="Times New Roman"/>
          <w:sz w:val="20"/>
          <w:szCs w:val="20"/>
          <w:u w:color="000000"/>
          <w:rtl w:val="0"/>
          <w:lang w:val="en-US"/>
        </w:rPr>
        <w:t xml:space="preserve"> University Press, 2011). </w:t>
      </w:r>
    </w:p>
  </w:footnote>
  <w:footnote w:id="111">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Bowie famously turned down the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opportunity</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to work with </w:t>
      </w:r>
      <w:r>
        <w:rPr>
          <w:rStyle w:val="Page Number"/>
          <w:rFonts w:ascii="Times New Roman" w:hAnsi="Times New Roman"/>
          <w:i w:val="1"/>
          <w:iCs w:val="1"/>
          <w:sz w:val="20"/>
          <w:szCs w:val="20"/>
          <w:u w:color="000000"/>
          <w:rtl w:val="0"/>
          <w:lang w:val="en-US"/>
        </w:rPr>
        <w:t>Coldplay</w:t>
      </w:r>
      <w:r>
        <w:rPr>
          <w:rFonts w:ascii="Times New Roman" w:hAnsi="Times New Roman"/>
          <w:sz w:val="20"/>
          <w:szCs w:val="20"/>
          <w:u w:color="000000"/>
          <w:rtl w:val="0"/>
          <w:lang w:val="en-US"/>
        </w:rPr>
        <w:t xml:space="preserve"> when they invited him to perform with them one of their songs. As he put it: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[i]t</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not a very good song, is it?</w:t>
      </w:r>
      <w:r>
        <w:rPr>
          <w:rFonts w:ascii="Times New Roman" w:hAnsi="Times New Roman" w:hint="default"/>
          <w:sz w:val="20"/>
          <w:szCs w:val="20"/>
          <w:u w:color="000000"/>
          <w:rtl w:val="0"/>
          <w:lang w:val="en-US"/>
        </w:rPr>
        <w:t xml:space="preserve">’ </w:t>
      </w:r>
      <w:r>
        <w:rPr>
          <w:rStyle w:val="Hyperlink.4"/>
          <w:rFonts w:ascii="Times New Roman" w:cs="Times New Roman" w:hAnsi="Times New Roman" w:eastAsia="Times New Roman"/>
          <w:color w:val="0000ff"/>
          <w:sz w:val="20"/>
          <w:szCs w:val="20"/>
          <w:u w:color="0000ff"/>
          <w:rtl w:val="0"/>
          <w:lang w:val="en-US"/>
        </w:rPr>
        <w:fldChar w:fldCharType="begin" w:fldLock="0"/>
      </w:r>
      <w:r>
        <w:rPr>
          <w:rStyle w:val="Hyperlink.4"/>
          <w:rFonts w:ascii="Times New Roman" w:cs="Times New Roman" w:hAnsi="Times New Roman" w:eastAsia="Times New Roman"/>
          <w:color w:val="0000ff"/>
          <w:sz w:val="20"/>
          <w:szCs w:val="20"/>
          <w:u w:color="0000ff"/>
          <w:rtl w:val="0"/>
          <w:lang w:val="en-US"/>
        </w:rPr>
        <w:instrText xml:space="preserve"> HYPERLINK "http://www.theguardian.com/music/2016/jan/20/how-david-bowie-turned-down-coldplay-its-not-a-very-good-song-is-it"</w:instrText>
      </w:r>
      <w:r>
        <w:rPr>
          <w:rStyle w:val="Hyperlink.4"/>
          <w:rFonts w:ascii="Times New Roman" w:cs="Times New Roman" w:hAnsi="Times New Roman" w:eastAsia="Times New Roman"/>
          <w:color w:val="0000ff"/>
          <w:sz w:val="20"/>
          <w:szCs w:val="20"/>
          <w:u w:color="0000ff"/>
          <w:rtl w:val="0"/>
          <w:lang w:val="en-US"/>
        </w:rPr>
        <w:fldChar w:fldCharType="separate" w:fldLock="0"/>
      </w:r>
      <w:r>
        <w:rPr>
          <w:rStyle w:val="Hyperlink.4"/>
          <w:rFonts w:ascii="Times New Roman" w:hAnsi="Times New Roman"/>
          <w:color w:val="0000ff"/>
          <w:sz w:val="20"/>
          <w:szCs w:val="20"/>
          <w:u w:color="0000ff"/>
          <w:rtl w:val="0"/>
          <w:lang w:val="en-US"/>
        </w:rPr>
        <w:t>www.theguardian.com/music/2016/jan/20/how-david-bowie-turned-down-coldplay-its-not-a-very-good-song-is-it</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(accessed: </w:t>
      </w:r>
      <w:r>
        <w:rPr>
          <w:rFonts w:ascii="Times New Roman" w:hAnsi="Times New Roman"/>
          <w:sz w:val="20"/>
          <w:szCs w:val="20"/>
          <w:u w:color="000000"/>
          <w:rtl w:val="0"/>
          <w:lang w:val="en-US"/>
        </w:rPr>
        <w:t>20</w:t>
      </w:r>
      <w:r>
        <w:rPr>
          <w:rFonts w:ascii="Times New Roman" w:hAnsi="Times New Roman"/>
          <w:sz w:val="20"/>
          <w:szCs w:val="20"/>
          <w:u w:color="000000"/>
          <w:rtl w:val="0"/>
          <w:lang w:val="en-US"/>
        </w:rPr>
        <w:t>/</w:t>
      </w:r>
      <w:r>
        <w:rPr>
          <w:rFonts w:ascii="Times New Roman" w:hAnsi="Times New Roman"/>
          <w:sz w:val="20"/>
          <w:szCs w:val="20"/>
          <w:u w:color="000000"/>
          <w:rtl w:val="0"/>
          <w:lang w:val="en-US"/>
        </w:rPr>
        <w:t>1</w:t>
      </w:r>
      <w:r>
        <w:rPr>
          <w:rFonts w:ascii="Times New Roman" w:hAnsi="Times New Roman"/>
          <w:sz w:val="20"/>
          <w:szCs w:val="20"/>
          <w:u w:color="000000"/>
          <w:rtl w:val="0"/>
          <w:lang w:val="en-US"/>
        </w:rPr>
        <w:t>/1</w:t>
      </w:r>
      <w:r>
        <w:rPr>
          <w:rFonts w:ascii="Times New Roman" w:hAnsi="Times New Roman"/>
          <w:sz w:val="20"/>
          <w:szCs w:val="20"/>
          <w:u w:color="000000"/>
          <w:rtl w:val="0"/>
          <w:lang w:val="en-US"/>
        </w:rPr>
        <w:t>7</w:t>
      </w:r>
      <w:r>
        <w:rPr>
          <w:rFonts w:ascii="Times New Roman" w:hAnsi="Times New Roman"/>
          <w:sz w:val="20"/>
          <w:szCs w:val="20"/>
          <w:u w:color="000000"/>
          <w:rtl w:val="0"/>
          <w:lang w:val="en-US"/>
        </w:rPr>
        <w:t xml:space="preserve">). </w:t>
      </w:r>
    </w:p>
  </w:footnote>
  <w:footnote w:id="112">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See Critchley (n 2) 100.</w:t>
      </w:r>
    </w:p>
  </w:footnote>
  <w:footnote w:id="113">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Yearning</w:t>
      </w:r>
      <w:r>
        <w:rPr>
          <w:rStyle w:val="Page Number"/>
          <w:rFonts w:ascii="Times New Roman" w:hAnsi="Times New Roman"/>
          <w:sz w:val="20"/>
          <w:szCs w:val="20"/>
          <w:u w:color="000000"/>
          <w:rtl w:val="0"/>
          <w:lang w:val="en-US"/>
        </w:rPr>
        <w:t>, as Critchley notes,</w:t>
      </w:r>
      <w:r>
        <w:rPr>
          <w:rStyle w:val="Page Number"/>
          <w:rFonts w:ascii="Times New Roman" w:hAnsi="Times New Roman"/>
          <w:sz w:val="20"/>
          <w:szCs w:val="20"/>
          <w:u w:color="000000"/>
          <w:rtl w:val="0"/>
          <w:lang w:val="en-US"/>
        </w:rPr>
        <w:t xml:space="preserve"> is such a strong element in Bowie</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s work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n</w:t>
      </w:r>
      <w:r>
        <w:rPr>
          <w:rStyle w:val="Page Number"/>
          <w:rFonts w:ascii="Times New Roman" w:hAnsi="Times New Roman"/>
          <w:sz w:val="20"/>
          <w:szCs w:val="20"/>
          <w:u w:color="000000"/>
          <w:rtl w:val="0"/>
          <w:lang w:val="en-US"/>
        </w:rPr>
        <w:t xml:space="preserve"> 111)</w:t>
      </w:r>
      <w:r>
        <w:rPr>
          <w:rStyle w:val="Page Number"/>
          <w:rFonts w:ascii="Times New Roman" w:hAnsi="Times New Roman"/>
          <w:sz w:val="20"/>
          <w:szCs w:val="20"/>
          <w:u w:color="000000"/>
          <w:rtl w:val="0"/>
          <w:lang w:val="en-US"/>
        </w:rPr>
        <w:t xml:space="preserve">.  </w:t>
      </w:r>
    </w:p>
  </w:footnote>
  <w:footnote w:id="114">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w:t>
      </w:r>
      <w:r>
        <w:rPr>
          <w:rStyle w:val="Page Number"/>
          <w:rFonts w:ascii="Times New Roman" w:hAnsi="Times New Roman"/>
          <w:i w:val="1"/>
          <w:iCs w:val="1"/>
          <w:sz w:val="20"/>
          <w:szCs w:val="20"/>
          <w:u w:color="000000"/>
          <w:rtl w:val="0"/>
          <w:lang w:val="en-US"/>
        </w:rPr>
        <w:t>ibid</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 xml:space="preserve">See also Alain Badiou, who notes that the enemy of love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is myself, the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myself</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that prefers identity to difference, that prefers to impose its world against the world re-constructed through the filter of difference</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In Praise of Love</w:t>
      </w:r>
      <w:r>
        <w:rPr>
          <w:rStyle w:val="Page Number"/>
          <w:rFonts w:ascii="Times New Roman" w:hAnsi="Times New Roman"/>
          <w:sz w:val="20"/>
          <w:szCs w:val="20"/>
          <w:u w:color="000000"/>
          <w:rtl w:val="0"/>
          <w:lang w:val="en-US"/>
        </w:rPr>
        <w:t xml:space="preserve"> (Serpent</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Tail, 2012) 60).</w:t>
      </w:r>
    </w:p>
  </w:footnote>
  <w:footnote w:id="115">
    <w:p>
      <w:pPr>
        <w:pStyle w:val="Footnote"/>
        <w:bidi w:val="0"/>
        <w:ind w:left="0" w:right="0" w:firstLine="0"/>
        <w:jc w:val="both"/>
        <w:rPr>
          <w:rtl w:val="0"/>
        </w:rPr>
      </w:pPr>
      <w:r>
        <w:rPr>
          <w:rStyle w:val="Page Number"/>
          <w:sz w:val="20"/>
          <w:szCs w:val="20"/>
          <w:u w:color="000000"/>
          <w:vertAlign w:val="superscript"/>
          <w:rtl w:val="0"/>
          <w:lang w:val="en-US"/>
        </w:rPr>
        <w:footnoteRef/>
      </w:r>
      <w:r>
        <w:rPr>
          <w:sz w:val="20"/>
          <w:szCs w:val="20"/>
          <w:u w:color="000000"/>
          <w:rtl w:val="0"/>
          <w:lang w:val="en-US"/>
        </w:rPr>
        <w:t xml:space="preserve"> </w:t>
      </w:r>
      <w:r>
        <w:rPr>
          <w:rStyle w:val="Page Number"/>
          <w:rFonts w:ascii="Times New Roman" w:hAnsi="Times New Roman"/>
          <w:sz w:val="20"/>
          <w:szCs w:val="20"/>
          <w:u w:color="000000"/>
          <w:rtl w:val="0"/>
          <w:lang w:val="en-US"/>
        </w:rPr>
        <w:t>See C</w:t>
      </w:r>
      <w:r>
        <w:rPr>
          <w:rStyle w:val="Page Number"/>
          <w:rFonts w:ascii="Times New Roman" w:hAnsi="Times New Roman"/>
          <w:sz w:val="20"/>
          <w:szCs w:val="20"/>
          <w:u w:color="000000"/>
          <w:rtl w:val="0"/>
          <w:lang w:val="en-US"/>
        </w:rPr>
        <w:t xml:space="preserve">ritchley </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n </w:t>
      </w:r>
      <w:r>
        <w:rPr>
          <w:rStyle w:val="Page Number"/>
          <w:rFonts w:ascii="Times New Roman" w:hAnsi="Times New Roman"/>
          <w:sz w:val="20"/>
          <w:szCs w:val="20"/>
          <w:u w:color="000000"/>
          <w:rtl w:val="0"/>
          <w:lang w:val="en-US"/>
        </w:rPr>
        <w:t>2)</w:t>
      </w:r>
      <w:r>
        <w:rPr>
          <w:rStyle w:val="Page Number"/>
          <w:rFonts w:ascii="Times New Roman" w:hAnsi="Times New Roman"/>
          <w:sz w:val="20"/>
          <w:szCs w:val="20"/>
          <w:u w:color="000000"/>
          <w:rtl w:val="0"/>
          <w:lang w:val="en-US"/>
        </w:rPr>
        <w:t xml:space="preserve"> 116.</w:t>
      </w:r>
    </w:p>
  </w:footnote>
  <w:footnote w:id="116">
    <w:p>
      <w:pPr>
        <w:pStyle w:val="Footnote"/>
        <w:bidi w:val="0"/>
        <w:ind w:left="0" w:right="0" w:firstLine="0"/>
        <w:jc w:val="both"/>
        <w:rPr>
          <w:rtl w:val="0"/>
        </w:rPr>
      </w:pPr>
      <w:r>
        <w:rPr>
          <w:rStyle w:val="Page Number"/>
          <w:sz w:val="20"/>
          <w:szCs w:val="20"/>
          <w:u w:color="000000"/>
          <w:vertAlign w:val="superscript"/>
          <w:rtl w:val="0"/>
          <w:lang w:val="en-US"/>
        </w:rPr>
        <w:footnoteRef/>
      </w:r>
      <w:r>
        <w:rPr>
          <w:sz w:val="20"/>
          <w:szCs w:val="20"/>
          <w:u w:color="000000"/>
          <w:rtl w:val="0"/>
          <w:lang w:val="en-US"/>
        </w:rPr>
        <w:t xml:space="preserve"> </w:t>
      </w:r>
      <w:r>
        <w:rPr>
          <w:rStyle w:val="Page Number"/>
          <w:rFonts w:ascii="Times New Roman" w:hAnsi="Times New Roman"/>
          <w:sz w:val="20"/>
          <w:szCs w:val="20"/>
          <w:u w:color="000000"/>
          <w:rtl w:val="0"/>
          <w:lang w:val="en-US"/>
        </w:rPr>
        <w:t xml:space="preserve">Johanna Oksala, </w:t>
      </w:r>
      <w:r>
        <w:rPr>
          <w:rStyle w:val="Page Number"/>
          <w:rFonts w:ascii="Times New Roman" w:hAnsi="Times New Roman"/>
          <w:i w:val="1"/>
          <w:iCs w:val="1"/>
          <w:sz w:val="20"/>
          <w:szCs w:val="20"/>
          <w:u w:color="000000"/>
          <w:rtl w:val="0"/>
          <w:lang w:val="en-US"/>
        </w:rPr>
        <w:t>Foucault on Freedom</w:t>
      </w:r>
      <w:r>
        <w:rPr>
          <w:rStyle w:val="Page Number"/>
          <w:rFonts w:ascii="Times New Roman" w:hAnsi="Times New Roman"/>
          <w:sz w:val="20"/>
          <w:szCs w:val="20"/>
          <w:u w:color="000000"/>
          <w:rtl w:val="0"/>
          <w:lang w:val="en-US"/>
        </w:rPr>
        <w:t xml:space="preserve"> (Cambridge University Press, 2005). </w:t>
      </w:r>
    </w:p>
  </w:footnote>
  <w:footnote w:id="117">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Frederich Nietzsche, </w:t>
      </w:r>
      <w:r>
        <w:rPr>
          <w:rStyle w:val="Page Number"/>
          <w:rFonts w:ascii="Times New Roman" w:hAnsi="Times New Roman"/>
          <w:i w:val="1"/>
          <w:iCs w:val="1"/>
          <w:sz w:val="20"/>
          <w:szCs w:val="20"/>
          <w:u w:color="000000"/>
          <w:rtl w:val="0"/>
          <w:lang w:val="en-US"/>
        </w:rPr>
        <w:t xml:space="preserve">Human, All Too Human: A Book for Free Spirits </w:t>
      </w:r>
      <w:r>
        <w:rPr>
          <w:rStyle w:val="Page Number"/>
          <w:rFonts w:ascii="Times New Roman" w:hAnsi="Times New Roman"/>
          <w:sz w:val="20"/>
          <w:szCs w:val="20"/>
          <w:u w:color="000000"/>
          <w:rtl w:val="0"/>
          <w:lang w:val="en-US"/>
        </w:rPr>
        <w:t>(originally published in 1878)</w:t>
      </w:r>
      <w:r>
        <w:rPr>
          <w:rStyle w:val="Page Number"/>
          <w:rFonts w:ascii="Times New Roman" w:hAnsi="Times New Roman"/>
          <w:i w:val="1"/>
          <w:iCs w:val="1"/>
          <w:sz w:val="20"/>
          <w:szCs w:val="20"/>
          <w:u w:color="000000"/>
          <w:rtl w:val="0"/>
          <w:lang w:val="en-US"/>
        </w:rPr>
        <w:t xml:space="preserve"> </w:t>
      </w:r>
      <w:r>
        <w:rPr>
          <w:rStyle w:val="Page Number"/>
          <w:rFonts w:ascii="Times New Roman" w:hAnsi="Times New Roman"/>
          <w:sz w:val="20"/>
          <w:szCs w:val="20"/>
          <w:u w:color="000000"/>
          <w:rtl w:val="0"/>
          <w:lang w:val="en-US"/>
        </w:rPr>
        <w:t xml:space="preserve">(Penguin, 1994). </w:t>
      </w:r>
    </w:p>
  </w:footnote>
  <w:footnote w:id="118">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Where Are We Now</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The Next Day</w:t>
      </w:r>
      <w:r>
        <w:rPr>
          <w:rFonts w:ascii="Times New Roman" w:hAnsi="Times New Roman"/>
          <w:sz w:val="20"/>
          <w:szCs w:val="20"/>
          <w:u w:color="000000"/>
          <w:rtl w:val="0"/>
          <w:lang w:val="en-US"/>
        </w:rPr>
        <w:t xml:space="preserve"> album 2013). </w:t>
      </w:r>
    </w:p>
  </w:footnote>
  <w:footnote w:id="119">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Marguerite Porete, a thirteenth century female mystic, and author of </w:t>
      </w:r>
      <w:r>
        <w:rPr>
          <w:rStyle w:val="Page Number"/>
          <w:rFonts w:ascii="Times New Roman" w:hAnsi="Times New Roman"/>
          <w:i w:val="1"/>
          <w:iCs w:val="1"/>
          <w:sz w:val="20"/>
          <w:szCs w:val="20"/>
          <w:u w:color="000000"/>
          <w:rtl w:val="0"/>
          <w:lang w:val="en-US"/>
        </w:rPr>
        <w:t>The Mirror of Simple Souls</w:t>
      </w:r>
      <w:r>
        <w:rPr>
          <w:rFonts w:ascii="Times New Roman" w:hAnsi="Times New Roman"/>
          <w:sz w:val="20"/>
          <w:szCs w:val="20"/>
          <w:u w:color="000000"/>
          <w:rtl w:val="0"/>
          <w:lang w:val="en-US"/>
        </w:rPr>
        <w:t xml:space="preserve">, quoted by Simon Critchley at a BAM talk exploring his 2012 book, </w:t>
      </w:r>
      <w:r>
        <w:rPr>
          <w:rStyle w:val="Page Number"/>
          <w:rFonts w:ascii="Times New Roman" w:hAnsi="Times New Roman"/>
          <w:i w:val="1"/>
          <w:iCs w:val="1"/>
          <w:sz w:val="20"/>
          <w:szCs w:val="20"/>
          <w:u w:color="000000"/>
          <w:rtl w:val="0"/>
          <w:lang w:val="en-US"/>
        </w:rPr>
        <w:t>The Faith of the Faithless</w:t>
      </w:r>
      <w:r>
        <w:rPr>
          <w:rFonts w:ascii="Times New Roman" w:hAnsi="Times New Roman"/>
          <w:sz w:val="20"/>
          <w:szCs w:val="20"/>
          <w:u w:color="000000"/>
          <w:rtl w:val="0"/>
          <w:lang w:val="en-US"/>
        </w:rPr>
        <w:t xml:space="preserve">  (Verso)  </w:t>
      </w:r>
      <w:r>
        <w:rPr>
          <w:rStyle w:val="Hyperlink.4"/>
          <w:rFonts w:ascii="Times New Roman" w:cs="Times New Roman" w:hAnsi="Times New Roman" w:eastAsia="Times New Roman"/>
          <w:color w:val="0000ff"/>
          <w:sz w:val="20"/>
          <w:szCs w:val="20"/>
          <w:u w:color="0000ff"/>
          <w:rtl w:val="0"/>
          <w:lang w:val="en-US"/>
        </w:rPr>
        <w:fldChar w:fldCharType="begin" w:fldLock="0"/>
      </w:r>
      <w:r>
        <w:rPr>
          <w:rStyle w:val="Hyperlink.4"/>
          <w:rFonts w:ascii="Times New Roman" w:cs="Times New Roman" w:hAnsi="Times New Roman" w:eastAsia="Times New Roman"/>
          <w:color w:val="0000ff"/>
          <w:sz w:val="20"/>
          <w:szCs w:val="20"/>
          <w:u w:color="0000ff"/>
          <w:rtl w:val="0"/>
          <w:lang w:val="en-US"/>
        </w:rPr>
        <w:instrText xml:space="preserve"> HYPERLINK "http://www.youtube.com/watch?v=8ra_1z6vnKo"</w:instrText>
      </w:r>
      <w:r>
        <w:rPr>
          <w:rStyle w:val="Hyperlink.4"/>
          <w:rFonts w:ascii="Times New Roman" w:cs="Times New Roman" w:hAnsi="Times New Roman" w:eastAsia="Times New Roman"/>
          <w:color w:val="0000ff"/>
          <w:sz w:val="20"/>
          <w:szCs w:val="20"/>
          <w:u w:color="0000ff"/>
          <w:rtl w:val="0"/>
          <w:lang w:val="en-US"/>
        </w:rPr>
        <w:fldChar w:fldCharType="separate" w:fldLock="0"/>
      </w:r>
      <w:r>
        <w:rPr>
          <w:rStyle w:val="Hyperlink.4"/>
          <w:rFonts w:ascii="Times New Roman" w:hAnsi="Times New Roman"/>
          <w:color w:val="0000ff"/>
          <w:sz w:val="20"/>
          <w:szCs w:val="20"/>
          <w:u w:color="0000ff"/>
          <w:rtl w:val="0"/>
          <w:lang w:val="en-US"/>
        </w:rPr>
        <w:t>www.youtube.com/watch?v=8ra_1z6vnKo</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sz w:val="20"/>
          <w:szCs w:val="20"/>
          <w:u w:color="000000"/>
          <w:rtl w:val="0"/>
          <w:lang w:val="en-US"/>
        </w:rPr>
        <w:t xml:space="preserve"> (accessed: 20/1/17). For more detail about Porete and her religious ideas see Critchley 122-42. </w:t>
      </w:r>
    </w:p>
  </w:footnote>
  <w:footnote w:id="120">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Judith Butler, </w:t>
      </w:r>
      <w:r>
        <w:rPr>
          <w:rStyle w:val="Page Number"/>
          <w:rFonts w:ascii="Times New Roman" w:hAnsi="Times New Roman"/>
          <w:i w:val="1"/>
          <w:iCs w:val="1"/>
          <w:sz w:val="20"/>
          <w:szCs w:val="20"/>
          <w:u w:color="000000"/>
          <w:rtl w:val="0"/>
          <w:lang w:val="en-US"/>
        </w:rPr>
        <w:t>Undoing Gender</w:t>
      </w:r>
      <w:r>
        <w:rPr>
          <w:rFonts w:ascii="Times New Roman" w:hAnsi="Times New Roman"/>
          <w:sz w:val="20"/>
          <w:szCs w:val="20"/>
          <w:u w:color="000000"/>
          <w:rtl w:val="0"/>
          <w:lang w:val="en-US"/>
        </w:rPr>
        <w:t xml:space="preserve"> (Routledge, 2004) 35. </w:t>
      </w:r>
    </w:p>
  </w:footnote>
  <w:footnote w:id="121">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Shelton Waldrep, </w:t>
      </w:r>
      <w:r>
        <w:rPr>
          <w:rStyle w:val="Page Number"/>
          <w:rFonts w:ascii="Times New Roman" w:hAnsi="Times New Roman"/>
          <w:i w:val="1"/>
          <w:iCs w:val="1"/>
          <w:sz w:val="20"/>
          <w:szCs w:val="20"/>
          <w:u w:color="000000"/>
          <w:rtl w:val="0"/>
          <w:lang w:val="en-US"/>
        </w:rPr>
        <w:t>Future Nostalgia: Performing David Bowie</w:t>
      </w:r>
      <w:r>
        <w:rPr>
          <w:rFonts w:ascii="Times New Roman" w:hAnsi="Times New Roman"/>
          <w:sz w:val="20"/>
          <w:szCs w:val="20"/>
          <w:u w:color="000000"/>
          <w:rtl w:val="0"/>
          <w:lang w:val="en-US"/>
        </w:rPr>
        <w:t xml:space="preserve"> (Bloomsbury, 2015). </w:t>
      </w:r>
    </w:p>
  </w:footnote>
  <w:footnote w:id="122">
    <w:p>
      <w:pPr>
        <w:pStyle w:val="Footnote"/>
        <w:bidi w:val="0"/>
        <w:ind w:left="0" w:right="0" w:firstLine="0"/>
        <w:jc w:val="both"/>
        <w:rPr>
          <w:rtl w:val="0"/>
        </w:rPr>
      </w:pPr>
      <w:r>
        <w:rPr>
          <w:rStyle w:val="Page Number"/>
          <w:sz w:val="20"/>
          <w:szCs w:val="20"/>
          <w:u w:color="000000"/>
          <w:vertAlign w:val="superscript"/>
          <w:rtl w:val="0"/>
          <w:lang w:val="en-US"/>
        </w:rPr>
        <w:footnoteRef/>
      </w:r>
      <w:r>
        <w:rPr>
          <w:rStyle w:val="Page Number"/>
          <w:rFonts w:ascii="Times New Roman" w:hAnsi="Times New Roman"/>
          <w:sz w:val="20"/>
          <w:szCs w:val="20"/>
          <w:u w:color="000000"/>
          <w:rtl w:val="0"/>
          <w:lang w:val="en-US"/>
        </w:rPr>
        <w:t xml:space="preserve"> Though whether a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return</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is desired is much more ambiguous</w:t>
      </w:r>
      <w:r>
        <w:rPr>
          <w:rStyle w:val="Page Number"/>
          <w:rFonts w:ascii="Times New Roman" w:hAnsi="Times New Roman"/>
          <w:sz w:val="20"/>
          <w:szCs w:val="20"/>
          <w:u w:color="000000"/>
          <w:rtl w:val="0"/>
          <w:lang w:val="en-US"/>
        </w:rPr>
        <w:t>,</w:t>
      </w:r>
      <w:r>
        <w:rPr>
          <w:rStyle w:val="Page Number"/>
          <w:rFonts w:ascii="Times New Roman" w:hAnsi="Times New Roman"/>
          <w:sz w:val="20"/>
          <w:szCs w:val="20"/>
          <w:u w:color="000000"/>
          <w:rtl w:val="0"/>
          <w:lang w:val="en-US"/>
        </w:rPr>
        <w:t xml:space="preserve"> as Critchley notes in referring to the Biblical story of Lazarus: </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[n]obody asked Lazarus if he actually wanted to come back from the grave and he does seem particularly happy to be back </w:t>
      </w:r>
      <w:r>
        <w:rPr>
          <w:rStyle w:val="Page Number"/>
          <w:rFonts w:ascii="Times New Roman" w:hAnsi="Times New Roman" w:hint="default"/>
          <w:sz w:val="20"/>
          <w:szCs w:val="20"/>
          <w:u w:color="000000"/>
          <w:rtl w:val="0"/>
          <w:lang w:val="en-US"/>
        </w:rPr>
        <w:t xml:space="preserve">… </w:t>
      </w:r>
      <w:r>
        <w:rPr>
          <w:rStyle w:val="Page Number"/>
          <w:rFonts w:ascii="Times New Roman" w:hAnsi="Times New Roman"/>
          <w:sz w:val="20"/>
          <w:szCs w:val="20"/>
          <w:u w:color="000000"/>
          <w:rtl w:val="0"/>
          <w:lang w:val="en-US"/>
        </w:rPr>
        <w:t>Maybe Lazarus isn</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t so much the story of a heroic resurrection that proves Jesus</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s messianic credentials, but a sad tale of someone being pulled back to life without really wanting it at all</w:t>
      </w:r>
      <w:r>
        <w:rPr>
          <w:rStyle w:val="Page Number"/>
          <w:rFonts w:ascii="Times New Roman" w:hAnsi="Times New Roman" w:hint="default"/>
          <w:sz w:val="20"/>
          <w:szCs w:val="20"/>
          <w:u w:color="000000"/>
          <w:rtl w:val="0"/>
          <w:lang w:val="en-US"/>
        </w:rPr>
        <w:t>’</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(n</w:t>
      </w:r>
      <w:r>
        <w:rPr>
          <w:rStyle w:val="Page Number"/>
          <w:rFonts w:ascii="Times New Roman" w:hAnsi="Times New Roman"/>
          <w:sz w:val="20"/>
          <w:szCs w:val="20"/>
          <w:u w:color="000000"/>
          <w:rtl w:val="0"/>
          <w:lang w:val="en-US"/>
        </w:rPr>
        <w:t xml:space="preserve"> </w:t>
      </w:r>
      <w:r>
        <w:rPr>
          <w:rStyle w:val="Page Number"/>
          <w:rFonts w:ascii="Times New Roman" w:hAnsi="Times New Roman"/>
          <w:sz w:val="20"/>
          <w:szCs w:val="20"/>
          <w:u w:color="000000"/>
          <w:rtl w:val="0"/>
          <w:lang w:val="en-US"/>
        </w:rPr>
        <w:t>104)</w:t>
      </w:r>
      <w:r>
        <w:rPr>
          <w:rStyle w:val="Page Number"/>
          <w:rFonts w:ascii="Times New Roman" w:hAnsi="Times New Roman"/>
          <w:sz w:val="20"/>
          <w:szCs w:val="20"/>
          <w:u w:color="000000"/>
          <w:rtl w:val="0"/>
          <w:lang w:val="en-US"/>
        </w:rPr>
        <w:t xml:space="preserve"> 192-93). </w:t>
      </w:r>
    </w:p>
  </w:footnote>
  <w:footnote w:id="123">
    <w:p>
      <w:pPr>
        <w:pStyle w:val="Footnote"/>
        <w:bidi w:val="0"/>
        <w:ind w:left="0" w:right="0" w:firstLine="0"/>
        <w:jc w:val="both"/>
        <w:rPr>
          <w:rtl w:val="0"/>
        </w:rPr>
      </w:pPr>
      <w:r>
        <w:rPr>
          <w:rStyle w:val="Page Number"/>
          <w:rFonts w:ascii="Times New Roman" w:cs="Times New Roman" w:hAnsi="Times New Roman" w:eastAsia="Times New Roman"/>
          <w:sz w:val="20"/>
          <w:szCs w:val="20"/>
          <w:u w:color="000000"/>
          <w:vertAlign w:val="superscript"/>
          <w:rtl w:val="0"/>
          <w:lang w:val="en-US"/>
        </w:rPr>
        <w:footnoteRef/>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Queen Bitch</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w:t>
      </w:r>
      <w:r>
        <w:rPr>
          <w:rStyle w:val="Page Number"/>
          <w:rFonts w:ascii="Times New Roman" w:hAnsi="Times New Roman"/>
          <w:i w:val="1"/>
          <w:iCs w:val="1"/>
          <w:sz w:val="20"/>
          <w:szCs w:val="20"/>
          <w:u w:color="000000"/>
          <w:rtl w:val="0"/>
          <w:lang w:val="en-US"/>
        </w:rPr>
        <w:t>Hunky Dory</w:t>
      </w:r>
      <w:r>
        <w:rPr>
          <w:rFonts w:ascii="Times New Roman" w:hAnsi="Times New Roman"/>
          <w:sz w:val="20"/>
          <w:szCs w:val="20"/>
          <w:u w:color="000000"/>
          <w:rtl w:val="0"/>
          <w:lang w:val="en-US"/>
        </w:rPr>
        <w:t xml:space="preserve"> 1971).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4a4b4e"/>
      <w:spacing w:val="0"/>
      <w:kern w:val="0"/>
      <w:position w:val="0"/>
      <w:sz w:val="24"/>
      <w:szCs w:val="24"/>
      <w:u w:val="none"/>
      <w:vertAlign w:val="baseline"/>
    </w:rPr>
  </w:style>
  <w:style w:type="paragraph" w:styleId="Heading 5">
    <w:name w:val="Heading 5"/>
    <w:next w:val="Heading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color w:val="0000ff"/>
      <w:sz w:val="20"/>
      <w:szCs w:val="20"/>
      <w:u w:color="0000ff"/>
    </w:rPr>
  </w:style>
  <w:style w:type="character" w:styleId="Hyperlink.1">
    <w:name w:val="Hyperlink.1"/>
    <w:basedOn w:val="Link"/>
    <w:next w:val="Hyperlink.1"/>
    <w:rPr>
      <w:color w:val="000000"/>
      <w:u w:color="0000ff"/>
    </w:rPr>
  </w:style>
  <w:style w:type="character" w:styleId="Hyperlink.2">
    <w:name w:val="Hyperlink.2"/>
    <w:basedOn w:val="Link"/>
    <w:next w:val="Hyperlink.2"/>
    <w:rPr>
      <w:u w:color="0000ff"/>
    </w:rPr>
  </w:style>
  <w:style w:type="character" w:styleId="Hyperlink.3">
    <w:name w:val="Hyperlink.3"/>
    <w:basedOn w:val="Link"/>
    <w:next w:val="Hyperlink.3"/>
    <w:rPr>
      <w:rFonts w:ascii="Times New Roman" w:cs="Times New Roman" w:hAnsi="Times New Roman" w:eastAsia="Times New Roman"/>
      <w:color w:val="0000ff"/>
      <w:u w:color="0000ff"/>
    </w:rPr>
  </w:style>
  <w:style w:type="character" w:styleId="Hyperlink.4">
    <w:name w:val="Hyperlink.4"/>
    <w:basedOn w:val="Link"/>
    <w:next w:val="Hyperlink.4"/>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