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3F" w:rsidRDefault="008C493F" w:rsidP="000F1F2D">
      <w:pPr>
        <w:pStyle w:val="NormalWeb"/>
        <w:shd w:val="clear" w:color="auto" w:fill="FFFFFF"/>
        <w:spacing w:before="0" w:beforeAutospacing="0" w:after="210" w:afterAutospacing="0" w:line="480" w:lineRule="auto"/>
        <w:contextualSpacing/>
        <w:rPr>
          <w:rStyle w:val="Strong"/>
          <w:rFonts w:asciiTheme="minorHAnsi" w:hAnsiTheme="minorHAnsi" w:cstheme="minorHAnsi"/>
          <w:sz w:val="20"/>
          <w:szCs w:val="20"/>
        </w:rPr>
      </w:pPr>
      <w:r w:rsidRPr="001D278F">
        <w:rPr>
          <w:rStyle w:val="Strong"/>
          <w:rFonts w:asciiTheme="minorHAnsi" w:hAnsiTheme="minorHAnsi" w:cstheme="minorHAnsi"/>
          <w:sz w:val="20"/>
          <w:szCs w:val="20"/>
        </w:rPr>
        <w:t>Abstract</w:t>
      </w:r>
    </w:p>
    <w:p w:rsidR="008C493F" w:rsidRPr="00512876" w:rsidRDefault="008C493F" w:rsidP="00B95198">
      <w:pPr>
        <w:pStyle w:val="NormalWeb"/>
        <w:shd w:val="clear" w:color="auto" w:fill="FFFFFF"/>
        <w:spacing w:before="0" w:beforeAutospacing="0" w:after="0" w:afterAutospacing="0" w:line="480" w:lineRule="auto"/>
        <w:contextualSpacing/>
        <w:jc w:val="both"/>
        <w:rPr>
          <w:rFonts w:ascii="Calibri" w:hAnsi="Calibri" w:cs="Arial"/>
          <w:color w:val="000000"/>
          <w:sz w:val="20"/>
          <w:szCs w:val="20"/>
        </w:rPr>
      </w:pPr>
      <w:r w:rsidRPr="00FB5C13">
        <w:rPr>
          <w:rStyle w:val="Strong"/>
          <w:rFonts w:asciiTheme="minorHAnsi" w:hAnsiTheme="minorHAnsi" w:cstheme="minorHAnsi"/>
          <w:sz w:val="20"/>
          <w:szCs w:val="20"/>
        </w:rPr>
        <w:t>Background:</w:t>
      </w:r>
      <w:r w:rsidRPr="00FB5C13">
        <w:rPr>
          <w:rFonts w:asciiTheme="minorHAnsi" w:hAnsiTheme="minorHAnsi" w:cstheme="minorHAnsi"/>
          <w:sz w:val="20"/>
          <w:szCs w:val="20"/>
        </w:rPr>
        <w:t> </w:t>
      </w:r>
      <w:r>
        <w:rPr>
          <w:rFonts w:asciiTheme="minorHAnsi" w:hAnsiTheme="minorHAnsi" w:cstheme="minorHAnsi"/>
          <w:sz w:val="20"/>
          <w:szCs w:val="20"/>
        </w:rPr>
        <w:t>Dynamic “knee valgus” has been identified as a risk factor for significant knee injuries, however, the limits and sources of error associated with existing 3D motion analysis methods have not been well established.</w:t>
      </w:r>
    </w:p>
    <w:p w:rsidR="008C493F" w:rsidRDefault="008C493F" w:rsidP="00B95198">
      <w:pPr>
        <w:spacing w:after="0" w:line="480" w:lineRule="auto"/>
        <w:contextualSpacing/>
        <w:jc w:val="both"/>
        <w:rPr>
          <w:rFonts w:eastAsia="Times New Roman" w:cstheme="minorHAnsi"/>
          <w:color w:val="000000"/>
          <w:sz w:val="20"/>
          <w:szCs w:val="20"/>
          <w:lang w:eastAsia="en-GB"/>
        </w:rPr>
      </w:pPr>
      <w:r>
        <w:rPr>
          <w:rStyle w:val="Strong"/>
          <w:rFonts w:cstheme="minorHAnsi"/>
          <w:sz w:val="20"/>
          <w:szCs w:val="20"/>
        </w:rPr>
        <w:t>Research question</w:t>
      </w:r>
      <w:r w:rsidRPr="001D278F">
        <w:rPr>
          <w:rStyle w:val="Strong"/>
          <w:rFonts w:cstheme="minorHAnsi"/>
          <w:sz w:val="20"/>
          <w:szCs w:val="20"/>
        </w:rPr>
        <w:t>:</w:t>
      </w:r>
      <w:r w:rsidRPr="001D278F">
        <w:rPr>
          <w:rFonts w:cstheme="minorHAnsi"/>
          <w:sz w:val="20"/>
          <w:szCs w:val="20"/>
        </w:rPr>
        <w:t> </w:t>
      </w:r>
      <w:r>
        <w:rPr>
          <w:rFonts w:eastAsia="Times New Roman" w:cstheme="minorHAnsi"/>
          <w:sz w:val="20"/>
          <w:szCs w:val="20"/>
          <w:lang w:eastAsia="en-GB"/>
        </w:rPr>
        <w:t>What effect does the use</w:t>
      </w:r>
      <w:r w:rsidRPr="001D278F">
        <w:rPr>
          <w:rFonts w:eastAsia="Times New Roman" w:cstheme="minorHAnsi"/>
          <w:color w:val="000000"/>
          <w:sz w:val="20"/>
          <w:szCs w:val="20"/>
          <w:lang w:eastAsia="en-GB"/>
        </w:rPr>
        <w:t xml:space="preserve"> of differing static and functional knee axis orientation methods </w:t>
      </w:r>
      <w:r>
        <w:rPr>
          <w:rFonts w:eastAsia="Times New Roman" w:cstheme="minorHAnsi"/>
          <w:color w:val="000000"/>
          <w:sz w:val="20"/>
          <w:szCs w:val="20"/>
          <w:lang w:eastAsia="en-GB"/>
        </w:rPr>
        <w:t xml:space="preserve">have </w:t>
      </w:r>
      <w:r w:rsidRPr="001D278F">
        <w:rPr>
          <w:rFonts w:eastAsia="Times New Roman" w:cstheme="minorHAnsi"/>
          <w:color w:val="000000"/>
          <w:sz w:val="20"/>
          <w:szCs w:val="20"/>
          <w:lang w:eastAsia="en-GB"/>
        </w:rPr>
        <w:t>on the observed knee angle outputs for the activities of gait, overh</w:t>
      </w:r>
      <w:r>
        <w:rPr>
          <w:rFonts w:eastAsia="Times New Roman" w:cstheme="minorHAnsi"/>
          <w:color w:val="000000"/>
          <w:sz w:val="20"/>
          <w:szCs w:val="20"/>
          <w:lang w:eastAsia="en-GB"/>
        </w:rPr>
        <w:t>ead squatting and a hurdle step?</w:t>
      </w:r>
    </w:p>
    <w:p w:rsidR="008C493F" w:rsidRDefault="008C493F" w:rsidP="00B95198">
      <w:pPr>
        <w:spacing w:after="0" w:line="480" w:lineRule="auto"/>
        <w:contextualSpacing/>
        <w:jc w:val="both"/>
        <w:rPr>
          <w:rFonts w:cstheme="minorHAnsi"/>
          <w:sz w:val="20"/>
          <w:szCs w:val="20"/>
        </w:rPr>
      </w:pPr>
      <w:r w:rsidRPr="001D278F">
        <w:rPr>
          <w:rStyle w:val="Strong"/>
          <w:rFonts w:cstheme="minorHAnsi"/>
          <w:sz w:val="20"/>
          <w:szCs w:val="20"/>
        </w:rPr>
        <w:t>Methods:</w:t>
      </w:r>
      <w:r w:rsidRPr="001D278F">
        <w:rPr>
          <w:rFonts w:cstheme="minorHAnsi"/>
          <w:sz w:val="20"/>
          <w:szCs w:val="20"/>
        </w:rPr>
        <w:t xml:space="preserve"> A pre-existing dataset collected from one season (September 2015–May 2016) as part of a prospective observational longitudinal study was used. A secondary analysis of data for 24 male footballers, from a single British University football team, was conducted in order to evaluate the effect of static (conventional gait model) and dynamic (constrained and unconstrained </w:t>
      </w:r>
      <w:r w:rsidR="00852A6A">
        <w:rPr>
          <w:rFonts w:cstheme="minorHAnsi"/>
          <w:sz w:val="20"/>
          <w:szCs w:val="20"/>
        </w:rPr>
        <w:t>m</w:t>
      </w:r>
      <w:r w:rsidRPr="001D278F">
        <w:rPr>
          <w:rFonts w:cstheme="minorHAnsi"/>
          <w:sz w:val="20"/>
          <w:szCs w:val="20"/>
        </w:rPr>
        <w:t>DynaKAD) methods on knee joint kinematics for flexion-extension and valgus-varus angles.</w:t>
      </w:r>
    </w:p>
    <w:p w:rsidR="008C493F" w:rsidRDefault="008C493F" w:rsidP="00B95198">
      <w:pPr>
        <w:spacing w:after="0" w:line="480" w:lineRule="auto"/>
        <w:contextualSpacing/>
        <w:jc w:val="both"/>
        <w:rPr>
          <w:rFonts w:cstheme="minorHAnsi"/>
          <w:sz w:val="20"/>
          <w:szCs w:val="20"/>
        </w:rPr>
      </w:pPr>
      <w:r w:rsidRPr="001D278F">
        <w:rPr>
          <w:rStyle w:val="Strong"/>
          <w:rFonts w:cstheme="minorHAnsi"/>
          <w:sz w:val="20"/>
          <w:szCs w:val="20"/>
        </w:rPr>
        <w:t>Results:</w:t>
      </w:r>
      <w:r w:rsidRPr="001D278F">
        <w:rPr>
          <w:rFonts w:cstheme="minorHAnsi"/>
          <w:sz w:val="20"/>
          <w:szCs w:val="20"/>
        </w:rPr>
        <w:t> </w:t>
      </w:r>
      <w:r w:rsidRPr="001D278F">
        <w:rPr>
          <w:rFonts w:cstheme="minorHAnsi"/>
          <w:sz w:val="20"/>
          <w:szCs w:val="20"/>
          <w:lang w:eastAsia="en-GB"/>
        </w:rPr>
        <w:t>No single calibration method consistently achieved both the highest flexion and lowest valgus angle for all tests. T</w:t>
      </w:r>
      <w:r w:rsidRPr="001D278F">
        <w:rPr>
          <w:rFonts w:eastAsia="Times New Roman" w:cstheme="minorHAnsi"/>
          <w:sz w:val="20"/>
          <w:szCs w:val="20"/>
          <w:lang w:eastAsia="en-GB"/>
        </w:rPr>
        <w:t xml:space="preserve">he constrained and unconstrained </w:t>
      </w:r>
      <w:r w:rsidR="00852A6A">
        <w:rPr>
          <w:rFonts w:eastAsia="Times New Roman" w:cstheme="minorHAnsi"/>
          <w:sz w:val="20"/>
          <w:szCs w:val="20"/>
          <w:lang w:eastAsia="en-GB"/>
        </w:rPr>
        <w:t>m</w:t>
      </w:r>
      <w:r w:rsidRPr="001D278F">
        <w:rPr>
          <w:rFonts w:eastAsia="Times New Roman" w:cstheme="minorHAnsi"/>
          <w:sz w:val="20"/>
          <w:szCs w:val="20"/>
          <w:lang w:eastAsia="en-GB"/>
        </w:rPr>
        <w:t xml:space="preserve">DynaKAD methods achieved superior alignment of the knee medio-lateral axis compared to the </w:t>
      </w:r>
      <w:r w:rsidRPr="001D278F">
        <w:rPr>
          <w:rFonts w:eastAsia="Times New Roman" w:cstheme="minorHAnsi"/>
          <w:color w:val="000000"/>
          <w:sz w:val="20"/>
          <w:szCs w:val="20"/>
          <w:lang w:eastAsia="en-GB"/>
        </w:rPr>
        <w:t>conventional gait model</w:t>
      </w:r>
      <w:r w:rsidRPr="001D278F">
        <w:rPr>
          <w:rFonts w:eastAsia="Times New Roman" w:cstheme="minorHAnsi"/>
          <w:sz w:val="20"/>
          <w:szCs w:val="20"/>
          <w:lang w:eastAsia="en-GB"/>
        </w:rPr>
        <w:t>, when the movement activity served as its own calibration. The largest mean difference between methods for sagittal and coronal plane kinematics was less than 4⁰ and 14⁰ respectively. Cross-talk could not account for all variation within the results, highlighting that soft tissue artefact, associated with larger muscle volumes and movements, can influence kinematics results.</w:t>
      </w:r>
    </w:p>
    <w:p w:rsidR="008C493F" w:rsidRDefault="008C493F" w:rsidP="00B95198">
      <w:pPr>
        <w:pStyle w:val="NormalWeb"/>
        <w:shd w:val="clear" w:color="auto" w:fill="FFFFFF"/>
        <w:spacing w:before="0" w:beforeAutospacing="0" w:after="0" w:afterAutospacing="0" w:line="480" w:lineRule="auto"/>
        <w:contextualSpacing/>
        <w:jc w:val="both"/>
        <w:rPr>
          <w:rStyle w:val="Strong"/>
          <w:rFonts w:asciiTheme="minorHAnsi" w:hAnsiTheme="minorHAnsi" w:cstheme="minorHAnsi"/>
          <w:sz w:val="20"/>
          <w:szCs w:val="20"/>
        </w:rPr>
      </w:pPr>
      <w:r>
        <w:rPr>
          <w:rFonts w:asciiTheme="minorHAnsi" w:hAnsiTheme="minorHAnsi" w:cstheme="minorHAnsi"/>
          <w:b/>
          <w:sz w:val="20"/>
          <w:szCs w:val="20"/>
        </w:rPr>
        <w:t>Significance</w:t>
      </w:r>
      <w:r w:rsidRPr="001D278F">
        <w:rPr>
          <w:rFonts w:asciiTheme="minorHAnsi" w:hAnsiTheme="minorHAnsi" w:cstheme="minorHAnsi"/>
          <w:sz w:val="20"/>
          <w:szCs w:val="20"/>
        </w:rPr>
        <w:t xml:space="preserve">: When considering the trade-off between achieving maximum flexion and minimal valgus angle, the results indicate that the </w:t>
      </w:r>
      <w:r w:rsidR="00852A6A">
        <w:rPr>
          <w:rFonts w:asciiTheme="minorHAnsi" w:hAnsiTheme="minorHAnsi" w:cstheme="minorHAnsi"/>
          <w:sz w:val="20"/>
          <w:szCs w:val="20"/>
        </w:rPr>
        <w:t>m</w:t>
      </w:r>
      <w:r w:rsidRPr="001D278F">
        <w:rPr>
          <w:rFonts w:asciiTheme="minorHAnsi" w:hAnsiTheme="minorHAnsi" w:cstheme="minorHAnsi"/>
          <w:sz w:val="20"/>
          <w:szCs w:val="20"/>
        </w:rPr>
        <w:t>DynaKAD methods performed best when the selected movement activity served as its own calibration method for all activities. Clinical decision making processes obtained through use of these methods should be considered in light of the model errors associated with cross-talk and</w:t>
      </w:r>
      <w:r>
        <w:rPr>
          <w:rFonts w:asciiTheme="minorHAnsi" w:hAnsiTheme="minorHAnsi" w:cstheme="minorHAnsi"/>
          <w:sz w:val="20"/>
          <w:szCs w:val="20"/>
        </w:rPr>
        <w:t xml:space="preserve"> effect of soft tissue artefact.</w:t>
      </w:r>
    </w:p>
    <w:p w:rsidR="008C493F" w:rsidRPr="00EB1FA2" w:rsidRDefault="008C493F" w:rsidP="00B95198">
      <w:pPr>
        <w:pStyle w:val="NormalWeb"/>
        <w:shd w:val="clear" w:color="auto" w:fill="FFFFFF"/>
        <w:spacing w:before="0" w:beforeAutospacing="0" w:after="0" w:afterAutospacing="0" w:line="480" w:lineRule="auto"/>
        <w:contextualSpacing/>
        <w:jc w:val="both"/>
        <w:rPr>
          <w:rFonts w:asciiTheme="minorHAnsi" w:hAnsiTheme="minorHAnsi" w:cstheme="minorHAnsi"/>
          <w:sz w:val="20"/>
          <w:szCs w:val="20"/>
        </w:rPr>
      </w:pPr>
      <w:r w:rsidRPr="00B95198">
        <w:rPr>
          <w:rFonts w:asciiTheme="minorHAnsi" w:hAnsiTheme="minorHAnsi" w:cstheme="minorHAnsi"/>
          <w:i/>
          <w:sz w:val="20"/>
          <w:szCs w:val="20"/>
        </w:rPr>
        <w:t xml:space="preserve"> </w:t>
      </w:r>
    </w:p>
    <w:p w:rsidR="008C493F" w:rsidRDefault="008C493F">
      <w:pPr>
        <w:rPr>
          <w:rStyle w:val="Strong"/>
          <w:rFonts w:cstheme="minorHAnsi"/>
          <w:sz w:val="20"/>
          <w:szCs w:val="20"/>
        </w:rPr>
      </w:pPr>
      <w:r>
        <w:rPr>
          <w:rStyle w:val="Strong"/>
          <w:rFonts w:cstheme="minorHAnsi"/>
          <w:sz w:val="20"/>
          <w:szCs w:val="20"/>
        </w:rPr>
        <w:br w:type="page"/>
      </w:r>
    </w:p>
    <w:p w:rsidR="008C493F" w:rsidRDefault="008C493F" w:rsidP="00B95198">
      <w:pPr>
        <w:spacing w:after="0" w:line="480" w:lineRule="auto"/>
        <w:contextualSpacing/>
        <w:jc w:val="both"/>
        <w:rPr>
          <w:rFonts w:eastAsia="Times New Roman" w:cs="Times New Roman"/>
          <w:bCs/>
          <w:sz w:val="20"/>
          <w:szCs w:val="20"/>
          <w:lang w:eastAsia="en-GB"/>
        </w:rPr>
      </w:pPr>
      <w:r w:rsidRPr="005306C5">
        <w:rPr>
          <w:rStyle w:val="Strong"/>
          <w:rFonts w:cstheme="minorHAnsi"/>
          <w:sz w:val="20"/>
          <w:szCs w:val="20"/>
        </w:rPr>
        <w:lastRenderedPageBreak/>
        <w:t>Key</w:t>
      </w:r>
      <w:r>
        <w:rPr>
          <w:rStyle w:val="Strong"/>
          <w:rFonts w:cstheme="minorHAnsi"/>
          <w:sz w:val="20"/>
          <w:szCs w:val="20"/>
        </w:rPr>
        <w:t>words</w:t>
      </w:r>
      <w:r w:rsidRPr="005306C5">
        <w:rPr>
          <w:rStyle w:val="Strong"/>
          <w:rFonts w:cstheme="minorHAnsi"/>
          <w:sz w:val="20"/>
          <w:szCs w:val="20"/>
        </w:rPr>
        <w:t>:</w:t>
      </w:r>
      <w:r w:rsidRPr="005306C5">
        <w:rPr>
          <w:rFonts w:cstheme="minorHAnsi"/>
          <w:sz w:val="20"/>
          <w:szCs w:val="20"/>
        </w:rPr>
        <w:t> </w:t>
      </w:r>
      <w:r w:rsidRPr="005306C5">
        <w:rPr>
          <w:rFonts w:eastAsia="Times New Roman" w:cs="Times New Roman"/>
          <w:bCs/>
          <w:sz w:val="20"/>
          <w:szCs w:val="20"/>
          <w:lang w:eastAsia="en-GB"/>
        </w:rPr>
        <w:t>Kinematics, motion analysis, injury screening, knee biomechanics, dynamic knee valgus</w:t>
      </w:r>
    </w:p>
    <w:p w:rsidR="008C493F" w:rsidRDefault="008C493F" w:rsidP="00B95198">
      <w:pPr>
        <w:spacing w:after="0" w:line="480" w:lineRule="auto"/>
        <w:contextualSpacing/>
        <w:jc w:val="both"/>
        <w:rPr>
          <w:rFonts w:eastAsia="Times New Roman" w:cs="Times New Roman"/>
          <w:bCs/>
          <w:sz w:val="20"/>
          <w:szCs w:val="20"/>
          <w:lang w:eastAsia="en-GB"/>
        </w:rPr>
      </w:pPr>
    </w:p>
    <w:p w:rsidR="008C493F" w:rsidRDefault="008C493F" w:rsidP="00EB1FA2">
      <w:pPr>
        <w:spacing w:after="0" w:line="480" w:lineRule="auto"/>
        <w:contextualSpacing/>
        <w:jc w:val="both"/>
        <w:rPr>
          <w:rFonts w:eastAsia="Times New Roman" w:cs="Times New Roman"/>
          <w:bCs/>
          <w:sz w:val="20"/>
          <w:szCs w:val="20"/>
          <w:lang w:eastAsia="en-GB"/>
        </w:rPr>
      </w:pPr>
      <w:r w:rsidRPr="00EB1FA2">
        <w:rPr>
          <w:rFonts w:eastAsia="Times New Roman" w:cs="Times New Roman"/>
          <w:b/>
          <w:bCs/>
          <w:sz w:val="20"/>
          <w:szCs w:val="20"/>
          <w:lang w:eastAsia="en-GB"/>
        </w:rPr>
        <w:t xml:space="preserve">Funding </w:t>
      </w:r>
      <w:r>
        <w:rPr>
          <w:rFonts w:eastAsia="Times New Roman" w:cs="Times New Roman"/>
          <w:b/>
          <w:bCs/>
          <w:sz w:val="20"/>
          <w:szCs w:val="20"/>
          <w:lang w:eastAsia="en-GB"/>
        </w:rPr>
        <w:t xml:space="preserve">statement: </w:t>
      </w:r>
      <w:r w:rsidRPr="00EB1FA2">
        <w:rPr>
          <w:rFonts w:eastAsia="Times New Roman" w:cs="Times New Roman"/>
          <w:bCs/>
          <w:sz w:val="20"/>
          <w:szCs w:val="20"/>
          <w:lang w:eastAsia="en-GB"/>
        </w:rPr>
        <w:t>This research did not receive any specific grant from funding agencies in the public, commercial, or not-for-profit sectors.</w:t>
      </w:r>
      <w:r w:rsidRPr="00EB1FA2">
        <w:rPr>
          <w:rFonts w:eastAsia="Times New Roman" w:cs="Times New Roman"/>
          <w:bCs/>
          <w:sz w:val="20"/>
          <w:szCs w:val="20"/>
          <w:lang w:eastAsia="en-GB"/>
        </w:rPr>
        <w:cr/>
      </w:r>
    </w:p>
    <w:p w:rsidR="008C493F" w:rsidRDefault="008C493F" w:rsidP="00A81868">
      <w:pPr>
        <w:spacing w:line="480" w:lineRule="auto"/>
        <w:contextualSpacing/>
        <w:jc w:val="both"/>
        <w:rPr>
          <w:rFonts w:ascii="Calibri" w:hAnsi="Calibri" w:cs="Calibri"/>
          <w:color w:val="000000" w:themeColor="text1"/>
          <w:sz w:val="20"/>
          <w:szCs w:val="20"/>
        </w:rPr>
      </w:pPr>
      <w:r w:rsidRPr="00CE7B6C">
        <w:rPr>
          <w:rFonts w:eastAsia="Times New Roman" w:cs="Times New Roman"/>
          <w:b/>
          <w:bCs/>
          <w:sz w:val="20"/>
          <w:szCs w:val="20"/>
          <w:lang w:eastAsia="en-GB"/>
        </w:rPr>
        <w:t>Competing interest statement</w:t>
      </w:r>
      <w:r w:rsidRPr="00DB7566">
        <w:rPr>
          <w:rFonts w:ascii="Calibri" w:hAnsi="Calibri" w:cs="Calibri"/>
          <w:caps/>
          <w:color w:val="000000" w:themeColor="text1"/>
          <w:sz w:val="20"/>
          <w:szCs w:val="20"/>
        </w:rPr>
        <w:t>:</w:t>
      </w:r>
      <w:r>
        <w:rPr>
          <w:rFonts w:ascii="Calibri" w:hAnsi="Calibri" w:cs="Calibri"/>
          <w:caps/>
          <w:color w:val="000000" w:themeColor="text1"/>
          <w:sz w:val="20"/>
          <w:szCs w:val="20"/>
        </w:rPr>
        <w:t xml:space="preserve"> </w:t>
      </w:r>
      <w:r>
        <w:rPr>
          <w:rFonts w:ascii="Calibri" w:hAnsi="Calibri" w:cs="Calibri"/>
          <w:color w:val="000000" w:themeColor="text1"/>
          <w:sz w:val="20"/>
          <w:szCs w:val="20"/>
        </w:rPr>
        <w:t>None of the</w:t>
      </w:r>
      <w:r w:rsidRPr="00A42EDE">
        <w:rPr>
          <w:rFonts w:ascii="Calibri" w:hAnsi="Calibri" w:cs="Calibri"/>
          <w:color w:val="000000" w:themeColor="text1"/>
          <w:sz w:val="20"/>
          <w:szCs w:val="20"/>
        </w:rPr>
        <w:t xml:space="preserve"> authors </w:t>
      </w:r>
      <w:r>
        <w:rPr>
          <w:rFonts w:ascii="Calibri" w:hAnsi="Calibri" w:cs="Calibri"/>
          <w:color w:val="000000" w:themeColor="text1"/>
          <w:sz w:val="20"/>
          <w:szCs w:val="20"/>
        </w:rPr>
        <w:t xml:space="preserve">have any </w:t>
      </w:r>
      <w:r w:rsidRPr="00A42EDE">
        <w:rPr>
          <w:rFonts w:ascii="Calibri" w:hAnsi="Calibri" w:cs="Calibri"/>
          <w:color w:val="000000" w:themeColor="text1"/>
          <w:sz w:val="20"/>
          <w:szCs w:val="20"/>
        </w:rPr>
        <w:t xml:space="preserve">financial </w:t>
      </w:r>
      <w:r>
        <w:rPr>
          <w:rFonts w:ascii="Calibri" w:hAnsi="Calibri" w:cs="Calibri"/>
          <w:color w:val="000000" w:themeColor="text1"/>
          <w:sz w:val="20"/>
          <w:szCs w:val="20"/>
        </w:rPr>
        <w:t>or</w:t>
      </w:r>
      <w:r w:rsidRPr="00A42EDE">
        <w:rPr>
          <w:rFonts w:ascii="Calibri" w:hAnsi="Calibri" w:cs="Calibri"/>
          <w:color w:val="000000" w:themeColor="text1"/>
          <w:sz w:val="20"/>
          <w:szCs w:val="20"/>
        </w:rPr>
        <w:t xml:space="preserve"> personal relationships with other people or organisations </w:t>
      </w:r>
      <w:r>
        <w:rPr>
          <w:rFonts w:ascii="Calibri" w:hAnsi="Calibri" w:cs="Calibri"/>
          <w:color w:val="000000" w:themeColor="text1"/>
          <w:sz w:val="20"/>
          <w:szCs w:val="20"/>
        </w:rPr>
        <w:t xml:space="preserve">to disclose that </w:t>
      </w:r>
      <w:r w:rsidRPr="00A42EDE">
        <w:rPr>
          <w:rFonts w:ascii="Calibri" w:hAnsi="Calibri" w:cs="Calibri"/>
          <w:color w:val="000000" w:themeColor="text1"/>
          <w:sz w:val="20"/>
          <w:szCs w:val="20"/>
        </w:rPr>
        <w:t>could inappropriately influence (bias) their work.</w:t>
      </w:r>
    </w:p>
    <w:p w:rsidR="008C493F" w:rsidRPr="00EB1FA2" w:rsidRDefault="008C493F" w:rsidP="00EB1FA2">
      <w:pPr>
        <w:spacing w:after="0" w:line="480" w:lineRule="auto"/>
        <w:contextualSpacing/>
        <w:jc w:val="both"/>
        <w:rPr>
          <w:rFonts w:eastAsia="Times New Roman" w:cs="Times New Roman"/>
          <w:b/>
          <w:bCs/>
          <w:sz w:val="20"/>
          <w:szCs w:val="20"/>
          <w:lang w:eastAsia="en-GB"/>
        </w:rPr>
      </w:pPr>
    </w:p>
    <w:p w:rsidR="008C493F" w:rsidRPr="00FC09F6" w:rsidRDefault="008C493F" w:rsidP="00FC09F6">
      <w:pPr>
        <w:pStyle w:val="ListParagraph"/>
        <w:numPr>
          <w:ilvl w:val="0"/>
          <w:numId w:val="7"/>
        </w:numPr>
        <w:spacing w:line="480" w:lineRule="auto"/>
        <w:jc w:val="both"/>
        <w:rPr>
          <w:b/>
          <w:sz w:val="20"/>
          <w:lang w:eastAsia="en-GB"/>
        </w:rPr>
      </w:pPr>
      <w:r w:rsidRPr="00FC09F6">
        <w:rPr>
          <w:rFonts w:cstheme="minorHAnsi"/>
          <w:b/>
          <w:sz w:val="20"/>
        </w:rPr>
        <w:br w:type="page"/>
      </w:r>
    </w:p>
    <w:p w:rsidR="008C493F" w:rsidRPr="00C77B83" w:rsidRDefault="008C493F" w:rsidP="005F4806">
      <w:pPr>
        <w:pStyle w:val="Heading1"/>
        <w:spacing w:line="480" w:lineRule="auto"/>
        <w:contextualSpacing/>
        <w:rPr>
          <w:rFonts w:asciiTheme="minorHAnsi" w:eastAsia="Times New Roman" w:hAnsiTheme="minorHAnsi" w:cstheme="minorHAnsi"/>
          <w:b/>
          <w:color w:val="auto"/>
          <w:sz w:val="20"/>
          <w:lang w:eastAsia="en-GB"/>
        </w:rPr>
      </w:pPr>
      <w:r w:rsidRPr="00C77B83">
        <w:rPr>
          <w:rFonts w:asciiTheme="minorHAnsi" w:eastAsia="Times New Roman" w:hAnsiTheme="minorHAnsi" w:cstheme="minorHAnsi"/>
          <w:b/>
          <w:color w:val="auto"/>
          <w:sz w:val="20"/>
          <w:lang w:eastAsia="en-GB"/>
        </w:rPr>
        <w:lastRenderedPageBreak/>
        <w:t>Introduction</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r w:rsidRPr="00B13F90">
        <w:rPr>
          <w:rFonts w:ascii="Calibri" w:eastAsia="Times New Roman" w:hAnsi="Calibri" w:cs="Arial"/>
          <w:sz w:val="20"/>
          <w:szCs w:val="20"/>
          <w:lang w:eastAsia="en-GB"/>
        </w:rPr>
        <w:t xml:space="preserve">Measurement accuracy is a fundamental issue in injury screening. Injury mechanisms and the resulting burden need to be quantified accurately, as the prediction and hence prevention of injury </w:t>
      </w:r>
      <w:r w:rsidRPr="002C5FCC">
        <w:rPr>
          <w:rFonts w:ascii="Calibri" w:eastAsia="Times New Roman" w:hAnsi="Calibri" w:cs="Arial"/>
          <w:color w:val="000000"/>
          <w:sz w:val="20"/>
          <w:szCs w:val="20"/>
          <w:lang w:eastAsia="en-GB"/>
        </w:rPr>
        <w:t>is an important goal in sport</w:t>
      </w:r>
      <w:r>
        <w:rPr>
          <w:rFonts w:ascii="Calibri" w:eastAsia="Times New Roman" w:hAnsi="Calibri" w:cs="Arial"/>
          <w:color w:val="000000"/>
          <w:sz w:val="20"/>
          <w:szCs w:val="20"/>
          <w:lang w:eastAsia="en-GB"/>
        </w:rPr>
        <w:t xml:space="preserve"> </w:t>
      </w:r>
      <w:r>
        <w:rPr>
          <w:rFonts w:ascii="Calibri" w:eastAsia="Times New Roman" w:hAnsi="Calibri" w:cs="Arial"/>
          <w:noProof/>
          <w:color w:val="000000"/>
          <w:sz w:val="20"/>
          <w:szCs w:val="20"/>
          <w:lang w:eastAsia="en-GB"/>
        </w:rPr>
        <w:t>[1, 2]</w:t>
      </w:r>
      <w:r>
        <w:rPr>
          <w:rFonts w:ascii="Calibri" w:eastAsia="Times New Roman" w:hAnsi="Calibri" w:cs="Arial"/>
          <w:color w:val="000000"/>
          <w:sz w:val="20"/>
          <w:szCs w:val="20"/>
          <w:lang w:eastAsia="en-GB"/>
        </w:rPr>
        <w:t>.</w:t>
      </w:r>
      <w:r w:rsidRPr="00487F48">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S</w:t>
      </w:r>
      <w:r w:rsidRPr="00487F48">
        <w:rPr>
          <w:rFonts w:ascii="Calibri" w:eastAsia="Times New Roman" w:hAnsi="Calibri" w:cs="Arial"/>
          <w:color w:val="000000"/>
          <w:sz w:val="20"/>
          <w:szCs w:val="20"/>
          <w:lang w:eastAsia="en-GB"/>
        </w:rPr>
        <w:t xml:space="preserve">everal clinical screening techniques </w:t>
      </w:r>
      <w:r>
        <w:rPr>
          <w:rFonts w:ascii="Calibri" w:eastAsia="Times New Roman" w:hAnsi="Calibri" w:cs="Arial"/>
          <w:color w:val="000000"/>
          <w:sz w:val="20"/>
          <w:szCs w:val="20"/>
          <w:lang w:eastAsia="en-GB"/>
        </w:rPr>
        <w:t>have been developed which try to</w:t>
      </w:r>
      <w:r w:rsidRPr="00487F48">
        <w:rPr>
          <w:rFonts w:ascii="Calibri" w:eastAsia="Times New Roman" w:hAnsi="Calibri" w:cs="Arial"/>
          <w:color w:val="000000"/>
          <w:sz w:val="20"/>
          <w:szCs w:val="20"/>
          <w:lang w:eastAsia="en-GB"/>
        </w:rPr>
        <w:t xml:space="preserve"> replicate the demands of the sport or proposed injury mechanisms </w:t>
      </w:r>
      <w:r>
        <w:rPr>
          <w:rFonts w:ascii="Calibri" w:eastAsia="Times New Roman" w:hAnsi="Calibri" w:cs="Arial"/>
          <w:noProof/>
          <w:color w:val="000000"/>
          <w:sz w:val="20"/>
          <w:szCs w:val="20"/>
          <w:lang w:eastAsia="en-GB"/>
        </w:rPr>
        <w:t>[3-8]</w:t>
      </w:r>
      <w:r w:rsidRPr="00487F48">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It is therefore important that measurements of these activities are accurately capturing the true physiological processes.</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r w:rsidRPr="00487F48">
        <w:rPr>
          <w:rFonts w:ascii="Calibri" w:eastAsia="Times New Roman" w:hAnsi="Calibri" w:cs="Arial"/>
          <w:color w:val="000000"/>
          <w:sz w:val="20"/>
          <w:szCs w:val="20"/>
          <w:lang w:eastAsia="en-GB"/>
        </w:rPr>
        <w:t>In an attempt to better understand the mechanisms of injury, or validate the clinical screening tests, several research studies have used 3D motion analysis for the kinematic and kinetic analysis of the movement tasks</w:t>
      </w:r>
      <w:r>
        <w:rPr>
          <w:rFonts w:ascii="Calibri" w:eastAsia="Times New Roman" w:hAnsi="Calibri" w:cs="Arial"/>
          <w:color w:val="000000"/>
          <w:sz w:val="20"/>
          <w:szCs w:val="20"/>
          <w:lang w:eastAsia="en-GB"/>
        </w:rPr>
        <w:t xml:space="preserve"> </w:t>
      </w:r>
      <w:r>
        <w:rPr>
          <w:rFonts w:ascii="Calibri" w:eastAsia="Times New Roman" w:hAnsi="Calibri" w:cs="Arial"/>
          <w:noProof/>
          <w:color w:val="000000"/>
          <w:sz w:val="20"/>
          <w:szCs w:val="20"/>
          <w:lang w:eastAsia="en-GB"/>
        </w:rPr>
        <w:t>[5, 7-9]</w:t>
      </w:r>
      <w:r w:rsidRPr="00487F48">
        <w:rPr>
          <w:rFonts w:ascii="Calibri" w:eastAsia="Times New Roman" w:hAnsi="Calibri" w:cs="Arial"/>
          <w:color w:val="000000"/>
          <w:sz w:val="20"/>
          <w:szCs w:val="20"/>
          <w:lang w:eastAsia="en-GB"/>
        </w:rPr>
        <w:t xml:space="preserve">. This requires placement of markers on the skin to define segments e.g. the thigh. Two assumptions are made, firstly that the segments are rigid </w:t>
      </w:r>
      <w:r>
        <w:rPr>
          <w:rFonts w:ascii="Calibri" w:eastAsia="Times New Roman" w:hAnsi="Calibri" w:cs="Arial"/>
          <w:color w:val="000000"/>
          <w:sz w:val="20"/>
          <w:szCs w:val="20"/>
          <w:lang w:eastAsia="en-GB"/>
        </w:rPr>
        <w:t xml:space="preserve">i.e. </w:t>
      </w:r>
      <w:r w:rsidRPr="00487F48">
        <w:rPr>
          <w:rFonts w:ascii="Calibri" w:eastAsia="Times New Roman" w:hAnsi="Calibri" w:cs="Arial"/>
          <w:color w:val="000000"/>
          <w:sz w:val="20"/>
          <w:szCs w:val="20"/>
          <w:lang w:eastAsia="en-GB"/>
        </w:rPr>
        <w:t>that the markers do not move with respect to the underlying bone. Secondly</w:t>
      </w:r>
      <w:r>
        <w:rPr>
          <w:rFonts w:ascii="Calibri" w:eastAsia="Times New Roman" w:hAnsi="Calibri" w:cs="Arial"/>
          <w:color w:val="000000"/>
          <w:sz w:val="20"/>
          <w:szCs w:val="20"/>
          <w:lang w:eastAsia="en-GB"/>
        </w:rPr>
        <w:t>,</w:t>
      </w:r>
      <w:r w:rsidRPr="00487F48">
        <w:rPr>
          <w:rFonts w:ascii="Calibri" w:eastAsia="Times New Roman" w:hAnsi="Calibri" w:cs="Arial"/>
          <w:color w:val="000000"/>
          <w:sz w:val="20"/>
          <w:szCs w:val="20"/>
          <w:lang w:eastAsia="en-GB"/>
        </w:rPr>
        <w:t xml:space="preserve"> the markers are also assumed to have a specific orientation with respect to the joint centres and axes, which allows these anatomical features to be located and orientated reliably from the external marker set.</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r w:rsidRPr="00487F48">
        <w:rPr>
          <w:rFonts w:ascii="Calibri" w:eastAsia="Times New Roman" w:hAnsi="Calibri" w:cs="Arial"/>
          <w:color w:val="000000"/>
          <w:sz w:val="20"/>
          <w:szCs w:val="20"/>
          <w:lang w:eastAsia="en-GB"/>
        </w:rPr>
        <w:t>The underlying biomechanical models are based on marker sets and joint centre and axis location techniques initially designed for use in the study of gait, but which have since been adopted</w:t>
      </w:r>
      <w:r>
        <w:rPr>
          <w:rFonts w:ascii="Calibri" w:eastAsia="Times New Roman" w:hAnsi="Calibri" w:cs="Arial"/>
          <w:color w:val="000000"/>
          <w:sz w:val="20"/>
          <w:szCs w:val="20"/>
          <w:lang w:eastAsia="en-GB"/>
        </w:rPr>
        <w:t xml:space="preserve"> for use with complex and explosive movement</w:t>
      </w:r>
      <w:r w:rsidRPr="00487F48">
        <w:rPr>
          <w:rFonts w:ascii="Calibri" w:eastAsia="Times New Roman" w:hAnsi="Calibri" w:cs="Arial"/>
          <w:color w:val="000000"/>
          <w:sz w:val="20"/>
          <w:szCs w:val="20"/>
          <w:lang w:eastAsia="en-GB"/>
        </w:rPr>
        <w:t>. The</w:t>
      </w:r>
      <w:r>
        <w:rPr>
          <w:rFonts w:ascii="Calibri" w:eastAsia="Times New Roman" w:hAnsi="Calibri" w:cs="Arial"/>
          <w:color w:val="000000"/>
          <w:sz w:val="20"/>
          <w:szCs w:val="20"/>
          <w:lang w:eastAsia="en-GB"/>
        </w:rPr>
        <w:t>se</w:t>
      </w:r>
      <w:r w:rsidRPr="00487F48">
        <w:rPr>
          <w:rFonts w:ascii="Calibri" w:eastAsia="Times New Roman" w:hAnsi="Calibri" w:cs="Arial"/>
          <w:color w:val="000000"/>
          <w:sz w:val="20"/>
          <w:szCs w:val="20"/>
          <w:lang w:eastAsia="en-GB"/>
        </w:rPr>
        <w:t xml:space="preserve"> movement tasks</w:t>
      </w:r>
      <w:r>
        <w:rPr>
          <w:rFonts w:ascii="Calibri" w:eastAsia="Times New Roman" w:hAnsi="Calibri" w:cs="Arial"/>
          <w:color w:val="000000"/>
          <w:sz w:val="20"/>
          <w:szCs w:val="20"/>
          <w:lang w:eastAsia="en-GB"/>
        </w:rPr>
        <w:t>, which are common in</w:t>
      </w:r>
      <w:r w:rsidRPr="00487F48">
        <w:rPr>
          <w:rFonts w:ascii="Calibri" w:eastAsia="Times New Roman" w:hAnsi="Calibri" w:cs="Arial"/>
          <w:color w:val="000000"/>
          <w:sz w:val="20"/>
          <w:szCs w:val="20"/>
          <w:lang w:eastAsia="en-GB"/>
        </w:rPr>
        <w:t xml:space="preserve"> sports injury research, such as running and jumping,</w:t>
      </w:r>
      <w:r>
        <w:rPr>
          <w:rFonts w:ascii="Calibri" w:eastAsia="Times New Roman" w:hAnsi="Calibri" w:cs="Arial"/>
          <w:color w:val="000000"/>
          <w:sz w:val="20"/>
          <w:szCs w:val="20"/>
          <w:lang w:eastAsia="en-GB"/>
        </w:rPr>
        <w:t xml:space="preserve"> challenge key assumptions</w:t>
      </w:r>
      <w:r w:rsidRPr="00487F48">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 xml:space="preserve">about the location of surface markers for movement analysis. Sporting movements </w:t>
      </w:r>
      <w:r w:rsidRPr="00487F48">
        <w:rPr>
          <w:rFonts w:ascii="Calibri" w:eastAsia="Times New Roman" w:hAnsi="Calibri" w:cs="Arial"/>
          <w:color w:val="000000"/>
          <w:sz w:val="20"/>
          <w:szCs w:val="20"/>
          <w:lang w:eastAsia="en-GB"/>
        </w:rPr>
        <w:t>occur</w:t>
      </w:r>
      <w:r>
        <w:rPr>
          <w:rFonts w:ascii="Calibri" w:eastAsia="Times New Roman" w:hAnsi="Calibri" w:cs="Arial"/>
          <w:color w:val="000000"/>
          <w:sz w:val="20"/>
          <w:szCs w:val="20"/>
          <w:lang w:eastAsia="en-GB"/>
        </w:rPr>
        <w:t xml:space="preserve"> </w:t>
      </w:r>
      <w:r w:rsidRPr="00487F48">
        <w:rPr>
          <w:rFonts w:ascii="Calibri" w:eastAsia="Times New Roman" w:hAnsi="Calibri" w:cs="Arial"/>
          <w:color w:val="000000"/>
          <w:sz w:val="20"/>
          <w:szCs w:val="20"/>
          <w:lang w:eastAsia="en-GB"/>
        </w:rPr>
        <w:t xml:space="preserve">at higher velocities and across larger ranges of movement. The ballistic nature of some movements, when coupled with increased soft tissue </w:t>
      </w:r>
      <w:r>
        <w:rPr>
          <w:rFonts w:ascii="Calibri" w:eastAsia="Times New Roman" w:hAnsi="Calibri" w:cs="Arial"/>
          <w:color w:val="000000"/>
          <w:sz w:val="20"/>
          <w:szCs w:val="20"/>
          <w:lang w:eastAsia="en-GB"/>
        </w:rPr>
        <w:t>volumes</w:t>
      </w:r>
      <w:r w:rsidRPr="00487F48">
        <w:rPr>
          <w:rFonts w:ascii="Calibri" w:eastAsia="Times New Roman" w:hAnsi="Calibri" w:cs="Arial"/>
          <w:color w:val="000000"/>
          <w:sz w:val="20"/>
          <w:szCs w:val="20"/>
          <w:lang w:eastAsia="en-GB"/>
        </w:rPr>
        <w:t xml:space="preserve"> (muscle bulk), results in increased marker movement with</w:t>
      </w:r>
      <w:r>
        <w:rPr>
          <w:rFonts w:ascii="Calibri" w:eastAsia="Times New Roman" w:hAnsi="Calibri" w:cs="Arial"/>
          <w:color w:val="000000"/>
          <w:sz w:val="20"/>
          <w:szCs w:val="20"/>
          <w:lang w:eastAsia="en-GB"/>
        </w:rPr>
        <w:t xml:space="preserve"> respect to the underlying bone. </w:t>
      </w:r>
      <w:r w:rsidRPr="00487F48">
        <w:rPr>
          <w:rFonts w:ascii="Calibri" w:eastAsia="Times New Roman" w:hAnsi="Calibri" w:cs="Arial"/>
          <w:color w:val="000000"/>
          <w:sz w:val="20"/>
          <w:szCs w:val="20"/>
          <w:lang w:eastAsia="en-GB"/>
        </w:rPr>
        <w:t>The aforementioned factors are known sources of error and may introduce noise, distorting the true results</w:t>
      </w:r>
      <w:r>
        <w:rPr>
          <w:rFonts w:ascii="Calibri" w:eastAsia="Times New Roman" w:hAnsi="Calibri" w:cs="Arial"/>
          <w:color w:val="000000"/>
          <w:sz w:val="20"/>
          <w:szCs w:val="20"/>
          <w:lang w:eastAsia="en-GB"/>
        </w:rPr>
        <w:t xml:space="preserve"> </w:t>
      </w:r>
      <w:r>
        <w:rPr>
          <w:rFonts w:ascii="Calibri" w:eastAsia="Times New Roman" w:hAnsi="Calibri" w:cs="Arial"/>
          <w:noProof/>
          <w:color w:val="000000"/>
          <w:sz w:val="20"/>
          <w:szCs w:val="20"/>
          <w:lang w:eastAsia="en-GB"/>
        </w:rPr>
        <w:t>[10]</w:t>
      </w:r>
      <w:r w:rsidRPr="00487F48">
        <w:rPr>
          <w:rFonts w:ascii="Calibri" w:eastAsia="Times New Roman" w:hAnsi="Calibri" w:cs="Arial"/>
          <w:color w:val="000000"/>
          <w:sz w:val="20"/>
          <w:szCs w:val="20"/>
          <w:lang w:eastAsia="en-GB"/>
        </w:rPr>
        <w:t xml:space="preserve">. The ability of clinicians to </w:t>
      </w:r>
      <w:r>
        <w:rPr>
          <w:rFonts w:ascii="Calibri" w:eastAsia="Times New Roman" w:hAnsi="Calibri" w:cs="Arial"/>
          <w:color w:val="000000"/>
          <w:sz w:val="20"/>
          <w:szCs w:val="20"/>
          <w:lang w:eastAsia="en-GB"/>
        </w:rPr>
        <w:t xml:space="preserve">derive meaningful conclusions can be significantly compromised if this loss in accuracy is not fully understood. </w:t>
      </w:r>
      <w:r>
        <w:rPr>
          <w:rFonts w:ascii="Calibri" w:eastAsia="Times New Roman" w:hAnsi="Calibri" w:cs="Arial"/>
          <w:noProof/>
          <w:color w:val="000000"/>
          <w:sz w:val="20"/>
          <w:szCs w:val="20"/>
          <w:lang w:eastAsia="en-GB"/>
        </w:rPr>
        <w:t>[10]</w:t>
      </w:r>
      <w:r w:rsidRPr="00487F48">
        <w:rPr>
          <w:rFonts w:ascii="Calibri" w:eastAsia="Times New Roman" w:hAnsi="Calibri" w:cs="Arial"/>
          <w:color w:val="000000"/>
          <w:sz w:val="20"/>
          <w:szCs w:val="20"/>
          <w:lang w:eastAsia="en-GB"/>
        </w:rPr>
        <w:t xml:space="preserve">. </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In</w:t>
      </w:r>
      <w:r w:rsidRPr="00487F48">
        <w:rPr>
          <w:rFonts w:ascii="Calibri" w:eastAsia="Times New Roman" w:hAnsi="Calibri" w:cs="Arial"/>
          <w:color w:val="000000"/>
          <w:sz w:val="20"/>
          <w:szCs w:val="20"/>
          <w:lang w:eastAsia="en-GB"/>
        </w:rPr>
        <w:t xml:space="preserve"> clinical gait analysis, specific sources of experimental </w:t>
      </w:r>
      <w:r>
        <w:rPr>
          <w:rFonts w:ascii="Calibri" w:eastAsia="Times New Roman" w:hAnsi="Calibri" w:cs="Arial"/>
          <w:color w:val="000000"/>
          <w:sz w:val="20"/>
          <w:szCs w:val="20"/>
          <w:lang w:eastAsia="en-GB"/>
        </w:rPr>
        <w:t>uncertainties</w:t>
      </w:r>
      <w:r w:rsidRPr="00487F48">
        <w:rPr>
          <w:rFonts w:ascii="Calibri" w:eastAsia="Times New Roman" w:hAnsi="Calibri" w:cs="Arial"/>
          <w:color w:val="000000"/>
          <w:sz w:val="20"/>
          <w:szCs w:val="20"/>
          <w:lang w:eastAsia="en-GB"/>
        </w:rPr>
        <w:t xml:space="preserve"> and model limitations are widely known and well characterised, resulting in scrupulous</w:t>
      </w:r>
      <w:r>
        <w:rPr>
          <w:rFonts w:ascii="Calibri" w:eastAsia="Times New Roman" w:hAnsi="Calibri" w:cs="Arial"/>
          <w:color w:val="000000"/>
          <w:sz w:val="20"/>
          <w:szCs w:val="20"/>
          <w:lang w:eastAsia="en-GB"/>
        </w:rPr>
        <w:t xml:space="preserve"> interpretation of the results </w:t>
      </w:r>
      <w:r>
        <w:rPr>
          <w:rFonts w:ascii="Calibri" w:eastAsia="Times New Roman" w:hAnsi="Calibri" w:cs="Arial"/>
          <w:noProof/>
          <w:color w:val="000000"/>
          <w:sz w:val="20"/>
          <w:szCs w:val="20"/>
          <w:lang w:eastAsia="en-GB"/>
        </w:rPr>
        <w:t>[10, 11]</w:t>
      </w:r>
      <w:r w:rsidRPr="00487F48">
        <w:rPr>
          <w:rFonts w:ascii="Calibri" w:eastAsia="Times New Roman" w:hAnsi="Calibri" w:cs="Arial"/>
          <w:color w:val="000000"/>
          <w:sz w:val="20"/>
          <w:szCs w:val="20"/>
          <w:lang w:eastAsia="en-GB"/>
        </w:rPr>
        <w:t>. Despite commonality in use of identical or similar biomechanical models between the research areas of sports injuries and gait analysis, it has been identified that the same level of critical evaluation of artefact is not generally</w:t>
      </w:r>
      <w:r>
        <w:rPr>
          <w:rFonts w:ascii="Calibri" w:eastAsia="Times New Roman" w:hAnsi="Calibri" w:cs="Arial"/>
          <w:color w:val="000000"/>
          <w:sz w:val="20"/>
          <w:szCs w:val="20"/>
          <w:lang w:eastAsia="en-GB"/>
        </w:rPr>
        <w:t xml:space="preserve"> applied</w:t>
      </w:r>
      <w:r w:rsidRPr="00487F48">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 xml:space="preserve">For example, </w:t>
      </w:r>
      <w:r>
        <w:rPr>
          <w:rFonts w:ascii="Calibri" w:eastAsia="Times New Roman" w:hAnsi="Calibri" w:cs="Arial"/>
          <w:color w:val="000000"/>
          <w:sz w:val="20"/>
          <w:szCs w:val="20"/>
          <w:lang w:eastAsia="en-GB"/>
        </w:rPr>
        <w:lastRenderedPageBreak/>
        <w:t>the</w:t>
      </w:r>
      <w:r w:rsidRPr="00487F48">
        <w:rPr>
          <w:rFonts w:ascii="Calibri" w:eastAsia="Times New Roman" w:hAnsi="Calibri" w:cs="Arial"/>
          <w:color w:val="000000"/>
          <w:sz w:val="20"/>
          <w:szCs w:val="20"/>
          <w:lang w:eastAsia="en-GB"/>
        </w:rPr>
        <w:t xml:space="preserve"> absolute values of knee </w:t>
      </w:r>
      <w:r>
        <w:rPr>
          <w:rFonts w:ascii="Calibri" w:eastAsia="Times New Roman" w:hAnsi="Calibri" w:cs="Arial"/>
          <w:color w:val="000000"/>
          <w:sz w:val="20"/>
          <w:szCs w:val="20"/>
          <w:lang w:eastAsia="en-GB"/>
        </w:rPr>
        <w:t>valgus-varus</w:t>
      </w:r>
      <w:r w:rsidRPr="00487F48">
        <w:rPr>
          <w:rFonts w:ascii="Calibri" w:eastAsia="Times New Roman" w:hAnsi="Calibri" w:cs="Arial"/>
          <w:color w:val="000000"/>
          <w:sz w:val="20"/>
          <w:szCs w:val="20"/>
          <w:lang w:eastAsia="en-GB"/>
        </w:rPr>
        <w:t xml:space="preserve"> angles are often reported</w:t>
      </w:r>
      <w:r>
        <w:rPr>
          <w:rFonts w:ascii="Calibri" w:eastAsia="Times New Roman" w:hAnsi="Calibri" w:cs="Arial"/>
          <w:color w:val="000000"/>
          <w:sz w:val="20"/>
          <w:szCs w:val="20"/>
          <w:lang w:eastAsia="en-GB"/>
        </w:rPr>
        <w:t xml:space="preserve"> within the field of sports and exercise medicine</w:t>
      </w:r>
      <w:r w:rsidRPr="00487F48">
        <w:rPr>
          <w:rFonts w:ascii="Calibri" w:eastAsia="Times New Roman" w:hAnsi="Calibri" w:cs="Arial"/>
          <w:color w:val="000000"/>
          <w:sz w:val="20"/>
          <w:szCs w:val="20"/>
          <w:lang w:eastAsia="en-GB"/>
        </w:rPr>
        <w:t xml:space="preserve">, with only a few papers reporting the observed error and associated impact on their interpretation of the results </w:t>
      </w:r>
      <w:r>
        <w:rPr>
          <w:rFonts w:ascii="Calibri" w:eastAsia="Times New Roman" w:hAnsi="Calibri" w:cs="Arial"/>
          <w:noProof/>
          <w:color w:val="000000"/>
          <w:sz w:val="20"/>
          <w:szCs w:val="20"/>
          <w:lang w:eastAsia="en-GB"/>
        </w:rPr>
        <w:t>[12-14]</w:t>
      </w:r>
      <w:r>
        <w:rPr>
          <w:rFonts w:ascii="Calibri" w:eastAsia="Times New Roman" w:hAnsi="Calibri" w:cs="Arial"/>
          <w:color w:val="000000"/>
          <w:sz w:val="20"/>
          <w:szCs w:val="20"/>
          <w:lang w:eastAsia="en-GB"/>
        </w:rPr>
        <w:t xml:space="preserve">. In </w:t>
      </w:r>
      <w:r w:rsidRPr="00487F48">
        <w:rPr>
          <w:rFonts w:ascii="Calibri" w:eastAsia="Times New Roman" w:hAnsi="Calibri" w:cs="Arial"/>
          <w:color w:val="000000"/>
          <w:sz w:val="20"/>
          <w:szCs w:val="20"/>
          <w:lang w:eastAsia="en-GB"/>
        </w:rPr>
        <w:t xml:space="preserve">clinical gait analysis knee </w:t>
      </w:r>
      <w:r>
        <w:rPr>
          <w:rFonts w:ascii="Calibri" w:eastAsia="Times New Roman" w:hAnsi="Calibri" w:cs="Arial"/>
          <w:color w:val="000000"/>
          <w:sz w:val="20"/>
          <w:szCs w:val="20"/>
          <w:lang w:eastAsia="en-GB"/>
        </w:rPr>
        <w:t>valgus-varus</w:t>
      </w:r>
      <w:r w:rsidRPr="00487F48">
        <w:rPr>
          <w:rFonts w:ascii="Calibri" w:eastAsia="Times New Roman" w:hAnsi="Calibri" w:cs="Arial"/>
          <w:color w:val="000000"/>
          <w:sz w:val="20"/>
          <w:szCs w:val="20"/>
          <w:lang w:eastAsia="en-GB"/>
        </w:rPr>
        <w:t xml:space="preserve"> values are used as an ad hoc quality control </w:t>
      </w:r>
      <w:r>
        <w:rPr>
          <w:rFonts w:ascii="Calibri" w:eastAsia="Times New Roman" w:hAnsi="Calibri" w:cs="Arial"/>
          <w:color w:val="000000"/>
          <w:sz w:val="20"/>
          <w:szCs w:val="20"/>
          <w:lang w:eastAsia="en-GB"/>
        </w:rPr>
        <w:t>index</w:t>
      </w:r>
      <w:r w:rsidRPr="00487F48">
        <w:rPr>
          <w:rFonts w:ascii="Calibri" w:eastAsia="Times New Roman" w:hAnsi="Calibri" w:cs="Arial"/>
          <w:color w:val="000000"/>
          <w:sz w:val="20"/>
          <w:szCs w:val="20"/>
          <w:lang w:eastAsia="en-GB"/>
        </w:rPr>
        <w:t xml:space="preserve"> when checking the data, as these measurements are known to be diagnostic of marker placement errors</w:t>
      </w:r>
      <w:r>
        <w:rPr>
          <w:rFonts w:ascii="Calibri" w:eastAsia="Times New Roman" w:hAnsi="Calibri" w:cs="Arial"/>
          <w:color w:val="000000"/>
          <w:sz w:val="20"/>
          <w:szCs w:val="20"/>
          <w:lang w:eastAsia="en-GB"/>
        </w:rPr>
        <w:t xml:space="preserve"> which can cause cross-talk</w:t>
      </w:r>
      <w:r w:rsidRPr="00487F48">
        <w:rPr>
          <w:rFonts w:ascii="Calibri" w:eastAsia="Times New Roman" w:hAnsi="Calibri" w:cs="Arial"/>
          <w:color w:val="000000"/>
          <w:sz w:val="20"/>
          <w:szCs w:val="20"/>
          <w:lang w:eastAsia="en-GB"/>
        </w:rPr>
        <w:t xml:space="preserve">. </w:t>
      </w:r>
      <w:r>
        <w:rPr>
          <w:rFonts w:ascii="Calibri" w:eastAsia="Times New Roman" w:hAnsi="Calibri" w:cs="Arial"/>
          <w:bCs/>
          <w:sz w:val="20"/>
          <w:szCs w:val="20"/>
          <w:lang w:eastAsia="en-GB"/>
        </w:rPr>
        <w:t>Cross-</w:t>
      </w:r>
      <w:r w:rsidRPr="005E5C76">
        <w:rPr>
          <w:rFonts w:ascii="Calibri" w:eastAsia="Times New Roman" w:hAnsi="Calibri" w:cs="Arial"/>
          <w:bCs/>
          <w:sz w:val="20"/>
          <w:szCs w:val="20"/>
          <w:lang w:eastAsia="en-GB"/>
        </w:rPr>
        <w:t xml:space="preserve">talk is the phenomenon resulting from a suboptimal alignment of an axis in relation to the true physiological axis. Therefore, as a segment rotates about the true physiological axis, increasing range of motion, this movement is then reflected in another plane. In this case, if the medio-lateral axis is not correctly aligned, movement in the sagittal plane (flexion-extension) will </w:t>
      </w:r>
      <w:r w:rsidRPr="005E5C76">
        <w:rPr>
          <w:rFonts w:ascii="Calibri" w:eastAsia="Times New Roman" w:hAnsi="Calibri" w:cs="Arial"/>
          <w:sz w:val="20"/>
          <w:szCs w:val="20"/>
          <w:lang w:eastAsia="en-GB"/>
        </w:rPr>
        <w:t xml:space="preserve">incorrectly be </w:t>
      </w:r>
      <w:r>
        <w:rPr>
          <w:rFonts w:ascii="Calibri" w:eastAsia="Times New Roman" w:hAnsi="Calibri" w:cs="Arial"/>
          <w:sz w:val="20"/>
          <w:szCs w:val="20"/>
          <w:lang w:eastAsia="en-GB"/>
        </w:rPr>
        <w:t>measured as occurring</w:t>
      </w:r>
      <w:r w:rsidRPr="005E5C76">
        <w:rPr>
          <w:rFonts w:ascii="Calibri" w:eastAsia="Times New Roman" w:hAnsi="Calibri" w:cs="Arial"/>
          <w:sz w:val="20"/>
          <w:szCs w:val="20"/>
          <w:lang w:eastAsia="en-GB"/>
        </w:rPr>
        <w:t xml:space="preserve"> </w:t>
      </w:r>
      <w:r w:rsidRPr="005E5C76">
        <w:rPr>
          <w:rFonts w:ascii="Calibri" w:eastAsia="Times New Roman" w:hAnsi="Calibri" w:cs="Arial"/>
          <w:bCs/>
          <w:sz w:val="20"/>
          <w:szCs w:val="20"/>
          <w:lang w:eastAsia="en-GB"/>
        </w:rPr>
        <w:t>in the coronal plane (</w:t>
      </w:r>
      <w:r>
        <w:rPr>
          <w:rFonts w:ascii="Calibri" w:eastAsia="Times New Roman" w:hAnsi="Calibri" w:cs="Arial"/>
          <w:bCs/>
          <w:sz w:val="20"/>
          <w:szCs w:val="20"/>
          <w:lang w:eastAsia="en-GB"/>
        </w:rPr>
        <w:t>valgus-varus</w:t>
      </w:r>
      <w:r w:rsidRPr="005E5C76">
        <w:rPr>
          <w:rFonts w:ascii="Calibri" w:eastAsia="Times New Roman" w:hAnsi="Calibri" w:cs="Arial"/>
          <w:bCs/>
          <w:sz w:val="20"/>
          <w:szCs w:val="20"/>
          <w:lang w:eastAsia="en-GB"/>
        </w:rPr>
        <w:t>). This is not a true physiological movement but rather artefactual movement resulting from cross</w:t>
      </w:r>
      <w:r>
        <w:rPr>
          <w:rFonts w:ascii="Calibri" w:eastAsia="Times New Roman" w:hAnsi="Calibri" w:cs="Arial"/>
          <w:bCs/>
          <w:sz w:val="20"/>
          <w:szCs w:val="20"/>
          <w:lang w:eastAsia="en-GB"/>
        </w:rPr>
        <w:t>-</w:t>
      </w:r>
      <w:r w:rsidRPr="005E5C76">
        <w:rPr>
          <w:rFonts w:ascii="Calibri" w:eastAsia="Times New Roman" w:hAnsi="Calibri" w:cs="Arial"/>
          <w:bCs/>
          <w:sz w:val="20"/>
          <w:szCs w:val="20"/>
          <w:lang w:eastAsia="en-GB"/>
        </w:rPr>
        <w:t xml:space="preserve">talk. </w:t>
      </w:r>
      <w:r w:rsidRPr="005E5C76">
        <w:rPr>
          <w:rFonts w:ascii="Calibri" w:eastAsia="Times New Roman" w:hAnsi="Calibri" w:cs="Arial"/>
          <w:sz w:val="20"/>
          <w:szCs w:val="20"/>
          <w:lang w:eastAsia="en-GB"/>
        </w:rPr>
        <w:t xml:space="preserve">This is most evident for </w:t>
      </w:r>
      <w:r w:rsidRPr="00487F48">
        <w:rPr>
          <w:rFonts w:ascii="Calibri" w:eastAsia="Times New Roman" w:hAnsi="Calibri" w:cs="Arial"/>
          <w:color w:val="000000"/>
          <w:sz w:val="20"/>
          <w:szCs w:val="20"/>
          <w:lang w:eastAsia="en-GB"/>
        </w:rPr>
        <w:t xml:space="preserve">the swing phase of gait, where an </w:t>
      </w:r>
      <w:r>
        <w:rPr>
          <w:rFonts w:ascii="Calibri" w:eastAsia="Times New Roman" w:hAnsi="Calibri" w:cs="Arial"/>
          <w:color w:val="000000"/>
          <w:sz w:val="20"/>
          <w:szCs w:val="20"/>
          <w:lang w:eastAsia="en-GB"/>
        </w:rPr>
        <w:t>artefactual</w:t>
      </w:r>
      <w:r w:rsidRPr="00487F48">
        <w:rPr>
          <w:rFonts w:ascii="Calibri" w:eastAsia="Times New Roman" w:hAnsi="Calibri" w:cs="Arial"/>
          <w:color w:val="000000"/>
          <w:sz w:val="20"/>
          <w:szCs w:val="20"/>
          <w:lang w:eastAsia="en-GB"/>
        </w:rPr>
        <w:t xml:space="preserve"> change in the knee </w:t>
      </w:r>
      <w:r>
        <w:rPr>
          <w:rFonts w:ascii="Calibri" w:eastAsia="Times New Roman" w:hAnsi="Calibri" w:cs="Arial"/>
          <w:color w:val="000000"/>
          <w:sz w:val="20"/>
          <w:szCs w:val="20"/>
          <w:lang w:eastAsia="en-GB"/>
        </w:rPr>
        <w:t>valgus-varus</w:t>
      </w:r>
      <w:r w:rsidRPr="00487F48">
        <w:rPr>
          <w:rFonts w:ascii="Calibri" w:eastAsia="Times New Roman" w:hAnsi="Calibri" w:cs="Arial"/>
          <w:color w:val="000000"/>
          <w:sz w:val="20"/>
          <w:szCs w:val="20"/>
          <w:lang w:eastAsia="en-GB"/>
        </w:rPr>
        <w:t xml:space="preserve"> values occurs with an increase in knee flexion </w:t>
      </w:r>
      <w:r>
        <w:rPr>
          <w:rFonts w:ascii="Calibri" w:eastAsia="Times New Roman" w:hAnsi="Calibri" w:cs="Arial"/>
          <w:noProof/>
          <w:color w:val="000000"/>
          <w:sz w:val="20"/>
          <w:szCs w:val="20"/>
          <w:lang w:eastAsia="en-GB"/>
        </w:rPr>
        <w:t>[10]</w:t>
      </w:r>
      <w:r w:rsidRPr="00487F48">
        <w:rPr>
          <w:rFonts w:ascii="Calibri" w:eastAsia="Times New Roman" w:hAnsi="Calibri" w:cs="Arial"/>
          <w:color w:val="000000"/>
          <w:sz w:val="20"/>
          <w:szCs w:val="20"/>
          <w:lang w:eastAsia="en-GB"/>
        </w:rPr>
        <w:t xml:space="preserve">. </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p>
    <w:p w:rsidR="008C493F" w:rsidRDefault="008C493F" w:rsidP="005F4806">
      <w:pPr>
        <w:spacing w:after="0" w:line="480" w:lineRule="auto"/>
        <w:jc w:val="both"/>
        <w:rPr>
          <w:rFonts w:ascii="Calibri" w:eastAsia="Times New Roman" w:hAnsi="Calibri" w:cs="Arial"/>
          <w:color w:val="000000"/>
          <w:sz w:val="20"/>
          <w:szCs w:val="20"/>
          <w:lang w:eastAsia="en-GB"/>
        </w:rPr>
      </w:pPr>
      <w:r w:rsidRPr="00487F48">
        <w:rPr>
          <w:rFonts w:ascii="Calibri" w:eastAsia="Times New Roman" w:hAnsi="Calibri" w:cs="Arial"/>
          <w:color w:val="000000"/>
          <w:sz w:val="20"/>
          <w:szCs w:val="20"/>
          <w:lang w:eastAsia="en-GB"/>
        </w:rPr>
        <w:t xml:space="preserve">Vigilance should therefore be exercised when the outcome of interest is knee </w:t>
      </w:r>
      <w:r>
        <w:rPr>
          <w:rFonts w:ascii="Calibri" w:eastAsia="Times New Roman" w:hAnsi="Calibri" w:cs="Arial"/>
          <w:color w:val="000000"/>
          <w:sz w:val="20"/>
          <w:szCs w:val="20"/>
          <w:lang w:eastAsia="en-GB"/>
        </w:rPr>
        <w:t>valgus-varus</w:t>
      </w:r>
      <w:r w:rsidRPr="00487F48">
        <w:rPr>
          <w:rFonts w:ascii="Calibri" w:eastAsia="Times New Roman" w:hAnsi="Calibri" w:cs="Arial"/>
          <w:color w:val="000000"/>
          <w:sz w:val="20"/>
          <w:szCs w:val="20"/>
          <w:lang w:eastAsia="en-GB"/>
        </w:rPr>
        <w:t xml:space="preserve"> values for tasks which </w:t>
      </w:r>
      <w:r w:rsidRPr="00A1733D">
        <w:rPr>
          <w:rFonts w:ascii="Calibri" w:eastAsia="Times New Roman" w:hAnsi="Calibri" w:cs="Arial"/>
          <w:sz w:val="20"/>
          <w:szCs w:val="20"/>
          <w:lang w:eastAsia="en-GB"/>
        </w:rPr>
        <w:t xml:space="preserve">typically involve </w:t>
      </w:r>
      <w:r>
        <w:rPr>
          <w:rFonts w:ascii="Calibri" w:eastAsia="Times New Roman" w:hAnsi="Calibri" w:cs="Arial"/>
          <w:sz w:val="20"/>
          <w:szCs w:val="20"/>
          <w:lang w:eastAsia="en-GB"/>
        </w:rPr>
        <w:t xml:space="preserve">large </w:t>
      </w:r>
      <w:r w:rsidRPr="00A1733D">
        <w:rPr>
          <w:rFonts w:ascii="Calibri" w:eastAsia="Times New Roman" w:hAnsi="Calibri" w:cs="Calibri"/>
          <w:sz w:val="20"/>
          <w:szCs w:val="20"/>
          <w:lang w:eastAsia="en-GB"/>
        </w:rPr>
        <w:t xml:space="preserve">amounts </w:t>
      </w:r>
      <w:r>
        <w:rPr>
          <w:rFonts w:ascii="Calibri" w:eastAsia="Times New Roman" w:hAnsi="Calibri" w:cs="Calibri"/>
          <w:sz w:val="20"/>
          <w:szCs w:val="20"/>
          <w:lang w:eastAsia="en-GB"/>
        </w:rPr>
        <w:t>knee flexion,</w:t>
      </w:r>
      <w:r>
        <w:rPr>
          <w:rFonts w:ascii="Calibri" w:eastAsia="Times New Roman" w:hAnsi="Calibri" w:cs="Arial"/>
          <w:color w:val="000000"/>
          <w:sz w:val="20"/>
          <w:szCs w:val="20"/>
          <w:lang w:eastAsia="en-GB"/>
        </w:rPr>
        <w:t xml:space="preserve"> such as the landing error scoring system and activities such as </w:t>
      </w:r>
      <w:r w:rsidRPr="00487F48">
        <w:rPr>
          <w:rFonts w:ascii="Calibri" w:eastAsia="Times New Roman" w:hAnsi="Calibri" w:cs="Arial"/>
          <w:color w:val="000000"/>
          <w:sz w:val="20"/>
          <w:szCs w:val="20"/>
          <w:lang w:eastAsia="en-GB"/>
        </w:rPr>
        <w:t xml:space="preserve">running and cutting. This practice is in contrast to the ways in which knee </w:t>
      </w:r>
      <w:r>
        <w:rPr>
          <w:rFonts w:ascii="Calibri" w:eastAsia="Times New Roman" w:hAnsi="Calibri" w:cs="Arial"/>
          <w:color w:val="000000"/>
          <w:sz w:val="20"/>
          <w:szCs w:val="20"/>
          <w:lang w:eastAsia="en-GB"/>
        </w:rPr>
        <w:t>valgus-varus</w:t>
      </w:r>
      <w:r w:rsidRPr="00487F48">
        <w:rPr>
          <w:rFonts w:ascii="Calibri" w:eastAsia="Times New Roman" w:hAnsi="Calibri" w:cs="Arial"/>
          <w:color w:val="000000"/>
          <w:sz w:val="20"/>
          <w:szCs w:val="20"/>
          <w:lang w:eastAsia="en-GB"/>
        </w:rPr>
        <w:t xml:space="preserve"> values are reported an</w:t>
      </w:r>
      <w:r>
        <w:rPr>
          <w:rFonts w:ascii="Calibri" w:eastAsia="Times New Roman" w:hAnsi="Calibri" w:cs="Arial"/>
          <w:color w:val="000000"/>
          <w:sz w:val="20"/>
          <w:szCs w:val="20"/>
          <w:lang w:eastAsia="en-GB"/>
        </w:rPr>
        <w:t>d</w:t>
      </w:r>
      <w:r w:rsidRPr="00487F48">
        <w:rPr>
          <w:rFonts w:ascii="Calibri" w:eastAsia="Times New Roman" w:hAnsi="Calibri" w:cs="Arial"/>
          <w:color w:val="000000"/>
          <w:sz w:val="20"/>
          <w:szCs w:val="20"/>
          <w:lang w:eastAsia="en-GB"/>
        </w:rPr>
        <w:t xml:space="preserve"> interpreted within sport injury research. Dynamic “knee valgus” has been pro</w:t>
      </w:r>
      <w:r>
        <w:rPr>
          <w:rFonts w:ascii="Calibri" w:eastAsia="Times New Roman" w:hAnsi="Calibri" w:cs="Arial"/>
          <w:color w:val="000000"/>
          <w:sz w:val="20"/>
          <w:szCs w:val="20"/>
          <w:lang w:eastAsia="en-GB"/>
        </w:rPr>
        <w:t>posed as a risk factor for ACL</w:t>
      </w:r>
      <w:r w:rsidR="00C54389">
        <w:rPr>
          <w:rFonts w:ascii="Calibri" w:eastAsia="Times New Roman" w:hAnsi="Calibri" w:cs="Arial"/>
          <w:color w:val="000000"/>
          <w:sz w:val="20"/>
          <w:szCs w:val="20"/>
          <w:lang w:eastAsia="en-GB"/>
        </w:rPr>
        <w:t xml:space="preserve"> </w:t>
      </w:r>
      <w:r>
        <w:rPr>
          <w:rFonts w:ascii="Calibri" w:eastAsia="Times New Roman" w:hAnsi="Calibri" w:cs="Arial"/>
          <w:noProof/>
          <w:color w:val="000000"/>
          <w:sz w:val="20"/>
          <w:szCs w:val="20"/>
          <w:lang w:eastAsia="en-GB"/>
        </w:rPr>
        <w:t>[5, 8]</w:t>
      </w:r>
      <w:r w:rsidRPr="00487F48">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 xml:space="preserve">and </w:t>
      </w:r>
      <w:r w:rsidRPr="00487F48">
        <w:rPr>
          <w:rFonts w:ascii="Calibri" w:eastAsia="Times New Roman" w:hAnsi="Calibri" w:cs="Arial"/>
          <w:color w:val="000000"/>
          <w:sz w:val="20"/>
          <w:szCs w:val="20"/>
          <w:lang w:eastAsia="en-GB"/>
        </w:rPr>
        <w:t>is a commonly reported output of the models within sports injury research, with reported va</w:t>
      </w:r>
      <w:r>
        <w:rPr>
          <w:rFonts w:ascii="Calibri" w:eastAsia="Times New Roman" w:hAnsi="Calibri" w:cs="Arial"/>
          <w:color w:val="000000"/>
          <w:sz w:val="20"/>
          <w:szCs w:val="20"/>
          <w:lang w:eastAsia="en-GB"/>
        </w:rPr>
        <w:t>lues of greater than 25</w:t>
      </w:r>
      <w:r>
        <w:rPr>
          <w:rFonts w:ascii="Calibri" w:eastAsia="Times New Roman" w:hAnsi="Calibri" w:cs="Calibri"/>
          <w:color w:val="000000" w:themeColor="text1"/>
          <w:sz w:val="20"/>
          <w:szCs w:val="20"/>
          <w:lang w:eastAsia="en-GB"/>
        </w:rPr>
        <w:t xml:space="preserve">⁰ </w:t>
      </w:r>
      <w:r>
        <w:rPr>
          <w:rFonts w:ascii="Calibri" w:eastAsia="Times New Roman" w:hAnsi="Calibri" w:cs="Arial"/>
          <w:noProof/>
          <w:color w:val="000000"/>
          <w:sz w:val="20"/>
          <w:szCs w:val="20"/>
          <w:lang w:eastAsia="en-GB"/>
        </w:rPr>
        <w:t>[15, 16]</w:t>
      </w:r>
      <w:r>
        <w:rPr>
          <w:rFonts w:ascii="Calibri" w:eastAsia="Times New Roman" w:hAnsi="Calibri" w:cs="Arial"/>
          <w:color w:val="000000"/>
          <w:sz w:val="20"/>
          <w:szCs w:val="20"/>
          <w:lang w:eastAsia="en-GB"/>
        </w:rPr>
        <w:t xml:space="preserve">. </w:t>
      </w:r>
      <w:r w:rsidRPr="00487F48">
        <w:rPr>
          <w:rFonts w:ascii="Calibri" w:eastAsia="Times New Roman" w:hAnsi="Calibri" w:cs="Arial"/>
          <w:color w:val="000000"/>
          <w:sz w:val="20"/>
          <w:szCs w:val="20"/>
          <w:lang w:eastAsia="en-GB"/>
        </w:rPr>
        <w:t>Arguably these values are too large to be considered a true measurement of the underlying physiolog</w:t>
      </w:r>
      <w:r>
        <w:rPr>
          <w:rFonts w:ascii="Calibri" w:eastAsia="Times New Roman" w:hAnsi="Calibri" w:cs="Arial"/>
          <w:color w:val="000000"/>
          <w:sz w:val="20"/>
          <w:szCs w:val="20"/>
          <w:lang w:eastAsia="en-GB"/>
        </w:rPr>
        <w:t>ical process being investigated. However, m</w:t>
      </w:r>
      <w:r w:rsidRPr="00487F48">
        <w:rPr>
          <w:rFonts w:ascii="Calibri" w:eastAsia="Times New Roman" w:hAnsi="Calibri" w:cs="Arial"/>
          <w:color w:val="000000"/>
          <w:sz w:val="20"/>
          <w:szCs w:val="20"/>
          <w:lang w:eastAsia="en-GB"/>
        </w:rPr>
        <w:t>ultiple screening and interventions programs have been developed</w:t>
      </w:r>
      <w:r>
        <w:rPr>
          <w:rFonts w:ascii="Calibri" w:eastAsia="Times New Roman" w:hAnsi="Calibri" w:cs="Arial"/>
          <w:color w:val="000000"/>
          <w:sz w:val="20"/>
          <w:szCs w:val="20"/>
          <w:lang w:eastAsia="en-GB"/>
        </w:rPr>
        <w:t xml:space="preserve"> for use in sports b</w:t>
      </w:r>
      <w:r w:rsidRPr="00487F48">
        <w:rPr>
          <w:rFonts w:ascii="Calibri" w:eastAsia="Times New Roman" w:hAnsi="Calibri" w:cs="Arial"/>
          <w:color w:val="000000"/>
          <w:sz w:val="20"/>
          <w:szCs w:val="20"/>
          <w:lang w:eastAsia="en-GB"/>
        </w:rPr>
        <w:t xml:space="preserve">ased on the </w:t>
      </w:r>
      <w:r>
        <w:rPr>
          <w:rFonts w:ascii="Calibri" w:eastAsia="Times New Roman" w:hAnsi="Calibri" w:cs="Arial"/>
          <w:color w:val="000000"/>
          <w:sz w:val="20"/>
          <w:szCs w:val="20"/>
          <w:lang w:eastAsia="en-GB"/>
        </w:rPr>
        <w:t xml:space="preserve">clinical interpretation of these measurements which are likely derived from measurement artefact. This may be a contributing factor to the lack of predictive ability associated with these tests </w:t>
      </w:r>
      <w:r>
        <w:rPr>
          <w:rFonts w:ascii="Calibri" w:eastAsia="Times New Roman" w:hAnsi="Calibri" w:cs="Arial"/>
          <w:noProof/>
          <w:color w:val="000000"/>
          <w:sz w:val="20"/>
          <w:szCs w:val="20"/>
          <w:lang w:eastAsia="en-GB"/>
        </w:rPr>
        <w:t>[7, 9, 14, 17, 18]</w:t>
      </w:r>
      <w:r>
        <w:rPr>
          <w:rFonts w:ascii="Calibri" w:eastAsia="Times New Roman" w:hAnsi="Calibri" w:cs="Arial"/>
          <w:color w:val="000000"/>
          <w:sz w:val="20"/>
          <w:szCs w:val="20"/>
          <w:lang w:eastAsia="en-GB"/>
        </w:rPr>
        <w:t xml:space="preserve">. </w:t>
      </w:r>
    </w:p>
    <w:p w:rsidR="008C493F" w:rsidRDefault="008C493F" w:rsidP="005F4806">
      <w:pPr>
        <w:spacing w:after="0" w:line="480" w:lineRule="auto"/>
        <w:contextualSpacing/>
        <w:jc w:val="both"/>
        <w:rPr>
          <w:rFonts w:ascii="Calibri" w:eastAsia="Times New Roman" w:hAnsi="Calibri" w:cs="Arial"/>
          <w:color w:val="000000"/>
          <w:sz w:val="20"/>
          <w:szCs w:val="20"/>
          <w:lang w:eastAsia="en-GB"/>
        </w:rPr>
      </w:pPr>
    </w:p>
    <w:p w:rsidR="008C493F" w:rsidRPr="00FE24C6" w:rsidRDefault="008C493F" w:rsidP="00FE24C6">
      <w:pPr>
        <w:spacing w:after="0" w:line="480" w:lineRule="auto"/>
        <w:contextualSpacing/>
        <w:jc w:val="both"/>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The DynaKAD method, a functional knee calibration technique, has been identified as a suitable method for managing soft-tissue artefact and cross-talk during gait </w:t>
      </w:r>
      <w:r>
        <w:rPr>
          <w:rFonts w:ascii="Calibri" w:eastAsia="Times New Roman" w:hAnsi="Calibri" w:cs="Arial"/>
          <w:noProof/>
          <w:color w:val="000000"/>
          <w:sz w:val="20"/>
          <w:szCs w:val="20"/>
          <w:lang w:eastAsia="en-GB"/>
        </w:rPr>
        <w:t>[19]</w:t>
      </w:r>
      <w:r>
        <w:rPr>
          <w:rFonts w:ascii="Calibri" w:eastAsia="Times New Roman" w:hAnsi="Calibri" w:cs="Arial"/>
          <w:color w:val="000000"/>
          <w:sz w:val="20"/>
          <w:szCs w:val="20"/>
          <w:lang w:eastAsia="en-GB"/>
        </w:rPr>
        <w:t xml:space="preserve">. </w:t>
      </w:r>
      <w:r w:rsidRPr="007437D7">
        <w:rPr>
          <w:rFonts w:eastAsia="Times New Roman" w:cs="Times New Roman"/>
          <w:sz w:val="20"/>
          <w:szCs w:val="20"/>
          <w:lang w:eastAsia="en-GB"/>
        </w:rPr>
        <w:t xml:space="preserve">This method is referred to as a functional calibration method as alignment of the medio-lateral axis is not determined through bony landmarks but by the movement of the tibial markers relative to the femur </w:t>
      </w:r>
      <w:r>
        <w:rPr>
          <w:rFonts w:eastAsia="Times New Roman" w:cs="Times New Roman"/>
          <w:noProof/>
          <w:sz w:val="20"/>
          <w:szCs w:val="20"/>
          <w:lang w:eastAsia="en-GB"/>
        </w:rPr>
        <w:t>[11, 19]</w:t>
      </w:r>
      <w:r w:rsidRPr="007437D7">
        <w:rPr>
          <w:rFonts w:eastAsia="Times New Roman" w:cs="Times New Roman"/>
          <w:sz w:val="20"/>
          <w:szCs w:val="20"/>
          <w:lang w:eastAsia="en-GB"/>
        </w:rPr>
        <w:t>. Most functional calibration methods use an optimisation function to identify the single axis of rotation, treating the knee as a hinge joint.  However</w:t>
      </w:r>
      <w:r w:rsidR="0067326A">
        <w:rPr>
          <w:rFonts w:eastAsia="Times New Roman" w:cs="Times New Roman"/>
          <w:sz w:val="20"/>
          <w:szCs w:val="20"/>
          <w:lang w:eastAsia="en-GB"/>
        </w:rPr>
        <w:t>,</w:t>
      </w:r>
      <w:r w:rsidRPr="007437D7">
        <w:rPr>
          <w:rFonts w:eastAsia="Times New Roman" w:cs="Times New Roman"/>
          <w:sz w:val="20"/>
          <w:szCs w:val="20"/>
          <w:lang w:eastAsia="en-GB"/>
        </w:rPr>
        <w:t xml:space="preserve"> for the DynaKAD </w:t>
      </w:r>
      <w:r>
        <w:rPr>
          <w:rFonts w:eastAsia="Times New Roman" w:cs="Times New Roman"/>
          <w:noProof/>
          <w:sz w:val="20"/>
          <w:szCs w:val="20"/>
          <w:lang w:eastAsia="en-GB"/>
        </w:rPr>
        <w:t>[11]</w:t>
      </w:r>
      <w:r w:rsidRPr="007437D7">
        <w:rPr>
          <w:rFonts w:eastAsia="Times New Roman" w:cs="Times New Roman"/>
          <w:noProof/>
          <w:sz w:val="20"/>
          <w:szCs w:val="20"/>
          <w:lang w:eastAsia="en-GB"/>
        </w:rPr>
        <w:t xml:space="preserve"> </w:t>
      </w:r>
      <w:r w:rsidRPr="007437D7">
        <w:rPr>
          <w:rFonts w:eastAsia="Times New Roman" w:cs="Times New Roman"/>
          <w:noProof/>
          <w:sz w:val="20"/>
          <w:szCs w:val="20"/>
          <w:lang w:eastAsia="en-GB"/>
        </w:rPr>
        <w:lastRenderedPageBreak/>
        <w:t xml:space="preserve">method, the knee is modelled as having 2 degrees of freedom i.e. (flexion-extenstion and internal-external rotation). As a result of this process, </w:t>
      </w:r>
      <w:r w:rsidRPr="007437D7">
        <w:rPr>
          <w:rFonts w:eastAsia="Times New Roman" w:cs="Times New Roman"/>
          <w:sz w:val="20"/>
          <w:szCs w:val="20"/>
          <w:lang w:eastAsia="en-GB"/>
        </w:rPr>
        <w:t xml:space="preserve">DynaKAD </w:t>
      </w:r>
      <w:r>
        <w:rPr>
          <w:rFonts w:eastAsia="Times New Roman" w:cs="Times New Roman"/>
          <w:noProof/>
          <w:sz w:val="20"/>
          <w:szCs w:val="20"/>
          <w:lang w:eastAsia="en-GB"/>
        </w:rPr>
        <w:t>[11]</w:t>
      </w:r>
      <w:r w:rsidRPr="007437D7">
        <w:rPr>
          <w:rFonts w:eastAsia="Times New Roman" w:cs="Times New Roman"/>
          <w:sz w:val="20"/>
          <w:szCs w:val="20"/>
          <w:lang w:eastAsia="en-GB"/>
        </w:rPr>
        <w:t xml:space="preserve"> </w:t>
      </w:r>
      <w:r>
        <w:rPr>
          <w:rFonts w:eastAsia="Times New Roman" w:cs="Times New Roman"/>
          <w:noProof/>
          <w:sz w:val="20"/>
          <w:szCs w:val="20"/>
          <w:lang w:eastAsia="en-GB"/>
        </w:rPr>
        <w:t>has recently been renamed</w:t>
      </w:r>
      <w:r w:rsidRPr="007437D7">
        <w:rPr>
          <w:rFonts w:eastAsia="Times New Roman" w:cs="Times New Roman"/>
          <w:noProof/>
          <w:sz w:val="20"/>
          <w:szCs w:val="20"/>
          <w:lang w:eastAsia="en-GB"/>
        </w:rPr>
        <w:t xml:space="preserve"> 2DoFKnee</w:t>
      </w:r>
      <w:r>
        <w:rPr>
          <w:rFonts w:eastAsia="Times New Roman" w:cs="Times New Roman"/>
          <w:noProof/>
          <w:sz w:val="20"/>
          <w:szCs w:val="20"/>
          <w:lang w:eastAsia="en-GB"/>
        </w:rPr>
        <w:t>[19]</w:t>
      </w:r>
      <w:r w:rsidRPr="007437D7">
        <w:rPr>
          <w:rFonts w:eastAsia="Times New Roman" w:cs="Times New Roman"/>
          <w:noProof/>
          <w:sz w:val="20"/>
          <w:szCs w:val="20"/>
          <w:lang w:eastAsia="en-GB"/>
        </w:rPr>
        <w:t xml:space="preserve">. Irrespective of the name,  this method is aimed at giving more consistency to hip rotation during gait and adjusting the femoral coronal plane so as to minimize the variance of the knee </w:t>
      </w:r>
      <w:r>
        <w:rPr>
          <w:rFonts w:eastAsia="Times New Roman" w:cs="Times New Roman"/>
          <w:noProof/>
          <w:sz w:val="20"/>
          <w:szCs w:val="20"/>
          <w:lang w:eastAsia="en-GB"/>
        </w:rPr>
        <w:t>valgus-varus</w:t>
      </w:r>
      <w:r w:rsidRPr="007437D7">
        <w:rPr>
          <w:rFonts w:eastAsia="Times New Roman" w:cs="Times New Roman"/>
          <w:noProof/>
          <w:sz w:val="20"/>
          <w:szCs w:val="20"/>
          <w:lang w:eastAsia="en-GB"/>
        </w:rPr>
        <w:t xml:space="preserve"> angle. Through an iterative process,  this method identifies an optimal thigh of</w:t>
      </w:r>
      <w:r>
        <w:rPr>
          <w:rFonts w:eastAsia="Times New Roman" w:cs="Times New Roman"/>
          <w:noProof/>
          <w:sz w:val="20"/>
          <w:szCs w:val="20"/>
          <w:lang w:eastAsia="en-GB"/>
        </w:rPr>
        <w:t>fset that  mimimizes cross-</w:t>
      </w:r>
      <w:r w:rsidRPr="007437D7">
        <w:rPr>
          <w:rFonts w:eastAsia="Times New Roman" w:cs="Times New Roman"/>
          <w:noProof/>
          <w:sz w:val="20"/>
          <w:szCs w:val="20"/>
          <w:lang w:eastAsia="en-GB"/>
        </w:rPr>
        <w:t>talk</w:t>
      </w:r>
      <w:r>
        <w:rPr>
          <w:rFonts w:eastAsia="Times New Roman" w:cs="Times New Roman"/>
          <w:noProof/>
          <w:sz w:val="20"/>
          <w:szCs w:val="20"/>
          <w:lang w:eastAsia="en-GB"/>
        </w:rPr>
        <w:t>[19]</w:t>
      </w:r>
      <w:r w:rsidRPr="007437D7">
        <w:rPr>
          <w:rFonts w:eastAsia="Times New Roman" w:cs="Times New Roman"/>
          <w:noProof/>
          <w:sz w:val="20"/>
          <w:szCs w:val="20"/>
          <w:lang w:eastAsia="en-GB"/>
        </w:rPr>
        <w:t>. An axial rotation offset can gen</w:t>
      </w:r>
      <w:r>
        <w:rPr>
          <w:rFonts w:eastAsia="Times New Roman" w:cs="Times New Roman"/>
          <w:noProof/>
          <w:sz w:val="20"/>
          <w:szCs w:val="20"/>
          <w:lang w:eastAsia="en-GB"/>
        </w:rPr>
        <w:t>er</w:t>
      </w:r>
      <w:r w:rsidRPr="007437D7">
        <w:rPr>
          <w:rFonts w:eastAsia="Times New Roman" w:cs="Times New Roman"/>
          <w:noProof/>
          <w:sz w:val="20"/>
          <w:szCs w:val="20"/>
          <w:lang w:eastAsia="en-GB"/>
        </w:rPr>
        <w:t>ally then be computed from any movement. Therefore, the coronal femur plane is realigned from a thigh rotation offset computed on knee flexion-extension functional trials.</w:t>
      </w:r>
      <w:r>
        <w:rPr>
          <w:rFonts w:eastAsia="Times New Roman" w:cs="Times New Roman"/>
          <w:noProof/>
          <w:sz w:val="20"/>
          <w:szCs w:val="20"/>
          <w:lang w:eastAsia="en-GB"/>
        </w:rPr>
        <w:t xml:space="preserve"> Knee kinematics are important for understanding injury mechanisms. </w:t>
      </w:r>
      <w:r w:rsidRPr="001E28B6">
        <w:rPr>
          <w:rFonts w:ascii="Calibri" w:eastAsia="Times New Roman" w:hAnsi="Calibri" w:cs="Times New Roman"/>
          <w:sz w:val="20"/>
          <w:szCs w:val="20"/>
          <w:lang w:eastAsia="en-GB"/>
        </w:rPr>
        <w:t xml:space="preserve">Given the likely error from marker movement during sporting activities, </w:t>
      </w:r>
      <w:r>
        <w:rPr>
          <w:rFonts w:ascii="Calibri" w:eastAsia="Times New Roman" w:hAnsi="Calibri" w:cs="Times New Roman"/>
          <w:sz w:val="20"/>
          <w:szCs w:val="20"/>
          <w:lang w:eastAsia="en-GB"/>
        </w:rPr>
        <w:t>m</w:t>
      </w:r>
      <w:r w:rsidRPr="007437D7">
        <w:rPr>
          <w:rFonts w:ascii="Calibri" w:eastAsia="Times New Roman" w:hAnsi="Calibri" w:cs="Arial"/>
          <w:sz w:val="20"/>
          <w:szCs w:val="20"/>
          <w:lang w:eastAsia="en-GB"/>
        </w:rPr>
        <w:t xml:space="preserve">anaging soft tissue artefact </w:t>
      </w:r>
      <w:r>
        <w:rPr>
          <w:rFonts w:ascii="Calibri" w:eastAsia="Times New Roman" w:hAnsi="Calibri" w:cs="Arial"/>
          <w:sz w:val="20"/>
          <w:szCs w:val="20"/>
          <w:lang w:eastAsia="en-GB"/>
        </w:rPr>
        <w:t xml:space="preserve">(STA) </w:t>
      </w:r>
      <w:r w:rsidRPr="007437D7">
        <w:rPr>
          <w:rFonts w:ascii="Calibri" w:eastAsia="Times New Roman" w:hAnsi="Calibri" w:cs="Arial"/>
          <w:sz w:val="20"/>
          <w:szCs w:val="20"/>
          <w:lang w:eastAsia="en-GB"/>
        </w:rPr>
        <w:t xml:space="preserve">and correct alignment of the knee </w:t>
      </w:r>
      <w:r w:rsidRPr="00E02BC5">
        <w:rPr>
          <w:rFonts w:ascii="Calibri" w:eastAsia="Times New Roman" w:hAnsi="Calibri" w:cs="Arial"/>
          <w:color w:val="000000"/>
          <w:sz w:val="20"/>
          <w:szCs w:val="20"/>
          <w:lang w:eastAsia="en-GB"/>
        </w:rPr>
        <w:t>axis are necessary. The aforementioned factors may independently, and in combination, affect knee angles derived from kinematic analysis. The aim of this study was therefore to evaluate the effect of differing knee axis orientation methods on the observed knee angle outputs for a series of activities and clinical screening tests.</w:t>
      </w:r>
      <w:r>
        <w:rPr>
          <w:rFonts w:ascii="Calibri" w:eastAsia="Times New Roman" w:hAnsi="Calibri" w:cs="Arial"/>
          <w:color w:val="000000"/>
          <w:sz w:val="20"/>
          <w:szCs w:val="20"/>
          <w:lang w:eastAsia="en-GB"/>
        </w:rPr>
        <w:t xml:space="preserve"> Our study hypotheses were that (1) the fundamental mechanism responsible for knee valgus-varus artefact is sub-optimal alignment of the medio-lateral knee axis resulting in cross talk and (2) using larger ranges of movement for calibration of the knee medio-lateral axis will result in decreased valgus-varus artefact</w:t>
      </w:r>
      <w:r w:rsidR="008F6465">
        <w:rPr>
          <w:rFonts w:ascii="Calibri" w:eastAsia="Times New Roman" w:hAnsi="Calibri" w:cs="Arial"/>
          <w:color w:val="000000"/>
          <w:sz w:val="20"/>
          <w:szCs w:val="20"/>
          <w:lang w:eastAsia="en-GB"/>
        </w:rPr>
        <w:t>.</w:t>
      </w:r>
      <w:r>
        <w:rPr>
          <w:rFonts w:eastAsia="Times New Roman" w:cstheme="minorHAnsi"/>
          <w:b/>
          <w:sz w:val="20"/>
          <w:szCs w:val="20"/>
          <w:lang w:eastAsia="en-GB"/>
        </w:rPr>
        <w:br w:type="page"/>
      </w:r>
    </w:p>
    <w:p w:rsidR="008C493F" w:rsidRPr="001944CF" w:rsidRDefault="008C493F" w:rsidP="005F4806">
      <w:pPr>
        <w:pStyle w:val="Heading1"/>
        <w:spacing w:line="480" w:lineRule="auto"/>
        <w:contextualSpacing/>
        <w:rPr>
          <w:rFonts w:asciiTheme="minorHAnsi" w:eastAsia="Times New Roman" w:hAnsiTheme="minorHAnsi" w:cstheme="minorHAnsi"/>
          <w:b/>
          <w:color w:val="auto"/>
          <w:sz w:val="20"/>
          <w:szCs w:val="20"/>
          <w:lang w:eastAsia="en-GB"/>
        </w:rPr>
      </w:pPr>
      <w:r w:rsidRPr="001944CF">
        <w:rPr>
          <w:rFonts w:asciiTheme="minorHAnsi" w:eastAsia="Times New Roman" w:hAnsiTheme="minorHAnsi" w:cstheme="minorHAnsi"/>
          <w:b/>
          <w:color w:val="auto"/>
          <w:sz w:val="20"/>
          <w:szCs w:val="20"/>
          <w:lang w:eastAsia="en-GB"/>
        </w:rPr>
        <w:lastRenderedPageBreak/>
        <w:t>Methods</w:t>
      </w:r>
    </w:p>
    <w:p w:rsidR="008C493F" w:rsidRPr="00921883" w:rsidRDefault="008C493F" w:rsidP="005F4806">
      <w:pPr>
        <w:spacing w:after="0" w:line="480" w:lineRule="auto"/>
        <w:contextualSpacing/>
        <w:jc w:val="both"/>
        <w:rPr>
          <w:rFonts w:eastAsia="Times New Roman" w:cs="Times New Roman"/>
          <w:color w:val="000000"/>
          <w:sz w:val="20"/>
          <w:szCs w:val="20"/>
          <w:lang w:eastAsia="en-GB"/>
        </w:rPr>
      </w:pPr>
      <w:r>
        <w:rPr>
          <w:rFonts w:eastAsia="Times New Roman" w:cs="Times New Roman"/>
          <w:color w:val="000000"/>
          <w:sz w:val="20"/>
          <w:szCs w:val="20"/>
          <w:lang w:eastAsia="en-GB"/>
        </w:rPr>
        <w:t xml:space="preserve">A pre-existing dataset </w:t>
      </w:r>
      <w:r>
        <w:rPr>
          <w:rFonts w:eastAsia="Times New Roman" w:cstheme="minorHAnsi"/>
          <w:sz w:val="20"/>
          <w:szCs w:val="20"/>
          <w:lang w:eastAsia="en-GB"/>
        </w:rPr>
        <w:t xml:space="preserve">collected as part of a </w:t>
      </w:r>
      <w:r w:rsidRPr="003163D6">
        <w:rPr>
          <w:rFonts w:cstheme="minorHAnsi"/>
          <w:sz w:val="20"/>
          <w:szCs w:val="20"/>
        </w:rPr>
        <w:t>prospective observational longitudinal study</w:t>
      </w:r>
      <w:r>
        <w:rPr>
          <w:rFonts w:cstheme="minorHAnsi"/>
          <w:sz w:val="20"/>
          <w:szCs w:val="20"/>
        </w:rPr>
        <w:t xml:space="preserve"> was used in this study </w:t>
      </w:r>
      <w:r>
        <w:rPr>
          <w:rFonts w:cstheme="minorHAnsi"/>
          <w:noProof/>
          <w:sz w:val="20"/>
          <w:szCs w:val="20"/>
        </w:rPr>
        <w:t>[20]</w:t>
      </w:r>
      <w:r>
        <w:rPr>
          <w:rFonts w:cstheme="minorHAnsi"/>
          <w:sz w:val="20"/>
          <w:szCs w:val="20"/>
        </w:rPr>
        <w:t>. Ethical a</w:t>
      </w:r>
      <w:r>
        <w:rPr>
          <w:rFonts w:eastAsia="Times New Roman" w:cs="Times New Roman"/>
          <w:color w:val="000000"/>
          <w:sz w:val="20"/>
          <w:szCs w:val="20"/>
          <w:lang w:eastAsia="en-GB"/>
        </w:rPr>
        <w:t xml:space="preserve">pproval was granted </w:t>
      </w:r>
      <w:r w:rsidRPr="00921883">
        <w:rPr>
          <w:rFonts w:eastAsia="Times New Roman" w:cs="Times New Roman"/>
          <w:color w:val="000000"/>
          <w:sz w:val="20"/>
          <w:szCs w:val="20"/>
          <w:lang w:eastAsia="en-GB"/>
        </w:rPr>
        <w:t xml:space="preserve">to use the photogrammetric Vicon motion capture system (Vicon Motion Systems, Oxford, UK) to simultaneously quantify participants’ 3D kinematics during their preseason </w:t>
      </w:r>
      <w:r>
        <w:rPr>
          <w:rFonts w:eastAsia="Times New Roman" w:cs="Times New Roman"/>
          <w:color w:val="000000"/>
          <w:sz w:val="20"/>
          <w:szCs w:val="20"/>
          <w:lang w:eastAsia="en-GB"/>
        </w:rPr>
        <w:t>Functional Movement Screen. A total of</w:t>
      </w:r>
      <w:r w:rsidRPr="00921883">
        <w:rPr>
          <w:rFonts w:eastAsia="Times New Roman" w:cs="Times New Roman"/>
          <w:color w:val="000000"/>
          <w:sz w:val="20"/>
          <w:szCs w:val="20"/>
          <w:lang w:eastAsia="en-GB"/>
        </w:rPr>
        <w:t xml:space="preserve"> 25 male participants from a single football team competing in the British Universities and College Sports (BUCS) league</w:t>
      </w:r>
      <w:r>
        <w:rPr>
          <w:rFonts w:eastAsia="Times New Roman" w:cs="Times New Roman"/>
          <w:color w:val="000000"/>
          <w:sz w:val="20"/>
          <w:szCs w:val="20"/>
          <w:lang w:eastAsia="en-GB"/>
        </w:rPr>
        <w:t xml:space="preserve">, over one season </w:t>
      </w:r>
      <w:r w:rsidRPr="00921883">
        <w:rPr>
          <w:rFonts w:eastAsia="Times New Roman" w:cs="Times New Roman"/>
          <w:color w:val="000000"/>
          <w:sz w:val="20"/>
          <w:szCs w:val="20"/>
          <w:lang w:eastAsia="en-GB"/>
        </w:rPr>
        <w:t>(September 2015</w:t>
      </w:r>
      <w:r>
        <w:rPr>
          <w:rFonts w:eastAsia="Times New Roman" w:cs="Times New Roman"/>
          <w:color w:val="000000"/>
          <w:sz w:val="20"/>
          <w:szCs w:val="20"/>
          <w:lang w:eastAsia="en-GB"/>
        </w:rPr>
        <w:t>–May 2016), were recruited</w:t>
      </w:r>
      <w:r w:rsidRPr="00921883">
        <w:rPr>
          <w:rFonts w:eastAsia="Times New Roman" w:cs="Times New Roman"/>
          <w:color w:val="000000"/>
          <w:sz w:val="20"/>
          <w:szCs w:val="20"/>
          <w:lang w:eastAsia="en-GB"/>
        </w:rPr>
        <w:t>. One participant was excluded due to an existing injury</w:t>
      </w:r>
      <w:r>
        <w:rPr>
          <w:rFonts w:eastAsia="Times New Roman" w:cs="Times New Roman"/>
          <w:color w:val="000000"/>
          <w:sz w:val="20"/>
          <w:szCs w:val="20"/>
          <w:lang w:eastAsia="en-GB"/>
        </w:rPr>
        <w:t xml:space="preserve"> at the time of screening.</w:t>
      </w:r>
    </w:p>
    <w:p w:rsidR="008C493F" w:rsidRDefault="008C493F" w:rsidP="005F4806">
      <w:pPr>
        <w:spacing w:after="0" w:line="480" w:lineRule="auto"/>
        <w:contextualSpacing/>
        <w:jc w:val="both"/>
        <w:rPr>
          <w:rFonts w:eastAsia="Times New Roman" w:cs="Times New Roman"/>
          <w:color w:val="000000"/>
          <w:sz w:val="20"/>
          <w:szCs w:val="20"/>
          <w:lang w:eastAsia="en-GB"/>
        </w:rPr>
      </w:pPr>
    </w:p>
    <w:p w:rsidR="008C493F" w:rsidRDefault="008C493F" w:rsidP="005F4806">
      <w:pPr>
        <w:spacing w:after="0" w:line="480" w:lineRule="auto"/>
        <w:contextualSpacing/>
        <w:jc w:val="both"/>
        <w:rPr>
          <w:rFonts w:eastAsia="Times New Roman" w:cs="Times New Roman"/>
          <w:color w:val="000000"/>
          <w:sz w:val="20"/>
          <w:szCs w:val="20"/>
          <w:lang w:eastAsia="en-GB"/>
        </w:rPr>
      </w:pPr>
      <w:r w:rsidRPr="00E21CF2">
        <w:rPr>
          <w:rFonts w:eastAsia="Times New Roman" w:cs="Times New Roman"/>
          <w:b/>
          <w:color w:val="000000"/>
          <w:sz w:val="20"/>
          <w:szCs w:val="20"/>
          <w:lang w:eastAsia="en-GB"/>
        </w:rPr>
        <w:t>Inclusion criteria</w:t>
      </w:r>
    </w:p>
    <w:p w:rsidR="008C493F" w:rsidRDefault="008C493F" w:rsidP="005F4806">
      <w:pPr>
        <w:spacing w:after="0" w:line="480" w:lineRule="auto"/>
        <w:contextualSpacing/>
        <w:jc w:val="both"/>
        <w:rPr>
          <w:rFonts w:eastAsia="Times New Roman" w:cs="Times New Roman"/>
          <w:color w:val="000000"/>
          <w:sz w:val="20"/>
          <w:szCs w:val="20"/>
          <w:lang w:eastAsia="en-GB"/>
        </w:rPr>
      </w:pPr>
      <w:r w:rsidRPr="00E4497F">
        <w:rPr>
          <w:rFonts w:eastAsia="Times New Roman" w:cs="Times New Roman"/>
          <w:color w:val="000000"/>
          <w:sz w:val="20"/>
          <w:szCs w:val="20"/>
          <w:lang w:eastAsia="en-GB"/>
        </w:rPr>
        <w:t>Participants older than 17 years of age, suitable for participation within the BUCS league and able to provide informed consent</w:t>
      </w:r>
      <w:r>
        <w:rPr>
          <w:rFonts w:eastAsia="Times New Roman" w:cs="Times New Roman"/>
          <w:color w:val="000000"/>
          <w:sz w:val="20"/>
          <w:szCs w:val="20"/>
          <w:lang w:eastAsia="en-GB"/>
        </w:rPr>
        <w:t xml:space="preserve"> were included</w:t>
      </w:r>
      <w:r w:rsidRPr="00E449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w:t>
      </w:r>
    </w:p>
    <w:p w:rsidR="008C493F" w:rsidRDefault="008C493F" w:rsidP="005F4806">
      <w:pPr>
        <w:spacing w:after="0" w:line="480" w:lineRule="auto"/>
        <w:contextualSpacing/>
        <w:jc w:val="both"/>
        <w:rPr>
          <w:rFonts w:eastAsia="Times New Roman" w:cs="Times New Roman"/>
          <w:color w:val="000000"/>
          <w:sz w:val="20"/>
          <w:szCs w:val="20"/>
          <w:lang w:eastAsia="en-GB"/>
        </w:rPr>
      </w:pPr>
    </w:p>
    <w:p w:rsidR="008C493F" w:rsidRPr="00E21CF2" w:rsidRDefault="008C493F" w:rsidP="005F4806">
      <w:pPr>
        <w:spacing w:after="0" w:line="480" w:lineRule="auto"/>
        <w:contextualSpacing/>
        <w:jc w:val="both"/>
        <w:rPr>
          <w:rFonts w:eastAsia="Times New Roman" w:cs="Times New Roman"/>
          <w:b/>
          <w:color w:val="000000"/>
          <w:sz w:val="20"/>
          <w:szCs w:val="20"/>
          <w:lang w:eastAsia="en-GB"/>
        </w:rPr>
      </w:pPr>
      <w:r w:rsidRPr="00E21CF2">
        <w:rPr>
          <w:rFonts w:eastAsia="Times New Roman" w:cs="Times New Roman"/>
          <w:b/>
          <w:color w:val="000000"/>
          <w:sz w:val="20"/>
          <w:szCs w:val="20"/>
          <w:lang w:eastAsia="en-GB"/>
        </w:rPr>
        <w:t>Exclusion criteria</w:t>
      </w:r>
    </w:p>
    <w:p w:rsidR="008C493F" w:rsidRPr="00B5735C" w:rsidRDefault="008C493F" w:rsidP="005F4806">
      <w:pPr>
        <w:spacing w:after="0" w:line="480" w:lineRule="auto"/>
        <w:contextualSpacing/>
        <w:jc w:val="both"/>
        <w:rPr>
          <w:rFonts w:eastAsia="Times New Roman" w:cs="Times New Roman"/>
          <w:color w:val="000000"/>
          <w:sz w:val="20"/>
          <w:szCs w:val="20"/>
          <w:lang w:eastAsia="en-GB"/>
        </w:rPr>
      </w:pPr>
      <w:r w:rsidRPr="00E4497F">
        <w:rPr>
          <w:rFonts w:eastAsia="Times New Roman" w:cs="Times New Roman"/>
          <w:color w:val="000000"/>
          <w:sz w:val="20"/>
          <w:szCs w:val="20"/>
          <w:lang w:eastAsia="en-GB"/>
        </w:rPr>
        <w:t xml:space="preserve">Participants undergoing rehabilitation from surgery or </w:t>
      </w:r>
      <w:r>
        <w:rPr>
          <w:rFonts w:eastAsia="Times New Roman" w:cs="Times New Roman"/>
          <w:color w:val="000000"/>
          <w:sz w:val="20"/>
          <w:szCs w:val="20"/>
          <w:lang w:eastAsia="en-GB"/>
        </w:rPr>
        <w:t xml:space="preserve">presenting with </w:t>
      </w:r>
      <w:r w:rsidRPr="00E4497F">
        <w:rPr>
          <w:rFonts w:eastAsia="Times New Roman" w:cs="Times New Roman"/>
          <w:color w:val="000000"/>
          <w:sz w:val="20"/>
          <w:szCs w:val="20"/>
          <w:lang w:eastAsia="en-GB"/>
        </w:rPr>
        <w:t xml:space="preserve">a previously diagnosed injury at time of screening </w:t>
      </w:r>
      <w:r>
        <w:rPr>
          <w:rFonts w:eastAsia="Times New Roman" w:cs="Times New Roman"/>
          <w:color w:val="000000"/>
          <w:sz w:val="20"/>
          <w:szCs w:val="20"/>
          <w:lang w:eastAsia="en-GB"/>
        </w:rPr>
        <w:t xml:space="preserve">were </w:t>
      </w:r>
      <w:r w:rsidRPr="00E4497F">
        <w:rPr>
          <w:rFonts w:eastAsia="Times New Roman" w:cs="Times New Roman"/>
          <w:color w:val="000000"/>
          <w:sz w:val="20"/>
          <w:szCs w:val="20"/>
          <w:lang w:eastAsia="en-GB"/>
        </w:rPr>
        <w:t>excluded.</w:t>
      </w:r>
    </w:p>
    <w:p w:rsidR="008C493F" w:rsidRDefault="008C493F" w:rsidP="005F4806">
      <w:pPr>
        <w:spacing w:after="0" w:line="480" w:lineRule="auto"/>
        <w:contextualSpacing/>
        <w:jc w:val="both"/>
        <w:rPr>
          <w:rFonts w:eastAsia="Times New Roman" w:cs="Times New Roman"/>
          <w:color w:val="000000"/>
          <w:sz w:val="20"/>
          <w:szCs w:val="20"/>
          <w:lang w:eastAsia="en-GB"/>
        </w:rPr>
      </w:pPr>
    </w:p>
    <w:p w:rsidR="008C493F" w:rsidRPr="009A6F49" w:rsidRDefault="008C493F" w:rsidP="005F4806">
      <w:pPr>
        <w:spacing w:after="0" w:line="480" w:lineRule="auto"/>
        <w:contextualSpacing/>
        <w:jc w:val="both"/>
        <w:rPr>
          <w:rFonts w:eastAsia="Times New Roman" w:cs="Times New Roman"/>
          <w:b/>
          <w:color w:val="000000"/>
          <w:sz w:val="20"/>
          <w:szCs w:val="20"/>
          <w:lang w:eastAsia="en-GB"/>
        </w:rPr>
      </w:pPr>
      <w:r>
        <w:rPr>
          <w:rFonts w:eastAsia="Times New Roman" w:cs="Times New Roman"/>
          <w:b/>
          <w:color w:val="000000"/>
          <w:sz w:val="20"/>
          <w:szCs w:val="20"/>
          <w:lang w:eastAsia="en-GB"/>
        </w:rPr>
        <w:t xml:space="preserve">Marker placement and data </w:t>
      </w:r>
      <w:r w:rsidRPr="009A6F49">
        <w:rPr>
          <w:rFonts w:eastAsia="Times New Roman" w:cs="Times New Roman"/>
          <w:b/>
          <w:color w:val="000000"/>
          <w:sz w:val="20"/>
          <w:szCs w:val="20"/>
          <w:lang w:eastAsia="en-GB"/>
        </w:rPr>
        <w:t>capture and processing</w:t>
      </w:r>
    </w:p>
    <w:p w:rsidR="008C493F" w:rsidRDefault="008C493F" w:rsidP="005F4806">
      <w:pPr>
        <w:tabs>
          <w:tab w:val="left" w:pos="3075"/>
        </w:tabs>
        <w:spacing w:after="0" w:line="480" w:lineRule="auto"/>
        <w:contextualSpacing/>
        <w:jc w:val="both"/>
        <w:rPr>
          <w:rFonts w:eastAsia="Times New Roman" w:cs="Times New Roman"/>
          <w:color w:val="000000"/>
          <w:sz w:val="20"/>
          <w:szCs w:val="20"/>
          <w:lang w:eastAsia="en-GB"/>
        </w:rPr>
      </w:pPr>
      <w:r>
        <w:rPr>
          <w:rFonts w:eastAsia="Times New Roman" w:cs="Times New Roman"/>
          <w:color w:val="000000"/>
          <w:sz w:val="20"/>
          <w:szCs w:val="20"/>
          <w:lang w:eastAsia="en-GB"/>
        </w:rPr>
        <w:t xml:space="preserve">Retroreflective marker displacements were collected by 8 MX-T20 Vicon Cameras, sampled at 100 Hz. Markers were placed according the full body Conventional Gait Model (CGM), distributed as Vicon Plug in-Gait (Vicon PiG) with addition of two pelvic markers to compensate for marker occlusion.  </w:t>
      </w:r>
      <w:r w:rsidRPr="00E4497F">
        <w:rPr>
          <w:rFonts w:eastAsia="Times New Roman" w:cs="Times New Roman"/>
          <w:color w:val="000000"/>
          <w:sz w:val="20"/>
          <w:szCs w:val="20"/>
          <w:lang w:eastAsia="en-GB"/>
        </w:rPr>
        <w:t xml:space="preserve">An additional temporary medial condyle marker was used for calibration of the knee axis during the static trial. </w:t>
      </w:r>
      <w:r w:rsidRPr="00C556A3">
        <w:rPr>
          <w:rFonts w:eastAsia="Times New Roman" w:cs="Times New Roman"/>
          <w:color w:val="000000"/>
          <w:sz w:val="20"/>
          <w:szCs w:val="20"/>
          <w:lang w:eastAsia="en-GB"/>
        </w:rPr>
        <w:t xml:space="preserve">Orientation </w:t>
      </w:r>
      <w:r>
        <w:rPr>
          <w:rFonts w:eastAsia="Times New Roman" w:cs="Times New Roman"/>
          <w:color w:val="000000"/>
          <w:sz w:val="20"/>
          <w:szCs w:val="20"/>
          <w:lang w:eastAsia="en-GB"/>
        </w:rPr>
        <w:t xml:space="preserve">of </w:t>
      </w:r>
      <w:r w:rsidRPr="00C556A3">
        <w:rPr>
          <w:rFonts w:eastAsia="Times New Roman" w:cs="Times New Roman"/>
          <w:color w:val="000000"/>
          <w:sz w:val="20"/>
          <w:szCs w:val="20"/>
          <w:lang w:eastAsia="en-GB"/>
        </w:rPr>
        <w:t>the medio-lateral axis of the femur and location of the knee joint centre,</w:t>
      </w:r>
      <w:r w:rsidRPr="00C556A3">
        <w:rPr>
          <w:rFonts w:eastAsia="Times New Roman" w:cs="Times New Roman"/>
          <w:b/>
          <w:color w:val="000000"/>
          <w:sz w:val="20"/>
          <w:szCs w:val="20"/>
          <w:lang w:eastAsia="en-GB"/>
        </w:rPr>
        <w:t xml:space="preserve"> </w:t>
      </w:r>
      <w:r w:rsidRPr="00C556A3">
        <w:rPr>
          <w:rFonts w:eastAsia="Times New Roman" w:cs="Times New Roman"/>
          <w:color w:val="000000"/>
          <w:sz w:val="20"/>
          <w:szCs w:val="20"/>
          <w:lang w:eastAsia="en-GB"/>
        </w:rPr>
        <w:t xml:space="preserve">according to the CGM, was achieved through placement of markers on the lateral and </w:t>
      </w:r>
      <w:r>
        <w:rPr>
          <w:rFonts w:eastAsia="Times New Roman" w:cs="Times New Roman"/>
          <w:color w:val="000000"/>
          <w:sz w:val="20"/>
          <w:szCs w:val="20"/>
          <w:lang w:eastAsia="en-GB"/>
        </w:rPr>
        <w:t>medial epicondyles of the femur. This is equivalent to the use of a Knee Alignment Device (KAD) (figure 1).  Condyle marker placement was done according to a locally-developed, standardised palpation method using well known anatomical landmarks.</w:t>
      </w:r>
    </w:p>
    <w:p w:rsidR="008C493F" w:rsidRDefault="008C493F" w:rsidP="000D3FD3">
      <w:pPr>
        <w:rPr>
          <w:rFonts w:eastAsia="Times New Roman" w:cs="Times New Roman"/>
          <w:color w:val="000000"/>
          <w:sz w:val="20"/>
          <w:szCs w:val="20"/>
          <w:lang w:eastAsia="en-GB"/>
        </w:rPr>
      </w:pPr>
      <w:r>
        <w:rPr>
          <w:rFonts w:eastAsia="Times New Roman" w:cs="Times New Roman"/>
          <w:color w:val="000000"/>
          <w:sz w:val="20"/>
          <w:szCs w:val="20"/>
          <w:lang w:eastAsia="en-GB"/>
        </w:rPr>
        <w:br w:type="page"/>
      </w:r>
    </w:p>
    <w:p w:rsidR="008C493F" w:rsidRDefault="008C493F" w:rsidP="000D3FD3">
      <w:pPr>
        <w:tabs>
          <w:tab w:val="left" w:pos="3075"/>
        </w:tabs>
        <w:spacing w:after="0" w:line="480" w:lineRule="auto"/>
        <w:contextualSpacing/>
        <w:jc w:val="both"/>
        <w:rPr>
          <w:rFonts w:eastAsia="Times New Roman" w:cs="Times New Roman"/>
          <w:b/>
          <w:color w:val="000000"/>
          <w:sz w:val="20"/>
          <w:szCs w:val="20"/>
          <w:lang w:eastAsia="en-GB"/>
        </w:rPr>
      </w:pPr>
      <w:r w:rsidRPr="002E12DE">
        <w:rPr>
          <w:rFonts w:eastAsia="Times New Roman" w:cs="Times New Roman"/>
          <w:b/>
          <w:color w:val="000000"/>
          <w:sz w:val="20"/>
          <w:szCs w:val="20"/>
          <w:lang w:eastAsia="en-GB"/>
        </w:rPr>
        <w:lastRenderedPageBreak/>
        <w:t>Figure 1</w:t>
      </w:r>
      <w:r>
        <w:rPr>
          <w:rFonts w:eastAsia="Times New Roman" w:cs="Times New Roman"/>
          <w:b/>
          <w:color w:val="000000"/>
          <w:sz w:val="20"/>
          <w:szCs w:val="20"/>
          <w:lang w:eastAsia="en-GB"/>
        </w:rPr>
        <w:t xml:space="preserve">. Virtual construction of the KAD for determining thigh rotational offset </w:t>
      </w:r>
    </w:p>
    <w:p w:rsidR="008C493F" w:rsidRDefault="0018645D" w:rsidP="000D3FD3">
      <w:pPr>
        <w:tabs>
          <w:tab w:val="left" w:pos="3075"/>
        </w:tabs>
        <w:spacing w:after="0" w:line="480" w:lineRule="auto"/>
        <w:contextualSpacing/>
        <w:jc w:val="center"/>
        <w:rPr>
          <w:rFonts w:eastAsia="Times New Roman" w:cs="Times New Roman"/>
          <w:b/>
          <w:color w:val="000000"/>
          <w:sz w:val="20"/>
          <w:szCs w:val="20"/>
          <w:lang w:eastAsia="en-GB"/>
        </w:rPr>
      </w:pPr>
      <w:r w:rsidRPr="0018645D">
        <w:rPr>
          <w:rFonts w:eastAsia="Times New Roman" w:cs="Times New Roman"/>
          <w:b/>
          <w:noProof/>
          <w:color w:val="000000"/>
          <w:sz w:val="20"/>
          <w:szCs w:val="20"/>
          <w:lang w:eastAsia="en-GB"/>
        </w:rPr>
        <w:drawing>
          <wp:inline distT="0" distB="0" distL="0" distR="0">
            <wp:extent cx="2353585" cy="3105150"/>
            <wp:effectExtent l="0" t="0" r="8890" b="0"/>
            <wp:docPr id="3" name="Picture 3" descr="D:\Documents\AA_RESEARCH_LCL\ACADEMIC_PAPERS\ACCEPTED\KNEE_VALGUS_17_18\G&amp;P\OLD_IMAGES\FIG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AA_RESEARCH_LCL\ACADEMIC_PAPERS\ACCEPTED\KNEE_VALGUS_17_18\G&amp;P\OLD_IMAGES\FIG1.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8294" cy="3111362"/>
                    </a:xfrm>
                    <a:prstGeom prst="rect">
                      <a:avLst/>
                    </a:prstGeom>
                    <a:noFill/>
                    <a:ln>
                      <a:noFill/>
                    </a:ln>
                  </pic:spPr>
                </pic:pic>
              </a:graphicData>
            </a:graphic>
          </wp:inline>
        </w:drawing>
      </w:r>
    </w:p>
    <w:p w:rsidR="008C493F" w:rsidRPr="000D3FD3" w:rsidRDefault="008C493F" w:rsidP="000D3FD3">
      <w:pPr>
        <w:tabs>
          <w:tab w:val="left" w:pos="3075"/>
        </w:tabs>
        <w:spacing w:after="0" w:line="360" w:lineRule="auto"/>
        <w:contextualSpacing/>
        <w:jc w:val="center"/>
        <w:rPr>
          <w:rFonts w:eastAsia="Times New Roman" w:cs="Times New Roman"/>
          <w:b/>
          <w:color w:val="000000"/>
          <w:sz w:val="20"/>
          <w:szCs w:val="20"/>
          <w:lang w:eastAsia="en-GB"/>
        </w:rPr>
      </w:pPr>
    </w:p>
    <w:p w:rsidR="008C493F" w:rsidRPr="00B859BE" w:rsidRDefault="008C493F" w:rsidP="005F4806">
      <w:pPr>
        <w:spacing w:after="0" w:line="480" w:lineRule="auto"/>
        <w:contextualSpacing/>
        <w:jc w:val="both"/>
        <w:rPr>
          <w:rFonts w:eastAsia="Times New Roman" w:cs="Times New Roman"/>
          <w:b/>
          <w:color w:val="000000"/>
          <w:sz w:val="20"/>
          <w:szCs w:val="20"/>
          <w:lang w:eastAsia="en-GB"/>
        </w:rPr>
      </w:pPr>
      <w:r>
        <w:rPr>
          <w:rFonts w:eastAsia="Times New Roman" w:cs="Times New Roman"/>
          <w:b/>
          <w:color w:val="000000"/>
          <w:sz w:val="20"/>
          <w:szCs w:val="20"/>
          <w:lang w:eastAsia="en-GB"/>
        </w:rPr>
        <w:t>Experiential t</w:t>
      </w:r>
      <w:r w:rsidRPr="00B859BE">
        <w:rPr>
          <w:rFonts w:eastAsia="Times New Roman" w:cs="Times New Roman"/>
          <w:b/>
          <w:color w:val="000000"/>
          <w:sz w:val="20"/>
          <w:szCs w:val="20"/>
          <w:lang w:eastAsia="en-GB"/>
        </w:rPr>
        <w:t xml:space="preserve">ests </w:t>
      </w:r>
      <w:r>
        <w:rPr>
          <w:rFonts w:eastAsia="Times New Roman" w:cs="Times New Roman"/>
          <w:b/>
          <w:color w:val="000000"/>
          <w:sz w:val="20"/>
          <w:szCs w:val="20"/>
          <w:lang w:eastAsia="en-GB"/>
        </w:rPr>
        <w:t>used for analysis</w:t>
      </w:r>
    </w:p>
    <w:p w:rsidR="008C493F" w:rsidRDefault="008C493F" w:rsidP="005F4806">
      <w:pPr>
        <w:spacing w:after="0" w:line="480" w:lineRule="auto"/>
        <w:contextualSpacing/>
        <w:jc w:val="both"/>
        <w:rPr>
          <w:rFonts w:eastAsia="Times New Roman" w:cs="Times New Roman"/>
          <w:color w:val="000000"/>
          <w:sz w:val="20"/>
          <w:szCs w:val="20"/>
          <w:lang w:eastAsia="en-GB"/>
        </w:rPr>
      </w:pPr>
      <w:r>
        <w:rPr>
          <w:rFonts w:eastAsia="Times New Roman" w:cs="Times New Roman"/>
          <w:color w:val="000000"/>
          <w:sz w:val="20"/>
          <w:szCs w:val="20"/>
          <w:lang w:eastAsia="en-GB"/>
        </w:rPr>
        <w:t>For this study the movement activities evaluated were (1) g</w:t>
      </w:r>
      <w:r w:rsidRPr="00EA0EAF">
        <w:rPr>
          <w:rFonts w:eastAsia="Times New Roman" w:cs="Times New Roman"/>
          <w:color w:val="000000"/>
          <w:sz w:val="20"/>
          <w:szCs w:val="20"/>
          <w:lang w:eastAsia="en-GB"/>
        </w:rPr>
        <w:t>ait</w:t>
      </w:r>
      <w:r>
        <w:rPr>
          <w:rFonts w:eastAsia="Times New Roman" w:cs="Times New Roman"/>
          <w:color w:val="000000"/>
          <w:sz w:val="20"/>
          <w:szCs w:val="20"/>
          <w:lang w:eastAsia="en-GB"/>
        </w:rPr>
        <w:t xml:space="preserve">, (2) </w:t>
      </w:r>
      <w:r w:rsidRPr="00EA0EAF">
        <w:rPr>
          <w:rFonts w:eastAsia="Times New Roman" w:cs="Times New Roman"/>
          <w:color w:val="000000"/>
          <w:sz w:val="20"/>
          <w:szCs w:val="20"/>
          <w:lang w:eastAsia="en-GB"/>
        </w:rPr>
        <w:t>an overhead</w:t>
      </w:r>
      <w:r>
        <w:rPr>
          <w:rFonts w:eastAsia="Times New Roman" w:cs="Times New Roman"/>
          <w:color w:val="000000"/>
          <w:sz w:val="20"/>
          <w:szCs w:val="20"/>
          <w:lang w:eastAsia="en-GB"/>
        </w:rPr>
        <w:t>/ deep</w:t>
      </w:r>
      <w:r w:rsidRPr="00EA0EAF">
        <w:rPr>
          <w:rFonts w:eastAsia="Times New Roman" w:cs="Times New Roman"/>
          <w:color w:val="000000"/>
          <w:sz w:val="20"/>
          <w:szCs w:val="20"/>
          <w:lang w:eastAsia="en-GB"/>
        </w:rPr>
        <w:t xml:space="preserve"> squat </w:t>
      </w:r>
      <w:r>
        <w:rPr>
          <w:rFonts w:eastAsia="Times New Roman" w:cs="Times New Roman"/>
          <w:color w:val="000000"/>
          <w:sz w:val="20"/>
          <w:szCs w:val="20"/>
          <w:lang w:eastAsia="en-GB"/>
        </w:rPr>
        <w:t>w</w:t>
      </w:r>
      <w:bookmarkStart w:id="0" w:name="_GoBack"/>
      <w:bookmarkEnd w:id="0"/>
      <w:r>
        <w:rPr>
          <w:rFonts w:eastAsia="Times New Roman" w:cs="Times New Roman"/>
          <w:color w:val="000000"/>
          <w:sz w:val="20"/>
          <w:szCs w:val="20"/>
          <w:lang w:eastAsia="en-GB"/>
        </w:rPr>
        <w:t xml:space="preserve">ith heel raise </w:t>
      </w:r>
      <w:r w:rsidRPr="00EA0EA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considered </w:t>
      </w:r>
      <w:r w:rsidRPr="00EA0EAF">
        <w:rPr>
          <w:rFonts w:eastAsia="Times New Roman" w:cs="Times New Roman"/>
          <w:color w:val="000000"/>
          <w:sz w:val="20"/>
          <w:szCs w:val="20"/>
          <w:lang w:eastAsia="en-GB"/>
        </w:rPr>
        <w:t>closed chain</w:t>
      </w:r>
      <w:r>
        <w:rPr>
          <w:rFonts w:eastAsia="Times New Roman" w:cs="Times New Roman"/>
          <w:color w:val="000000"/>
          <w:sz w:val="20"/>
          <w:szCs w:val="20"/>
          <w:lang w:eastAsia="en-GB"/>
        </w:rPr>
        <w:t xml:space="preserve"> / </w:t>
      </w:r>
      <w:r w:rsidRPr="00EA0EAF">
        <w:rPr>
          <w:rFonts w:eastAsia="Times New Roman" w:cs="Times New Roman"/>
          <w:color w:val="000000"/>
          <w:sz w:val="20"/>
          <w:szCs w:val="20"/>
          <w:lang w:eastAsia="en-GB"/>
        </w:rPr>
        <w:t xml:space="preserve">loaded knee flexion-extension) and </w:t>
      </w:r>
      <w:r>
        <w:rPr>
          <w:rFonts w:eastAsia="Times New Roman" w:cs="Times New Roman"/>
          <w:color w:val="000000"/>
          <w:sz w:val="20"/>
          <w:szCs w:val="20"/>
          <w:lang w:eastAsia="en-GB"/>
        </w:rPr>
        <w:t xml:space="preserve">(3) </w:t>
      </w:r>
      <w:r w:rsidRPr="00EA0EAF">
        <w:rPr>
          <w:rFonts w:eastAsia="Times New Roman" w:cs="Times New Roman"/>
          <w:color w:val="000000"/>
          <w:sz w:val="20"/>
          <w:szCs w:val="20"/>
          <w:lang w:eastAsia="en-GB"/>
        </w:rPr>
        <w:t>a hurdle step (</w:t>
      </w:r>
      <w:r>
        <w:rPr>
          <w:rFonts w:eastAsia="Times New Roman" w:cs="Times New Roman"/>
          <w:color w:val="000000"/>
          <w:sz w:val="20"/>
          <w:szCs w:val="20"/>
          <w:lang w:eastAsia="en-GB"/>
        </w:rPr>
        <w:t xml:space="preserve">considered open chain / </w:t>
      </w:r>
      <w:r w:rsidRPr="00EA0EAF">
        <w:rPr>
          <w:rFonts w:eastAsia="Times New Roman" w:cs="Times New Roman"/>
          <w:color w:val="000000"/>
          <w:sz w:val="20"/>
          <w:szCs w:val="20"/>
          <w:lang w:eastAsia="en-GB"/>
        </w:rPr>
        <w:t xml:space="preserve">unloaded knee flexion-extension). </w:t>
      </w:r>
    </w:p>
    <w:p w:rsidR="008C493F" w:rsidRDefault="008C493F" w:rsidP="005F4806">
      <w:pPr>
        <w:spacing w:after="0" w:line="480" w:lineRule="auto"/>
        <w:contextualSpacing/>
        <w:jc w:val="both"/>
        <w:rPr>
          <w:rFonts w:eastAsia="Times New Roman" w:cs="Times New Roman"/>
          <w:color w:val="000000"/>
          <w:sz w:val="20"/>
          <w:szCs w:val="20"/>
          <w:lang w:eastAsia="en-GB"/>
        </w:rPr>
      </w:pPr>
    </w:p>
    <w:p w:rsidR="008C493F" w:rsidRDefault="008C493F" w:rsidP="005F4806">
      <w:pPr>
        <w:spacing w:after="0" w:line="480" w:lineRule="auto"/>
        <w:contextualSpacing/>
        <w:jc w:val="both"/>
        <w:rPr>
          <w:rFonts w:eastAsia="Times New Roman" w:cs="Times New Roman"/>
          <w:b/>
          <w:color w:val="000000"/>
          <w:sz w:val="20"/>
          <w:szCs w:val="20"/>
          <w:lang w:eastAsia="en-GB"/>
        </w:rPr>
      </w:pPr>
      <w:r>
        <w:rPr>
          <w:rFonts w:eastAsia="Times New Roman" w:cs="Times New Roman"/>
          <w:b/>
          <w:color w:val="000000"/>
          <w:sz w:val="20"/>
          <w:szCs w:val="20"/>
          <w:lang w:eastAsia="en-GB"/>
        </w:rPr>
        <w:t xml:space="preserve">Data processing </w:t>
      </w:r>
    </w:p>
    <w:p w:rsidR="008C493F" w:rsidRPr="00B0105F" w:rsidRDefault="008C493F" w:rsidP="005F4806">
      <w:pPr>
        <w:spacing w:after="0" w:line="480" w:lineRule="auto"/>
        <w:contextualSpacing/>
        <w:jc w:val="both"/>
        <w:rPr>
          <w:rFonts w:eastAsia="Times New Roman" w:cs="Times New Roman"/>
          <w:color w:val="000000"/>
          <w:sz w:val="20"/>
          <w:szCs w:val="20"/>
          <w:lang w:eastAsia="en-GB"/>
        </w:rPr>
      </w:pPr>
      <w:r w:rsidRPr="001A440C">
        <w:rPr>
          <w:rFonts w:eastAsia="Times New Roman" w:cs="Times New Roman"/>
          <w:color w:val="000000"/>
          <w:sz w:val="20"/>
          <w:szCs w:val="20"/>
          <w:lang w:eastAsia="en-GB"/>
        </w:rPr>
        <w:t>Marker trajectories were filtered with Woltring cross-validity quintic spline routine</w:t>
      </w:r>
      <w:r>
        <w:t xml:space="preserve"> </w:t>
      </w:r>
      <w:r>
        <w:rPr>
          <w:rFonts w:eastAsia="Times New Roman" w:cs="Times New Roman"/>
          <w:noProof/>
          <w:color w:val="000000"/>
          <w:sz w:val="20"/>
          <w:szCs w:val="20"/>
          <w:lang w:eastAsia="en-GB"/>
        </w:rPr>
        <w:t>[21]</w:t>
      </w:r>
      <w:r>
        <w:rPr>
          <w:rFonts w:eastAsia="Times New Roman" w:cs="Times New Roman"/>
          <w:color w:val="000000"/>
          <w:sz w:val="20"/>
          <w:szCs w:val="20"/>
          <w:lang w:eastAsia="en-GB"/>
        </w:rPr>
        <w:t>.</w:t>
      </w:r>
      <w:r w:rsidRPr="00E4497F">
        <w:rPr>
          <w:rFonts w:eastAsia="Times New Roman" w:cs="Times New Roman"/>
          <w:color w:val="000000"/>
          <w:sz w:val="20"/>
          <w:szCs w:val="20"/>
          <w:lang w:eastAsia="en-GB"/>
        </w:rPr>
        <w:t xml:space="preserve"> Data reconstruction and labelling was carried out using Vicon Nexus 1.8.5 and Body builder 3.6.2. </w:t>
      </w:r>
      <w:r>
        <w:rPr>
          <w:rFonts w:eastAsia="Times New Roman" w:cs="Times New Roman"/>
          <w:color w:val="000000"/>
          <w:sz w:val="20"/>
          <w:szCs w:val="20"/>
          <w:lang w:eastAsia="en-GB"/>
        </w:rPr>
        <w:t xml:space="preserve">PiG processing was performed through pyCGM2, an open source python package embedding a Vicon PiG Clone, renamed CGM1 </w:t>
      </w:r>
      <w:r>
        <w:rPr>
          <w:rFonts w:eastAsia="Times New Roman" w:cs="Times New Roman"/>
          <w:noProof/>
          <w:color w:val="000000"/>
          <w:sz w:val="20"/>
          <w:szCs w:val="20"/>
          <w:lang w:eastAsia="en-GB"/>
        </w:rPr>
        <w:t>[22]</w:t>
      </w:r>
      <w:r>
        <w:rPr>
          <w:rFonts w:eastAsia="Times New Roman" w:cs="Times New Roman"/>
          <w:color w:val="000000"/>
          <w:sz w:val="20"/>
          <w:szCs w:val="20"/>
          <w:lang w:eastAsia="en-GB"/>
        </w:rPr>
        <w:t xml:space="preserve">. </w:t>
      </w:r>
      <w:r w:rsidR="00F50364">
        <w:rPr>
          <w:sz w:val="20"/>
          <w:szCs w:val="20"/>
        </w:rPr>
        <w:t xml:space="preserve">Functional calibrations of the knee medio-lateral axis </w:t>
      </w:r>
      <w:r w:rsidR="00DD543E">
        <w:rPr>
          <w:sz w:val="20"/>
          <w:szCs w:val="20"/>
        </w:rPr>
        <w:t>were</w:t>
      </w:r>
      <w:r w:rsidR="00F50364">
        <w:rPr>
          <w:sz w:val="20"/>
          <w:szCs w:val="20"/>
        </w:rPr>
        <w:t xml:space="preserve"> performed using a modified DynaKAD </w:t>
      </w:r>
      <w:r w:rsidR="00DD543E">
        <w:rPr>
          <w:sz w:val="20"/>
          <w:szCs w:val="20"/>
        </w:rPr>
        <w:t>approach</w:t>
      </w:r>
      <w:r w:rsidR="00F50364">
        <w:rPr>
          <w:sz w:val="20"/>
          <w:szCs w:val="20"/>
        </w:rPr>
        <w:t xml:space="preserve"> (mDynaKAD), whereby the rotation is performed about the </w:t>
      </w:r>
      <w:r w:rsidR="00C61222">
        <w:rPr>
          <w:sz w:val="20"/>
          <w:szCs w:val="20"/>
        </w:rPr>
        <w:t>long</w:t>
      </w:r>
      <w:r w:rsidR="00F50364">
        <w:rPr>
          <w:sz w:val="20"/>
          <w:szCs w:val="20"/>
        </w:rPr>
        <w:t xml:space="preserve"> axis </w:t>
      </w:r>
      <w:r w:rsidR="00C61222">
        <w:rPr>
          <w:sz w:val="20"/>
          <w:szCs w:val="20"/>
        </w:rPr>
        <w:t>(hip to knee joint centre</w:t>
      </w:r>
      <w:r w:rsidR="001D2F2F">
        <w:rPr>
          <w:sz w:val="20"/>
          <w:szCs w:val="20"/>
        </w:rPr>
        <w:t xml:space="preserve"> line</w:t>
      </w:r>
      <w:r w:rsidR="00C61222">
        <w:rPr>
          <w:sz w:val="20"/>
          <w:szCs w:val="20"/>
        </w:rPr>
        <w:t xml:space="preserve">) </w:t>
      </w:r>
      <w:r w:rsidR="00F50364">
        <w:rPr>
          <w:sz w:val="20"/>
          <w:szCs w:val="20"/>
        </w:rPr>
        <w:t>rather than the hip join</w:t>
      </w:r>
      <w:r w:rsidR="00DD543E">
        <w:rPr>
          <w:sz w:val="20"/>
          <w:szCs w:val="20"/>
        </w:rPr>
        <w:t xml:space="preserve">t centre to lateral knee marker </w:t>
      </w:r>
      <w:r w:rsidR="00852A6A">
        <w:rPr>
          <w:sz w:val="20"/>
          <w:szCs w:val="20"/>
        </w:rPr>
        <w:t>line</w:t>
      </w:r>
      <w:r w:rsidR="00DD543E">
        <w:rPr>
          <w:sz w:val="20"/>
          <w:szCs w:val="20"/>
        </w:rPr>
        <w:t xml:space="preserve"> [11]</w:t>
      </w:r>
      <w:r w:rsidR="007E56A2">
        <w:rPr>
          <w:sz w:val="20"/>
          <w:szCs w:val="20"/>
        </w:rPr>
        <w:t>.</w:t>
      </w:r>
      <w:r w:rsidR="007119C0">
        <w:rPr>
          <w:sz w:val="20"/>
          <w:szCs w:val="20"/>
        </w:rPr>
        <w:t xml:space="preserve"> </w:t>
      </w:r>
      <w:r w:rsidR="00E65388">
        <w:rPr>
          <w:sz w:val="20"/>
          <w:szCs w:val="20"/>
        </w:rPr>
        <w:t>C</w:t>
      </w:r>
      <w:r w:rsidR="006732B2">
        <w:rPr>
          <w:sz w:val="20"/>
          <w:szCs w:val="20"/>
        </w:rPr>
        <w:t xml:space="preserve">orrection about </w:t>
      </w:r>
      <w:r w:rsidR="00395E44">
        <w:rPr>
          <w:sz w:val="20"/>
          <w:szCs w:val="20"/>
        </w:rPr>
        <w:t>the long axis</w:t>
      </w:r>
      <w:r w:rsidR="00852A6A">
        <w:rPr>
          <w:sz w:val="20"/>
          <w:szCs w:val="20"/>
        </w:rPr>
        <w:t xml:space="preserve"> using the mDynaKAD approach</w:t>
      </w:r>
      <w:r w:rsidR="00607959">
        <w:rPr>
          <w:sz w:val="20"/>
          <w:szCs w:val="20"/>
        </w:rPr>
        <w:t xml:space="preserve"> </w:t>
      </w:r>
      <w:r w:rsidR="00C61222">
        <w:rPr>
          <w:rFonts w:eastAsia="Times New Roman" w:cs="Times New Roman"/>
          <w:color w:val="000000"/>
          <w:sz w:val="20"/>
          <w:szCs w:val="20"/>
          <w:lang w:eastAsia="en-GB"/>
        </w:rPr>
        <w:t>is more a</w:t>
      </w:r>
      <w:r w:rsidR="00C61222" w:rsidRPr="00B47D53">
        <w:rPr>
          <w:sz w:val="20"/>
          <w:szCs w:val="20"/>
        </w:rPr>
        <w:t>natomically appropriate and also reduces the dependency on accurate knee marker placement.</w:t>
      </w:r>
      <w:r w:rsidR="00C61222">
        <w:rPr>
          <w:sz w:val="20"/>
          <w:szCs w:val="20"/>
        </w:rPr>
        <w:t xml:space="preserve"> </w:t>
      </w:r>
      <w:r w:rsidRPr="008659DF">
        <w:rPr>
          <w:rFonts w:eastAsia="Times New Roman" w:cs="Times New Roman"/>
          <w:color w:val="000000"/>
          <w:sz w:val="20"/>
          <w:szCs w:val="20"/>
          <w:lang w:eastAsia="en-GB"/>
        </w:rPr>
        <w:t>Kinematics were extracted for the right knee only</w:t>
      </w:r>
      <w:r>
        <w:rPr>
          <w:rFonts w:eastAsia="Times New Roman" w:cs="Times New Roman"/>
          <w:color w:val="000000"/>
          <w:sz w:val="20"/>
          <w:szCs w:val="20"/>
          <w:lang w:eastAsia="en-GB"/>
        </w:rPr>
        <w:t xml:space="preserve">. Following data collection, a secondary analysis of data was conducted in order to evaluate the effect of seven different knee axis calibration methods for determining knee joint kinematics, namely the CGM without functional calibration or knee axis alignment </w:t>
      </w:r>
      <w:r>
        <w:rPr>
          <w:rFonts w:eastAsia="Times New Roman" w:cs="Times New Roman"/>
          <w:color w:val="000000"/>
          <w:sz w:val="20"/>
          <w:szCs w:val="20"/>
          <w:lang w:eastAsia="en-GB"/>
        </w:rPr>
        <w:lastRenderedPageBreak/>
        <w:t xml:space="preserve">correction (1),  unconstrained </w:t>
      </w:r>
      <w:r w:rsidR="00A04457">
        <w:rPr>
          <w:rFonts w:eastAsia="Times New Roman" w:cs="Times New Roman"/>
          <w:color w:val="000000"/>
          <w:sz w:val="20"/>
          <w:szCs w:val="20"/>
          <w:lang w:eastAsia="en-GB"/>
        </w:rPr>
        <w:t>m</w:t>
      </w:r>
      <w:r>
        <w:rPr>
          <w:rFonts w:eastAsia="Times New Roman" w:cs="Times New Roman"/>
          <w:color w:val="000000"/>
          <w:sz w:val="20"/>
          <w:szCs w:val="20"/>
          <w:lang w:eastAsia="en-GB"/>
        </w:rPr>
        <w:t>DynaKAD</w:t>
      </w:r>
      <w:r w:rsidRPr="00FF01B7">
        <w:rPr>
          <w:rFonts w:eastAsia="Times New Roman" w:cs="Times New Roman"/>
          <w:color w:val="000000"/>
          <w:sz w:val="20"/>
          <w:szCs w:val="20"/>
          <w:lang w:eastAsia="en-GB"/>
        </w:rPr>
        <w:t xml:space="preserve"> functional calibration</w:t>
      </w:r>
      <w:r>
        <w:rPr>
          <w:rFonts w:eastAsia="Times New Roman" w:cs="Times New Roman"/>
          <w:color w:val="000000"/>
          <w:sz w:val="20"/>
          <w:szCs w:val="20"/>
          <w:lang w:eastAsia="en-GB"/>
        </w:rPr>
        <w:t xml:space="preserve"> using the whole available range of motion for gait(2), squat(3) and hurdle step(4) and constrained [20</w:t>
      </w:r>
      <w:r>
        <w:rPr>
          <w:rFonts w:eastAsia="Times New Roman" w:cstheme="minorHAnsi"/>
          <w:color w:val="000000"/>
          <w:sz w:val="20"/>
          <w:szCs w:val="20"/>
          <w:lang w:eastAsia="en-GB"/>
        </w:rPr>
        <w:t>⁰</w:t>
      </w:r>
      <w:r>
        <w:rPr>
          <w:rFonts w:eastAsia="Times New Roman" w:cs="Times New Roman"/>
          <w:color w:val="000000"/>
          <w:sz w:val="20"/>
          <w:szCs w:val="20"/>
          <w:lang w:eastAsia="en-GB"/>
        </w:rPr>
        <w:t xml:space="preserve"> to 90</w:t>
      </w:r>
      <w:r>
        <w:rPr>
          <w:rFonts w:eastAsia="Times New Roman" w:cstheme="minorHAnsi"/>
          <w:color w:val="000000"/>
          <w:sz w:val="20"/>
          <w:szCs w:val="20"/>
          <w:lang w:eastAsia="en-GB"/>
        </w:rPr>
        <w:t xml:space="preserve">⁰] </w:t>
      </w:r>
      <w:r w:rsidR="00A04457">
        <w:rPr>
          <w:rFonts w:eastAsia="Times New Roman" w:cstheme="minorHAnsi"/>
          <w:color w:val="000000"/>
          <w:sz w:val="20"/>
          <w:szCs w:val="20"/>
          <w:lang w:eastAsia="en-GB"/>
        </w:rPr>
        <w:t>m</w:t>
      </w:r>
      <w:r>
        <w:rPr>
          <w:rFonts w:eastAsia="Times New Roman" w:cs="Times New Roman"/>
          <w:color w:val="000000"/>
          <w:sz w:val="20"/>
          <w:szCs w:val="20"/>
          <w:lang w:eastAsia="en-GB"/>
        </w:rPr>
        <w:t>DynaKAD</w:t>
      </w:r>
      <w:r w:rsidRPr="00FF01B7">
        <w:rPr>
          <w:rFonts w:eastAsia="Times New Roman" w:cs="Times New Roman"/>
          <w:color w:val="000000"/>
          <w:sz w:val="20"/>
          <w:szCs w:val="20"/>
          <w:lang w:eastAsia="en-GB"/>
        </w:rPr>
        <w:t xml:space="preserve"> functional calibration</w:t>
      </w:r>
      <w:r>
        <w:rPr>
          <w:rFonts w:eastAsia="Times New Roman" w:cs="Times New Roman"/>
          <w:color w:val="000000"/>
          <w:sz w:val="20"/>
          <w:szCs w:val="20"/>
          <w:lang w:eastAsia="en-GB"/>
        </w:rPr>
        <w:t xml:space="preserve"> for gait(5), squat(6) and hurdle step(7). Each calibration method was applied to each movement activity, leading to 21 combinations.  A total of three attempts was analysed for each activity, and the mean of the peaks with standard deviation for range of movement relating to sagittal plane (flexion-extension) and coronal plane (valgus-varus) kinematics were reported.</w:t>
      </w:r>
    </w:p>
    <w:p w:rsidR="008C493F" w:rsidRPr="009B1C1D" w:rsidRDefault="008C493F" w:rsidP="005F4806">
      <w:pPr>
        <w:pStyle w:val="Heading1"/>
        <w:spacing w:line="480" w:lineRule="auto"/>
        <w:contextualSpacing/>
        <w:rPr>
          <w:rFonts w:asciiTheme="minorHAnsi" w:hAnsiTheme="minorHAnsi" w:cstheme="minorHAnsi"/>
          <w:b/>
          <w:lang w:eastAsia="en-GB"/>
        </w:rPr>
      </w:pPr>
      <w:r>
        <w:rPr>
          <w:rFonts w:eastAsia="Times New Roman" w:cs="Times New Roman"/>
          <w:color w:val="000000"/>
          <w:lang w:eastAsia="en-GB"/>
        </w:rPr>
        <w:br w:type="page"/>
      </w:r>
      <w:r w:rsidRPr="009B1C1D">
        <w:rPr>
          <w:rFonts w:asciiTheme="minorHAnsi" w:hAnsiTheme="minorHAnsi" w:cstheme="minorHAnsi"/>
          <w:b/>
          <w:color w:val="auto"/>
          <w:sz w:val="20"/>
          <w:lang w:eastAsia="en-GB"/>
        </w:rPr>
        <w:lastRenderedPageBreak/>
        <w:t>Results</w:t>
      </w:r>
    </w:p>
    <w:p w:rsidR="008C493F" w:rsidRPr="00511F1E" w:rsidRDefault="008C493F" w:rsidP="005F4806">
      <w:pPr>
        <w:spacing w:line="480" w:lineRule="auto"/>
        <w:contextualSpacing/>
        <w:rPr>
          <w:rFonts w:cstheme="minorHAnsi"/>
          <w:b/>
          <w:sz w:val="20"/>
          <w:szCs w:val="20"/>
          <w:lang w:eastAsia="en-GB"/>
        </w:rPr>
      </w:pPr>
      <w:r w:rsidRPr="00511F1E">
        <w:rPr>
          <w:rFonts w:cstheme="minorHAnsi"/>
          <w:b/>
          <w:sz w:val="20"/>
          <w:szCs w:val="20"/>
          <w:lang w:eastAsia="en-GB"/>
        </w:rPr>
        <w:t>Results for patient demographics and overall performance of calibration methods on movement activities</w:t>
      </w:r>
    </w:p>
    <w:p w:rsidR="008C493F" w:rsidRPr="000370BC" w:rsidRDefault="008C493F" w:rsidP="005F4806">
      <w:pPr>
        <w:spacing w:after="240" w:line="480" w:lineRule="auto"/>
        <w:contextualSpacing/>
        <w:jc w:val="both"/>
        <w:rPr>
          <w:rFonts w:ascii="Calibri" w:eastAsia="Times New Roman" w:hAnsi="Calibri" w:cs="Times New Roman"/>
          <w:sz w:val="20"/>
          <w:szCs w:val="20"/>
          <w:lang w:eastAsia="en-GB"/>
        </w:rPr>
      </w:pPr>
      <w:r w:rsidRPr="00511F1E">
        <w:rPr>
          <w:rFonts w:eastAsia="Times New Roman" w:cs="Times New Roman"/>
          <w:sz w:val="20"/>
          <w:szCs w:val="20"/>
          <w:lang w:eastAsia="en-GB"/>
        </w:rPr>
        <w:t xml:space="preserve">Data from 24 participants was used in this study. Participant demographics and anthropometric measures have been reported previously </w:t>
      </w:r>
      <w:r>
        <w:rPr>
          <w:rFonts w:eastAsia="Times New Roman" w:cs="Times New Roman"/>
          <w:noProof/>
          <w:sz w:val="20"/>
          <w:szCs w:val="20"/>
          <w:lang w:eastAsia="en-GB"/>
        </w:rPr>
        <w:t>[20]</w:t>
      </w:r>
      <w:r w:rsidRPr="00511F1E">
        <w:rPr>
          <w:rFonts w:eastAsia="Times New Roman" w:cs="Times New Roman"/>
          <w:sz w:val="20"/>
          <w:szCs w:val="20"/>
          <w:lang w:eastAsia="en-GB"/>
        </w:rPr>
        <w:t xml:space="preserve">. </w:t>
      </w:r>
      <w:r w:rsidRPr="00511F1E">
        <w:rPr>
          <w:rFonts w:ascii="Calibri" w:eastAsia="Times New Roman" w:hAnsi="Calibri" w:cs="Times New Roman"/>
          <w:sz w:val="20"/>
          <w:szCs w:val="20"/>
          <w:lang w:eastAsia="en-GB"/>
        </w:rPr>
        <w:t xml:space="preserve">The kinematic results for knee flexion-extension and knee </w:t>
      </w:r>
      <w:r>
        <w:rPr>
          <w:rFonts w:ascii="Calibri" w:eastAsia="Times New Roman" w:hAnsi="Calibri" w:cs="Times New Roman"/>
          <w:sz w:val="20"/>
          <w:szCs w:val="20"/>
          <w:lang w:eastAsia="en-GB"/>
        </w:rPr>
        <w:t>valgus-varus</w:t>
      </w:r>
      <w:r w:rsidRPr="00511F1E">
        <w:rPr>
          <w:rFonts w:ascii="Calibri" w:eastAsia="Times New Roman" w:hAnsi="Calibri" w:cs="Times New Roman"/>
          <w:sz w:val="20"/>
          <w:szCs w:val="20"/>
          <w:lang w:eastAsia="en-GB"/>
        </w:rPr>
        <w:t xml:space="preserve"> are reported in table 1.</w:t>
      </w:r>
      <w:r>
        <w:rPr>
          <w:rFonts w:ascii="Calibri" w:eastAsia="Times New Roman" w:hAnsi="Calibri" w:cs="Times New Roman"/>
          <w:sz w:val="20"/>
          <w:szCs w:val="20"/>
          <w:lang w:eastAsia="en-GB"/>
        </w:rPr>
        <w:t xml:space="preserve"> </w:t>
      </w:r>
      <w:r w:rsidRPr="00511F1E">
        <w:rPr>
          <w:rFonts w:ascii="Calibri" w:eastAsia="Times New Roman" w:hAnsi="Calibri" w:cs="Times New Roman"/>
          <w:sz w:val="20"/>
          <w:szCs w:val="20"/>
          <w:lang w:eastAsia="en-GB"/>
        </w:rPr>
        <w:t>It is assumed that correct orientation of the knee axis will minimise cross</w:t>
      </w:r>
      <w:r>
        <w:rPr>
          <w:rFonts w:ascii="Calibri" w:eastAsia="Times New Roman" w:hAnsi="Calibri" w:cs="Times New Roman"/>
          <w:sz w:val="20"/>
          <w:szCs w:val="20"/>
          <w:lang w:eastAsia="en-GB"/>
        </w:rPr>
        <w:t>-</w:t>
      </w:r>
      <w:r w:rsidRPr="00511F1E">
        <w:rPr>
          <w:rFonts w:ascii="Calibri" w:eastAsia="Times New Roman" w:hAnsi="Calibri" w:cs="Times New Roman"/>
          <w:sz w:val="20"/>
          <w:szCs w:val="20"/>
          <w:lang w:eastAsia="en-GB"/>
        </w:rPr>
        <w:t>talk leading to maximum flexion and minimal</w:t>
      </w:r>
      <w:r>
        <w:rPr>
          <w:rFonts w:ascii="Calibri" w:eastAsia="Times New Roman" w:hAnsi="Calibri" w:cs="Times New Roman"/>
          <w:sz w:val="20"/>
          <w:szCs w:val="20"/>
          <w:lang w:eastAsia="en-GB"/>
        </w:rPr>
        <w:t xml:space="preserve"> valgus-varus.</w:t>
      </w:r>
      <w:r w:rsidRPr="00511F1E">
        <w:rPr>
          <w:rFonts w:ascii="Calibri" w:eastAsia="Times New Roman" w:hAnsi="Calibri" w:cs="Times New Roman"/>
          <w:sz w:val="20"/>
          <w:szCs w:val="20"/>
          <w:lang w:eastAsia="en-GB"/>
        </w:rPr>
        <w:t xml:space="preserve"> No single calibration method managed to consistently achieve this for all tests. When considering the trade-off between achieving maximum flexion</w:t>
      </w:r>
      <w:r>
        <w:rPr>
          <w:rFonts w:ascii="Calibri" w:eastAsia="Times New Roman" w:hAnsi="Calibri" w:cs="Times New Roman"/>
          <w:sz w:val="20"/>
          <w:szCs w:val="20"/>
          <w:lang w:eastAsia="en-GB"/>
        </w:rPr>
        <w:t>-extension</w:t>
      </w:r>
      <w:r w:rsidRPr="00511F1E">
        <w:rPr>
          <w:rFonts w:ascii="Calibri" w:eastAsia="Times New Roman" w:hAnsi="Calibri" w:cs="Times New Roman"/>
          <w:sz w:val="20"/>
          <w:szCs w:val="20"/>
          <w:lang w:eastAsia="en-GB"/>
        </w:rPr>
        <w:t xml:space="preserve"> and minimal </w:t>
      </w:r>
      <w:r>
        <w:rPr>
          <w:rFonts w:ascii="Calibri" w:eastAsia="Times New Roman" w:hAnsi="Calibri" w:cs="Times New Roman"/>
          <w:sz w:val="20"/>
          <w:szCs w:val="20"/>
          <w:lang w:eastAsia="en-GB"/>
        </w:rPr>
        <w:t>valgus-varus</w:t>
      </w:r>
      <w:r w:rsidRPr="00511F1E">
        <w:rPr>
          <w:rFonts w:ascii="Calibri" w:eastAsia="Times New Roman" w:hAnsi="Calibri" w:cs="Times New Roman"/>
          <w:sz w:val="20"/>
          <w:szCs w:val="20"/>
          <w:lang w:eastAsia="en-GB"/>
        </w:rPr>
        <w:t xml:space="preserve"> angle, the results indicate that the unconstrained </w:t>
      </w:r>
      <w:r w:rsidR="00A22A86">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DynaKAD method performed best when the selected movement activity served as its own calibration method for all activities.</w:t>
      </w:r>
      <w:r w:rsidRPr="000370BC">
        <w:rPr>
          <w:rFonts w:ascii="Calibri" w:eastAsia="Times New Roman" w:hAnsi="Calibri" w:cs="Times New Roman"/>
          <w:sz w:val="20"/>
          <w:szCs w:val="20"/>
          <w:lang w:eastAsia="en-GB"/>
        </w:rPr>
        <w:t xml:space="preserve"> Differences between the constrained and unconstrained </w:t>
      </w:r>
      <w:r w:rsidR="00A22A86">
        <w:rPr>
          <w:rFonts w:ascii="Calibri" w:eastAsia="Times New Roman" w:hAnsi="Calibri" w:cs="Times New Roman"/>
          <w:sz w:val="20"/>
          <w:szCs w:val="20"/>
          <w:lang w:eastAsia="en-GB"/>
        </w:rPr>
        <w:t>m</w:t>
      </w:r>
      <w:r w:rsidRPr="000370BC">
        <w:rPr>
          <w:rFonts w:ascii="Calibri" w:eastAsia="Times New Roman" w:hAnsi="Calibri" w:cs="Times New Roman"/>
          <w:sz w:val="20"/>
          <w:szCs w:val="20"/>
          <w:lang w:eastAsia="en-GB"/>
        </w:rPr>
        <w:t>DynaKAD methods, for both sagittal and coronal movements, were small approximately 1</w:t>
      </w:r>
      <w:r w:rsidRPr="000370BC">
        <w:rPr>
          <w:rFonts w:ascii="Calibri" w:eastAsia="Times New Roman" w:hAnsi="Calibri" w:cs="Calibri"/>
          <w:sz w:val="20"/>
          <w:szCs w:val="20"/>
          <w:lang w:eastAsia="en-GB"/>
        </w:rPr>
        <w:t>⁰</w:t>
      </w:r>
      <w:r w:rsidRPr="000370BC">
        <w:rPr>
          <w:rFonts w:ascii="Calibri" w:eastAsia="Times New Roman" w:hAnsi="Calibri" w:cs="Times New Roman"/>
          <w:sz w:val="20"/>
          <w:szCs w:val="20"/>
          <w:lang w:eastAsia="en-GB"/>
        </w:rPr>
        <w:t xml:space="preserve"> to 2</w:t>
      </w:r>
      <w:r w:rsidRPr="000370BC">
        <w:rPr>
          <w:rFonts w:ascii="Calibri" w:eastAsia="Times New Roman" w:hAnsi="Calibri" w:cs="Calibri"/>
          <w:sz w:val="20"/>
          <w:szCs w:val="20"/>
          <w:lang w:eastAsia="en-GB"/>
        </w:rPr>
        <w:t>⁰</w:t>
      </w:r>
      <w:r w:rsidRPr="000370BC">
        <w:rPr>
          <w:rFonts w:ascii="Calibri" w:eastAsia="Times New Roman" w:hAnsi="Calibri" w:cs="Times New Roman"/>
          <w:sz w:val="20"/>
          <w:szCs w:val="20"/>
          <w:lang w:eastAsia="en-GB"/>
        </w:rPr>
        <w:t xml:space="preserve">. </w:t>
      </w: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r w:rsidRPr="00511F1E">
        <w:rPr>
          <w:rFonts w:cstheme="minorHAnsi"/>
          <w:b/>
          <w:sz w:val="20"/>
          <w:szCs w:val="20"/>
          <w:lang w:eastAsia="en-GB"/>
        </w:rPr>
        <w:t xml:space="preserve">Kinematic results for the effect of knee calibration methods on knee </w:t>
      </w:r>
      <w:r>
        <w:rPr>
          <w:rFonts w:cstheme="minorHAnsi"/>
          <w:b/>
          <w:sz w:val="20"/>
          <w:szCs w:val="20"/>
          <w:lang w:eastAsia="en-GB"/>
        </w:rPr>
        <w:t>valgus-varus</w:t>
      </w:r>
      <w:r w:rsidRPr="00511F1E">
        <w:rPr>
          <w:rFonts w:cstheme="minorHAnsi"/>
          <w:b/>
          <w:sz w:val="20"/>
          <w:szCs w:val="20"/>
          <w:lang w:eastAsia="en-GB"/>
        </w:rPr>
        <w:t xml:space="preserve"> angle </w:t>
      </w: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r w:rsidRPr="00511F1E">
        <w:rPr>
          <w:rFonts w:ascii="Calibri" w:eastAsia="Times New Roman" w:hAnsi="Calibri" w:cs="Times New Roman"/>
          <w:sz w:val="20"/>
          <w:szCs w:val="20"/>
          <w:lang w:eastAsia="en-GB"/>
        </w:rPr>
        <w:t xml:space="preserve">The kinematic results for knee </w:t>
      </w:r>
      <w:r>
        <w:rPr>
          <w:rFonts w:ascii="Calibri" w:eastAsia="Times New Roman" w:hAnsi="Calibri" w:cs="Times New Roman"/>
          <w:sz w:val="20"/>
          <w:szCs w:val="20"/>
          <w:lang w:eastAsia="en-GB"/>
        </w:rPr>
        <w:t>valgus-varus</w:t>
      </w:r>
      <w:r w:rsidRPr="00511F1E">
        <w:rPr>
          <w:rFonts w:ascii="Calibri" w:eastAsia="Times New Roman" w:hAnsi="Calibri" w:cs="Times New Roman"/>
          <w:sz w:val="20"/>
          <w:szCs w:val="20"/>
          <w:lang w:eastAsia="en-GB"/>
        </w:rPr>
        <w:t xml:space="preserve"> angle</w:t>
      </w:r>
      <w:r>
        <w:rPr>
          <w:rFonts w:ascii="Calibri" w:eastAsia="Times New Roman" w:hAnsi="Calibri" w:cs="Times New Roman"/>
          <w:sz w:val="20"/>
          <w:szCs w:val="20"/>
          <w:lang w:eastAsia="en-GB"/>
        </w:rPr>
        <w:t xml:space="preserve"> ranges</w:t>
      </w:r>
      <w:r w:rsidRPr="00511F1E">
        <w:rPr>
          <w:rFonts w:ascii="Calibri" w:eastAsia="Times New Roman" w:hAnsi="Calibri" w:cs="Times New Roman"/>
          <w:sz w:val="20"/>
          <w:szCs w:val="20"/>
          <w:lang w:eastAsia="en-GB"/>
        </w:rPr>
        <w:t xml:space="preserve"> according to the selected calibration method have been presented in figure 2. Lower knee </w:t>
      </w:r>
      <w:r>
        <w:rPr>
          <w:rFonts w:ascii="Calibri" w:eastAsia="Times New Roman" w:hAnsi="Calibri" w:cs="Times New Roman"/>
          <w:sz w:val="20"/>
          <w:szCs w:val="20"/>
          <w:lang w:eastAsia="en-GB"/>
        </w:rPr>
        <w:t>valgus-varus angle ranges</w:t>
      </w:r>
      <w:r w:rsidRPr="002B73D7">
        <w:rPr>
          <w:rFonts w:ascii="Calibri" w:eastAsia="Times New Roman" w:hAnsi="Calibri" w:cs="Times New Roman"/>
          <w:color w:val="FF0000"/>
          <w:sz w:val="20"/>
          <w:szCs w:val="20"/>
          <w:lang w:eastAsia="en-GB"/>
        </w:rPr>
        <w:t xml:space="preserve"> </w:t>
      </w:r>
      <w:r w:rsidRPr="00511F1E">
        <w:rPr>
          <w:rFonts w:ascii="Calibri" w:eastAsia="Times New Roman" w:hAnsi="Calibri" w:cs="Times New Roman"/>
          <w:sz w:val="20"/>
          <w:szCs w:val="20"/>
          <w:lang w:eastAsia="en-GB"/>
        </w:rPr>
        <w:t xml:space="preserve">were achieved for both the unconstrained </w:t>
      </w:r>
      <w:r w:rsidR="00A22A86">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 xml:space="preserve">DynaKAD and constrained </w:t>
      </w:r>
      <w:r w:rsidR="00A22A86">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 xml:space="preserve">DynaKAD methods when compared to the CGM, except for the </w:t>
      </w:r>
      <w:r w:rsidR="008932BA">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 xml:space="preserve">DynaKAD calibrations based on the hurdle step. The unconstrained </w:t>
      </w:r>
      <w:r w:rsidR="00A22A86">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 xml:space="preserve">DynaKAD method was superior to the constrained </w:t>
      </w:r>
      <w:r w:rsidR="00A22A86">
        <w:rPr>
          <w:rFonts w:ascii="Calibri" w:eastAsia="Times New Roman" w:hAnsi="Calibri" w:cs="Times New Roman"/>
          <w:sz w:val="20"/>
          <w:szCs w:val="20"/>
          <w:lang w:eastAsia="en-GB"/>
        </w:rPr>
        <w:t>m</w:t>
      </w:r>
      <w:r w:rsidRPr="00511F1E">
        <w:rPr>
          <w:rFonts w:ascii="Calibri" w:eastAsia="Times New Roman" w:hAnsi="Calibri" w:cs="Times New Roman"/>
          <w:sz w:val="20"/>
          <w:szCs w:val="20"/>
          <w:lang w:eastAsia="en-GB"/>
        </w:rPr>
        <w:t>DynaKAD method for all tests, however, this difference is small with the biggest difference of 3.</w:t>
      </w:r>
      <w:r>
        <w:rPr>
          <w:rFonts w:ascii="Calibri" w:eastAsia="Times New Roman" w:hAnsi="Calibri" w:cs="Times New Roman"/>
          <w:sz w:val="20"/>
          <w:szCs w:val="20"/>
          <w:lang w:eastAsia="en-GB"/>
        </w:rPr>
        <w:t>21</w:t>
      </w:r>
      <w:r w:rsidRPr="00511F1E">
        <w:rPr>
          <w:rFonts w:ascii="Calibri" w:eastAsia="Times New Roman" w:hAnsi="Calibri" w:cs="Calibri"/>
          <w:sz w:val="20"/>
          <w:szCs w:val="20"/>
          <w:lang w:eastAsia="en-GB"/>
        </w:rPr>
        <w:t xml:space="preserve">⁰ </w:t>
      </w:r>
      <w:r w:rsidRPr="00511F1E">
        <w:rPr>
          <w:rFonts w:ascii="Calibri" w:eastAsia="Times New Roman" w:hAnsi="Calibri" w:cs="Times New Roman"/>
          <w:sz w:val="20"/>
          <w:szCs w:val="20"/>
          <w:lang w:eastAsia="en-GB"/>
        </w:rPr>
        <w:t xml:space="preserve">observed in the squat test. </w:t>
      </w: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r w:rsidRPr="00511F1E">
        <w:rPr>
          <w:rFonts w:cstheme="minorHAnsi"/>
          <w:b/>
          <w:sz w:val="20"/>
          <w:szCs w:val="20"/>
          <w:lang w:eastAsia="en-GB"/>
        </w:rPr>
        <w:t xml:space="preserve">Kinematic results for the effect of knee calibration methods on knee flexion-extension angle </w:t>
      </w:r>
    </w:p>
    <w:p w:rsidR="008C493F" w:rsidRPr="00511F1E" w:rsidRDefault="008C493F" w:rsidP="005F4806">
      <w:pPr>
        <w:spacing w:after="240" w:line="480" w:lineRule="auto"/>
        <w:contextualSpacing/>
        <w:jc w:val="both"/>
        <w:rPr>
          <w:rFonts w:ascii="Calibri" w:eastAsia="Times New Roman" w:hAnsi="Calibri" w:cs="Times New Roman"/>
          <w:sz w:val="20"/>
          <w:szCs w:val="20"/>
          <w:lang w:eastAsia="en-GB"/>
        </w:rPr>
      </w:pPr>
      <w:r w:rsidRPr="00511F1E">
        <w:rPr>
          <w:rFonts w:ascii="Calibri" w:eastAsia="Times New Roman" w:hAnsi="Calibri" w:cs="Times New Roman"/>
          <w:sz w:val="20"/>
          <w:szCs w:val="20"/>
          <w:lang w:eastAsia="en-GB"/>
        </w:rPr>
        <w:t>The kinematic results for knee flexion-extension angle</w:t>
      </w:r>
      <w:r>
        <w:rPr>
          <w:rFonts w:ascii="Calibri" w:eastAsia="Times New Roman" w:hAnsi="Calibri" w:cs="Times New Roman"/>
          <w:sz w:val="20"/>
          <w:szCs w:val="20"/>
          <w:lang w:eastAsia="en-GB"/>
        </w:rPr>
        <w:t xml:space="preserve"> ranges</w:t>
      </w:r>
      <w:r w:rsidRPr="00511F1E">
        <w:rPr>
          <w:rFonts w:ascii="Calibri" w:eastAsia="Times New Roman" w:hAnsi="Calibri" w:cs="Times New Roman"/>
          <w:sz w:val="20"/>
          <w:szCs w:val="20"/>
          <w:lang w:eastAsia="en-GB"/>
        </w:rPr>
        <w:t xml:space="preserve"> according to the selected calibration method have been presented in figure 3.  Knee flexion </w:t>
      </w:r>
      <w:r>
        <w:rPr>
          <w:rFonts w:ascii="Calibri" w:eastAsia="Times New Roman" w:hAnsi="Calibri" w:cs="Times New Roman"/>
          <w:sz w:val="20"/>
          <w:szCs w:val="20"/>
          <w:lang w:eastAsia="en-GB"/>
        </w:rPr>
        <w:t xml:space="preserve">range </w:t>
      </w:r>
      <w:r w:rsidRPr="00511F1E">
        <w:rPr>
          <w:rFonts w:ascii="Calibri" w:eastAsia="Times New Roman" w:hAnsi="Calibri" w:cs="Times New Roman"/>
          <w:sz w:val="20"/>
          <w:szCs w:val="20"/>
          <w:lang w:eastAsia="en-GB"/>
        </w:rPr>
        <w:t xml:space="preserve">was similar across all trials, irrespective of the calibration method used. For flexion, the largest mean difference </w:t>
      </w:r>
      <w:r w:rsidRPr="000370BC">
        <w:rPr>
          <w:rFonts w:ascii="Calibri" w:eastAsia="Times New Roman" w:hAnsi="Calibri" w:cs="Times New Roman"/>
          <w:sz w:val="20"/>
          <w:szCs w:val="20"/>
          <w:lang w:eastAsia="en-GB"/>
        </w:rPr>
        <w:t xml:space="preserve">(approximately </w:t>
      </w:r>
      <w:r w:rsidRPr="000370BC">
        <w:rPr>
          <w:rFonts w:ascii="Calibri" w:eastAsia="Times New Roman" w:hAnsi="Calibri" w:cs="Calibri"/>
          <w:sz w:val="20"/>
          <w:szCs w:val="20"/>
          <w:lang w:eastAsia="en-GB"/>
        </w:rPr>
        <w:t xml:space="preserve">4⁰) </w:t>
      </w:r>
      <w:r w:rsidRPr="00511F1E">
        <w:rPr>
          <w:rFonts w:ascii="Calibri" w:eastAsia="Times New Roman" w:hAnsi="Calibri" w:cs="Calibri"/>
          <w:sz w:val="20"/>
          <w:szCs w:val="20"/>
          <w:lang w:eastAsia="en-GB"/>
        </w:rPr>
        <w:t>was observed for the experimental hurdle step test, between the constrained hurdle step calibration technique and the CGM calibration method.</w:t>
      </w:r>
    </w:p>
    <w:p w:rsidR="008C493F" w:rsidRDefault="008C493F" w:rsidP="00882B91">
      <w:pPr>
        <w:spacing w:after="240" w:line="360" w:lineRule="auto"/>
        <w:contextualSpacing/>
        <w:jc w:val="both"/>
        <w:rPr>
          <w:rFonts w:ascii="Calibri" w:eastAsia="Times New Roman" w:hAnsi="Calibri" w:cs="Times New Roman"/>
          <w:sz w:val="20"/>
          <w:szCs w:val="20"/>
          <w:lang w:eastAsia="en-GB"/>
        </w:rPr>
        <w:sectPr w:rsidR="008C493F" w:rsidSect="00DC58CB">
          <w:footerReference w:type="default" r:id="rId8"/>
          <w:pgSz w:w="11906" w:h="16838"/>
          <w:pgMar w:top="1440" w:right="1440" w:bottom="1440" w:left="1440" w:header="708" w:footer="708" w:gutter="0"/>
          <w:cols w:space="708"/>
          <w:docGrid w:linePitch="360"/>
        </w:sectPr>
      </w:pPr>
    </w:p>
    <w:p w:rsidR="00F23343" w:rsidRPr="00453BA8" w:rsidRDefault="00F23343" w:rsidP="00F23343">
      <w:pPr>
        <w:spacing w:after="240" w:line="360" w:lineRule="auto"/>
        <w:contextualSpacing/>
        <w:jc w:val="both"/>
        <w:rPr>
          <w:rFonts w:ascii="Calibri" w:eastAsia="Times New Roman" w:hAnsi="Calibri" w:cs="Times New Roman"/>
          <w:b/>
          <w:color w:val="000000" w:themeColor="text1"/>
          <w:sz w:val="20"/>
          <w:szCs w:val="20"/>
          <w:lang w:eastAsia="en-GB"/>
        </w:rPr>
      </w:pPr>
      <w:r>
        <w:rPr>
          <w:rFonts w:ascii="Calibri" w:eastAsia="Times New Roman" w:hAnsi="Calibri" w:cs="Times New Roman"/>
          <w:b/>
          <w:sz w:val="20"/>
          <w:szCs w:val="20"/>
          <w:lang w:eastAsia="en-GB"/>
        </w:rPr>
        <w:lastRenderedPageBreak/>
        <w:t xml:space="preserve">Table 1. </w:t>
      </w:r>
      <w:r w:rsidRPr="00C02A29">
        <w:rPr>
          <w:rFonts w:ascii="Calibri" w:eastAsia="Times New Roman" w:hAnsi="Calibri" w:cs="Times New Roman"/>
          <w:b/>
          <w:sz w:val="20"/>
          <w:szCs w:val="20"/>
          <w:lang w:eastAsia="en-GB"/>
        </w:rPr>
        <w:t>K</w:t>
      </w:r>
      <w:r w:rsidRPr="00C02A29">
        <w:rPr>
          <w:rFonts w:ascii="Calibri" w:eastAsia="Times New Roman" w:hAnsi="Calibri" w:cs="Times New Roman"/>
          <w:b/>
          <w:color w:val="000000" w:themeColor="text1"/>
          <w:sz w:val="20"/>
          <w:szCs w:val="20"/>
          <w:lang w:eastAsia="en-GB"/>
        </w:rPr>
        <w:t xml:space="preserve">inematic results of knee flexion-extension and knee </w:t>
      </w:r>
      <w:r>
        <w:rPr>
          <w:rFonts w:ascii="Calibri" w:eastAsia="Times New Roman" w:hAnsi="Calibri" w:cs="Times New Roman"/>
          <w:b/>
          <w:color w:val="000000" w:themeColor="text1"/>
          <w:sz w:val="20"/>
          <w:szCs w:val="20"/>
          <w:lang w:eastAsia="en-GB"/>
        </w:rPr>
        <w:t>valgus-varus</w:t>
      </w:r>
      <w:r w:rsidRPr="00C02A29">
        <w:rPr>
          <w:rFonts w:ascii="Calibri" w:eastAsia="Times New Roman" w:hAnsi="Calibri" w:cs="Times New Roman"/>
          <w:b/>
          <w:color w:val="000000" w:themeColor="text1"/>
          <w:sz w:val="20"/>
          <w:szCs w:val="20"/>
          <w:lang w:eastAsia="en-GB"/>
        </w:rPr>
        <w:t xml:space="preserve"> </w:t>
      </w:r>
      <w:r>
        <w:rPr>
          <w:rFonts w:ascii="Calibri" w:eastAsia="Times New Roman" w:hAnsi="Calibri" w:cs="Times New Roman"/>
          <w:b/>
          <w:color w:val="000000" w:themeColor="text1"/>
          <w:sz w:val="20"/>
          <w:szCs w:val="20"/>
          <w:lang w:eastAsia="en-GB"/>
        </w:rPr>
        <w:t xml:space="preserve">ranges </w:t>
      </w:r>
      <w:r w:rsidRPr="00C02A29">
        <w:rPr>
          <w:rFonts w:ascii="Calibri" w:eastAsia="Times New Roman" w:hAnsi="Calibri" w:cs="Times New Roman"/>
          <w:b/>
          <w:color w:val="000000" w:themeColor="text1"/>
          <w:sz w:val="20"/>
          <w:szCs w:val="20"/>
          <w:lang w:eastAsia="en-GB"/>
        </w:rPr>
        <w:t>for all movement activities and the respective calibration methods</w:t>
      </w:r>
    </w:p>
    <w:p w:rsidR="00F23343" w:rsidRDefault="00F23343" w:rsidP="00F23343">
      <w:pPr>
        <w:spacing w:after="240" w:line="360" w:lineRule="auto"/>
        <w:contextualSpacing/>
        <w:jc w:val="both"/>
        <w:rPr>
          <w:rFonts w:ascii="Calibri" w:eastAsia="Times New Roman" w:hAnsi="Calibri" w:cs="Times New Roman"/>
          <w:sz w:val="20"/>
          <w:szCs w:val="20"/>
          <w:lang w:eastAsia="en-GB"/>
        </w:rPr>
      </w:pPr>
      <w:r w:rsidRPr="006A42B3">
        <w:rPr>
          <w:rFonts w:ascii="Calibri" w:eastAsia="Times New Roman" w:hAnsi="Calibri" w:cs="Times New Roman"/>
          <w:sz w:val="20"/>
          <w:szCs w:val="20"/>
          <w:lang w:eastAsia="en-GB"/>
        </w:rPr>
        <w:t>Each numbered column corresponds to the calibration method and test outlined in the data processing section. For example, the column (1) CGM uncorrected</w:t>
      </w:r>
      <w:r>
        <w:rPr>
          <w:rFonts w:ascii="Calibri" w:eastAsia="Times New Roman" w:hAnsi="Calibri" w:cs="Times New Roman"/>
          <w:sz w:val="20"/>
          <w:szCs w:val="20"/>
          <w:lang w:eastAsia="en-GB"/>
        </w:rPr>
        <w:t>,</w:t>
      </w:r>
      <w:r w:rsidRPr="006A42B3">
        <w:rPr>
          <w:rFonts w:ascii="Calibri" w:eastAsia="Times New Roman" w:hAnsi="Calibri" w:cs="Times New Roman"/>
          <w:sz w:val="20"/>
          <w:szCs w:val="20"/>
          <w:lang w:eastAsia="en-GB"/>
        </w:rPr>
        <w:t xml:space="preserve"> indicates that this method was applied to the experimental tests of gait, squat and hurdle step. For the column (2) Gait, this indicates that the correction offsets were determined using the unconstrained </w:t>
      </w:r>
      <w:r>
        <w:rPr>
          <w:rFonts w:ascii="Calibri" w:eastAsia="Times New Roman" w:hAnsi="Calibri" w:cs="Times New Roman"/>
          <w:sz w:val="20"/>
          <w:szCs w:val="20"/>
          <w:lang w:eastAsia="en-GB"/>
        </w:rPr>
        <w:t>m</w:t>
      </w:r>
      <w:r w:rsidRPr="006A42B3">
        <w:rPr>
          <w:rFonts w:ascii="Calibri" w:eastAsia="Times New Roman" w:hAnsi="Calibri" w:cs="Times New Roman"/>
          <w:sz w:val="20"/>
          <w:szCs w:val="20"/>
          <w:lang w:eastAsia="en-GB"/>
        </w:rPr>
        <w:t>DynaKAD method during gait and then this was then applied to the experimental tests of gait, squat and hurdle step.</w:t>
      </w:r>
    </w:p>
    <w:p w:rsidR="00F23343" w:rsidRPr="00453BA8" w:rsidRDefault="00F23343" w:rsidP="00F23343">
      <w:pPr>
        <w:spacing w:after="240" w:line="360" w:lineRule="auto"/>
        <w:contextualSpacing/>
        <w:jc w:val="both"/>
        <w:rPr>
          <w:rFonts w:ascii="Calibri" w:eastAsia="Times New Roman" w:hAnsi="Calibri" w:cs="Times New Roman"/>
          <w:color w:val="FF0000"/>
          <w:sz w:val="20"/>
          <w:szCs w:val="20"/>
          <w:lang w:eastAsia="en-GB"/>
        </w:rPr>
      </w:pPr>
    </w:p>
    <w:tbl>
      <w:tblPr>
        <w:tblW w:w="5000" w:type="pct"/>
        <w:tblLook w:val="04A0" w:firstRow="1" w:lastRow="0" w:firstColumn="1" w:lastColumn="0" w:noHBand="0" w:noVBand="1"/>
      </w:tblPr>
      <w:tblGrid>
        <w:gridCol w:w="468"/>
        <w:gridCol w:w="1358"/>
        <w:gridCol w:w="1663"/>
        <w:gridCol w:w="1545"/>
        <w:gridCol w:w="1872"/>
        <w:gridCol w:w="1409"/>
        <w:gridCol w:w="1412"/>
        <w:gridCol w:w="1409"/>
        <w:gridCol w:w="1409"/>
        <w:gridCol w:w="1403"/>
      </w:tblGrid>
      <w:tr w:rsidR="00F23343" w:rsidRPr="00637EE9" w:rsidTr="009A6DC9">
        <w:trPr>
          <w:trHeight w:val="300"/>
        </w:trPr>
        <w:tc>
          <w:tcPr>
            <w:tcW w:w="655" w:type="pct"/>
            <w:gridSpan w:val="2"/>
            <w:vMerge w:val="restart"/>
            <w:tcBorders>
              <w:top w:val="single" w:sz="4" w:space="0" w:color="auto"/>
              <w:left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rPr>
                <w:rFonts w:ascii="Times New Roman" w:eastAsia="Times New Roman" w:hAnsi="Times New Roman" w:cs="Times New Roman"/>
                <w:sz w:val="20"/>
                <w:szCs w:val="20"/>
                <w:lang w:eastAsia="en-GB"/>
              </w:rPr>
            </w:pPr>
          </w:p>
        </w:tc>
        <w:tc>
          <w:tcPr>
            <w:tcW w:w="596" w:type="pct"/>
            <w:vMerge w:val="restart"/>
            <w:tcBorders>
              <w:top w:val="single" w:sz="4" w:space="0" w:color="auto"/>
              <w:left w:val="single" w:sz="4" w:space="0" w:color="auto"/>
              <w:right w:val="nil"/>
            </w:tcBorders>
            <w:shd w:val="clear" w:color="auto" w:fill="auto"/>
            <w:noWrap/>
            <w:vAlign w:val="center"/>
            <w:hideMark/>
          </w:tcPr>
          <w:p w:rsidR="00F23343" w:rsidRDefault="00F23343" w:rsidP="009A6DC9">
            <w:pPr>
              <w:spacing w:after="0" w:line="240" w:lineRule="auto"/>
              <w:jc w:val="center"/>
              <w:rPr>
                <w:rFonts w:eastAsia="Times New Roman" w:cstheme="minorHAnsi"/>
                <w:b/>
                <w:i/>
                <w:sz w:val="20"/>
                <w:szCs w:val="20"/>
                <w:lang w:eastAsia="en-GB"/>
              </w:rPr>
            </w:pPr>
            <w:r w:rsidRPr="00584932">
              <w:rPr>
                <w:rFonts w:eastAsia="Times New Roman" w:cstheme="minorHAnsi"/>
                <w:b/>
                <w:i/>
                <w:sz w:val="20"/>
                <w:szCs w:val="20"/>
                <w:lang w:eastAsia="en-GB"/>
              </w:rPr>
              <w:t xml:space="preserve">Movement </w:t>
            </w:r>
          </w:p>
          <w:p w:rsidR="00F23343" w:rsidRPr="00637EE9" w:rsidRDefault="00F23343" w:rsidP="009A6DC9">
            <w:pPr>
              <w:spacing w:after="0" w:line="240" w:lineRule="auto"/>
              <w:jc w:val="center"/>
              <w:rPr>
                <w:rFonts w:ascii="Times New Roman" w:eastAsia="Times New Roman" w:hAnsi="Times New Roman" w:cs="Times New Roman"/>
                <w:sz w:val="20"/>
                <w:szCs w:val="20"/>
                <w:lang w:eastAsia="en-GB"/>
              </w:rPr>
            </w:pPr>
            <w:r w:rsidRPr="00584932">
              <w:rPr>
                <w:rFonts w:eastAsia="Times New Roman" w:cstheme="minorHAnsi"/>
                <w:b/>
                <w:i/>
                <w:sz w:val="20"/>
                <w:szCs w:val="20"/>
                <w:lang w:eastAsia="en-GB"/>
              </w:rPr>
              <w:t>angle</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Calibration tests</w:t>
            </w:r>
          </w:p>
        </w:tc>
      </w:tr>
      <w:tr w:rsidR="00F23343" w:rsidRPr="00637EE9" w:rsidTr="009A6DC9">
        <w:trPr>
          <w:trHeight w:val="300"/>
        </w:trPr>
        <w:tc>
          <w:tcPr>
            <w:tcW w:w="655" w:type="pct"/>
            <w:gridSpan w:val="2"/>
            <w:vMerge/>
            <w:tcBorders>
              <w:left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rPr>
                <w:rFonts w:ascii="Times New Roman" w:eastAsia="Times New Roman" w:hAnsi="Times New Roman" w:cs="Times New Roman"/>
                <w:sz w:val="20"/>
                <w:szCs w:val="20"/>
                <w:lang w:eastAsia="en-GB"/>
              </w:rPr>
            </w:pPr>
          </w:p>
        </w:tc>
        <w:tc>
          <w:tcPr>
            <w:tcW w:w="596" w:type="pct"/>
            <w:vMerge/>
            <w:tcBorders>
              <w:left w:val="single" w:sz="4" w:space="0" w:color="auto"/>
              <w:right w:val="nil"/>
            </w:tcBorders>
            <w:shd w:val="clear" w:color="auto" w:fill="auto"/>
            <w:noWrap/>
            <w:vAlign w:val="center"/>
            <w:hideMark/>
          </w:tcPr>
          <w:p w:rsidR="00F23343" w:rsidRPr="00637EE9" w:rsidRDefault="00F23343" w:rsidP="009A6DC9">
            <w:pPr>
              <w:spacing w:after="0" w:line="240" w:lineRule="auto"/>
              <w:jc w:val="center"/>
              <w:rPr>
                <w:rFonts w:eastAsia="Times New Roman" w:cstheme="minorHAnsi"/>
                <w:i/>
                <w:sz w:val="20"/>
                <w:szCs w:val="20"/>
                <w:lang w:eastAsia="en-GB"/>
              </w:rPr>
            </w:pPr>
          </w:p>
        </w:tc>
        <w:tc>
          <w:tcPr>
            <w:tcW w:w="554" w:type="pct"/>
            <w:vMerge w:val="restart"/>
            <w:tcBorders>
              <w:top w:val="nil"/>
              <w:left w:val="single" w:sz="4" w:space="0" w:color="auto"/>
              <w:bottom w:val="single" w:sz="4" w:space="0" w:color="000000"/>
              <w:right w:val="single" w:sz="4" w:space="0" w:color="auto"/>
            </w:tcBorders>
            <w:shd w:val="clear" w:color="auto" w:fill="auto"/>
            <w:vAlign w:val="bottom"/>
            <w:hideMark/>
          </w:tcPr>
          <w:p w:rsidR="00F23343" w:rsidRPr="00637EE9" w:rsidRDefault="00F23343" w:rsidP="009A6DC9">
            <w:pPr>
              <w:spacing w:after="0" w:line="240" w:lineRule="auto"/>
              <w:jc w:val="center"/>
              <w:rPr>
                <w:rFonts w:ascii="Calibri" w:eastAsia="Times New Roman" w:hAnsi="Calibri" w:cs="Calibri"/>
                <w:b/>
                <w:i/>
                <w:iCs/>
                <w:color w:val="000000"/>
                <w:sz w:val="20"/>
                <w:szCs w:val="20"/>
                <w:lang w:eastAsia="en-GB"/>
              </w:rPr>
            </w:pPr>
            <w:r>
              <w:rPr>
                <w:rFonts w:ascii="Calibri" w:eastAsia="Times New Roman" w:hAnsi="Calibri" w:cs="Calibri"/>
                <w:b/>
                <w:i/>
                <w:iCs/>
                <w:color w:val="000000"/>
                <w:sz w:val="20"/>
                <w:szCs w:val="20"/>
                <w:lang w:eastAsia="en-GB"/>
              </w:rPr>
              <w:t xml:space="preserve">(1) </w:t>
            </w:r>
            <w:r w:rsidRPr="00637EE9">
              <w:rPr>
                <w:rFonts w:ascii="Calibri" w:eastAsia="Times New Roman" w:hAnsi="Calibri" w:cs="Calibri"/>
                <w:b/>
                <w:i/>
                <w:iCs/>
                <w:color w:val="000000"/>
                <w:sz w:val="20"/>
                <w:szCs w:val="20"/>
                <w:lang w:eastAsia="en-GB"/>
              </w:rPr>
              <w:t xml:space="preserve">CGM uncorrected </w:t>
            </w:r>
          </w:p>
        </w:tc>
        <w:tc>
          <w:tcPr>
            <w:tcW w:w="1682" w:type="pct"/>
            <w:gridSpan w:val="3"/>
            <w:tcBorders>
              <w:top w:val="nil"/>
              <w:left w:val="nil"/>
              <w:bottom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mDyna</w:t>
            </w:r>
            <w:r w:rsidRPr="00637EE9">
              <w:rPr>
                <w:rFonts w:ascii="Calibri" w:eastAsia="Times New Roman" w:hAnsi="Calibri" w:cs="Calibri"/>
                <w:b/>
                <w:bCs/>
                <w:color w:val="000000"/>
                <w:sz w:val="20"/>
                <w:szCs w:val="20"/>
                <w:lang w:eastAsia="en-GB"/>
              </w:rPr>
              <w:t xml:space="preserve">KAD </w:t>
            </w:r>
            <w:r>
              <w:rPr>
                <w:rFonts w:ascii="Calibri" w:eastAsia="Times New Roman" w:hAnsi="Calibri" w:cs="Calibri"/>
                <w:b/>
                <w:bCs/>
                <w:color w:val="000000"/>
                <w:sz w:val="20"/>
                <w:szCs w:val="20"/>
                <w:lang w:eastAsia="en-GB"/>
              </w:rPr>
              <w:t>unconstrained</w:t>
            </w:r>
            <w:r w:rsidRPr="00637EE9">
              <w:rPr>
                <w:rFonts w:ascii="Calibri" w:eastAsia="Times New Roman" w:hAnsi="Calibri" w:cs="Calibri"/>
                <w:b/>
                <w:bCs/>
                <w:color w:val="000000"/>
                <w:sz w:val="20"/>
                <w:szCs w:val="20"/>
                <w:lang w:eastAsia="en-GB"/>
              </w:rPr>
              <w:t xml:space="preserve"> ROM</w:t>
            </w:r>
            <w:r>
              <w:rPr>
                <w:rFonts w:ascii="Calibri" w:eastAsia="Times New Roman" w:hAnsi="Calibri" w:cs="Calibri"/>
                <w:color w:val="000000" w:themeColor="text1"/>
                <w:sz w:val="20"/>
                <w:szCs w:val="20"/>
                <w:lang w:eastAsia="en-GB"/>
              </w:rPr>
              <w:t>⁰</w:t>
            </w:r>
          </w:p>
        </w:tc>
        <w:tc>
          <w:tcPr>
            <w:tcW w:w="1513" w:type="pct"/>
            <w:gridSpan w:val="3"/>
            <w:tcBorders>
              <w:top w:val="nil"/>
              <w:left w:val="nil"/>
              <w:bottom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mDyna</w:t>
            </w:r>
            <w:r w:rsidRPr="00637EE9">
              <w:rPr>
                <w:rFonts w:ascii="Calibri" w:eastAsia="Times New Roman" w:hAnsi="Calibri" w:cs="Calibri"/>
                <w:b/>
                <w:bCs/>
                <w:color w:val="000000"/>
                <w:sz w:val="20"/>
                <w:szCs w:val="20"/>
                <w:lang w:eastAsia="en-GB"/>
              </w:rPr>
              <w:t xml:space="preserve">KAD </w:t>
            </w:r>
            <w:r>
              <w:rPr>
                <w:rFonts w:ascii="Calibri" w:eastAsia="Times New Roman" w:hAnsi="Calibri" w:cs="Calibri"/>
                <w:b/>
                <w:bCs/>
                <w:color w:val="000000"/>
                <w:sz w:val="20"/>
                <w:szCs w:val="20"/>
                <w:lang w:eastAsia="en-GB"/>
              </w:rPr>
              <w:t>constrained</w:t>
            </w:r>
            <w:r w:rsidRPr="00637EE9">
              <w:rPr>
                <w:rFonts w:ascii="Calibri" w:eastAsia="Times New Roman" w:hAnsi="Calibri" w:cs="Calibri"/>
                <w:b/>
                <w:bCs/>
                <w:color w:val="000000"/>
                <w:sz w:val="20"/>
                <w:szCs w:val="20"/>
                <w:lang w:eastAsia="en-GB"/>
              </w:rPr>
              <w:t xml:space="preserve"> ROM</w:t>
            </w:r>
            <w:r>
              <w:rPr>
                <w:rFonts w:ascii="Calibri" w:eastAsia="Times New Roman" w:hAnsi="Calibri" w:cs="Calibri"/>
                <w:color w:val="000000" w:themeColor="text1"/>
                <w:sz w:val="20"/>
                <w:szCs w:val="20"/>
                <w:lang w:eastAsia="en-GB"/>
              </w:rPr>
              <w:t>⁰</w:t>
            </w:r>
            <w:r w:rsidRPr="000F4A76">
              <w:rPr>
                <w:rFonts w:ascii="Calibri" w:eastAsia="Times New Roman" w:hAnsi="Calibri" w:cs="Times New Roman"/>
                <w:b/>
                <w:bCs/>
                <w:color w:val="000000"/>
                <w:sz w:val="20"/>
                <w:szCs w:val="20"/>
                <w:lang w:eastAsia="en-GB"/>
              </w:rPr>
              <w:t xml:space="preserve"> [20⁰ to 90⁰]</w:t>
            </w:r>
          </w:p>
        </w:tc>
      </w:tr>
      <w:tr w:rsidR="00F23343" w:rsidRPr="00637EE9" w:rsidTr="009A6DC9">
        <w:trPr>
          <w:trHeight w:val="300"/>
        </w:trPr>
        <w:tc>
          <w:tcPr>
            <w:tcW w:w="655" w:type="pct"/>
            <w:gridSpan w:val="2"/>
            <w:vMerge/>
            <w:tcBorders>
              <w:left w:val="single" w:sz="4" w:space="0" w:color="auto"/>
              <w:bottom w:val="single" w:sz="4" w:space="0" w:color="auto"/>
              <w:right w:val="single" w:sz="4" w:space="0" w:color="auto"/>
            </w:tcBorders>
            <w:shd w:val="clear" w:color="auto" w:fill="auto"/>
            <w:noWrap/>
            <w:vAlign w:val="bottom"/>
            <w:hideMark/>
          </w:tcPr>
          <w:p w:rsidR="00F23343" w:rsidRPr="00637EE9" w:rsidRDefault="00F23343" w:rsidP="009A6DC9">
            <w:pPr>
              <w:spacing w:after="0" w:line="240" w:lineRule="auto"/>
              <w:rPr>
                <w:rFonts w:ascii="Times New Roman" w:eastAsia="Times New Roman" w:hAnsi="Times New Roman" w:cs="Times New Roman"/>
                <w:sz w:val="20"/>
                <w:szCs w:val="20"/>
                <w:lang w:eastAsia="en-GB"/>
              </w:rPr>
            </w:pPr>
          </w:p>
        </w:tc>
        <w:tc>
          <w:tcPr>
            <w:tcW w:w="596" w:type="pct"/>
            <w:vMerge/>
            <w:tcBorders>
              <w:left w:val="single" w:sz="4" w:space="0" w:color="auto"/>
              <w:bottom w:val="single" w:sz="4" w:space="0" w:color="auto"/>
              <w:right w:val="nil"/>
            </w:tcBorders>
            <w:shd w:val="clear" w:color="auto" w:fill="auto"/>
            <w:noWrap/>
            <w:vAlign w:val="bottom"/>
            <w:hideMark/>
          </w:tcPr>
          <w:p w:rsidR="00F23343" w:rsidRPr="00637EE9" w:rsidRDefault="00F23343" w:rsidP="009A6DC9">
            <w:pPr>
              <w:spacing w:after="0" w:line="240" w:lineRule="auto"/>
              <w:rPr>
                <w:rFonts w:ascii="Times New Roman" w:eastAsia="Times New Roman" w:hAnsi="Times New Roman" w:cs="Times New Roman"/>
                <w:sz w:val="20"/>
                <w:szCs w:val="20"/>
                <w:lang w:eastAsia="en-GB"/>
              </w:rPr>
            </w:pPr>
          </w:p>
        </w:tc>
        <w:tc>
          <w:tcPr>
            <w:tcW w:w="554" w:type="pct"/>
            <w:vMerge/>
            <w:tcBorders>
              <w:top w:val="nil"/>
              <w:left w:val="single" w:sz="4" w:space="0" w:color="auto"/>
              <w:bottom w:val="single" w:sz="4" w:space="0" w:color="000000"/>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i/>
                <w:iCs/>
                <w:color w:val="000000"/>
                <w:sz w:val="20"/>
                <w:szCs w:val="20"/>
                <w:lang w:eastAsia="en-GB"/>
              </w:rPr>
            </w:pPr>
          </w:p>
        </w:tc>
        <w:tc>
          <w:tcPr>
            <w:tcW w:w="671"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(2) </w:t>
            </w:r>
            <w:r w:rsidRPr="008C629D">
              <w:rPr>
                <w:rFonts w:ascii="Calibri" w:eastAsia="Times New Roman" w:hAnsi="Calibri" w:cs="Calibri"/>
                <w:b/>
                <w:i/>
                <w:iCs/>
                <w:color w:val="000000"/>
                <w:sz w:val="20"/>
                <w:szCs w:val="16"/>
                <w:lang w:eastAsia="en-GB"/>
              </w:rPr>
              <w:t>Gait</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(3) </w:t>
            </w:r>
            <w:r w:rsidRPr="008C629D">
              <w:rPr>
                <w:rFonts w:ascii="Calibri" w:eastAsia="Times New Roman" w:hAnsi="Calibri" w:cs="Calibri"/>
                <w:b/>
                <w:i/>
                <w:iCs/>
                <w:color w:val="000000"/>
                <w:sz w:val="20"/>
                <w:szCs w:val="16"/>
                <w:lang w:eastAsia="en-GB"/>
              </w:rPr>
              <w:t>Squat</w:t>
            </w:r>
          </w:p>
        </w:tc>
        <w:tc>
          <w:tcPr>
            <w:tcW w:w="506"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(4) </w:t>
            </w:r>
            <w:r w:rsidRPr="008C629D">
              <w:rPr>
                <w:rFonts w:ascii="Calibri" w:eastAsia="Times New Roman" w:hAnsi="Calibri" w:cs="Calibri"/>
                <w:b/>
                <w:i/>
                <w:iCs/>
                <w:color w:val="000000"/>
                <w:sz w:val="20"/>
                <w:szCs w:val="16"/>
                <w:lang w:eastAsia="en-GB"/>
              </w:rPr>
              <w:t>Hurdle</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(5) </w:t>
            </w:r>
            <w:r w:rsidRPr="008C629D">
              <w:rPr>
                <w:rFonts w:ascii="Calibri" w:eastAsia="Times New Roman" w:hAnsi="Calibri" w:cs="Calibri"/>
                <w:b/>
                <w:i/>
                <w:iCs/>
                <w:color w:val="000000"/>
                <w:sz w:val="20"/>
                <w:szCs w:val="16"/>
                <w:lang w:eastAsia="en-GB"/>
              </w:rPr>
              <w:t>Gait</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(6) </w:t>
            </w:r>
            <w:r w:rsidRPr="008C629D">
              <w:rPr>
                <w:rFonts w:ascii="Calibri" w:eastAsia="Times New Roman" w:hAnsi="Calibri" w:cs="Calibri"/>
                <w:b/>
                <w:i/>
                <w:iCs/>
                <w:color w:val="000000"/>
                <w:sz w:val="20"/>
                <w:szCs w:val="16"/>
                <w:lang w:eastAsia="en-GB"/>
              </w:rPr>
              <w:t>Squat</w:t>
            </w:r>
          </w:p>
        </w:tc>
        <w:tc>
          <w:tcPr>
            <w:tcW w:w="503"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b/>
                <w:i/>
                <w:iCs/>
                <w:color w:val="000000"/>
                <w:sz w:val="20"/>
                <w:szCs w:val="16"/>
                <w:lang w:eastAsia="en-GB"/>
              </w:rPr>
            </w:pPr>
            <w:r>
              <w:rPr>
                <w:rFonts w:ascii="Calibri" w:eastAsia="Times New Roman" w:hAnsi="Calibri" w:cs="Calibri"/>
                <w:b/>
                <w:i/>
                <w:iCs/>
                <w:color w:val="000000"/>
                <w:sz w:val="20"/>
                <w:szCs w:val="16"/>
                <w:lang w:eastAsia="en-GB"/>
              </w:rPr>
              <w:t xml:space="preserve">(7) </w:t>
            </w:r>
            <w:r w:rsidRPr="008C629D">
              <w:rPr>
                <w:rFonts w:ascii="Calibri" w:eastAsia="Times New Roman" w:hAnsi="Calibri" w:cs="Calibri"/>
                <w:b/>
                <w:i/>
                <w:iCs/>
                <w:color w:val="000000"/>
                <w:sz w:val="20"/>
                <w:szCs w:val="16"/>
                <w:lang w:eastAsia="en-GB"/>
              </w:rPr>
              <w:t>Hurdle</w:t>
            </w:r>
          </w:p>
        </w:tc>
      </w:tr>
      <w:tr w:rsidR="00F23343" w:rsidRPr="00DE6C3E" w:rsidTr="009A6DC9">
        <w:trPr>
          <w:trHeight w:val="300"/>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23343" w:rsidRPr="00637EE9" w:rsidRDefault="00F23343" w:rsidP="009A6DC9">
            <w:pPr>
              <w:spacing w:after="0" w:line="240" w:lineRule="auto"/>
              <w:jc w:val="center"/>
              <w:rPr>
                <w:rFonts w:ascii="Calibri" w:eastAsia="Times New Roman" w:hAnsi="Calibri" w:cs="Calibri"/>
                <w:b/>
                <w:bCs/>
                <w:color w:val="000000"/>
                <w:sz w:val="20"/>
                <w:szCs w:val="20"/>
                <w:lang w:eastAsia="en-GB"/>
              </w:rPr>
            </w:pPr>
            <w:r w:rsidRPr="00637EE9">
              <w:rPr>
                <w:rFonts w:ascii="Calibri" w:eastAsia="Times New Roman" w:hAnsi="Calibri" w:cs="Calibri"/>
                <w:b/>
                <w:bCs/>
                <w:color w:val="000000"/>
                <w:sz w:val="20"/>
                <w:szCs w:val="20"/>
                <w:lang w:eastAsia="en-GB"/>
              </w:rPr>
              <w:t>EXPERIMENTAL TEST</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right"/>
              <w:rPr>
                <w:rFonts w:ascii="Calibri" w:eastAsia="Times New Roman" w:hAnsi="Calibri" w:cs="Calibri"/>
                <w:b/>
                <w:bCs/>
                <w:i/>
                <w:iCs/>
                <w:color w:val="000000"/>
                <w:sz w:val="20"/>
                <w:szCs w:val="20"/>
                <w:lang w:eastAsia="en-GB"/>
              </w:rPr>
            </w:pPr>
            <w:r w:rsidRPr="00637EE9">
              <w:rPr>
                <w:rFonts w:ascii="Calibri" w:eastAsia="Times New Roman" w:hAnsi="Calibri" w:cs="Calibri"/>
                <w:b/>
                <w:bCs/>
                <w:i/>
                <w:iCs/>
                <w:color w:val="000000"/>
                <w:sz w:val="20"/>
                <w:szCs w:val="20"/>
                <w:lang w:eastAsia="en-GB"/>
              </w:rPr>
              <w:t>GAIT</w:t>
            </w:r>
          </w:p>
        </w:tc>
        <w:tc>
          <w:tcPr>
            <w:tcW w:w="596" w:type="pct"/>
            <w:tcBorders>
              <w:top w:val="single" w:sz="4" w:space="0" w:color="auto"/>
              <w:left w:val="nil"/>
              <w:bottom w:val="nil"/>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sidRPr="00637EE9">
              <w:rPr>
                <w:rFonts w:ascii="Calibri" w:eastAsia="Times New Roman" w:hAnsi="Calibri" w:cs="Calibri"/>
                <w:i/>
                <w:iCs/>
                <w:color w:val="000000"/>
                <w:sz w:val="16"/>
                <w:szCs w:val="16"/>
                <w:lang w:eastAsia="en-GB"/>
              </w:rPr>
              <w:t>Flex</w:t>
            </w:r>
            <w:r>
              <w:rPr>
                <w:rFonts w:ascii="Calibri" w:eastAsia="Times New Roman" w:hAnsi="Calibri" w:cs="Calibri"/>
                <w:i/>
                <w:iCs/>
                <w:color w:val="000000"/>
                <w:sz w:val="16"/>
                <w:szCs w:val="16"/>
                <w:lang w:eastAsia="en-GB"/>
              </w:rPr>
              <w:t>ion</w:t>
            </w:r>
            <w:r w:rsidRPr="00637EE9">
              <w:rPr>
                <w:rFonts w:ascii="Calibri" w:eastAsia="Times New Roman" w:hAnsi="Calibri" w:cs="Calibri"/>
                <w:i/>
                <w:iCs/>
                <w:color w:val="000000"/>
                <w:sz w:val="16"/>
                <w:szCs w:val="16"/>
                <w:lang w:eastAsia="en-GB"/>
              </w:rPr>
              <w:t xml:space="preserve"> ⁰ (mean (SD))</w:t>
            </w:r>
          </w:p>
        </w:tc>
        <w:tc>
          <w:tcPr>
            <w:tcW w:w="554"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56.50 (6.89)</w:t>
            </w:r>
          </w:p>
        </w:tc>
        <w:tc>
          <w:tcPr>
            <w:tcW w:w="671"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56.79 (6.91)</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56.52 (6.89)</w:t>
            </w:r>
          </w:p>
        </w:tc>
        <w:tc>
          <w:tcPr>
            <w:tcW w:w="506"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54.54 (7.12)</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56.83 (6.88)</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55.79 (7.13)</w:t>
            </w:r>
          </w:p>
        </w:tc>
        <w:tc>
          <w:tcPr>
            <w:tcW w:w="503"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54.21 (6.95)</w:t>
            </w:r>
          </w:p>
        </w:tc>
      </w:tr>
      <w:tr w:rsidR="00F23343" w:rsidRPr="00DE6C3E" w:rsidTr="009A6DC9">
        <w:trPr>
          <w:trHeight w:val="30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color w:val="000000"/>
                <w:sz w:val="20"/>
                <w:szCs w:val="20"/>
                <w:lang w:eastAsia="en-GB"/>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i/>
                <w:iCs/>
                <w:color w:val="000000"/>
                <w:sz w:val="20"/>
                <w:szCs w:val="20"/>
                <w:lang w:eastAsia="en-GB"/>
              </w:rPr>
            </w:pPr>
          </w:p>
        </w:tc>
        <w:tc>
          <w:tcPr>
            <w:tcW w:w="596"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Pr>
                <w:rFonts w:ascii="Calibri" w:eastAsia="Times New Roman" w:hAnsi="Calibri" w:cs="Calibri"/>
                <w:i/>
                <w:iCs/>
                <w:color w:val="000000"/>
                <w:sz w:val="16"/>
                <w:szCs w:val="16"/>
                <w:lang w:eastAsia="en-GB"/>
              </w:rPr>
              <w:t xml:space="preserve">Valgus </w:t>
            </w:r>
            <w:r w:rsidRPr="00637EE9">
              <w:rPr>
                <w:rFonts w:ascii="Calibri" w:eastAsia="Times New Roman" w:hAnsi="Calibri" w:cs="Calibri"/>
                <w:i/>
                <w:iCs/>
                <w:color w:val="000000"/>
                <w:sz w:val="16"/>
                <w:szCs w:val="16"/>
                <w:lang w:eastAsia="en-GB"/>
              </w:rPr>
              <w:t>⁰ (mean (SD))</w:t>
            </w:r>
          </w:p>
        </w:tc>
        <w:tc>
          <w:tcPr>
            <w:tcW w:w="554"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11.33 (4.44)</w:t>
            </w:r>
          </w:p>
        </w:tc>
        <w:tc>
          <w:tcPr>
            <w:tcW w:w="671"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9.51 (2.84)</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10.53 (2.97)</w:t>
            </w:r>
          </w:p>
        </w:tc>
        <w:tc>
          <w:tcPr>
            <w:tcW w:w="506"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17.88 (4.80)</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9.90 (3.18)</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12.74 (5.78)</w:t>
            </w:r>
          </w:p>
        </w:tc>
        <w:tc>
          <w:tcPr>
            <w:tcW w:w="503"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18.87 (4.13)</w:t>
            </w:r>
          </w:p>
        </w:tc>
      </w:tr>
      <w:tr w:rsidR="00F23343" w:rsidRPr="00DE6C3E" w:rsidTr="009A6DC9">
        <w:trPr>
          <w:trHeight w:val="30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color w:val="000000"/>
                <w:sz w:val="20"/>
                <w:szCs w:val="20"/>
                <w:lang w:eastAsia="en-GB"/>
              </w:rPr>
            </w:pPr>
          </w:p>
        </w:tc>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right"/>
              <w:rPr>
                <w:rFonts w:ascii="Calibri" w:eastAsia="Times New Roman" w:hAnsi="Calibri" w:cs="Calibri"/>
                <w:b/>
                <w:bCs/>
                <w:i/>
                <w:iCs/>
                <w:color w:val="000000"/>
                <w:sz w:val="20"/>
                <w:szCs w:val="20"/>
                <w:lang w:eastAsia="en-GB"/>
              </w:rPr>
            </w:pPr>
            <w:r w:rsidRPr="00637EE9">
              <w:rPr>
                <w:rFonts w:ascii="Calibri" w:eastAsia="Times New Roman" w:hAnsi="Calibri" w:cs="Calibri"/>
                <w:b/>
                <w:bCs/>
                <w:i/>
                <w:iCs/>
                <w:color w:val="000000"/>
                <w:sz w:val="20"/>
                <w:szCs w:val="20"/>
                <w:lang w:eastAsia="en-GB"/>
              </w:rPr>
              <w:t>SQUAT</w:t>
            </w:r>
          </w:p>
        </w:tc>
        <w:tc>
          <w:tcPr>
            <w:tcW w:w="596" w:type="pct"/>
            <w:tcBorders>
              <w:top w:val="nil"/>
              <w:left w:val="nil"/>
              <w:bottom w:val="nil"/>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sidRPr="00637EE9">
              <w:rPr>
                <w:rFonts w:ascii="Calibri" w:eastAsia="Times New Roman" w:hAnsi="Calibri" w:cs="Calibri"/>
                <w:i/>
                <w:iCs/>
                <w:color w:val="000000"/>
                <w:sz w:val="16"/>
                <w:szCs w:val="16"/>
                <w:lang w:eastAsia="en-GB"/>
              </w:rPr>
              <w:t>Flex</w:t>
            </w:r>
            <w:r>
              <w:rPr>
                <w:rFonts w:ascii="Calibri" w:eastAsia="Times New Roman" w:hAnsi="Calibri" w:cs="Calibri"/>
                <w:i/>
                <w:iCs/>
                <w:color w:val="000000"/>
                <w:sz w:val="16"/>
                <w:szCs w:val="16"/>
                <w:lang w:eastAsia="en-GB"/>
              </w:rPr>
              <w:t>ion</w:t>
            </w:r>
            <w:r w:rsidRPr="00637EE9">
              <w:rPr>
                <w:rFonts w:ascii="Calibri" w:eastAsia="Times New Roman" w:hAnsi="Calibri" w:cs="Calibri"/>
                <w:i/>
                <w:iCs/>
                <w:color w:val="000000"/>
                <w:sz w:val="16"/>
                <w:szCs w:val="16"/>
                <w:lang w:eastAsia="en-GB"/>
              </w:rPr>
              <w:t xml:space="preserve"> ⁰ (mean (SD))</w:t>
            </w:r>
          </w:p>
        </w:tc>
        <w:tc>
          <w:tcPr>
            <w:tcW w:w="554"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122.37 (22.17)</w:t>
            </w:r>
          </w:p>
        </w:tc>
        <w:tc>
          <w:tcPr>
            <w:tcW w:w="671"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122.08 (22.01)</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121.76 (22.00)</w:t>
            </w:r>
          </w:p>
        </w:tc>
        <w:tc>
          <w:tcPr>
            <w:tcW w:w="506"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120.29 (21.97)</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122.41 (22.22)</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121.27 (22.06)</w:t>
            </w:r>
          </w:p>
        </w:tc>
        <w:tc>
          <w:tcPr>
            <w:tcW w:w="503"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120.05 (22.02)</w:t>
            </w:r>
          </w:p>
        </w:tc>
      </w:tr>
      <w:tr w:rsidR="00F23343" w:rsidRPr="00DE6C3E" w:rsidTr="009A6DC9">
        <w:trPr>
          <w:trHeight w:val="30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color w:val="000000"/>
                <w:sz w:val="20"/>
                <w:szCs w:val="20"/>
                <w:lang w:eastAsia="en-GB"/>
              </w:rPr>
            </w:pPr>
          </w:p>
        </w:tc>
        <w:tc>
          <w:tcPr>
            <w:tcW w:w="487" w:type="pct"/>
            <w:vMerge/>
            <w:tcBorders>
              <w:top w:val="nil"/>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i/>
                <w:iCs/>
                <w:color w:val="000000"/>
                <w:sz w:val="20"/>
                <w:szCs w:val="20"/>
                <w:lang w:eastAsia="en-GB"/>
              </w:rPr>
            </w:pPr>
          </w:p>
        </w:tc>
        <w:tc>
          <w:tcPr>
            <w:tcW w:w="596"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Pr>
                <w:rFonts w:ascii="Calibri" w:eastAsia="Times New Roman" w:hAnsi="Calibri" w:cs="Calibri"/>
                <w:i/>
                <w:iCs/>
                <w:color w:val="000000"/>
                <w:sz w:val="16"/>
                <w:szCs w:val="16"/>
                <w:lang w:eastAsia="en-GB"/>
              </w:rPr>
              <w:t xml:space="preserve">Valgus </w:t>
            </w:r>
            <w:r w:rsidRPr="00637EE9">
              <w:rPr>
                <w:rFonts w:ascii="Calibri" w:eastAsia="Times New Roman" w:hAnsi="Calibri" w:cs="Calibri"/>
                <w:i/>
                <w:iCs/>
                <w:color w:val="000000"/>
                <w:sz w:val="16"/>
                <w:szCs w:val="16"/>
                <w:lang w:eastAsia="en-GB"/>
              </w:rPr>
              <w:t>⁰ (mean (SD))</w:t>
            </w:r>
          </w:p>
        </w:tc>
        <w:tc>
          <w:tcPr>
            <w:tcW w:w="554"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12.61 (7.32)</w:t>
            </w:r>
          </w:p>
        </w:tc>
        <w:tc>
          <w:tcPr>
            <w:tcW w:w="671"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10.68 (4.55)</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9.04 (3.94)</w:t>
            </w:r>
          </w:p>
        </w:tc>
        <w:tc>
          <w:tcPr>
            <w:tcW w:w="506"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22.00 (6.35)</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12.11 (4.68)</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12.25 (7.02)</w:t>
            </w:r>
          </w:p>
        </w:tc>
        <w:tc>
          <w:tcPr>
            <w:tcW w:w="503"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23.09 (5.81)</w:t>
            </w:r>
          </w:p>
        </w:tc>
      </w:tr>
      <w:tr w:rsidR="00F23343" w:rsidRPr="00DE6C3E" w:rsidTr="009A6DC9">
        <w:trPr>
          <w:trHeight w:val="30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color w:val="000000"/>
                <w:sz w:val="20"/>
                <w:szCs w:val="20"/>
                <w:lang w:eastAsia="en-GB"/>
              </w:rPr>
            </w:pPr>
          </w:p>
        </w:tc>
        <w:tc>
          <w:tcPr>
            <w:tcW w:w="4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right"/>
              <w:rPr>
                <w:rFonts w:ascii="Calibri" w:eastAsia="Times New Roman" w:hAnsi="Calibri" w:cs="Calibri"/>
                <w:b/>
                <w:bCs/>
                <w:i/>
                <w:iCs/>
                <w:color w:val="000000"/>
                <w:sz w:val="20"/>
                <w:szCs w:val="20"/>
                <w:lang w:eastAsia="en-GB"/>
              </w:rPr>
            </w:pPr>
            <w:r w:rsidRPr="00637EE9">
              <w:rPr>
                <w:rFonts w:ascii="Calibri" w:eastAsia="Times New Roman" w:hAnsi="Calibri" w:cs="Calibri"/>
                <w:b/>
                <w:bCs/>
                <w:i/>
                <w:iCs/>
                <w:color w:val="000000"/>
                <w:sz w:val="20"/>
                <w:szCs w:val="20"/>
                <w:lang w:eastAsia="en-GB"/>
              </w:rPr>
              <w:t>HURDLE STEP</w:t>
            </w:r>
          </w:p>
        </w:tc>
        <w:tc>
          <w:tcPr>
            <w:tcW w:w="596" w:type="pct"/>
            <w:tcBorders>
              <w:top w:val="nil"/>
              <w:left w:val="nil"/>
              <w:bottom w:val="nil"/>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sidRPr="00637EE9">
              <w:rPr>
                <w:rFonts w:ascii="Calibri" w:eastAsia="Times New Roman" w:hAnsi="Calibri" w:cs="Calibri"/>
                <w:i/>
                <w:iCs/>
                <w:color w:val="000000"/>
                <w:sz w:val="16"/>
                <w:szCs w:val="16"/>
                <w:lang w:eastAsia="en-GB"/>
              </w:rPr>
              <w:t>Flex</w:t>
            </w:r>
            <w:r>
              <w:rPr>
                <w:rFonts w:ascii="Calibri" w:eastAsia="Times New Roman" w:hAnsi="Calibri" w:cs="Calibri"/>
                <w:i/>
                <w:iCs/>
                <w:color w:val="000000"/>
                <w:sz w:val="16"/>
                <w:szCs w:val="16"/>
                <w:lang w:eastAsia="en-GB"/>
              </w:rPr>
              <w:t>ion</w:t>
            </w:r>
            <w:r w:rsidRPr="00637EE9">
              <w:rPr>
                <w:rFonts w:ascii="Calibri" w:eastAsia="Times New Roman" w:hAnsi="Calibri" w:cs="Calibri"/>
                <w:i/>
                <w:iCs/>
                <w:color w:val="000000"/>
                <w:sz w:val="16"/>
                <w:szCs w:val="16"/>
                <w:lang w:eastAsia="en-GB"/>
              </w:rPr>
              <w:t xml:space="preserve"> ⁰ (mean (SD))</w:t>
            </w:r>
          </w:p>
        </w:tc>
        <w:tc>
          <w:tcPr>
            <w:tcW w:w="554"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132.67 (6.60)</w:t>
            </w:r>
          </w:p>
        </w:tc>
        <w:tc>
          <w:tcPr>
            <w:tcW w:w="671" w:type="pct"/>
            <w:tcBorders>
              <w:top w:val="nil"/>
              <w:left w:val="nil"/>
              <w:bottom w:val="nil"/>
              <w:right w:val="single" w:sz="4" w:space="0" w:color="auto"/>
            </w:tcBorders>
            <w:shd w:val="clear" w:color="auto" w:fill="auto"/>
            <w:noWrap/>
            <w:vAlign w:val="center"/>
            <w:hideMark/>
          </w:tcPr>
          <w:p w:rsidR="00F23343" w:rsidRPr="00DD7F5E" w:rsidRDefault="00F23343" w:rsidP="009A6DC9">
            <w:pPr>
              <w:spacing w:after="0" w:line="240" w:lineRule="auto"/>
              <w:jc w:val="center"/>
              <w:rPr>
                <w:rFonts w:ascii="Calibri" w:eastAsia="Times New Roman" w:hAnsi="Calibri" w:cs="Calibri"/>
                <w:b/>
                <w:sz w:val="20"/>
                <w:szCs w:val="20"/>
                <w:lang w:eastAsia="en-GB"/>
              </w:rPr>
            </w:pPr>
            <w:r w:rsidRPr="00DD7F5E">
              <w:rPr>
                <w:rFonts w:ascii="Calibri" w:eastAsia="Times New Roman" w:hAnsi="Calibri" w:cs="Calibri"/>
                <w:b/>
                <w:sz w:val="20"/>
                <w:szCs w:val="20"/>
                <w:lang w:eastAsia="en-GB"/>
              </w:rPr>
              <w:t>131.60 (5.83)</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131.22 (5.82)</w:t>
            </w:r>
          </w:p>
        </w:tc>
        <w:tc>
          <w:tcPr>
            <w:tcW w:w="506"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128.68 (5.79)</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132.16 (5.95)</w:t>
            </w:r>
          </w:p>
        </w:tc>
        <w:tc>
          <w:tcPr>
            <w:tcW w:w="505"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130.45 (5.88</w:t>
            </w:r>
            <w:r w:rsidRPr="00DE6C3E">
              <w:rPr>
                <w:rFonts w:ascii="Calibri" w:eastAsia="Times New Roman" w:hAnsi="Calibri" w:cs="Calibri"/>
                <w:sz w:val="20"/>
                <w:szCs w:val="20"/>
                <w:lang w:eastAsia="en-GB"/>
              </w:rPr>
              <w:t>)</w:t>
            </w:r>
          </w:p>
        </w:tc>
        <w:tc>
          <w:tcPr>
            <w:tcW w:w="503" w:type="pct"/>
            <w:tcBorders>
              <w:top w:val="nil"/>
              <w:left w:val="nil"/>
              <w:bottom w:val="nil"/>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128.38 (5.88)</w:t>
            </w:r>
          </w:p>
        </w:tc>
      </w:tr>
      <w:tr w:rsidR="00F23343" w:rsidRPr="00DE6C3E" w:rsidTr="009A6DC9">
        <w:trPr>
          <w:trHeight w:val="30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color w:val="000000"/>
                <w:sz w:val="20"/>
                <w:szCs w:val="20"/>
                <w:lang w:eastAsia="en-GB"/>
              </w:rPr>
            </w:pPr>
          </w:p>
        </w:tc>
        <w:tc>
          <w:tcPr>
            <w:tcW w:w="487" w:type="pct"/>
            <w:vMerge/>
            <w:tcBorders>
              <w:top w:val="nil"/>
              <w:left w:val="single" w:sz="4" w:space="0" w:color="auto"/>
              <w:bottom w:val="single" w:sz="4" w:space="0" w:color="auto"/>
              <w:right w:val="single" w:sz="4" w:space="0" w:color="auto"/>
            </w:tcBorders>
            <w:vAlign w:val="center"/>
            <w:hideMark/>
          </w:tcPr>
          <w:p w:rsidR="00F23343" w:rsidRPr="00637EE9" w:rsidRDefault="00F23343" w:rsidP="009A6DC9">
            <w:pPr>
              <w:spacing w:after="0" w:line="240" w:lineRule="auto"/>
              <w:rPr>
                <w:rFonts w:ascii="Calibri" w:eastAsia="Times New Roman" w:hAnsi="Calibri" w:cs="Calibri"/>
                <w:b/>
                <w:bCs/>
                <w:i/>
                <w:iCs/>
                <w:color w:val="000000"/>
                <w:sz w:val="20"/>
                <w:szCs w:val="20"/>
                <w:lang w:eastAsia="en-GB"/>
              </w:rPr>
            </w:pPr>
          </w:p>
        </w:tc>
        <w:tc>
          <w:tcPr>
            <w:tcW w:w="596" w:type="pct"/>
            <w:tcBorders>
              <w:top w:val="nil"/>
              <w:left w:val="nil"/>
              <w:bottom w:val="single" w:sz="4" w:space="0" w:color="auto"/>
              <w:right w:val="single" w:sz="4" w:space="0" w:color="auto"/>
            </w:tcBorders>
            <w:shd w:val="clear" w:color="auto" w:fill="auto"/>
            <w:noWrap/>
            <w:vAlign w:val="center"/>
            <w:hideMark/>
          </w:tcPr>
          <w:p w:rsidR="00F23343" w:rsidRPr="00637EE9" w:rsidRDefault="00F23343" w:rsidP="009A6DC9">
            <w:pPr>
              <w:spacing w:after="0" w:line="240" w:lineRule="auto"/>
              <w:jc w:val="center"/>
              <w:rPr>
                <w:rFonts w:ascii="Calibri" w:eastAsia="Times New Roman" w:hAnsi="Calibri" w:cs="Calibri"/>
                <w:i/>
                <w:iCs/>
                <w:color w:val="000000"/>
                <w:sz w:val="16"/>
                <w:szCs w:val="16"/>
                <w:lang w:eastAsia="en-GB"/>
              </w:rPr>
            </w:pPr>
            <w:r>
              <w:rPr>
                <w:rFonts w:ascii="Calibri" w:eastAsia="Times New Roman" w:hAnsi="Calibri" w:cs="Calibri"/>
                <w:i/>
                <w:iCs/>
                <w:color w:val="000000"/>
                <w:sz w:val="16"/>
                <w:szCs w:val="16"/>
                <w:lang w:eastAsia="en-GB"/>
              </w:rPr>
              <w:t xml:space="preserve">Valgus </w:t>
            </w:r>
            <w:r w:rsidRPr="00637EE9">
              <w:rPr>
                <w:rFonts w:ascii="Calibri" w:eastAsia="Times New Roman" w:hAnsi="Calibri" w:cs="Calibri"/>
                <w:i/>
                <w:iCs/>
                <w:color w:val="000000"/>
                <w:sz w:val="16"/>
                <w:szCs w:val="16"/>
                <w:lang w:eastAsia="en-GB"/>
              </w:rPr>
              <w:t>⁰ (mean (SD))</w:t>
            </w:r>
          </w:p>
        </w:tc>
        <w:tc>
          <w:tcPr>
            <w:tcW w:w="554"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26.69 (8.72)</w:t>
            </w:r>
          </w:p>
        </w:tc>
        <w:tc>
          <w:tcPr>
            <w:tcW w:w="671"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23.17 (5.50)</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22.41 (4.78)</w:t>
            </w:r>
          </w:p>
        </w:tc>
        <w:tc>
          <w:tcPr>
            <w:tcW w:w="506"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15.73 (4.52)</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sidRPr="00DE6C3E">
              <w:rPr>
                <w:rFonts w:ascii="Calibri" w:eastAsia="Times New Roman" w:hAnsi="Calibri" w:cs="Calibri"/>
                <w:sz w:val="20"/>
                <w:szCs w:val="20"/>
                <w:lang w:eastAsia="en-GB"/>
              </w:rPr>
              <w:t>24.77 (6.35)</w:t>
            </w:r>
          </w:p>
        </w:tc>
        <w:tc>
          <w:tcPr>
            <w:tcW w:w="505"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20.33 (5.05</w:t>
            </w:r>
            <w:r w:rsidRPr="00DE6C3E">
              <w:rPr>
                <w:rFonts w:ascii="Calibri" w:eastAsia="Times New Roman" w:hAnsi="Calibri" w:cs="Calibri"/>
                <w:sz w:val="20"/>
                <w:szCs w:val="20"/>
                <w:lang w:eastAsia="en-GB"/>
              </w:rPr>
              <w:t>)</w:t>
            </w:r>
          </w:p>
        </w:tc>
        <w:tc>
          <w:tcPr>
            <w:tcW w:w="503" w:type="pct"/>
            <w:tcBorders>
              <w:top w:val="nil"/>
              <w:left w:val="nil"/>
              <w:bottom w:val="single" w:sz="4" w:space="0" w:color="auto"/>
              <w:right w:val="single" w:sz="4" w:space="0" w:color="auto"/>
            </w:tcBorders>
            <w:shd w:val="clear" w:color="auto" w:fill="auto"/>
            <w:noWrap/>
            <w:vAlign w:val="center"/>
            <w:hideMark/>
          </w:tcPr>
          <w:p w:rsidR="00F23343" w:rsidRPr="00DE6C3E" w:rsidRDefault="00F23343" w:rsidP="009A6DC9">
            <w:pPr>
              <w:spacing w:after="0" w:line="240" w:lineRule="auto"/>
              <w:jc w:val="center"/>
              <w:rPr>
                <w:rFonts w:ascii="Calibri" w:eastAsia="Times New Roman" w:hAnsi="Calibri" w:cs="Calibri"/>
                <w:b/>
                <w:sz w:val="20"/>
                <w:szCs w:val="20"/>
                <w:lang w:eastAsia="en-GB"/>
              </w:rPr>
            </w:pPr>
            <w:r w:rsidRPr="00DE6C3E">
              <w:rPr>
                <w:rFonts w:ascii="Calibri" w:eastAsia="Times New Roman" w:hAnsi="Calibri" w:cs="Calibri"/>
                <w:b/>
                <w:sz w:val="20"/>
                <w:szCs w:val="20"/>
                <w:lang w:eastAsia="en-GB"/>
              </w:rPr>
              <w:t>15.39 (4.18)</w:t>
            </w:r>
          </w:p>
        </w:tc>
      </w:tr>
    </w:tbl>
    <w:p w:rsidR="00F23343" w:rsidRDefault="00F23343" w:rsidP="00F23343">
      <w:pPr>
        <w:spacing w:after="240" w:line="360" w:lineRule="auto"/>
        <w:contextualSpacing/>
        <w:jc w:val="both"/>
        <w:rPr>
          <w:rFonts w:ascii="Calibri" w:eastAsia="Times New Roman" w:hAnsi="Calibri" w:cs="Times New Roman"/>
          <w:sz w:val="20"/>
          <w:szCs w:val="20"/>
          <w:lang w:eastAsia="en-GB"/>
        </w:rPr>
      </w:pPr>
    </w:p>
    <w:p w:rsidR="00F23343" w:rsidRPr="00C837CA" w:rsidRDefault="00F23343" w:rsidP="00F23343">
      <w:pPr>
        <w:spacing w:after="0" w:line="360" w:lineRule="auto"/>
        <w:contextualSpacing/>
        <w:jc w:val="both"/>
        <w:rPr>
          <w:rFonts w:ascii="Calibri" w:eastAsia="Times New Roman" w:hAnsi="Calibri" w:cs="Times New Roman"/>
          <w:sz w:val="20"/>
          <w:szCs w:val="20"/>
          <w:lang w:eastAsia="en-GB"/>
        </w:rPr>
      </w:pPr>
      <w:r w:rsidRPr="00C837CA">
        <w:rPr>
          <w:rFonts w:ascii="Calibri" w:eastAsia="Times New Roman" w:hAnsi="Calibri" w:cs="Times New Roman"/>
          <w:sz w:val="20"/>
          <w:szCs w:val="20"/>
          <w:lang w:eastAsia="en-GB"/>
        </w:rPr>
        <w:t>For the</w:t>
      </w:r>
      <w:r>
        <w:rPr>
          <w:rFonts w:ascii="Calibri" w:eastAsia="Times New Roman" w:hAnsi="Calibri" w:cs="Times New Roman"/>
          <w:sz w:val="20"/>
          <w:szCs w:val="20"/>
          <w:lang w:eastAsia="en-GB"/>
        </w:rPr>
        <w:t xml:space="preserve"> mDynaKAD</w:t>
      </w:r>
      <w:r w:rsidRPr="00C837CA">
        <w:rPr>
          <w:rFonts w:ascii="Calibri" w:eastAsia="Times New Roman" w:hAnsi="Calibri" w:cs="Times New Roman"/>
          <w:sz w:val="20"/>
          <w:szCs w:val="20"/>
          <w:lang w:eastAsia="en-GB"/>
        </w:rPr>
        <w:t xml:space="preserve"> unconstrained and constrained calibration methods independently, results in bold indicate </w:t>
      </w:r>
    </w:p>
    <w:p w:rsidR="00F23343" w:rsidRPr="00C837CA" w:rsidRDefault="00F23343" w:rsidP="00F23343">
      <w:pPr>
        <w:pStyle w:val="ListParagraph"/>
        <w:numPr>
          <w:ilvl w:val="0"/>
          <w:numId w:val="10"/>
        </w:numPr>
        <w:spacing w:after="0" w:line="360" w:lineRule="auto"/>
        <w:jc w:val="both"/>
        <w:rPr>
          <w:rFonts w:ascii="Calibri" w:eastAsia="Times New Roman" w:hAnsi="Calibri" w:cs="Times New Roman"/>
          <w:sz w:val="20"/>
          <w:szCs w:val="20"/>
          <w:lang w:eastAsia="en-GB"/>
        </w:rPr>
      </w:pPr>
      <w:r w:rsidRPr="00C837CA">
        <w:rPr>
          <w:rFonts w:ascii="Calibri" w:eastAsia="Times New Roman" w:hAnsi="Calibri" w:cs="Times New Roman"/>
          <w:sz w:val="20"/>
          <w:szCs w:val="20"/>
          <w:lang w:eastAsia="en-GB"/>
        </w:rPr>
        <w:t>For flexion</w:t>
      </w:r>
      <w:r>
        <w:rPr>
          <w:rFonts w:ascii="Calibri" w:eastAsia="Times New Roman" w:hAnsi="Calibri" w:cs="Times New Roman"/>
          <w:sz w:val="20"/>
          <w:szCs w:val="20"/>
          <w:lang w:eastAsia="en-GB"/>
        </w:rPr>
        <w:t>-extension</w:t>
      </w:r>
      <w:r w:rsidRPr="00C837CA">
        <w:rPr>
          <w:rFonts w:ascii="Calibri" w:eastAsia="Times New Roman" w:hAnsi="Calibri" w:cs="Times New Roman"/>
          <w:sz w:val="20"/>
          <w:szCs w:val="20"/>
          <w:lang w:eastAsia="en-GB"/>
        </w:rPr>
        <w:t>, where the highest value has been achieved,</w:t>
      </w:r>
    </w:p>
    <w:p w:rsidR="00F23343" w:rsidRPr="00C837CA" w:rsidRDefault="00F23343" w:rsidP="00F23343">
      <w:pPr>
        <w:pStyle w:val="ListParagraph"/>
        <w:numPr>
          <w:ilvl w:val="0"/>
          <w:numId w:val="10"/>
        </w:numPr>
        <w:spacing w:after="0" w:line="360" w:lineRule="auto"/>
        <w:jc w:val="both"/>
        <w:rPr>
          <w:rFonts w:ascii="Calibri" w:eastAsia="Times New Roman" w:hAnsi="Calibri" w:cs="Times New Roman"/>
          <w:sz w:val="20"/>
          <w:szCs w:val="20"/>
          <w:lang w:eastAsia="en-GB"/>
        </w:rPr>
      </w:pPr>
      <w:r w:rsidRPr="00C837CA">
        <w:rPr>
          <w:rFonts w:ascii="Calibri" w:eastAsia="Times New Roman" w:hAnsi="Calibri" w:cs="Times New Roman"/>
          <w:sz w:val="20"/>
          <w:szCs w:val="20"/>
          <w:lang w:eastAsia="en-GB"/>
        </w:rPr>
        <w:t xml:space="preserve">For </w:t>
      </w:r>
      <w:r>
        <w:rPr>
          <w:rFonts w:ascii="Calibri" w:eastAsia="Times New Roman" w:hAnsi="Calibri" w:cs="Times New Roman"/>
          <w:sz w:val="20"/>
          <w:szCs w:val="20"/>
          <w:lang w:eastAsia="en-GB"/>
        </w:rPr>
        <w:t>valgus-varus</w:t>
      </w:r>
      <w:r w:rsidRPr="00C837CA">
        <w:rPr>
          <w:rFonts w:ascii="Calibri" w:eastAsia="Times New Roman" w:hAnsi="Calibri" w:cs="Times New Roman"/>
          <w:sz w:val="20"/>
          <w:szCs w:val="20"/>
          <w:lang w:eastAsia="en-GB"/>
        </w:rPr>
        <w:t xml:space="preserve"> where the lowest value has been achieved.</w:t>
      </w:r>
    </w:p>
    <w:p w:rsidR="00F23343" w:rsidRPr="006F5DA0" w:rsidRDefault="00F23343" w:rsidP="00882B91">
      <w:pPr>
        <w:spacing w:after="240" w:line="360" w:lineRule="auto"/>
        <w:contextualSpacing/>
        <w:jc w:val="both"/>
        <w:rPr>
          <w:rFonts w:ascii="Calibri" w:eastAsia="Times New Roman" w:hAnsi="Calibri" w:cs="Times New Roman"/>
          <w:b/>
          <w:sz w:val="20"/>
          <w:szCs w:val="20"/>
          <w:lang w:eastAsia="en-GB"/>
        </w:rPr>
        <w:sectPr w:rsidR="00F23343" w:rsidRPr="006F5DA0" w:rsidSect="00391AB1">
          <w:type w:val="continuous"/>
          <w:pgSz w:w="16838" w:h="11906" w:orient="landscape"/>
          <w:pgMar w:top="1440" w:right="1440" w:bottom="1440" w:left="1440" w:header="708" w:footer="708" w:gutter="0"/>
          <w:cols w:space="708"/>
          <w:docGrid w:linePitch="360"/>
        </w:sectPr>
      </w:pPr>
    </w:p>
    <w:p w:rsidR="008C493F" w:rsidRDefault="008C493F" w:rsidP="00C02A29">
      <w:pPr>
        <w:spacing w:after="0" w:line="360" w:lineRule="auto"/>
        <w:contextualSpacing/>
        <w:rPr>
          <w:rFonts w:ascii="Calibri" w:eastAsia="Times New Roman" w:hAnsi="Calibri" w:cs="Times New Roman"/>
          <w:b/>
          <w:color w:val="000000" w:themeColor="text1"/>
          <w:sz w:val="20"/>
          <w:szCs w:val="20"/>
          <w:lang w:eastAsia="en-GB"/>
        </w:rPr>
      </w:pPr>
      <w:r w:rsidRPr="00C02A29">
        <w:rPr>
          <w:rFonts w:ascii="Calibri" w:eastAsia="Times New Roman" w:hAnsi="Calibri" w:cs="Arial"/>
          <w:b/>
          <w:color w:val="222222"/>
          <w:sz w:val="20"/>
          <w:szCs w:val="20"/>
          <w:lang w:eastAsia="en-GB"/>
        </w:rPr>
        <w:lastRenderedPageBreak/>
        <w:t xml:space="preserve">Figure 2. </w:t>
      </w:r>
      <w:r w:rsidRPr="00C02A29">
        <w:rPr>
          <w:rFonts w:ascii="Calibri" w:eastAsia="Times New Roman" w:hAnsi="Calibri" w:cs="Times New Roman"/>
          <w:b/>
          <w:color w:val="000000" w:themeColor="text1"/>
          <w:sz w:val="20"/>
          <w:szCs w:val="20"/>
          <w:lang w:eastAsia="en-GB"/>
        </w:rPr>
        <w:t xml:space="preserve">Results for the effect of differing calibration methods on knee </w:t>
      </w:r>
      <w:r>
        <w:rPr>
          <w:rFonts w:ascii="Calibri" w:eastAsia="Times New Roman" w:hAnsi="Calibri" w:cs="Times New Roman"/>
          <w:b/>
          <w:color w:val="000000" w:themeColor="text1"/>
          <w:sz w:val="20"/>
          <w:szCs w:val="20"/>
          <w:lang w:eastAsia="en-GB"/>
        </w:rPr>
        <w:t>valgus-varus</w:t>
      </w:r>
      <w:r w:rsidRPr="00C02A29">
        <w:rPr>
          <w:rFonts w:ascii="Calibri" w:eastAsia="Times New Roman" w:hAnsi="Calibri" w:cs="Times New Roman"/>
          <w:b/>
          <w:color w:val="000000" w:themeColor="text1"/>
          <w:sz w:val="20"/>
          <w:szCs w:val="20"/>
          <w:lang w:eastAsia="en-GB"/>
        </w:rPr>
        <w:t xml:space="preserve"> angle for all movement activities</w:t>
      </w:r>
    </w:p>
    <w:p w:rsidR="008C493F" w:rsidRPr="006A4E54" w:rsidRDefault="008C493F" w:rsidP="00C02A29">
      <w:pPr>
        <w:spacing w:after="0" w:line="360" w:lineRule="auto"/>
        <w:contextualSpacing/>
        <w:rPr>
          <w:rFonts w:ascii="Calibri" w:eastAsia="Times New Roman" w:hAnsi="Calibri" w:cs="Times New Roman"/>
          <w:color w:val="000000" w:themeColor="text1"/>
          <w:sz w:val="20"/>
          <w:szCs w:val="20"/>
          <w:lang w:eastAsia="en-GB"/>
        </w:rPr>
      </w:pPr>
      <w:r w:rsidRPr="006A4E54">
        <w:rPr>
          <w:rFonts w:ascii="Calibri" w:eastAsia="Times New Roman" w:hAnsi="Calibri" w:cs="Times New Roman"/>
          <w:color w:val="000000" w:themeColor="text1"/>
          <w:sz w:val="20"/>
          <w:szCs w:val="20"/>
          <w:lang w:eastAsia="en-GB"/>
        </w:rPr>
        <w:t>C</w:t>
      </w:r>
      <w:r>
        <w:rPr>
          <w:rFonts w:ascii="Calibri" w:eastAsia="Times New Roman" w:hAnsi="Calibri" w:cs="Times New Roman"/>
          <w:color w:val="000000" w:themeColor="text1"/>
          <w:sz w:val="20"/>
          <w:szCs w:val="20"/>
          <w:lang w:eastAsia="en-GB"/>
        </w:rPr>
        <w:t>alibration tests (columns) used to determine correction offsets for respective experimental tests (rows)</w:t>
      </w:r>
    </w:p>
    <w:p w:rsidR="008C493F" w:rsidRDefault="008C493F" w:rsidP="00C02A29">
      <w:pPr>
        <w:spacing w:after="0" w:line="360" w:lineRule="auto"/>
        <w:contextualSpacing/>
        <w:rPr>
          <w:rFonts w:ascii="Calibri" w:eastAsia="Times New Roman" w:hAnsi="Calibri" w:cs="Times New Roman"/>
          <w:b/>
          <w:color w:val="000000" w:themeColor="text1"/>
          <w:sz w:val="20"/>
          <w:szCs w:val="20"/>
          <w:lang w:eastAsia="en-GB"/>
        </w:rPr>
      </w:pPr>
    </w:p>
    <w:p w:rsidR="008C493F" w:rsidRDefault="008C493F" w:rsidP="00C02A29">
      <w:pPr>
        <w:spacing w:after="0" w:line="360" w:lineRule="auto"/>
        <w:contextualSpacing/>
        <w:rPr>
          <w:rFonts w:ascii="Calibri" w:eastAsia="Times New Roman" w:hAnsi="Calibri" w:cs="Times New Roman"/>
          <w:color w:val="000000" w:themeColor="text1"/>
          <w:sz w:val="20"/>
          <w:szCs w:val="20"/>
          <w:lang w:eastAsia="en-GB"/>
        </w:rPr>
      </w:pPr>
    </w:p>
    <w:p w:rsidR="008C493F" w:rsidRPr="000F274D" w:rsidRDefault="007972BF" w:rsidP="000F274D">
      <w:pPr>
        <w:jc w:val="center"/>
        <w:rPr>
          <w:rFonts w:ascii="Arial Black" w:eastAsia="Times New Roman" w:hAnsi="Arial Black" w:cs="Times New Roman"/>
          <w:b/>
          <w:color w:val="000000" w:themeColor="text1"/>
          <w:sz w:val="20"/>
          <w:szCs w:val="20"/>
          <w:lang w:eastAsia="en-GB"/>
        </w:rPr>
      </w:pPr>
      <w:r w:rsidRPr="007972BF">
        <w:rPr>
          <w:rFonts w:ascii="Arial Black" w:eastAsia="Times New Roman" w:hAnsi="Arial Black" w:cs="Times New Roman"/>
          <w:b/>
          <w:noProof/>
          <w:color w:val="000000" w:themeColor="text1"/>
          <w:sz w:val="20"/>
          <w:szCs w:val="20"/>
          <w:lang w:eastAsia="en-GB"/>
        </w:rPr>
        <w:drawing>
          <wp:inline distT="0" distB="0" distL="0" distR="0">
            <wp:extent cx="5731510" cy="5296991"/>
            <wp:effectExtent l="0" t="0" r="2540" b="0"/>
            <wp:docPr id="1" name="Picture 1" descr="D:\Documents\AA_RESEARCH_LCL\ACADEMIC_PAPERS\ACCEPTED\KNEE_VALGUS_17_18\G&amp;P\R2\IMAGES_R2\FIG2_R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A_RESEARCH_LCL\ACADEMIC_PAPERS\ACCEPTED\KNEE_VALGUS_17_18\G&amp;P\R2\IMAGES_R2\FIG2_R2.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296991"/>
                    </a:xfrm>
                    <a:prstGeom prst="rect">
                      <a:avLst/>
                    </a:prstGeom>
                    <a:noFill/>
                    <a:ln>
                      <a:noFill/>
                    </a:ln>
                  </pic:spPr>
                </pic:pic>
              </a:graphicData>
            </a:graphic>
          </wp:inline>
        </w:drawing>
      </w:r>
      <w:r w:rsidR="008C493F" w:rsidRPr="000F274D">
        <w:rPr>
          <w:rFonts w:ascii="Arial Black" w:eastAsia="Times New Roman" w:hAnsi="Arial Black" w:cs="Times New Roman"/>
          <w:b/>
          <w:color w:val="000000" w:themeColor="text1"/>
          <w:sz w:val="20"/>
          <w:szCs w:val="20"/>
          <w:lang w:eastAsia="en-GB"/>
        </w:rPr>
        <w:br w:type="page"/>
      </w:r>
    </w:p>
    <w:p w:rsidR="008C493F" w:rsidRPr="00C02A29" w:rsidRDefault="008C493F" w:rsidP="00C02A29">
      <w:pPr>
        <w:spacing w:after="0" w:line="360" w:lineRule="auto"/>
        <w:contextualSpacing/>
        <w:rPr>
          <w:rFonts w:ascii="Calibri" w:eastAsia="Times New Roman" w:hAnsi="Calibri" w:cs="Arial"/>
          <w:b/>
          <w:color w:val="222222"/>
          <w:sz w:val="20"/>
          <w:szCs w:val="20"/>
          <w:lang w:eastAsia="en-GB"/>
        </w:rPr>
      </w:pPr>
      <w:r w:rsidRPr="00C02A29">
        <w:rPr>
          <w:rFonts w:ascii="Calibri" w:eastAsia="Times New Roman" w:hAnsi="Calibri" w:cs="Arial"/>
          <w:b/>
          <w:color w:val="222222"/>
          <w:sz w:val="20"/>
          <w:szCs w:val="20"/>
          <w:lang w:eastAsia="en-GB"/>
        </w:rPr>
        <w:lastRenderedPageBreak/>
        <w:t>Figure 3.</w:t>
      </w:r>
      <w:r w:rsidRPr="00C02A29">
        <w:rPr>
          <w:rFonts w:ascii="Calibri" w:eastAsia="Times New Roman" w:hAnsi="Calibri" w:cs="Times New Roman"/>
          <w:b/>
          <w:color w:val="000000" w:themeColor="text1"/>
          <w:sz w:val="20"/>
          <w:szCs w:val="20"/>
          <w:lang w:eastAsia="en-GB"/>
        </w:rPr>
        <w:t xml:space="preserve"> Results for the effect of differing calibration methods on knee flexion-extension angle for all movement activities</w:t>
      </w:r>
    </w:p>
    <w:p w:rsidR="008C493F" w:rsidRPr="00E57A35" w:rsidRDefault="008C493F" w:rsidP="00E57A35">
      <w:pPr>
        <w:spacing w:after="0" w:line="360" w:lineRule="auto"/>
        <w:contextualSpacing/>
        <w:rPr>
          <w:rFonts w:ascii="Calibri" w:eastAsia="Times New Roman" w:hAnsi="Calibri" w:cs="Times New Roman"/>
          <w:color w:val="000000" w:themeColor="text1"/>
          <w:sz w:val="20"/>
          <w:szCs w:val="20"/>
          <w:lang w:eastAsia="en-GB"/>
        </w:rPr>
      </w:pPr>
      <w:r w:rsidRPr="006A4E54">
        <w:rPr>
          <w:rFonts w:ascii="Calibri" w:eastAsia="Times New Roman" w:hAnsi="Calibri" w:cs="Times New Roman"/>
          <w:color w:val="000000" w:themeColor="text1"/>
          <w:sz w:val="20"/>
          <w:szCs w:val="20"/>
          <w:lang w:eastAsia="en-GB"/>
        </w:rPr>
        <w:t>C</w:t>
      </w:r>
      <w:r>
        <w:rPr>
          <w:rFonts w:ascii="Calibri" w:eastAsia="Times New Roman" w:hAnsi="Calibri" w:cs="Times New Roman"/>
          <w:color w:val="000000" w:themeColor="text1"/>
          <w:sz w:val="20"/>
          <w:szCs w:val="20"/>
          <w:lang w:eastAsia="en-GB"/>
        </w:rPr>
        <w:t>alibration tests (columns) used to determine correction offsets for respective experimental tests (rows)</w:t>
      </w:r>
    </w:p>
    <w:p w:rsidR="008C493F" w:rsidRDefault="00E57A35" w:rsidP="000F274D">
      <w:pPr>
        <w:jc w:val="center"/>
        <w:rPr>
          <w:rFonts w:ascii="Calibri" w:eastAsia="Times New Roman" w:hAnsi="Calibri" w:cs="Times New Roman"/>
          <w:b/>
          <w:i/>
          <w:sz w:val="20"/>
          <w:szCs w:val="20"/>
          <w:lang w:eastAsia="en-GB"/>
        </w:rPr>
      </w:pPr>
      <w:r w:rsidRPr="00E57A35">
        <w:rPr>
          <w:rFonts w:ascii="Calibri" w:eastAsia="Times New Roman" w:hAnsi="Calibri" w:cs="Times New Roman"/>
          <w:b/>
          <w:i/>
          <w:noProof/>
          <w:sz w:val="20"/>
          <w:szCs w:val="20"/>
          <w:lang w:eastAsia="en-GB"/>
        </w:rPr>
        <w:drawing>
          <wp:inline distT="0" distB="0" distL="0" distR="0">
            <wp:extent cx="5731510" cy="5296991"/>
            <wp:effectExtent l="0" t="0" r="2540" b="0"/>
            <wp:docPr id="2" name="Picture 2" descr="D:\Documents\AA_RESEARCH_LCL\ACADEMIC_PAPERS\ACCEPTED\KNEE_VALGUS_17_18\G&amp;P\R2\IMAGES_R2\FIG3_R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AA_RESEARCH_LCL\ACADEMIC_PAPERS\ACCEPTED\KNEE_VALGUS_17_18\G&amp;P\R2\IMAGES_R2\FIG3_R2.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296991"/>
                    </a:xfrm>
                    <a:prstGeom prst="rect">
                      <a:avLst/>
                    </a:prstGeom>
                    <a:noFill/>
                    <a:ln>
                      <a:noFill/>
                    </a:ln>
                  </pic:spPr>
                </pic:pic>
              </a:graphicData>
            </a:graphic>
          </wp:inline>
        </w:drawing>
      </w:r>
      <w:r w:rsidR="008C493F">
        <w:rPr>
          <w:rFonts w:ascii="Calibri" w:eastAsia="Times New Roman" w:hAnsi="Calibri" w:cs="Times New Roman"/>
          <w:b/>
          <w:i/>
          <w:sz w:val="20"/>
          <w:szCs w:val="20"/>
          <w:lang w:eastAsia="en-GB"/>
        </w:rPr>
        <w:br w:type="page"/>
      </w:r>
    </w:p>
    <w:p w:rsidR="008C493F" w:rsidRDefault="008C493F" w:rsidP="00B6173D">
      <w:pPr>
        <w:pStyle w:val="Heading1"/>
        <w:spacing w:line="480" w:lineRule="auto"/>
        <w:contextualSpacing/>
        <w:rPr>
          <w:rFonts w:asciiTheme="minorHAnsi" w:eastAsia="Times New Roman" w:hAnsiTheme="minorHAnsi" w:cstheme="minorHAnsi"/>
          <w:b/>
          <w:color w:val="auto"/>
          <w:sz w:val="20"/>
          <w:lang w:eastAsia="en-GB"/>
        </w:rPr>
      </w:pPr>
      <w:r w:rsidRPr="009B1C1D">
        <w:rPr>
          <w:rFonts w:asciiTheme="minorHAnsi" w:eastAsia="Times New Roman" w:hAnsiTheme="minorHAnsi" w:cstheme="minorHAnsi"/>
          <w:b/>
          <w:color w:val="auto"/>
          <w:sz w:val="20"/>
          <w:lang w:eastAsia="en-GB"/>
        </w:rPr>
        <w:lastRenderedPageBreak/>
        <w:t>Discussion</w:t>
      </w:r>
    </w:p>
    <w:p w:rsidR="008C493F" w:rsidRPr="00057C38" w:rsidRDefault="008C493F" w:rsidP="00057C38">
      <w:pPr>
        <w:spacing w:line="480" w:lineRule="auto"/>
        <w:jc w:val="both"/>
        <w:rPr>
          <w:sz w:val="20"/>
          <w:lang w:eastAsia="en-GB"/>
        </w:rPr>
      </w:pPr>
      <w:r w:rsidRPr="00057C38">
        <w:rPr>
          <w:sz w:val="20"/>
          <w:lang w:eastAsia="en-GB"/>
        </w:rPr>
        <w:t>The aim of this study was to evaluate the effect of differing knee axis orientation methods on the observed knee angle outputs for a series of activities and clinical screening tests.</w:t>
      </w:r>
      <w:r w:rsidRPr="006468FD">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Our study hypotheses were that (1) the fundamental mechanism responsible for knee valgus-varus artefact is sub-optimal alignment of the medio-lateral knee axis resulting in cross talk and (2) using larger ranges of movement for calibration of the knee medio-lateral axis will result in decreased valgus-varus artefact,</w:t>
      </w:r>
    </w:p>
    <w:p w:rsidR="008C493F" w:rsidRPr="000A709C" w:rsidRDefault="008C493F" w:rsidP="005F4806">
      <w:pPr>
        <w:spacing w:line="480" w:lineRule="auto"/>
        <w:contextualSpacing/>
        <w:jc w:val="both"/>
        <w:rPr>
          <w:rFonts w:ascii="Calibri" w:hAnsi="Calibri"/>
          <w:b/>
          <w:sz w:val="20"/>
          <w:szCs w:val="20"/>
        </w:rPr>
      </w:pPr>
      <w:r w:rsidRPr="00357102">
        <w:rPr>
          <w:rFonts w:ascii="Calibri" w:hAnsi="Calibri"/>
          <w:b/>
          <w:sz w:val="20"/>
          <w:szCs w:val="20"/>
        </w:rPr>
        <w:t xml:space="preserve">Clinical implications for selected </w:t>
      </w:r>
      <w:r>
        <w:rPr>
          <w:rFonts w:ascii="Calibri" w:hAnsi="Calibri"/>
          <w:b/>
          <w:sz w:val="20"/>
          <w:szCs w:val="20"/>
        </w:rPr>
        <w:t xml:space="preserve">marker set, model and </w:t>
      </w:r>
      <w:r w:rsidRPr="00357102">
        <w:rPr>
          <w:rFonts w:ascii="Calibri" w:hAnsi="Calibri"/>
          <w:b/>
          <w:sz w:val="20"/>
          <w:szCs w:val="20"/>
        </w:rPr>
        <w:t xml:space="preserve">knee </w:t>
      </w:r>
      <w:r>
        <w:rPr>
          <w:rFonts w:ascii="Calibri" w:hAnsi="Calibri"/>
          <w:b/>
          <w:sz w:val="20"/>
          <w:szCs w:val="20"/>
        </w:rPr>
        <w:t>calibration methods</w:t>
      </w:r>
    </w:p>
    <w:p w:rsidR="008C493F" w:rsidRPr="002B7FCB" w:rsidRDefault="008C493F" w:rsidP="005F4806">
      <w:pPr>
        <w:spacing w:after="0" w:line="480" w:lineRule="auto"/>
        <w:contextualSpacing/>
        <w:jc w:val="both"/>
        <w:rPr>
          <w:rFonts w:ascii="Calibri" w:eastAsia="Times New Roman" w:hAnsi="Calibri" w:cs="Calibri"/>
          <w:color w:val="000000" w:themeColor="text1"/>
          <w:sz w:val="20"/>
          <w:szCs w:val="20"/>
          <w:lang w:eastAsia="en-GB"/>
        </w:rPr>
      </w:pPr>
      <w:r w:rsidRPr="00D341C8">
        <w:rPr>
          <w:rFonts w:ascii="Calibri" w:eastAsia="Times New Roman" w:hAnsi="Calibri" w:cs="Calibri"/>
          <w:sz w:val="20"/>
          <w:szCs w:val="20"/>
          <w:lang w:eastAsia="en-GB"/>
        </w:rPr>
        <w:t>Our r</w:t>
      </w:r>
      <w:r w:rsidRPr="00D341C8">
        <w:rPr>
          <w:rFonts w:ascii="Calibri" w:eastAsia="Times New Roman" w:hAnsi="Calibri" w:cs="Times New Roman"/>
          <w:sz w:val="20"/>
          <w:szCs w:val="20"/>
          <w:lang w:eastAsia="en-GB"/>
        </w:rPr>
        <w:t xml:space="preserve">esults indicate that in order to achieve the best result for alignment of the medio-lateral knee axis, either </w:t>
      </w:r>
      <w:r w:rsidR="00A22A86">
        <w:rPr>
          <w:rFonts w:ascii="Calibri" w:eastAsia="Times New Roman" w:hAnsi="Calibri" w:cs="Times New Roman"/>
          <w:sz w:val="20"/>
          <w:szCs w:val="20"/>
          <w:lang w:eastAsia="en-GB"/>
        </w:rPr>
        <w:t>m</w:t>
      </w:r>
      <w:r w:rsidRPr="00D341C8">
        <w:rPr>
          <w:rFonts w:ascii="Calibri" w:eastAsia="Times New Roman" w:hAnsi="Calibri" w:cs="Times New Roman"/>
          <w:sz w:val="20"/>
          <w:szCs w:val="20"/>
          <w:lang w:eastAsia="en-GB"/>
        </w:rPr>
        <w:t xml:space="preserve">DynaKAD calibration method should be used and based on the movement to be analysed. </w:t>
      </w:r>
      <w:r w:rsidRPr="00D341C8">
        <w:rPr>
          <w:rFonts w:ascii="Calibri" w:eastAsia="Times New Roman" w:hAnsi="Calibri" w:cs="Calibri"/>
          <w:sz w:val="20"/>
          <w:szCs w:val="20"/>
          <w:lang w:eastAsia="en-GB"/>
        </w:rPr>
        <w:t xml:space="preserve">Therefore, not every calibration method and movement activity can be advocated for all activities i.e. rotational offsets derived from one movements’ calibration method cannot be applied to another movement activity in order to determine kinematic results of equivalent accuracy. </w:t>
      </w:r>
      <w:r w:rsidRPr="00D341C8">
        <w:rPr>
          <w:rFonts w:ascii="Calibri" w:hAnsi="Calibri"/>
          <w:sz w:val="20"/>
          <w:szCs w:val="20"/>
        </w:rPr>
        <w:t xml:space="preserve">The use of a single functional calibration activity for analysis of multiple complex movements is therefore questionable. </w:t>
      </w:r>
      <w:r w:rsidRPr="00D341C8">
        <w:rPr>
          <w:rFonts w:ascii="Calibri" w:eastAsia="Times New Roman" w:hAnsi="Calibri" w:cs="Calibri"/>
          <w:sz w:val="20"/>
          <w:szCs w:val="20"/>
          <w:lang w:eastAsia="en-GB"/>
        </w:rPr>
        <w:t>This</w:t>
      </w:r>
      <w:r>
        <w:rPr>
          <w:rFonts w:ascii="Calibri" w:eastAsia="Times New Roman" w:hAnsi="Calibri" w:cs="Calibri"/>
          <w:sz w:val="20"/>
          <w:szCs w:val="20"/>
          <w:lang w:eastAsia="en-GB"/>
        </w:rPr>
        <w:t xml:space="preserve"> poses challenges for sports teams and studies looking to evaluate knee kinematics of subjects completing random or spontaneous movements, in which the movements are not repeatable reference tasks, or vary significantly from the movement used for calibration. Our study cohort was</w:t>
      </w:r>
      <w:r w:rsidRPr="000261C5">
        <w:t xml:space="preserve"> </w:t>
      </w:r>
      <w:r w:rsidRPr="000261C5">
        <w:rPr>
          <w:rFonts w:ascii="Calibri" w:eastAsia="Times New Roman" w:hAnsi="Calibri" w:cs="Calibri"/>
          <w:sz w:val="20"/>
          <w:szCs w:val="20"/>
          <w:lang w:eastAsia="en-GB"/>
        </w:rPr>
        <w:t xml:space="preserve">without significant </w:t>
      </w:r>
      <w:r>
        <w:rPr>
          <w:rFonts w:ascii="Calibri" w:eastAsia="Times New Roman" w:hAnsi="Calibri" w:cs="Calibri"/>
          <w:sz w:val="20"/>
          <w:szCs w:val="20"/>
          <w:lang w:eastAsia="en-GB"/>
        </w:rPr>
        <w:t xml:space="preserve">knee injury </w:t>
      </w:r>
      <w:r w:rsidRPr="000261C5">
        <w:rPr>
          <w:rFonts w:ascii="Calibri" w:eastAsia="Times New Roman" w:hAnsi="Calibri" w:cs="Calibri"/>
          <w:sz w:val="20"/>
          <w:szCs w:val="20"/>
          <w:lang w:eastAsia="en-GB"/>
        </w:rPr>
        <w:t xml:space="preserve">at the </w:t>
      </w:r>
      <w:r>
        <w:rPr>
          <w:rFonts w:ascii="Calibri" w:eastAsia="Times New Roman" w:hAnsi="Calibri" w:cs="Calibri"/>
          <w:sz w:val="20"/>
          <w:szCs w:val="20"/>
          <w:lang w:eastAsia="en-GB"/>
        </w:rPr>
        <w:t xml:space="preserve">time of screening. Therefore, the level of dynamic knee valgus observed is much more likely to </w:t>
      </w:r>
      <w:r w:rsidRPr="000261C5">
        <w:rPr>
          <w:rFonts w:ascii="Calibri" w:eastAsia="Times New Roman" w:hAnsi="Calibri" w:cs="Calibri"/>
          <w:sz w:val="20"/>
          <w:szCs w:val="20"/>
          <w:lang w:eastAsia="en-GB"/>
        </w:rPr>
        <w:t xml:space="preserve">stem from the occurrence of cross-talk </w:t>
      </w:r>
      <w:r>
        <w:rPr>
          <w:rFonts w:ascii="Calibri" w:eastAsia="Times New Roman" w:hAnsi="Calibri" w:cs="Calibri"/>
          <w:sz w:val="20"/>
          <w:szCs w:val="20"/>
          <w:lang w:eastAsia="en-GB"/>
        </w:rPr>
        <w:t>from</w:t>
      </w:r>
      <w:r w:rsidRPr="000261C5">
        <w:rPr>
          <w:rFonts w:ascii="Calibri" w:eastAsia="Times New Roman" w:hAnsi="Calibri" w:cs="Calibri"/>
          <w:sz w:val="20"/>
          <w:szCs w:val="20"/>
          <w:lang w:eastAsia="en-GB"/>
        </w:rPr>
        <w:t xml:space="preserve"> knee flexion as opposed to true abduction of the tibia relative to the femur.</w:t>
      </w:r>
      <w:r>
        <w:rPr>
          <w:rFonts w:ascii="Calibri" w:eastAsia="Times New Roman" w:hAnsi="Calibri" w:cs="Calibri"/>
          <w:sz w:val="20"/>
          <w:szCs w:val="20"/>
          <w:lang w:eastAsia="en-GB"/>
        </w:rPr>
        <w:t xml:space="preserve"> </w:t>
      </w:r>
      <w:r w:rsidRPr="002B7FCB">
        <w:rPr>
          <w:rFonts w:ascii="Calibri" w:eastAsia="Times New Roman" w:hAnsi="Calibri" w:cs="Calibri"/>
          <w:color w:val="000000" w:themeColor="text1"/>
          <w:sz w:val="20"/>
          <w:szCs w:val="20"/>
          <w:lang w:eastAsia="en-GB"/>
        </w:rPr>
        <w:t xml:space="preserve">The same would be true for other studies reporting values of similar magnitudes </w:t>
      </w:r>
      <w:r>
        <w:rPr>
          <w:rFonts w:ascii="Calibri" w:eastAsia="Times New Roman" w:hAnsi="Calibri" w:cs="Calibri"/>
          <w:noProof/>
          <w:color w:val="000000" w:themeColor="text1"/>
          <w:sz w:val="20"/>
          <w:szCs w:val="20"/>
          <w:lang w:eastAsia="en-GB"/>
        </w:rPr>
        <w:t>[23, 24]</w:t>
      </w:r>
      <w:r w:rsidRPr="002B7FCB">
        <w:rPr>
          <w:rFonts w:ascii="Calibri" w:eastAsia="Times New Roman" w:hAnsi="Calibri" w:cs="Calibri"/>
          <w:color w:val="000000" w:themeColor="text1"/>
          <w:sz w:val="20"/>
          <w:szCs w:val="20"/>
          <w:lang w:eastAsia="en-GB"/>
        </w:rPr>
        <w:t>.</w:t>
      </w:r>
    </w:p>
    <w:p w:rsidR="008C493F" w:rsidRDefault="008C493F" w:rsidP="005F4806">
      <w:pPr>
        <w:spacing w:after="0" w:line="480" w:lineRule="auto"/>
        <w:contextualSpacing/>
        <w:jc w:val="both"/>
        <w:rPr>
          <w:rFonts w:ascii="Calibri" w:eastAsia="Times New Roman" w:hAnsi="Calibri" w:cs="Arial"/>
          <w:b/>
          <w:sz w:val="20"/>
          <w:szCs w:val="20"/>
          <w:lang w:eastAsia="en-GB"/>
        </w:rPr>
      </w:pPr>
    </w:p>
    <w:p w:rsidR="008C493F" w:rsidRPr="00200EAC" w:rsidRDefault="008C493F" w:rsidP="005F4806">
      <w:pPr>
        <w:spacing w:after="0" w:line="480" w:lineRule="auto"/>
        <w:jc w:val="both"/>
        <w:rPr>
          <w:rFonts w:ascii="Calibri" w:eastAsia="Times New Roman" w:hAnsi="Calibri" w:cs="Arial"/>
          <w:b/>
          <w:sz w:val="20"/>
          <w:szCs w:val="20"/>
          <w:lang w:eastAsia="en-GB"/>
        </w:rPr>
      </w:pPr>
      <w:r w:rsidRPr="00200EAC">
        <w:rPr>
          <w:rFonts w:ascii="Calibri" w:eastAsia="Times New Roman" w:hAnsi="Calibri" w:cs="Arial"/>
          <w:b/>
          <w:sz w:val="20"/>
          <w:szCs w:val="20"/>
          <w:lang w:eastAsia="en-GB"/>
        </w:rPr>
        <w:t xml:space="preserve">Comparison of </w:t>
      </w:r>
      <w:r w:rsidR="00A22A86">
        <w:rPr>
          <w:rFonts w:ascii="Calibri" w:eastAsia="Times New Roman" w:hAnsi="Calibri" w:cs="Arial"/>
          <w:b/>
          <w:sz w:val="20"/>
          <w:szCs w:val="20"/>
          <w:lang w:eastAsia="en-GB"/>
        </w:rPr>
        <w:t>m</w:t>
      </w:r>
      <w:r w:rsidRPr="00200EAC">
        <w:rPr>
          <w:rFonts w:ascii="Calibri" w:eastAsia="Times New Roman" w:hAnsi="Calibri" w:cs="Arial"/>
          <w:b/>
          <w:sz w:val="20"/>
          <w:szCs w:val="20"/>
          <w:lang w:eastAsia="en-GB"/>
        </w:rPr>
        <w:t xml:space="preserve">DynaKAD methods and CGM for knee kinematics (flexion-extension) </w:t>
      </w:r>
    </w:p>
    <w:p w:rsidR="008C493F" w:rsidRPr="000370BC" w:rsidRDefault="008C493F" w:rsidP="005F4806">
      <w:pPr>
        <w:spacing w:line="480" w:lineRule="auto"/>
        <w:jc w:val="both"/>
        <w:rPr>
          <w:rFonts w:ascii="Calibri" w:eastAsia="Times New Roman" w:hAnsi="Calibri" w:cs="Calibri"/>
          <w:sz w:val="20"/>
          <w:szCs w:val="20"/>
          <w:lang w:eastAsia="en-GB"/>
        </w:rPr>
      </w:pPr>
      <w:r w:rsidRPr="00200EAC">
        <w:rPr>
          <w:rFonts w:ascii="Calibri" w:eastAsia="Times New Roman" w:hAnsi="Calibri" w:cs="Calibri"/>
          <w:sz w:val="20"/>
          <w:szCs w:val="20"/>
          <w:lang w:eastAsia="en-GB"/>
        </w:rPr>
        <w:t xml:space="preserve">For all movement activities, it was </w:t>
      </w:r>
      <w:r w:rsidRPr="00C53A2B">
        <w:rPr>
          <w:rFonts w:ascii="Calibri" w:eastAsia="Times New Roman" w:hAnsi="Calibri" w:cs="Calibri"/>
          <w:sz w:val="20"/>
          <w:szCs w:val="20"/>
          <w:lang w:eastAsia="en-GB"/>
        </w:rPr>
        <w:t>identified that there was</w:t>
      </w:r>
      <w:r w:rsidRPr="00AA3298">
        <w:rPr>
          <w:rFonts w:ascii="Calibri" w:eastAsia="Times New Roman" w:hAnsi="Calibri" w:cs="Calibri"/>
          <w:b/>
          <w:color w:val="FF0000"/>
          <w:sz w:val="20"/>
          <w:szCs w:val="20"/>
          <w:lang w:eastAsia="en-GB"/>
        </w:rPr>
        <w:t xml:space="preserve"> </w:t>
      </w:r>
      <w:r w:rsidRPr="001A69E0">
        <w:rPr>
          <w:rFonts w:ascii="Calibri" w:eastAsia="Times New Roman" w:hAnsi="Calibri" w:cs="Calibri"/>
          <w:sz w:val="20"/>
          <w:szCs w:val="20"/>
          <w:lang w:eastAsia="en-GB"/>
        </w:rPr>
        <w:t>minimal difference between</w:t>
      </w:r>
      <w:r w:rsidRPr="00C53A2B">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group means for </w:t>
      </w:r>
      <w:r w:rsidRPr="00C53A2B">
        <w:rPr>
          <w:rFonts w:ascii="Calibri" w:eastAsia="Times New Roman" w:hAnsi="Calibri" w:cs="Calibri"/>
          <w:sz w:val="20"/>
          <w:szCs w:val="20"/>
          <w:lang w:eastAsia="en-GB"/>
        </w:rPr>
        <w:t xml:space="preserve">all of the calibration methods when determining knee flexion-extension </w:t>
      </w:r>
      <w:r>
        <w:rPr>
          <w:rFonts w:ascii="Calibri" w:eastAsia="Times New Roman" w:hAnsi="Calibri" w:cs="Calibri"/>
          <w:sz w:val="20"/>
          <w:szCs w:val="20"/>
          <w:lang w:eastAsia="en-GB"/>
        </w:rPr>
        <w:t xml:space="preserve">range </w:t>
      </w:r>
      <w:r w:rsidRPr="00C53A2B">
        <w:rPr>
          <w:rFonts w:ascii="Calibri" w:eastAsia="Times New Roman" w:hAnsi="Calibri" w:cs="Calibri"/>
          <w:sz w:val="20"/>
          <w:szCs w:val="20"/>
          <w:lang w:eastAsia="en-GB"/>
        </w:rPr>
        <w:t>values.</w:t>
      </w:r>
      <w:r>
        <w:rPr>
          <w:rFonts w:ascii="Calibri" w:eastAsia="Times New Roman" w:hAnsi="Calibri" w:cs="Calibri"/>
          <w:sz w:val="20"/>
          <w:szCs w:val="20"/>
          <w:lang w:eastAsia="en-GB"/>
        </w:rPr>
        <w:t xml:space="preserve"> Only 2 of the 24 participants had differences of more than 10⁰ between calibration methods when determining flexion-extension range values. </w:t>
      </w:r>
      <w:r w:rsidRPr="00C53A2B">
        <w:rPr>
          <w:rFonts w:ascii="Calibri" w:eastAsia="Times New Roman" w:hAnsi="Calibri" w:cs="Arial"/>
          <w:sz w:val="20"/>
          <w:szCs w:val="20"/>
          <w:lang w:eastAsia="en-GB"/>
        </w:rPr>
        <w:t>Within our study, marker</w:t>
      </w:r>
      <w:r w:rsidRPr="0077598C">
        <w:rPr>
          <w:rFonts w:ascii="Calibri" w:eastAsia="Times New Roman" w:hAnsi="Calibri" w:cs="Arial"/>
          <w:sz w:val="20"/>
          <w:szCs w:val="20"/>
          <w:lang w:eastAsia="en-GB"/>
        </w:rPr>
        <w:t xml:space="preserve"> placement was done with accurate palpation of bony landmarks and alignment of the knee medio-lateral axis was achieved with a </w:t>
      </w:r>
      <w:r>
        <w:rPr>
          <w:rFonts w:ascii="Calibri" w:eastAsia="Times New Roman" w:hAnsi="Calibri" w:cs="Arial"/>
          <w:sz w:val="20"/>
          <w:szCs w:val="20"/>
          <w:lang w:eastAsia="en-GB"/>
        </w:rPr>
        <w:t>KAD</w:t>
      </w:r>
      <w:r w:rsidRPr="0077598C">
        <w:rPr>
          <w:rFonts w:ascii="Calibri" w:eastAsia="Times New Roman" w:hAnsi="Calibri" w:cs="Arial"/>
          <w:sz w:val="20"/>
          <w:szCs w:val="20"/>
          <w:lang w:eastAsia="en-GB"/>
        </w:rPr>
        <w:t xml:space="preserve"> </w:t>
      </w:r>
      <w:r>
        <w:rPr>
          <w:rFonts w:ascii="Calibri" w:eastAsia="Times New Roman" w:hAnsi="Calibri" w:cs="Arial"/>
          <w:sz w:val="20"/>
          <w:szCs w:val="20"/>
          <w:lang w:eastAsia="en-GB"/>
        </w:rPr>
        <w:t xml:space="preserve">equivalent </w:t>
      </w:r>
      <w:r w:rsidRPr="0077598C">
        <w:rPr>
          <w:rFonts w:ascii="Calibri" w:eastAsia="Times New Roman" w:hAnsi="Calibri" w:cs="Arial"/>
          <w:sz w:val="20"/>
          <w:szCs w:val="20"/>
          <w:lang w:eastAsia="en-GB"/>
        </w:rPr>
        <w:t xml:space="preserve">as opposed to use of the thigh marker, resulting in a more accurate estimation of the medio-lateral axis. Therefore, it is possible that the full benefits of the </w:t>
      </w:r>
      <w:r w:rsidR="00A22A86">
        <w:rPr>
          <w:rFonts w:ascii="Calibri" w:eastAsia="Times New Roman" w:hAnsi="Calibri" w:cs="Arial"/>
          <w:sz w:val="20"/>
          <w:szCs w:val="20"/>
          <w:lang w:eastAsia="en-GB"/>
        </w:rPr>
        <w:t>m</w:t>
      </w:r>
      <w:r w:rsidRPr="0077598C">
        <w:rPr>
          <w:rFonts w:ascii="Calibri" w:eastAsia="Times New Roman" w:hAnsi="Calibri" w:cs="Arial"/>
          <w:sz w:val="20"/>
          <w:szCs w:val="20"/>
          <w:lang w:eastAsia="en-GB"/>
        </w:rPr>
        <w:t>DynaKAD methods were not observed</w:t>
      </w:r>
      <w:r>
        <w:rPr>
          <w:rFonts w:ascii="Calibri" w:eastAsia="Times New Roman" w:hAnsi="Calibri" w:cs="Arial"/>
          <w:sz w:val="20"/>
          <w:szCs w:val="20"/>
          <w:lang w:eastAsia="en-GB"/>
        </w:rPr>
        <w:t>,</w:t>
      </w:r>
      <w:r w:rsidRPr="0077598C">
        <w:rPr>
          <w:rFonts w:ascii="Calibri" w:eastAsia="Times New Roman" w:hAnsi="Calibri" w:cs="Arial"/>
          <w:sz w:val="20"/>
          <w:szCs w:val="20"/>
          <w:lang w:eastAsia="en-GB"/>
        </w:rPr>
        <w:t xml:space="preserve"> as only minimal improvements were made to the original </w:t>
      </w:r>
      <w:r w:rsidRPr="0077598C">
        <w:rPr>
          <w:rFonts w:ascii="Calibri" w:eastAsia="Times New Roman" w:hAnsi="Calibri" w:cs="Arial"/>
          <w:sz w:val="20"/>
          <w:szCs w:val="20"/>
          <w:lang w:eastAsia="en-GB"/>
        </w:rPr>
        <w:lastRenderedPageBreak/>
        <w:t>uncorrected dataset.</w:t>
      </w:r>
      <w:r>
        <w:rPr>
          <w:rFonts w:ascii="Calibri" w:eastAsia="Times New Roman" w:hAnsi="Calibri" w:cs="Arial"/>
          <w:sz w:val="20"/>
          <w:szCs w:val="20"/>
          <w:lang w:eastAsia="en-GB"/>
        </w:rPr>
        <w:t xml:space="preserve"> </w:t>
      </w:r>
      <w:r w:rsidRPr="00200EAC">
        <w:rPr>
          <w:rFonts w:ascii="Calibri" w:eastAsia="Times New Roman" w:hAnsi="Calibri" w:cs="Calibri"/>
          <w:sz w:val="20"/>
          <w:szCs w:val="20"/>
          <w:lang w:eastAsia="en-GB"/>
        </w:rPr>
        <w:t>In the literature, sagittal differences between normal and painful subjects range from approximately 1</w:t>
      </w:r>
      <w:r w:rsidRPr="00200EAC">
        <w:rPr>
          <w:rFonts w:ascii="Calibri" w:eastAsia="Times New Roman" w:hAnsi="Calibri" w:cs="Calibri"/>
          <w:color w:val="000000" w:themeColor="text1"/>
          <w:sz w:val="20"/>
          <w:szCs w:val="20"/>
          <w:lang w:eastAsia="en-GB"/>
        </w:rPr>
        <w:t>⁰</w:t>
      </w:r>
      <w:r w:rsidRPr="00200EAC">
        <w:rPr>
          <w:rFonts w:ascii="Calibri" w:eastAsia="Times New Roman" w:hAnsi="Calibri" w:cs="Calibri"/>
          <w:sz w:val="20"/>
          <w:szCs w:val="20"/>
          <w:lang w:eastAsia="en-GB"/>
        </w:rPr>
        <w:t xml:space="preserve"> to 5</w:t>
      </w:r>
      <w:r w:rsidRPr="00200EAC">
        <w:rPr>
          <w:rFonts w:ascii="Calibri" w:eastAsia="Times New Roman" w:hAnsi="Calibri" w:cs="Calibri"/>
          <w:color w:val="000000" w:themeColor="text1"/>
          <w:sz w:val="20"/>
          <w:szCs w:val="20"/>
          <w:lang w:eastAsia="en-GB"/>
        </w:rPr>
        <w:t>⁰</w:t>
      </w:r>
      <w:r w:rsidRPr="00200EAC">
        <w:rPr>
          <w:rFonts w:ascii="Calibri" w:eastAsia="Times New Roman" w:hAnsi="Calibri" w:cs="Calibri"/>
          <w:sz w:val="20"/>
          <w:szCs w:val="20"/>
          <w:lang w:eastAsia="en-GB"/>
        </w:rPr>
        <w:t xml:space="preserve"> for variations in walking </w:t>
      </w:r>
      <w:r>
        <w:rPr>
          <w:rFonts w:ascii="Calibri" w:eastAsia="Times New Roman" w:hAnsi="Calibri" w:cs="Calibri"/>
          <w:noProof/>
          <w:sz w:val="20"/>
          <w:szCs w:val="20"/>
          <w:lang w:eastAsia="en-GB"/>
        </w:rPr>
        <w:t>[25-28]</w:t>
      </w:r>
      <w:r w:rsidRPr="00200EAC">
        <w:rPr>
          <w:rFonts w:ascii="Calibri" w:eastAsia="Times New Roman" w:hAnsi="Calibri" w:cs="Calibri"/>
          <w:sz w:val="20"/>
          <w:szCs w:val="20"/>
          <w:lang w:eastAsia="en-GB"/>
        </w:rPr>
        <w:t xml:space="preserve">, whilst no clinically important differences have been identified in larger amplitude movements such as running </w:t>
      </w:r>
      <w:r>
        <w:rPr>
          <w:rFonts w:ascii="Calibri" w:eastAsia="Times New Roman" w:hAnsi="Calibri" w:cs="Calibri"/>
          <w:noProof/>
          <w:sz w:val="20"/>
          <w:szCs w:val="20"/>
          <w:lang w:eastAsia="en-GB"/>
        </w:rPr>
        <w:t>[29]</w:t>
      </w:r>
      <w:r>
        <w:rPr>
          <w:rFonts w:ascii="Calibri" w:eastAsia="Times New Roman" w:hAnsi="Calibri" w:cs="Calibri"/>
          <w:sz w:val="20"/>
          <w:szCs w:val="20"/>
          <w:lang w:eastAsia="en-GB"/>
        </w:rPr>
        <w:t xml:space="preserve">. </w:t>
      </w:r>
      <w:r w:rsidRPr="00200EAC">
        <w:rPr>
          <w:rFonts w:ascii="Calibri" w:eastAsia="Times New Roman" w:hAnsi="Calibri" w:cs="Calibri"/>
          <w:sz w:val="20"/>
          <w:szCs w:val="20"/>
          <w:lang w:eastAsia="en-GB"/>
        </w:rPr>
        <w:t xml:space="preserve">The </w:t>
      </w:r>
      <w:r w:rsidRPr="00200EAC">
        <w:rPr>
          <w:rFonts w:ascii="Calibri" w:eastAsia="Times New Roman" w:hAnsi="Calibri" w:cs="Times New Roman"/>
          <w:sz w:val="20"/>
          <w:szCs w:val="20"/>
          <w:lang w:eastAsia="en-GB"/>
        </w:rPr>
        <w:t xml:space="preserve">largest mean difference </w:t>
      </w:r>
      <w:r w:rsidRPr="00200EAC">
        <w:rPr>
          <w:rFonts w:ascii="Calibri" w:eastAsia="Times New Roman" w:hAnsi="Calibri" w:cs="Calibri"/>
          <w:sz w:val="20"/>
          <w:szCs w:val="20"/>
          <w:lang w:eastAsia="en-GB"/>
        </w:rPr>
        <w:t xml:space="preserve">between all calibration methods </w:t>
      </w:r>
      <w:r>
        <w:rPr>
          <w:rFonts w:ascii="Calibri" w:eastAsia="Times New Roman" w:hAnsi="Calibri" w:cs="Calibri"/>
          <w:sz w:val="20"/>
          <w:szCs w:val="20"/>
          <w:lang w:eastAsia="en-GB"/>
        </w:rPr>
        <w:t xml:space="preserve">within our study </w:t>
      </w:r>
      <w:r w:rsidRPr="00200EAC">
        <w:rPr>
          <w:rFonts w:ascii="Calibri" w:eastAsia="Times New Roman" w:hAnsi="Calibri" w:cs="Calibri"/>
          <w:sz w:val="20"/>
          <w:szCs w:val="20"/>
          <w:lang w:eastAsia="en-GB"/>
        </w:rPr>
        <w:t>was</w:t>
      </w:r>
      <w:r w:rsidRPr="00BE3550">
        <w:rPr>
          <w:rFonts w:ascii="Calibri" w:eastAsia="Times New Roman" w:hAnsi="Calibri" w:cs="Times New Roman"/>
          <w:sz w:val="20"/>
          <w:szCs w:val="20"/>
          <w:lang w:eastAsia="en-GB"/>
        </w:rPr>
        <w:t xml:space="preserve"> approximately 4</w:t>
      </w:r>
      <w:r w:rsidRPr="00BE3550">
        <w:rPr>
          <w:rFonts w:ascii="Calibri" w:eastAsia="Times New Roman" w:hAnsi="Calibri" w:cs="Calibri"/>
          <w:sz w:val="20"/>
          <w:szCs w:val="20"/>
          <w:lang w:eastAsia="en-GB"/>
        </w:rPr>
        <w:t>⁰,</w:t>
      </w:r>
      <w:r w:rsidRPr="00200EAC">
        <w:rPr>
          <w:rFonts w:ascii="Calibri" w:eastAsia="Times New Roman" w:hAnsi="Calibri" w:cs="Calibri"/>
          <w:sz w:val="20"/>
          <w:szCs w:val="20"/>
          <w:lang w:eastAsia="en-GB"/>
        </w:rPr>
        <w:t xml:space="preserve"> observed for the experimental hurdle step test. Based on our study, any of the calibration methods could be advocated for sagittal plane movements in the activities evaluated if marker placement is accurate</w:t>
      </w:r>
      <w:r>
        <w:rPr>
          <w:rFonts w:ascii="Calibri" w:eastAsia="Times New Roman" w:hAnsi="Calibri" w:cs="Calibri"/>
          <w:sz w:val="20"/>
          <w:szCs w:val="20"/>
          <w:lang w:eastAsia="en-GB"/>
        </w:rPr>
        <w:t>, as the experimental differences are smaller than the clinical differences reported</w:t>
      </w:r>
      <w:r w:rsidRPr="00200EAC">
        <w:rPr>
          <w:rFonts w:ascii="Calibri" w:eastAsia="Times New Roman" w:hAnsi="Calibri" w:cs="Calibri"/>
          <w:sz w:val="20"/>
          <w:szCs w:val="20"/>
          <w:lang w:eastAsia="en-GB"/>
        </w:rPr>
        <w:t>.</w:t>
      </w:r>
      <w:r w:rsidRPr="00766D39">
        <w:rPr>
          <w:rFonts w:ascii="Calibri" w:eastAsia="Times New Roman" w:hAnsi="Calibri" w:cs="Arial"/>
          <w:sz w:val="20"/>
          <w:szCs w:val="20"/>
          <w:lang w:eastAsia="en-GB"/>
        </w:rPr>
        <w:t xml:space="preserve"> </w:t>
      </w:r>
    </w:p>
    <w:p w:rsidR="008C493F" w:rsidRDefault="008C493F" w:rsidP="005F4806">
      <w:pPr>
        <w:spacing w:after="0" w:line="480" w:lineRule="auto"/>
        <w:jc w:val="both"/>
        <w:rPr>
          <w:rFonts w:ascii="Calibri" w:eastAsia="Times New Roman" w:hAnsi="Calibri" w:cs="Arial"/>
          <w:b/>
          <w:sz w:val="20"/>
          <w:szCs w:val="20"/>
          <w:lang w:eastAsia="en-GB"/>
        </w:rPr>
      </w:pPr>
      <w:r w:rsidRPr="00200EAC">
        <w:rPr>
          <w:rFonts w:ascii="Calibri" w:eastAsia="Times New Roman" w:hAnsi="Calibri" w:cs="Arial"/>
          <w:b/>
          <w:sz w:val="20"/>
          <w:szCs w:val="20"/>
          <w:lang w:eastAsia="en-GB"/>
        </w:rPr>
        <w:t xml:space="preserve">Comparison of </w:t>
      </w:r>
      <w:r w:rsidR="00A22A86">
        <w:rPr>
          <w:rFonts w:ascii="Calibri" w:eastAsia="Times New Roman" w:hAnsi="Calibri" w:cs="Arial"/>
          <w:b/>
          <w:sz w:val="20"/>
          <w:szCs w:val="20"/>
          <w:lang w:eastAsia="en-GB"/>
        </w:rPr>
        <w:t>m</w:t>
      </w:r>
      <w:r w:rsidRPr="00200EAC">
        <w:rPr>
          <w:rFonts w:ascii="Calibri" w:eastAsia="Times New Roman" w:hAnsi="Calibri" w:cs="Arial"/>
          <w:b/>
          <w:sz w:val="20"/>
          <w:szCs w:val="20"/>
          <w:lang w:eastAsia="en-GB"/>
        </w:rPr>
        <w:t>DynaKAD methods and CGM for knee kinematics (</w:t>
      </w:r>
      <w:r>
        <w:rPr>
          <w:rFonts w:ascii="Calibri" w:eastAsia="Times New Roman" w:hAnsi="Calibri" w:cs="Arial"/>
          <w:b/>
          <w:sz w:val="20"/>
          <w:szCs w:val="20"/>
          <w:lang w:eastAsia="en-GB"/>
        </w:rPr>
        <w:t>valgus</w:t>
      </w:r>
      <w:r w:rsidRPr="00200EAC">
        <w:rPr>
          <w:rFonts w:ascii="Calibri" w:eastAsia="Times New Roman" w:hAnsi="Calibri" w:cs="Arial"/>
          <w:b/>
          <w:sz w:val="20"/>
          <w:szCs w:val="20"/>
          <w:lang w:eastAsia="en-GB"/>
        </w:rPr>
        <w:t>-</w:t>
      </w:r>
      <w:r>
        <w:rPr>
          <w:rFonts w:ascii="Calibri" w:eastAsia="Times New Roman" w:hAnsi="Calibri" w:cs="Arial"/>
          <w:b/>
          <w:sz w:val="20"/>
          <w:szCs w:val="20"/>
          <w:lang w:eastAsia="en-GB"/>
        </w:rPr>
        <w:t>varus</w:t>
      </w:r>
      <w:r w:rsidRPr="00200EAC">
        <w:rPr>
          <w:rFonts w:ascii="Calibri" w:eastAsia="Times New Roman" w:hAnsi="Calibri" w:cs="Arial"/>
          <w:b/>
          <w:sz w:val="20"/>
          <w:szCs w:val="20"/>
          <w:lang w:eastAsia="en-GB"/>
        </w:rPr>
        <w:t>)</w:t>
      </w:r>
    </w:p>
    <w:p w:rsidR="008C493F" w:rsidRPr="00803EC2" w:rsidRDefault="008C493F" w:rsidP="005F4806">
      <w:pPr>
        <w:spacing w:after="0" w:line="480" w:lineRule="auto"/>
        <w:jc w:val="both"/>
        <w:rPr>
          <w:rFonts w:ascii="Calibri" w:eastAsia="Times New Roman" w:hAnsi="Calibri" w:cs="Arial"/>
          <w:sz w:val="20"/>
          <w:szCs w:val="20"/>
          <w:lang w:eastAsia="en-GB"/>
        </w:rPr>
      </w:pPr>
      <w:r w:rsidRPr="00200EAC">
        <w:rPr>
          <w:rFonts w:ascii="Calibri" w:eastAsia="Times New Roman" w:hAnsi="Calibri" w:cs="Arial"/>
          <w:bCs/>
          <w:sz w:val="20"/>
          <w:szCs w:val="20"/>
          <w:lang w:eastAsia="en-GB"/>
        </w:rPr>
        <w:t xml:space="preserve">A principle function of the </w:t>
      </w:r>
      <w:r w:rsidR="00A22A86">
        <w:rPr>
          <w:rFonts w:ascii="Calibri" w:eastAsia="Times New Roman" w:hAnsi="Calibri" w:cs="Arial"/>
          <w:bCs/>
          <w:sz w:val="20"/>
          <w:szCs w:val="20"/>
          <w:lang w:eastAsia="en-GB"/>
        </w:rPr>
        <w:t>m</w:t>
      </w:r>
      <w:r w:rsidRPr="00200EAC">
        <w:rPr>
          <w:rFonts w:ascii="Calibri" w:eastAsia="Times New Roman" w:hAnsi="Calibri" w:cs="Arial"/>
          <w:bCs/>
          <w:sz w:val="20"/>
          <w:szCs w:val="20"/>
          <w:lang w:eastAsia="en-GB"/>
        </w:rPr>
        <w:t>DynaKAD method is minimisation of the</w:t>
      </w:r>
      <w:r>
        <w:rPr>
          <w:rFonts w:ascii="Calibri" w:eastAsia="Times New Roman" w:hAnsi="Calibri" w:cs="Arial"/>
          <w:bCs/>
          <w:sz w:val="20"/>
          <w:szCs w:val="20"/>
          <w:lang w:eastAsia="en-GB"/>
        </w:rPr>
        <w:t xml:space="preserve"> variance of the</w:t>
      </w:r>
      <w:r w:rsidRPr="00200EAC">
        <w:rPr>
          <w:rFonts w:ascii="Calibri" w:eastAsia="Times New Roman" w:hAnsi="Calibri" w:cs="Arial"/>
          <w:bCs/>
          <w:sz w:val="20"/>
          <w:szCs w:val="20"/>
          <w:lang w:eastAsia="en-GB"/>
        </w:rPr>
        <w:t xml:space="preserve"> knee </w:t>
      </w:r>
      <w:r>
        <w:rPr>
          <w:rFonts w:ascii="Calibri" w:eastAsia="Times New Roman" w:hAnsi="Calibri" w:cs="Arial"/>
          <w:bCs/>
          <w:sz w:val="20"/>
          <w:szCs w:val="20"/>
          <w:lang w:eastAsia="en-GB"/>
        </w:rPr>
        <w:t>valgus-varus</w:t>
      </w:r>
      <w:r w:rsidRPr="00200EAC">
        <w:rPr>
          <w:rFonts w:ascii="Calibri" w:eastAsia="Times New Roman" w:hAnsi="Calibri" w:cs="Arial"/>
          <w:bCs/>
          <w:sz w:val="20"/>
          <w:szCs w:val="20"/>
          <w:lang w:eastAsia="en-GB"/>
        </w:rPr>
        <w:t xml:space="preserve"> angle </w:t>
      </w:r>
      <w:r>
        <w:rPr>
          <w:rFonts w:ascii="Calibri" w:eastAsia="Times New Roman" w:hAnsi="Calibri" w:cs="Arial"/>
          <w:bCs/>
          <w:noProof/>
          <w:sz w:val="20"/>
          <w:szCs w:val="20"/>
          <w:lang w:eastAsia="en-GB"/>
        </w:rPr>
        <w:t>[19]</w:t>
      </w:r>
      <w:r w:rsidRPr="00200EAC">
        <w:rPr>
          <w:rFonts w:ascii="Calibri" w:eastAsia="Times New Roman" w:hAnsi="Calibri" w:cs="Arial"/>
          <w:bCs/>
          <w:sz w:val="20"/>
          <w:szCs w:val="20"/>
          <w:lang w:eastAsia="en-GB"/>
        </w:rPr>
        <w:t>.</w:t>
      </w:r>
      <w:r w:rsidRPr="00200EAC">
        <w:rPr>
          <w:rFonts w:ascii="Calibri" w:eastAsia="Times New Roman" w:hAnsi="Calibri" w:cs="Arial"/>
          <w:sz w:val="20"/>
          <w:szCs w:val="20"/>
          <w:lang w:eastAsia="en-GB"/>
        </w:rPr>
        <w:t xml:space="preserve"> Both </w:t>
      </w:r>
      <w:r w:rsidR="00A22A86">
        <w:rPr>
          <w:rFonts w:ascii="Calibri" w:eastAsia="Times New Roman" w:hAnsi="Calibri" w:cs="Arial"/>
          <w:sz w:val="20"/>
          <w:szCs w:val="20"/>
          <w:lang w:eastAsia="en-GB"/>
        </w:rPr>
        <w:t>m</w:t>
      </w:r>
      <w:r w:rsidRPr="00200EAC">
        <w:rPr>
          <w:rFonts w:ascii="Calibri" w:eastAsia="Times New Roman" w:hAnsi="Calibri" w:cs="Arial"/>
          <w:sz w:val="20"/>
          <w:szCs w:val="20"/>
          <w:lang w:eastAsia="en-GB"/>
        </w:rPr>
        <w:t xml:space="preserve">DynaKAD methods were able </w:t>
      </w:r>
      <w:r>
        <w:rPr>
          <w:rFonts w:ascii="Calibri" w:eastAsia="Times New Roman" w:hAnsi="Calibri" w:cs="Arial"/>
          <w:sz w:val="20"/>
          <w:szCs w:val="20"/>
          <w:lang w:eastAsia="en-GB"/>
        </w:rPr>
        <w:t xml:space="preserve">to “flatten out” </w:t>
      </w:r>
      <w:r w:rsidRPr="00200EAC">
        <w:rPr>
          <w:rFonts w:ascii="Calibri" w:eastAsia="Times New Roman" w:hAnsi="Calibri" w:cs="Arial"/>
          <w:sz w:val="20"/>
          <w:szCs w:val="20"/>
          <w:lang w:eastAsia="en-GB"/>
        </w:rPr>
        <w:t xml:space="preserve">the </w:t>
      </w:r>
      <w:r>
        <w:rPr>
          <w:rFonts w:ascii="Calibri" w:eastAsia="Times New Roman" w:hAnsi="Calibri" w:cs="Arial"/>
          <w:sz w:val="20"/>
          <w:szCs w:val="20"/>
          <w:lang w:eastAsia="en-GB"/>
        </w:rPr>
        <w:t>valgus-varus</w:t>
      </w:r>
      <w:r w:rsidRPr="00200EAC">
        <w:rPr>
          <w:rFonts w:ascii="Calibri" w:eastAsia="Times New Roman" w:hAnsi="Calibri" w:cs="Arial"/>
          <w:sz w:val="20"/>
          <w:szCs w:val="20"/>
          <w:lang w:eastAsia="en-GB"/>
        </w:rPr>
        <w:t xml:space="preserve"> wave that would occur if alignment</w:t>
      </w:r>
      <w:r>
        <w:rPr>
          <w:rFonts w:ascii="Calibri" w:eastAsia="Times New Roman" w:hAnsi="Calibri" w:cs="Arial"/>
          <w:sz w:val="20"/>
          <w:szCs w:val="20"/>
          <w:lang w:eastAsia="en-GB"/>
        </w:rPr>
        <w:t xml:space="preserve"> of the medio-lateral axis</w:t>
      </w:r>
      <w:r w:rsidRPr="00200EAC">
        <w:rPr>
          <w:rFonts w:ascii="Calibri" w:eastAsia="Times New Roman" w:hAnsi="Calibri" w:cs="Arial"/>
          <w:sz w:val="20"/>
          <w:szCs w:val="20"/>
          <w:lang w:eastAsia="en-GB"/>
        </w:rPr>
        <w:t xml:space="preserve"> was not optimal. </w:t>
      </w:r>
      <w:r>
        <w:rPr>
          <w:rFonts w:ascii="Calibri" w:eastAsia="Times New Roman" w:hAnsi="Calibri" w:cs="Arial"/>
          <w:sz w:val="20"/>
          <w:szCs w:val="20"/>
          <w:lang w:eastAsia="en-GB"/>
        </w:rPr>
        <w:t>In the literature, a</w:t>
      </w:r>
      <w:r w:rsidRPr="00200EAC">
        <w:rPr>
          <w:rFonts w:ascii="Calibri" w:eastAsia="Times New Roman" w:hAnsi="Calibri" w:cs="Arial"/>
          <w:sz w:val="20"/>
          <w:szCs w:val="20"/>
          <w:lang w:eastAsia="en-GB"/>
        </w:rPr>
        <w:t xml:space="preserve"> mean</w:t>
      </w:r>
      <w:r>
        <w:rPr>
          <w:rFonts w:ascii="Calibri" w:eastAsia="Times New Roman" w:hAnsi="Calibri" w:cs="Arial"/>
          <w:sz w:val="20"/>
          <w:szCs w:val="20"/>
          <w:lang w:eastAsia="en-GB"/>
        </w:rPr>
        <w:t xml:space="preserve"> valgus-varus</w:t>
      </w:r>
      <w:r w:rsidRPr="00200EAC">
        <w:rPr>
          <w:rFonts w:ascii="Calibri" w:eastAsia="Times New Roman" w:hAnsi="Calibri" w:cs="Arial"/>
          <w:sz w:val="20"/>
          <w:szCs w:val="20"/>
          <w:lang w:eastAsia="en-GB"/>
        </w:rPr>
        <w:t xml:space="preserve"> difference of 4.93</w:t>
      </w:r>
      <w:r w:rsidRPr="00200EAC">
        <w:rPr>
          <w:rFonts w:ascii="Calibri" w:eastAsia="Times New Roman" w:hAnsi="Calibri" w:cs="Calibri"/>
          <w:color w:val="000000" w:themeColor="text1"/>
          <w:sz w:val="20"/>
          <w:szCs w:val="20"/>
          <w:lang w:eastAsia="en-GB"/>
        </w:rPr>
        <w:t>⁰</w:t>
      </w:r>
      <w:r w:rsidRPr="00200EAC">
        <w:rPr>
          <w:rFonts w:ascii="Calibri" w:eastAsia="Times New Roman" w:hAnsi="Calibri" w:cs="Arial"/>
          <w:sz w:val="20"/>
          <w:szCs w:val="20"/>
          <w:lang w:eastAsia="en-GB"/>
        </w:rPr>
        <w:t xml:space="preserve"> (95% CI 2.06</w:t>
      </w:r>
      <w:r w:rsidRPr="00200EAC">
        <w:rPr>
          <w:rFonts w:ascii="Calibri" w:eastAsia="Times New Roman" w:hAnsi="Calibri" w:cs="Calibri"/>
          <w:color w:val="000000" w:themeColor="text1"/>
          <w:sz w:val="20"/>
          <w:szCs w:val="20"/>
          <w:lang w:eastAsia="en-GB"/>
        </w:rPr>
        <w:t>⁰</w:t>
      </w:r>
      <w:r w:rsidRPr="00200EAC">
        <w:rPr>
          <w:rFonts w:ascii="Calibri" w:eastAsia="Times New Roman" w:hAnsi="Calibri" w:cs="Arial"/>
          <w:sz w:val="20"/>
          <w:szCs w:val="20"/>
          <w:lang w:eastAsia="en-GB"/>
        </w:rPr>
        <w:t xml:space="preserve"> to 7.80</w:t>
      </w:r>
      <w:r w:rsidR="00F5748A" w:rsidRPr="00200EAC">
        <w:rPr>
          <w:rFonts w:ascii="Calibri" w:eastAsia="Times New Roman" w:hAnsi="Calibri" w:cs="Calibri"/>
          <w:color w:val="000000" w:themeColor="text1"/>
          <w:sz w:val="20"/>
          <w:szCs w:val="20"/>
          <w:lang w:eastAsia="en-GB"/>
        </w:rPr>
        <w:t>⁰</w:t>
      </w:r>
      <w:r w:rsidR="00F5748A" w:rsidRPr="00200EAC">
        <w:rPr>
          <w:rFonts w:ascii="Calibri" w:eastAsia="Times New Roman" w:hAnsi="Calibri" w:cs="Arial"/>
          <w:sz w:val="20"/>
          <w:szCs w:val="20"/>
          <w:lang w:eastAsia="en-GB"/>
        </w:rPr>
        <w:t>) have</w:t>
      </w:r>
      <w:r>
        <w:rPr>
          <w:rFonts w:ascii="Calibri" w:eastAsia="Times New Roman" w:hAnsi="Calibri" w:cs="Arial"/>
          <w:sz w:val="20"/>
          <w:szCs w:val="20"/>
          <w:lang w:eastAsia="en-GB"/>
        </w:rPr>
        <w:t xml:space="preserve"> been </w:t>
      </w:r>
      <w:r w:rsidRPr="00200EAC">
        <w:rPr>
          <w:rFonts w:ascii="Calibri" w:eastAsia="Times New Roman" w:hAnsi="Calibri" w:cs="Arial"/>
          <w:sz w:val="20"/>
          <w:szCs w:val="20"/>
          <w:lang w:eastAsia="en-GB"/>
        </w:rPr>
        <w:t xml:space="preserve">identified between individuals with and without knee pain </w:t>
      </w:r>
      <w:r>
        <w:rPr>
          <w:rFonts w:ascii="Calibri" w:eastAsia="Times New Roman" w:hAnsi="Calibri" w:cs="Arial"/>
          <w:noProof/>
          <w:sz w:val="20"/>
          <w:szCs w:val="20"/>
          <w:lang w:eastAsia="en-GB"/>
        </w:rPr>
        <w:t>[30]</w:t>
      </w:r>
      <w:r w:rsidRPr="00200EAC">
        <w:rPr>
          <w:rFonts w:ascii="Calibri" w:eastAsia="Times New Roman" w:hAnsi="Calibri" w:cs="Arial"/>
          <w:sz w:val="20"/>
          <w:szCs w:val="20"/>
          <w:lang w:eastAsia="en-GB"/>
        </w:rPr>
        <w:t>.</w:t>
      </w:r>
      <w:r>
        <w:rPr>
          <w:rFonts w:ascii="Calibri" w:eastAsia="Times New Roman" w:hAnsi="Calibri" w:cs="Arial"/>
          <w:sz w:val="20"/>
          <w:szCs w:val="20"/>
          <w:lang w:eastAsia="en-GB"/>
        </w:rPr>
        <w:t xml:space="preserve"> For our study, </w:t>
      </w:r>
      <w:r w:rsidRPr="00200EAC">
        <w:rPr>
          <w:rFonts w:ascii="Calibri" w:eastAsia="Times New Roman" w:hAnsi="Calibri" w:cs="Calibri"/>
          <w:sz w:val="20"/>
          <w:szCs w:val="20"/>
          <w:lang w:eastAsia="en-GB"/>
        </w:rPr>
        <w:t>the difference between calibration methods</w:t>
      </w:r>
      <w:r>
        <w:rPr>
          <w:rFonts w:ascii="Calibri" w:eastAsia="Times New Roman" w:hAnsi="Calibri" w:cs="Calibri"/>
          <w:sz w:val="20"/>
          <w:szCs w:val="20"/>
          <w:lang w:eastAsia="en-GB"/>
        </w:rPr>
        <w:t>,</w:t>
      </w:r>
      <w:r w:rsidRPr="00200EAC">
        <w:rPr>
          <w:rFonts w:ascii="Calibri" w:eastAsia="Times New Roman" w:hAnsi="Calibri" w:cs="Calibri"/>
          <w:sz w:val="20"/>
          <w:szCs w:val="20"/>
          <w:lang w:eastAsia="en-GB"/>
        </w:rPr>
        <w:t xml:space="preserve"> when applied to other movement activities</w:t>
      </w:r>
      <w:r>
        <w:rPr>
          <w:rFonts w:ascii="Calibri" w:eastAsia="Times New Roman" w:hAnsi="Calibri" w:cs="Calibri"/>
          <w:sz w:val="20"/>
          <w:szCs w:val="20"/>
          <w:lang w:eastAsia="en-GB"/>
        </w:rPr>
        <w:t>,</w:t>
      </w:r>
      <w:r w:rsidRPr="00200EAC">
        <w:rPr>
          <w:rFonts w:ascii="Calibri" w:eastAsia="Times New Roman" w:hAnsi="Calibri" w:cs="Calibri"/>
          <w:sz w:val="20"/>
          <w:szCs w:val="20"/>
          <w:lang w:eastAsia="en-GB"/>
        </w:rPr>
        <w:t xml:space="preserve"> is larger than the identified important clinical differences. </w:t>
      </w:r>
      <w:r>
        <w:rPr>
          <w:rFonts w:ascii="Calibri" w:eastAsia="Times New Roman" w:hAnsi="Calibri" w:cs="Arial"/>
          <w:sz w:val="20"/>
          <w:szCs w:val="20"/>
          <w:lang w:eastAsia="en-GB"/>
        </w:rPr>
        <w:t>It is therefore unlikely, that 3D movement analysis is able to get the measurement error low enough to be smaller than the difference to be recorded.</w:t>
      </w:r>
    </w:p>
    <w:p w:rsidR="008C493F" w:rsidRPr="00906F52" w:rsidRDefault="008C493F" w:rsidP="005F4806">
      <w:pPr>
        <w:spacing w:after="0" w:line="480" w:lineRule="auto"/>
        <w:jc w:val="both"/>
        <w:rPr>
          <w:rFonts w:ascii="Calibri" w:eastAsia="Times New Roman" w:hAnsi="Calibri" w:cs="Arial"/>
          <w:i/>
          <w:sz w:val="20"/>
          <w:szCs w:val="20"/>
          <w:lang w:eastAsia="en-GB"/>
        </w:rPr>
      </w:pPr>
    </w:p>
    <w:p w:rsidR="008C493F" w:rsidRDefault="008C493F" w:rsidP="005F4806">
      <w:pPr>
        <w:spacing w:after="240" w:line="480" w:lineRule="auto"/>
        <w:contextualSpacing/>
        <w:jc w:val="both"/>
        <w:rPr>
          <w:rFonts w:ascii="Calibri" w:eastAsia="Times New Roman" w:hAnsi="Calibri" w:cs="Calibri"/>
          <w:b/>
          <w:sz w:val="20"/>
          <w:szCs w:val="20"/>
          <w:lang w:eastAsia="en-GB"/>
        </w:rPr>
      </w:pPr>
      <w:r>
        <w:rPr>
          <w:rFonts w:ascii="Calibri" w:eastAsia="Times New Roman" w:hAnsi="Calibri" w:cs="Calibri"/>
          <w:b/>
          <w:sz w:val="20"/>
          <w:szCs w:val="20"/>
          <w:lang w:eastAsia="en-GB"/>
        </w:rPr>
        <w:t xml:space="preserve">Evaluating other sources of variation in knee kinematics, other than cross-talk, of </w:t>
      </w:r>
      <w:r w:rsidRPr="00C94917">
        <w:rPr>
          <w:rFonts w:ascii="Calibri" w:eastAsia="Times New Roman" w:hAnsi="Calibri" w:cs="Calibri"/>
          <w:b/>
          <w:sz w:val="20"/>
          <w:szCs w:val="20"/>
          <w:lang w:eastAsia="en-GB"/>
        </w:rPr>
        <w:t>sources contributing to variations in knee kinematics</w:t>
      </w:r>
    </w:p>
    <w:p w:rsidR="008C493F" w:rsidRDefault="008C493F" w:rsidP="00057C38">
      <w:pPr>
        <w:spacing w:after="240" w:line="480" w:lineRule="auto"/>
        <w:contextualSpacing/>
        <w:jc w:val="both"/>
        <w:rPr>
          <w:rFonts w:ascii="Calibri" w:eastAsia="Times New Roman" w:hAnsi="Calibri" w:cs="Arial"/>
          <w:sz w:val="20"/>
          <w:szCs w:val="20"/>
          <w:lang w:eastAsia="en-GB"/>
        </w:rPr>
      </w:pPr>
      <w:r w:rsidRPr="00A1733D">
        <w:rPr>
          <w:rFonts w:ascii="Calibri" w:eastAsia="Times New Roman" w:hAnsi="Calibri" w:cs="Arial"/>
          <w:sz w:val="20"/>
          <w:szCs w:val="20"/>
          <w:lang w:eastAsia="en-GB"/>
        </w:rPr>
        <w:t xml:space="preserve">Irrespective of the calibration method used, it is recognised that accurate marker placement is the foremost process during data </w:t>
      </w:r>
      <w:r w:rsidR="00DA664E" w:rsidRPr="00A1733D">
        <w:rPr>
          <w:rFonts w:ascii="Calibri" w:eastAsia="Times New Roman" w:hAnsi="Calibri" w:cs="Arial"/>
          <w:sz w:val="20"/>
          <w:szCs w:val="20"/>
          <w:lang w:eastAsia="en-GB"/>
        </w:rPr>
        <w:t>collection</w:t>
      </w:r>
      <w:r w:rsidR="00DA664E">
        <w:rPr>
          <w:rFonts w:ascii="Calibri" w:eastAsia="Times New Roman" w:hAnsi="Calibri" w:cs="Arial"/>
          <w:noProof/>
          <w:sz w:val="20"/>
          <w:szCs w:val="20"/>
          <w:lang w:eastAsia="en-GB"/>
        </w:rPr>
        <w:t xml:space="preserve"> [</w:t>
      </w:r>
      <w:r>
        <w:rPr>
          <w:rFonts w:ascii="Calibri" w:eastAsia="Times New Roman" w:hAnsi="Calibri" w:cs="Arial"/>
          <w:noProof/>
          <w:sz w:val="20"/>
          <w:szCs w:val="20"/>
          <w:lang w:eastAsia="en-GB"/>
        </w:rPr>
        <w:t>11]</w:t>
      </w:r>
      <w:r>
        <w:rPr>
          <w:rFonts w:ascii="Calibri" w:eastAsia="Times New Roman" w:hAnsi="Calibri" w:cs="Arial"/>
          <w:sz w:val="20"/>
          <w:szCs w:val="20"/>
          <w:lang w:eastAsia="en-GB"/>
        </w:rPr>
        <w:t>. Variations in proximal-distal placement of the thigh marker can account for differences of approximately 4</w:t>
      </w:r>
      <w:r w:rsidRPr="00A1733D">
        <w:rPr>
          <w:rFonts w:ascii="Calibri" w:eastAsia="Times New Roman" w:hAnsi="Calibri" w:cs="Calibri"/>
          <w:color w:val="000000" w:themeColor="text1"/>
          <w:sz w:val="20"/>
          <w:szCs w:val="20"/>
          <w:lang w:eastAsia="en-GB"/>
        </w:rPr>
        <w:t>⁰</w:t>
      </w:r>
      <w:r>
        <w:rPr>
          <w:rFonts w:ascii="Calibri" w:eastAsia="Times New Roman" w:hAnsi="Calibri" w:cs="Arial"/>
          <w:sz w:val="20"/>
          <w:szCs w:val="20"/>
          <w:lang w:eastAsia="en-GB"/>
        </w:rPr>
        <w:t xml:space="preserve"> when determining knee flexion-extension and valgus-varus ranges during gait </w:t>
      </w:r>
      <w:r>
        <w:rPr>
          <w:rFonts w:ascii="Calibri" w:eastAsia="Times New Roman" w:hAnsi="Calibri" w:cs="Arial"/>
          <w:noProof/>
          <w:sz w:val="20"/>
          <w:szCs w:val="20"/>
          <w:lang w:eastAsia="en-GB"/>
        </w:rPr>
        <w:t>[31</w:t>
      </w:r>
      <w:proofErr w:type="gramStart"/>
      <w:r>
        <w:rPr>
          <w:rFonts w:ascii="Calibri" w:eastAsia="Times New Roman" w:hAnsi="Calibri" w:cs="Arial"/>
          <w:noProof/>
          <w:sz w:val="20"/>
          <w:szCs w:val="20"/>
          <w:lang w:eastAsia="en-GB"/>
        </w:rPr>
        <w:t>]</w:t>
      </w:r>
      <w:r>
        <w:rPr>
          <w:rFonts w:ascii="Calibri" w:eastAsia="Times New Roman" w:hAnsi="Calibri" w:cs="Arial"/>
          <w:sz w:val="20"/>
          <w:szCs w:val="20"/>
          <w:lang w:eastAsia="en-GB"/>
        </w:rPr>
        <w:t>.For</w:t>
      </w:r>
      <w:proofErr w:type="gramEnd"/>
      <w:r>
        <w:rPr>
          <w:rFonts w:ascii="Calibri" w:eastAsia="Times New Roman" w:hAnsi="Calibri" w:cs="Arial"/>
          <w:sz w:val="20"/>
          <w:szCs w:val="20"/>
          <w:lang w:eastAsia="en-GB"/>
        </w:rPr>
        <w:t xml:space="preserve"> variations in marker set selection, </w:t>
      </w:r>
      <w:r w:rsidRPr="00A1733D">
        <w:rPr>
          <w:rFonts w:ascii="Calibri" w:eastAsia="Times New Roman" w:hAnsi="Calibri" w:cs="Arial"/>
          <w:sz w:val="20"/>
          <w:szCs w:val="20"/>
          <w:lang w:eastAsia="en-GB"/>
        </w:rPr>
        <w:t xml:space="preserve">differences </w:t>
      </w:r>
      <w:r>
        <w:rPr>
          <w:rFonts w:ascii="Calibri" w:eastAsia="Times New Roman" w:hAnsi="Calibri" w:cs="Arial"/>
          <w:sz w:val="20"/>
          <w:szCs w:val="20"/>
          <w:lang w:eastAsia="en-GB"/>
        </w:rPr>
        <w:t xml:space="preserve">of </w:t>
      </w:r>
      <w:r w:rsidRPr="00A1733D">
        <w:rPr>
          <w:rFonts w:ascii="Calibri" w:eastAsia="Times New Roman" w:hAnsi="Calibri" w:cs="Arial"/>
          <w:sz w:val="20"/>
          <w:szCs w:val="20"/>
          <w:lang w:eastAsia="en-GB"/>
        </w:rPr>
        <w:t>13.7</w:t>
      </w:r>
      <w:r w:rsidRPr="00A1733D">
        <w:rPr>
          <w:rFonts w:ascii="Calibri" w:eastAsia="Times New Roman" w:hAnsi="Calibri" w:cs="Calibri"/>
          <w:color w:val="000000" w:themeColor="text1"/>
          <w:sz w:val="20"/>
          <w:szCs w:val="20"/>
          <w:lang w:eastAsia="en-GB"/>
        </w:rPr>
        <w:t>⁰</w:t>
      </w:r>
      <w:r w:rsidRPr="00A1733D">
        <w:rPr>
          <w:rFonts w:ascii="Calibri" w:eastAsia="Times New Roman" w:hAnsi="Calibri" w:cs="Arial"/>
          <w:sz w:val="20"/>
          <w:szCs w:val="20"/>
          <w:lang w:eastAsia="en-GB"/>
        </w:rPr>
        <w:t xml:space="preserve"> (5.4</w:t>
      </w:r>
      <w:r w:rsidRPr="00A1733D">
        <w:rPr>
          <w:rFonts w:ascii="Calibri" w:eastAsia="Times New Roman" w:hAnsi="Calibri" w:cs="Calibri"/>
          <w:color w:val="000000" w:themeColor="text1"/>
          <w:sz w:val="20"/>
          <w:szCs w:val="20"/>
          <w:lang w:eastAsia="en-GB"/>
        </w:rPr>
        <w:t>⁰</w:t>
      </w:r>
      <w:r w:rsidRPr="00A1733D">
        <w:rPr>
          <w:rFonts w:ascii="Calibri" w:eastAsia="Times New Roman" w:hAnsi="Calibri" w:cs="Arial"/>
          <w:sz w:val="20"/>
          <w:szCs w:val="20"/>
          <w:lang w:eastAsia="en-GB"/>
        </w:rPr>
        <w:t>) and 15.8</w:t>
      </w:r>
      <w:r w:rsidRPr="00A1733D">
        <w:rPr>
          <w:rFonts w:ascii="Calibri" w:eastAsia="Times New Roman" w:hAnsi="Calibri" w:cs="Calibri"/>
          <w:color w:val="000000" w:themeColor="text1"/>
          <w:sz w:val="20"/>
          <w:szCs w:val="20"/>
          <w:lang w:eastAsia="en-GB"/>
        </w:rPr>
        <w:t>⁰</w:t>
      </w:r>
      <w:r w:rsidRPr="00A1733D">
        <w:rPr>
          <w:rFonts w:ascii="Calibri" w:eastAsia="Times New Roman" w:hAnsi="Calibri" w:cs="Arial"/>
          <w:sz w:val="20"/>
          <w:szCs w:val="20"/>
          <w:lang w:eastAsia="en-GB"/>
        </w:rPr>
        <w:t xml:space="preserve"> (5.8</w:t>
      </w:r>
      <w:r w:rsidRPr="00A1733D">
        <w:rPr>
          <w:rFonts w:ascii="Calibri" w:eastAsia="Times New Roman" w:hAnsi="Calibri" w:cs="Calibri"/>
          <w:color w:val="000000" w:themeColor="text1"/>
          <w:sz w:val="20"/>
          <w:szCs w:val="20"/>
          <w:lang w:eastAsia="en-GB"/>
        </w:rPr>
        <w:t>⁰</w:t>
      </w:r>
      <w:r w:rsidRPr="00A1733D">
        <w:rPr>
          <w:rFonts w:ascii="Calibri" w:eastAsia="Times New Roman" w:hAnsi="Calibri" w:cs="Arial"/>
          <w:sz w:val="20"/>
          <w:szCs w:val="20"/>
          <w:lang w:eastAsia="en-GB"/>
        </w:rPr>
        <w:t xml:space="preserve">) </w:t>
      </w:r>
      <w:r>
        <w:rPr>
          <w:rFonts w:ascii="Calibri" w:eastAsia="Times New Roman" w:hAnsi="Calibri" w:cs="Arial"/>
          <w:sz w:val="20"/>
          <w:szCs w:val="20"/>
          <w:lang w:eastAsia="en-GB"/>
        </w:rPr>
        <w:t xml:space="preserve">have been observed for </w:t>
      </w:r>
      <w:r w:rsidRPr="00A1733D">
        <w:rPr>
          <w:rFonts w:ascii="Calibri" w:eastAsia="Times New Roman" w:hAnsi="Calibri" w:cs="Arial"/>
          <w:sz w:val="20"/>
          <w:szCs w:val="20"/>
          <w:lang w:eastAsia="en-GB"/>
        </w:rPr>
        <w:t xml:space="preserve">knee </w:t>
      </w:r>
      <w:r>
        <w:rPr>
          <w:rFonts w:ascii="Calibri" w:eastAsia="Times New Roman" w:hAnsi="Calibri" w:cs="Arial"/>
          <w:sz w:val="20"/>
          <w:szCs w:val="20"/>
          <w:lang w:eastAsia="en-GB"/>
        </w:rPr>
        <w:t>valgus-varus</w:t>
      </w:r>
      <w:r w:rsidRPr="00A1733D">
        <w:rPr>
          <w:rFonts w:ascii="Calibri" w:eastAsia="Times New Roman" w:hAnsi="Calibri" w:cs="Arial"/>
          <w:sz w:val="20"/>
          <w:szCs w:val="20"/>
          <w:lang w:eastAsia="en-GB"/>
        </w:rPr>
        <w:t xml:space="preserve"> angle</w:t>
      </w:r>
      <w:r>
        <w:rPr>
          <w:rFonts w:ascii="Calibri" w:eastAsia="Times New Roman" w:hAnsi="Calibri" w:cs="Arial"/>
          <w:sz w:val="20"/>
          <w:szCs w:val="20"/>
          <w:lang w:eastAsia="en-GB"/>
        </w:rPr>
        <w:t>s in</w:t>
      </w:r>
      <w:r w:rsidRPr="00A1733D">
        <w:rPr>
          <w:rFonts w:ascii="Calibri" w:eastAsia="Times New Roman" w:hAnsi="Calibri" w:cs="Arial"/>
          <w:sz w:val="20"/>
          <w:szCs w:val="20"/>
          <w:lang w:eastAsia="en-GB"/>
        </w:rPr>
        <w:t xml:space="preserve"> the activities of a side-stepping and drop jump manoeuvre respectively</w:t>
      </w:r>
      <w:r>
        <w:rPr>
          <w:rFonts w:ascii="Calibri" w:eastAsia="Times New Roman" w:hAnsi="Calibri" w:cs="Arial"/>
          <w:sz w:val="20"/>
          <w:szCs w:val="20"/>
          <w:lang w:eastAsia="en-GB"/>
        </w:rPr>
        <w:t xml:space="preserve"> </w:t>
      </w:r>
      <w:r>
        <w:rPr>
          <w:rFonts w:ascii="Calibri" w:eastAsia="Times New Roman" w:hAnsi="Calibri" w:cs="Arial"/>
          <w:noProof/>
          <w:sz w:val="20"/>
          <w:szCs w:val="20"/>
          <w:lang w:eastAsia="en-GB"/>
        </w:rPr>
        <w:t>[13]</w:t>
      </w:r>
      <w:r>
        <w:rPr>
          <w:rFonts w:ascii="Calibri" w:eastAsia="Times New Roman" w:hAnsi="Calibri" w:cs="Arial"/>
          <w:sz w:val="20"/>
          <w:szCs w:val="20"/>
          <w:lang w:eastAsia="en-GB"/>
        </w:rPr>
        <w:t xml:space="preserve">. Marker placement within our study was done as accurately as possible and therefore less likely to influence the results. </w:t>
      </w:r>
      <w:r>
        <w:rPr>
          <w:rFonts w:ascii="Calibri" w:eastAsia="Times New Roman" w:hAnsi="Calibri" w:cs="Calibri"/>
          <w:sz w:val="20"/>
          <w:szCs w:val="20"/>
          <w:lang w:eastAsia="en-GB"/>
        </w:rPr>
        <w:t xml:space="preserve">Correct orientation of the medio-lateral knee axis should result in higher flexion-extension range values whilst reducing valgus-varus range values. No single method has been identified as being consistently superior to another method for both flexion-extension and valgus-varus angle ranges. </w:t>
      </w:r>
      <w:r w:rsidRPr="00A13B5E">
        <w:rPr>
          <w:rFonts w:ascii="Calibri" w:eastAsia="Times New Roman" w:hAnsi="Calibri" w:cs="Arial"/>
          <w:bCs/>
          <w:sz w:val="20"/>
          <w:szCs w:val="20"/>
          <w:lang w:eastAsia="en-GB"/>
        </w:rPr>
        <w:t xml:space="preserve">These results indicate that </w:t>
      </w:r>
      <w:r w:rsidRPr="00A13B5E">
        <w:rPr>
          <w:rFonts w:ascii="Calibri" w:eastAsia="Times New Roman" w:hAnsi="Calibri" w:cs="Arial"/>
          <w:sz w:val="20"/>
          <w:szCs w:val="20"/>
          <w:lang w:eastAsia="en-GB"/>
        </w:rPr>
        <w:t>if</w:t>
      </w:r>
      <w:r>
        <w:rPr>
          <w:rFonts w:ascii="Calibri" w:eastAsia="Times New Roman" w:hAnsi="Calibri" w:cs="Arial"/>
          <w:sz w:val="20"/>
          <w:szCs w:val="20"/>
          <w:lang w:eastAsia="en-GB"/>
        </w:rPr>
        <w:t>,</w:t>
      </w:r>
      <w:r w:rsidRPr="00A13B5E">
        <w:rPr>
          <w:rFonts w:ascii="Calibri" w:eastAsia="Times New Roman" w:hAnsi="Calibri" w:cs="Arial"/>
          <w:sz w:val="20"/>
          <w:szCs w:val="20"/>
          <w:lang w:eastAsia="en-GB"/>
        </w:rPr>
        <w:t xml:space="preserve"> the </w:t>
      </w:r>
      <w:r>
        <w:rPr>
          <w:rFonts w:ascii="Calibri" w:eastAsia="Times New Roman" w:hAnsi="Calibri" w:cs="Arial"/>
          <w:bCs/>
          <w:sz w:val="20"/>
          <w:szCs w:val="20"/>
          <w:lang w:eastAsia="en-GB"/>
        </w:rPr>
        <w:t>valgus-varus</w:t>
      </w:r>
      <w:r w:rsidRPr="00A13B5E">
        <w:rPr>
          <w:rFonts w:ascii="Calibri" w:eastAsia="Times New Roman" w:hAnsi="Calibri" w:cs="Arial"/>
          <w:sz w:val="20"/>
          <w:szCs w:val="20"/>
          <w:lang w:eastAsia="en-GB"/>
        </w:rPr>
        <w:t xml:space="preserve"> waves </w:t>
      </w:r>
      <w:r>
        <w:rPr>
          <w:rFonts w:ascii="Calibri" w:eastAsia="Times New Roman" w:hAnsi="Calibri" w:cs="Arial"/>
          <w:sz w:val="20"/>
          <w:szCs w:val="20"/>
          <w:lang w:eastAsia="en-GB"/>
        </w:rPr>
        <w:t>observed were purely from cross-</w:t>
      </w:r>
      <w:r w:rsidRPr="00A13B5E">
        <w:rPr>
          <w:rFonts w:ascii="Calibri" w:eastAsia="Times New Roman" w:hAnsi="Calibri" w:cs="Arial"/>
          <w:sz w:val="20"/>
          <w:szCs w:val="20"/>
          <w:lang w:eastAsia="en-GB"/>
        </w:rPr>
        <w:t xml:space="preserve">talk, the offset determined from either </w:t>
      </w:r>
      <w:r w:rsidR="00A22A86">
        <w:rPr>
          <w:rFonts w:ascii="Calibri" w:eastAsia="Times New Roman" w:hAnsi="Calibri" w:cs="Arial"/>
          <w:sz w:val="20"/>
          <w:szCs w:val="20"/>
          <w:lang w:eastAsia="en-GB"/>
        </w:rPr>
        <w:t>m</w:t>
      </w:r>
      <w:r>
        <w:rPr>
          <w:rFonts w:ascii="Calibri" w:eastAsia="Times New Roman" w:hAnsi="Calibri" w:cs="Arial"/>
          <w:sz w:val="20"/>
          <w:szCs w:val="20"/>
          <w:lang w:eastAsia="en-GB"/>
        </w:rPr>
        <w:t>DynaKAD</w:t>
      </w:r>
      <w:r w:rsidRPr="00A13B5E">
        <w:rPr>
          <w:rFonts w:ascii="Calibri" w:eastAsia="Times New Roman" w:hAnsi="Calibri" w:cs="Arial"/>
          <w:sz w:val="20"/>
          <w:szCs w:val="20"/>
          <w:lang w:eastAsia="en-GB"/>
        </w:rPr>
        <w:t xml:space="preserve"> method</w:t>
      </w:r>
      <w:r>
        <w:rPr>
          <w:rFonts w:ascii="Calibri" w:eastAsia="Times New Roman" w:hAnsi="Calibri" w:cs="Arial"/>
          <w:sz w:val="20"/>
          <w:szCs w:val="20"/>
          <w:lang w:eastAsia="en-GB"/>
        </w:rPr>
        <w:t xml:space="preserve"> </w:t>
      </w:r>
      <w:r>
        <w:rPr>
          <w:rFonts w:ascii="Calibri" w:eastAsia="Times New Roman" w:hAnsi="Calibri" w:cs="Arial"/>
          <w:sz w:val="20"/>
          <w:szCs w:val="20"/>
          <w:lang w:eastAsia="en-GB"/>
        </w:rPr>
        <w:lastRenderedPageBreak/>
        <w:t>or calibration movement</w:t>
      </w:r>
      <w:r w:rsidRPr="00A13B5E">
        <w:rPr>
          <w:rFonts w:ascii="Calibri" w:eastAsia="Times New Roman" w:hAnsi="Calibri" w:cs="Arial"/>
          <w:sz w:val="20"/>
          <w:szCs w:val="20"/>
          <w:lang w:eastAsia="en-GB"/>
        </w:rPr>
        <w:t>, should have universally rectified this problem for all movement activities</w:t>
      </w:r>
      <w:r>
        <w:rPr>
          <w:rFonts w:ascii="Calibri" w:eastAsia="Times New Roman" w:hAnsi="Calibri" w:cs="Arial"/>
          <w:sz w:val="20"/>
          <w:szCs w:val="20"/>
          <w:lang w:eastAsia="en-GB"/>
        </w:rPr>
        <w:t>. Therefore, cross-</w:t>
      </w:r>
      <w:r w:rsidRPr="00A13B5E">
        <w:rPr>
          <w:rFonts w:ascii="Calibri" w:eastAsia="Times New Roman" w:hAnsi="Calibri" w:cs="Arial"/>
          <w:sz w:val="20"/>
          <w:szCs w:val="20"/>
          <w:lang w:eastAsia="en-GB"/>
        </w:rPr>
        <w:t>talk is not likely to fully account for the observed results</w:t>
      </w:r>
      <w:r>
        <w:rPr>
          <w:rFonts w:ascii="Calibri" w:eastAsia="Times New Roman" w:hAnsi="Calibri" w:cs="Arial"/>
          <w:sz w:val="20"/>
          <w:szCs w:val="20"/>
          <w:lang w:eastAsia="en-GB"/>
        </w:rPr>
        <w:t xml:space="preserve"> and this is consistent with other studies </w:t>
      </w:r>
      <w:r>
        <w:rPr>
          <w:rFonts w:ascii="Calibri" w:eastAsia="Times New Roman" w:hAnsi="Calibri" w:cs="Arial"/>
          <w:noProof/>
          <w:sz w:val="20"/>
          <w:szCs w:val="20"/>
          <w:lang w:eastAsia="en-GB"/>
        </w:rPr>
        <w:t>[13]</w:t>
      </w:r>
      <w:r>
        <w:rPr>
          <w:rFonts w:ascii="Calibri" w:eastAsia="Times New Roman" w:hAnsi="Calibri" w:cs="Arial"/>
          <w:sz w:val="20"/>
          <w:szCs w:val="20"/>
          <w:lang w:eastAsia="en-GB"/>
        </w:rPr>
        <w:t xml:space="preserve">. </w:t>
      </w:r>
    </w:p>
    <w:p w:rsidR="008C493F" w:rsidRDefault="008C493F" w:rsidP="00867AA2">
      <w:pPr>
        <w:spacing w:after="240" w:line="480" w:lineRule="auto"/>
        <w:contextualSpacing/>
        <w:jc w:val="both"/>
        <w:rPr>
          <w:rFonts w:ascii="Calibri" w:eastAsia="Times New Roman" w:hAnsi="Calibri" w:cs="Arial"/>
          <w:color w:val="000000" w:themeColor="text1"/>
          <w:sz w:val="20"/>
          <w:szCs w:val="20"/>
          <w:lang w:eastAsia="en-GB"/>
        </w:rPr>
      </w:pPr>
      <w:r>
        <w:rPr>
          <w:rFonts w:ascii="Calibri" w:eastAsia="Times New Roman" w:hAnsi="Calibri" w:cs="Calibri"/>
          <w:sz w:val="20"/>
          <w:szCs w:val="20"/>
          <w:lang w:eastAsia="en-GB"/>
        </w:rPr>
        <w:t xml:space="preserve">STA is most likely to influence valgus-varus angles within our study, </w:t>
      </w:r>
      <w:r>
        <w:rPr>
          <w:rFonts w:ascii="Calibri" w:eastAsia="Times New Roman" w:hAnsi="Calibri" w:cs="Arial"/>
          <w:color w:val="000000" w:themeColor="text1"/>
          <w:sz w:val="20"/>
          <w:szCs w:val="20"/>
          <w:lang w:eastAsia="en-GB"/>
        </w:rPr>
        <w:t>g</w:t>
      </w:r>
      <w:r w:rsidRPr="00825B4D">
        <w:rPr>
          <w:rFonts w:ascii="Calibri" w:eastAsia="Times New Roman" w:hAnsi="Calibri" w:cs="Arial"/>
          <w:color w:val="000000" w:themeColor="text1"/>
          <w:sz w:val="20"/>
          <w:szCs w:val="20"/>
          <w:lang w:eastAsia="en-GB"/>
        </w:rPr>
        <w:t>iven the nature of our athletic population w</w:t>
      </w:r>
      <w:r>
        <w:rPr>
          <w:rFonts w:ascii="Calibri" w:eastAsia="Times New Roman" w:hAnsi="Calibri" w:cs="Arial"/>
          <w:color w:val="000000" w:themeColor="text1"/>
          <w:sz w:val="20"/>
          <w:szCs w:val="20"/>
          <w:lang w:eastAsia="en-GB"/>
        </w:rPr>
        <w:t xml:space="preserve">ith arguably larger muscle bulk, </w:t>
      </w:r>
      <w:r w:rsidRPr="00825B4D">
        <w:rPr>
          <w:rFonts w:ascii="Calibri" w:eastAsia="Times New Roman" w:hAnsi="Calibri" w:cs="Arial"/>
          <w:color w:val="000000" w:themeColor="text1"/>
          <w:sz w:val="20"/>
          <w:szCs w:val="20"/>
          <w:lang w:eastAsia="en-GB"/>
        </w:rPr>
        <w:t>completing movements over a larger range and higher speeds</w:t>
      </w:r>
      <w:r>
        <w:rPr>
          <w:rFonts w:ascii="Calibri" w:eastAsia="Times New Roman" w:hAnsi="Calibri" w:cs="Arial"/>
          <w:color w:val="000000" w:themeColor="text1"/>
          <w:sz w:val="20"/>
          <w:szCs w:val="20"/>
          <w:lang w:eastAsia="en-GB"/>
        </w:rPr>
        <w:t xml:space="preserve">. For movements such as a </w:t>
      </w:r>
      <w:r>
        <w:rPr>
          <w:rFonts w:ascii="Calibri" w:eastAsia="Times New Roman" w:hAnsi="Calibri" w:cs="Arial"/>
          <w:sz w:val="20"/>
          <w:szCs w:val="20"/>
          <w:lang w:eastAsia="en-GB"/>
        </w:rPr>
        <w:t xml:space="preserve">side step cutting manoeuvre, STA </w:t>
      </w:r>
      <w:r>
        <w:rPr>
          <w:rFonts w:ascii="Calibri" w:eastAsia="Times New Roman" w:hAnsi="Calibri" w:cs="Calibri"/>
          <w:sz w:val="20"/>
          <w:szCs w:val="20"/>
          <w:lang w:eastAsia="en-GB"/>
        </w:rPr>
        <w:t xml:space="preserve">has been shown to account for absolute errors ranging from </w:t>
      </w:r>
      <w:r w:rsidRPr="001724CA">
        <w:rPr>
          <w:rFonts w:ascii="Calibri" w:eastAsia="Times New Roman" w:hAnsi="Calibri" w:cs="Arial"/>
          <w:sz w:val="20"/>
          <w:szCs w:val="20"/>
          <w:lang w:eastAsia="en-GB"/>
        </w:rPr>
        <w:t>6.7</w:t>
      </w:r>
      <w:r>
        <w:rPr>
          <w:rFonts w:ascii="Calibri" w:eastAsia="Times New Roman" w:hAnsi="Calibri" w:cs="Calibri"/>
          <w:color w:val="000000" w:themeColor="text1"/>
          <w:sz w:val="20"/>
          <w:szCs w:val="20"/>
          <w:lang w:eastAsia="en-GB"/>
        </w:rPr>
        <w:t>⁰</w:t>
      </w:r>
      <w:r w:rsidRPr="001724CA">
        <w:rPr>
          <w:rFonts w:ascii="Calibri" w:eastAsia="Times New Roman" w:hAnsi="Calibri" w:cs="Arial"/>
          <w:sz w:val="20"/>
          <w:szCs w:val="20"/>
          <w:lang w:eastAsia="en-GB"/>
        </w:rPr>
        <w:t xml:space="preserve"> (5.4</w:t>
      </w:r>
      <w:r>
        <w:rPr>
          <w:rFonts w:ascii="Calibri" w:eastAsia="Times New Roman" w:hAnsi="Calibri" w:cs="Calibri"/>
          <w:color w:val="000000" w:themeColor="text1"/>
          <w:sz w:val="20"/>
          <w:szCs w:val="20"/>
          <w:lang w:eastAsia="en-GB"/>
        </w:rPr>
        <w:t>⁰</w:t>
      </w:r>
      <w:r w:rsidRPr="001724CA">
        <w:rPr>
          <w:rFonts w:ascii="Calibri" w:eastAsia="Times New Roman" w:hAnsi="Calibri" w:cs="Arial"/>
          <w:sz w:val="20"/>
          <w:szCs w:val="20"/>
          <w:lang w:eastAsia="en-GB"/>
        </w:rPr>
        <w:t>) to 13.1</w:t>
      </w:r>
      <w:r>
        <w:rPr>
          <w:rFonts w:ascii="Calibri" w:eastAsia="Times New Roman" w:hAnsi="Calibri" w:cs="Calibri"/>
          <w:color w:val="000000" w:themeColor="text1"/>
          <w:sz w:val="20"/>
          <w:szCs w:val="20"/>
          <w:lang w:eastAsia="en-GB"/>
        </w:rPr>
        <w:t>⁰</w:t>
      </w:r>
      <w:r w:rsidRPr="001724CA">
        <w:rPr>
          <w:rFonts w:ascii="Calibri" w:eastAsia="Times New Roman" w:hAnsi="Calibri" w:cs="Arial"/>
          <w:sz w:val="20"/>
          <w:szCs w:val="20"/>
          <w:lang w:eastAsia="en-GB"/>
        </w:rPr>
        <w:t xml:space="preserve"> (9.8</w:t>
      </w:r>
      <w:r>
        <w:rPr>
          <w:rFonts w:ascii="Calibri" w:eastAsia="Times New Roman" w:hAnsi="Calibri" w:cs="Calibri"/>
          <w:color w:val="000000" w:themeColor="text1"/>
          <w:sz w:val="20"/>
          <w:szCs w:val="20"/>
          <w:lang w:eastAsia="en-GB"/>
        </w:rPr>
        <w:t>⁰</w:t>
      </w:r>
      <w:r w:rsidRPr="001724CA">
        <w:rPr>
          <w:rFonts w:ascii="Calibri" w:eastAsia="Times New Roman" w:hAnsi="Calibri" w:cs="Arial"/>
          <w:sz w:val="20"/>
          <w:szCs w:val="20"/>
          <w:lang w:eastAsia="en-GB"/>
        </w:rPr>
        <w:t>)</w:t>
      </w:r>
      <w:r>
        <w:rPr>
          <w:rFonts w:ascii="Calibri" w:eastAsia="Times New Roman" w:hAnsi="Calibri" w:cs="Arial"/>
          <w:sz w:val="20"/>
          <w:szCs w:val="20"/>
          <w:lang w:eastAsia="en-GB"/>
        </w:rPr>
        <w:t xml:space="preserve"> </w:t>
      </w:r>
      <w:r>
        <w:rPr>
          <w:rFonts w:ascii="Calibri" w:eastAsia="Times New Roman" w:hAnsi="Calibri" w:cs="Arial"/>
          <w:noProof/>
          <w:sz w:val="20"/>
          <w:szCs w:val="20"/>
          <w:lang w:eastAsia="en-GB"/>
        </w:rPr>
        <w:t>[32]</w:t>
      </w:r>
      <w:r>
        <w:rPr>
          <w:rFonts w:ascii="Calibri" w:eastAsia="Times New Roman" w:hAnsi="Calibri" w:cs="Arial"/>
          <w:sz w:val="20"/>
          <w:szCs w:val="20"/>
          <w:lang w:eastAsia="en-GB"/>
        </w:rPr>
        <w:t xml:space="preserve">. The influence of STA cannot completely be removed from motion analysis using skin based marker sets, however, </w:t>
      </w:r>
      <w:r w:rsidRPr="002B7B3D">
        <w:rPr>
          <w:rFonts w:ascii="Calibri" w:eastAsia="Times New Roman" w:hAnsi="Calibri" w:cs="Arial"/>
          <w:color w:val="000000" w:themeColor="text1"/>
          <w:sz w:val="20"/>
          <w:szCs w:val="20"/>
          <w:lang w:eastAsia="en-GB"/>
        </w:rPr>
        <w:t xml:space="preserve">when compared to alternate methods of functional calibration, the </w:t>
      </w:r>
      <w:r w:rsidR="00A22A86">
        <w:rPr>
          <w:rFonts w:ascii="Calibri" w:eastAsia="Times New Roman" w:hAnsi="Calibri" w:cs="Arial"/>
          <w:color w:val="000000" w:themeColor="text1"/>
          <w:sz w:val="20"/>
          <w:szCs w:val="20"/>
          <w:lang w:eastAsia="en-GB"/>
        </w:rPr>
        <w:t>m</w:t>
      </w:r>
      <w:r>
        <w:rPr>
          <w:rFonts w:ascii="Calibri" w:eastAsia="Times New Roman" w:hAnsi="Calibri" w:cs="Arial"/>
          <w:color w:val="000000" w:themeColor="text1"/>
          <w:sz w:val="20"/>
          <w:szCs w:val="20"/>
          <w:lang w:eastAsia="en-GB"/>
        </w:rPr>
        <w:t>DynaKAD</w:t>
      </w:r>
      <w:r w:rsidRPr="002B7B3D">
        <w:rPr>
          <w:rFonts w:ascii="Calibri" w:eastAsia="Times New Roman" w:hAnsi="Calibri" w:cs="Arial"/>
          <w:color w:val="000000" w:themeColor="text1"/>
          <w:sz w:val="20"/>
          <w:szCs w:val="20"/>
          <w:lang w:eastAsia="en-GB"/>
        </w:rPr>
        <w:t xml:space="preserve"> method </w:t>
      </w:r>
      <w:r>
        <w:rPr>
          <w:rFonts w:ascii="Calibri" w:eastAsia="Times New Roman" w:hAnsi="Calibri" w:cs="Arial"/>
          <w:color w:val="000000" w:themeColor="text1"/>
          <w:sz w:val="20"/>
          <w:szCs w:val="20"/>
          <w:lang w:eastAsia="en-GB"/>
        </w:rPr>
        <w:t>is</w:t>
      </w:r>
      <w:r w:rsidRPr="002B7B3D">
        <w:rPr>
          <w:rFonts w:ascii="Calibri" w:eastAsia="Times New Roman" w:hAnsi="Calibri" w:cs="Arial"/>
          <w:color w:val="000000" w:themeColor="text1"/>
          <w:sz w:val="20"/>
          <w:szCs w:val="20"/>
          <w:lang w:eastAsia="en-GB"/>
        </w:rPr>
        <w:t xml:space="preserve"> least affected by </w:t>
      </w:r>
      <w:r>
        <w:rPr>
          <w:rFonts w:ascii="Calibri" w:eastAsia="Times New Roman" w:hAnsi="Calibri" w:cs="Arial"/>
          <w:color w:val="000000" w:themeColor="text1"/>
          <w:sz w:val="20"/>
          <w:szCs w:val="20"/>
          <w:lang w:eastAsia="en-GB"/>
        </w:rPr>
        <w:t xml:space="preserve">STA </w:t>
      </w:r>
      <w:r w:rsidRPr="002B7B3D">
        <w:rPr>
          <w:rFonts w:ascii="Calibri" w:eastAsia="Times New Roman" w:hAnsi="Calibri" w:cs="Arial"/>
          <w:color w:val="000000" w:themeColor="text1"/>
          <w:sz w:val="20"/>
          <w:szCs w:val="20"/>
          <w:lang w:eastAsia="en-GB"/>
        </w:rPr>
        <w:t xml:space="preserve">in gait </w:t>
      </w:r>
      <w:r>
        <w:rPr>
          <w:rFonts w:ascii="Calibri" w:eastAsia="Times New Roman" w:hAnsi="Calibri" w:cs="Arial"/>
          <w:noProof/>
          <w:color w:val="000000" w:themeColor="text1"/>
          <w:sz w:val="20"/>
          <w:szCs w:val="20"/>
          <w:lang w:eastAsia="en-GB"/>
        </w:rPr>
        <w:t>[19</w:t>
      </w:r>
      <w:proofErr w:type="gramStart"/>
      <w:r>
        <w:rPr>
          <w:rFonts w:ascii="Calibri" w:eastAsia="Times New Roman" w:hAnsi="Calibri" w:cs="Arial"/>
          <w:noProof/>
          <w:color w:val="000000" w:themeColor="text1"/>
          <w:sz w:val="20"/>
          <w:szCs w:val="20"/>
          <w:lang w:eastAsia="en-GB"/>
        </w:rPr>
        <w:t>]</w:t>
      </w:r>
      <w:r w:rsidRPr="002B7B3D">
        <w:rPr>
          <w:rFonts w:ascii="Calibri" w:eastAsia="Times New Roman" w:hAnsi="Calibri" w:cs="Arial"/>
          <w:color w:val="000000" w:themeColor="text1"/>
          <w:sz w:val="20"/>
          <w:szCs w:val="20"/>
          <w:lang w:eastAsia="en-GB"/>
        </w:rPr>
        <w:t>.</w:t>
      </w:r>
      <w:r>
        <w:rPr>
          <w:rFonts w:ascii="Calibri" w:eastAsia="Times New Roman" w:hAnsi="Calibri" w:cs="Arial"/>
          <w:color w:val="000000" w:themeColor="text1"/>
          <w:sz w:val="20"/>
          <w:szCs w:val="20"/>
          <w:lang w:eastAsia="en-GB"/>
        </w:rPr>
        <w:t>It</w:t>
      </w:r>
      <w:proofErr w:type="gramEnd"/>
      <w:r>
        <w:rPr>
          <w:rFonts w:ascii="Calibri" w:eastAsia="Times New Roman" w:hAnsi="Calibri" w:cs="Arial"/>
          <w:color w:val="000000" w:themeColor="text1"/>
          <w:sz w:val="20"/>
          <w:szCs w:val="20"/>
          <w:lang w:eastAsia="en-GB"/>
        </w:rPr>
        <w:t xml:space="preserve"> is worth noting that </w:t>
      </w:r>
      <w:proofErr w:type="spellStart"/>
      <w:r w:rsidRPr="00CC27FA">
        <w:rPr>
          <w:rFonts w:ascii="Calibri" w:eastAsia="Times New Roman" w:hAnsi="Calibri" w:cs="Arial"/>
          <w:color w:val="000000" w:themeColor="text1"/>
          <w:sz w:val="20"/>
          <w:szCs w:val="20"/>
          <w:lang w:eastAsia="en-GB"/>
        </w:rPr>
        <w:t>Sangeux</w:t>
      </w:r>
      <w:proofErr w:type="spellEnd"/>
      <w:r w:rsidRPr="00CC27FA">
        <w:rPr>
          <w:rFonts w:ascii="Calibri" w:eastAsia="Times New Roman" w:hAnsi="Calibri" w:cs="Arial"/>
          <w:color w:val="000000" w:themeColor="text1"/>
          <w:sz w:val="20"/>
          <w:szCs w:val="20"/>
          <w:lang w:eastAsia="en-GB"/>
        </w:rPr>
        <w:t xml:space="preserve"> </w:t>
      </w:r>
      <w:r>
        <w:rPr>
          <w:rFonts w:ascii="Calibri" w:eastAsia="Times New Roman" w:hAnsi="Calibri" w:cs="Arial"/>
          <w:color w:val="000000" w:themeColor="text1"/>
          <w:sz w:val="20"/>
          <w:szCs w:val="20"/>
          <w:lang w:eastAsia="en-GB"/>
        </w:rPr>
        <w:t xml:space="preserve">et al </w:t>
      </w:r>
      <w:r>
        <w:rPr>
          <w:rFonts w:ascii="Calibri" w:eastAsia="Times New Roman" w:hAnsi="Calibri" w:cs="Arial"/>
          <w:noProof/>
          <w:color w:val="000000" w:themeColor="text1"/>
          <w:sz w:val="20"/>
          <w:szCs w:val="20"/>
          <w:lang w:eastAsia="en-GB"/>
        </w:rPr>
        <w:t>[19]</w:t>
      </w:r>
      <w:r>
        <w:rPr>
          <w:rFonts w:ascii="Calibri" w:eastAsia="Times New Roman" w:hAnsi="Calibri" w:cs="Arial"/>
          <w:color w:val="000000" w:themeColor="text1"/>
          <w:sz w:val="20"/>
          <w:szCs w:val="20"/>
          <w:lang w:eastAsia="en-GB"/>
        </w:rPr>
        <w:t xml:space="preserve">  used a total of 5 markers across thigh and tibial segments in comparison to our study which used a total of 2. Levels of STA may therefore be higher in our study, owing to a reduced number of markers.</w:t>
      </w:r>
    </w:p>
    <w:p w:rsidR="008C493F" w:rsidRDefault="008C493F" w:rsidP="005F4806">
      <w:pPr>
        <w:spacing w:after="240" w:line="480" w:lineRule="auto"/>
        <w:contextualSpacing/>
        <w:jc w:val="both"/>
        <w:rPr>
          <w:rFonts w:ascii="Calibri" w:eastAsia="Times New Roman" w:hAnsi="Calibri" w:cs="Arial"/>
          <w:color w:val="000000" w:themeColor="text1"/>
          <w:sz w:val="20"/>
          <w:szCs w:val="20"/>
          <w:lang w:eastAsia="en-GB"/>
        </w:rPr>
      </w:pPr>
    </w:p>
    <w:p w:rsidR="008C493F" w:rsidRDefault="008C493F" w:rsidP="005F4806">
      <w:pPr>
        <w:spacing w:after="240" w:line="480" w:lineRule="auto"/>
        <w:contextualSpacing/>
        <w:jc w:val="both"/>
        <w:rPr>
          <w:rFonts w:ascii="Calibri" w:eastAsia="Times New Roman" w:hAnsi="Calibri" w:cs="Arial"/>
          <w:sz w:val="20"/>
          <w:szCs w:val="20"/>
          <w:lang w:eastAsia="en-GB"/>
        </w:rPr>
      </w:pPr>
      <w:r w:rsidRPr="00467DCA">
        <w:rPr>
          <w:rFonts w:ascii="Calibri" w:eastAsia="Times New Roman" w:hAnsi="Calibri" w:cs="Calibri"/>
          <w:sz w:val="20"/>
          <w:szCs w:val="20"/>
          <w:lang w:eastAsia="en-GB"/>
        </w:rPr>
        <w:t xml:space="preserve">For our study, it was identified that all of the movement activities would likely have different soft-tissue artefact amplitudes. Therefore, the </w:t>
      </w:r>
      <w:r w:rsidR="00A22A86">
        <w:rPr>
          <w:rFonts w:ascii="Calibri" w:eastAsia="Times New Roman" w:hAnsi="Calibri" w:cs="Calibri"/>
          <w:sz w:val="20"/>
          <w:szCs w:val="20"/>
          <w:lang w:eastAsia="en-GB"/>
        </w:rPr>
        <w:t>m</w:t>
      </w:r>
      <w:r w:rsidRPr="00467DCA">
        <w:rPr>
          <w:rFonts w:ascii="Calibri" w:eastAsia="Times New Roman" w:hAnsi="Calibri" w:cs="Calibri"/>
          <w:sz w:val="20"/>
          <w:szCs w:val="20"/>
          <w:lang w:eastAsia="en-GB"/>
        </w:rPr>
        <w:t>DynaKAD method was applied on a restricted range of motion (constrained) for the knee</w:t>
      </w:r>
      <w:r>
        <w:rPr>
          <w:rFonts w:ascii="Calibri" w:eastAsia="Times New Roman" w:hAnsi="Calibri" w:cs="Calibri"/>
          <w:sz w:val="20"/>
          <w:szCs w:val="20"/>
          <w:lang w:eastAsia="en-GB"/>
        </w:rPr>
        <w:t xml:space="preserve">. However, it has been identified that the results between the constrained and unconstrained methods were similar, with the unconstrained methods achieving better results. It is therefore possible, that methods inherent to </w:t>
      </w:r>
      <w:r w:rsidR="00A22A86">
        <w:rPr>
          <w:rFonts w:ascii="Calibri" w:eastAsia="Times New Roman" w:hAnsi="Calibri" w:cs="Calibri"/>
          <w:sz w:val="20"/>
          <w:szCs w:val="20"/>
          <w:lang w:eastAsia="en-GB"/>
        </w:rPr>
        <w:t>m</w:t>
      </w:r>
      <w:r>
        <w:rPr>
          <w:rFonts w:ascii="Calibri" w:eastAsia="Times New Roman" w:hAnsi="Calibri" w:cs="Calibri"/>
          <w:sz w:val="20"/>
          <w:szCs w:val="20"/>
          <w:lang w:eastAsia="en-GB"/>
        </w:rPr>
        <w:t xml:space="preserve">DynaKAD may be trying to optimise for both the processes of cross-talk and </w:t>
      </w:r>
      <w:proofErr w:type="gramStart"/>
      <w:r>
        <w:rPr>
          <w:rFonts w:ascii="Calibri" w:eastAsia="Times New Roman" w:hAnsi="Calibri" w:cs="Calibri"/>
          <w:sz w:val="20"/>
          <w:szCs w:val="20"/>
          <w:lang w:eastAsia="en-GB"/>
        </w:rPr>
        <w:t>STA .</w:t>
      </w:r>
      <w:proofErr w:type="gramEnd"/>
      <w:r>
        <w:rPr>
          <w:rFonts w:ascii="Calibri" w:eastAsia="Times New Roman" w:hAnsi="Calibri" w:cs="Calibri"/>
          <w:sz w:val="20"/>
          <w:szCs w:val="20"/>
          <w:lang w:eastAsia="en-GB"/>
        </w:rPr>
        <w:t xml:space="preserve"> </w:t>
      </w:r>
      <w:r w:rsidRPr="00A13FAD">
        <w:rPr>
          <w:rFonts w:ascii="Calibri" w:eastAsia="Times New Roman" w:hAnsi="Calibri" w:cs="Arial"/>
          <w:color w:val="000000" w:themeColor="text1"/>
          <w:sz w:val="20"/>
          <w:szCs w:val="20"/>
          <w:lang w:eastAsia="en-GB"/>
        </w:rPr>
        <w:t>The results of this study are comparable to another study investigating differing calibration methods of similar activities</w:t>
      </w:r>
      <w:r>
        <w:rPr>
          <w:rFonts w:ascii="Calibri" w:eastAsia="Times New Roman" w:hAnsi="Calibri" w:cs="Arial"/>
          <w:color w:val="000000" w:themeColor="text1"/>
          <w:sz w:val="20"/>
          <w:szCs w:val="20"/>
          <w:lang w:eastAsia="en-GB"/>
        </w:rPr>
        <w:t xml:space="preserve"> namely </w:t>
      </w:r>
      <w:r w:rsidR="00A22A86">
        <w:rPr>
          <w:rFonts w:ascii="Calibri" w:eastAsia="Times New Roman" w:hAnsi="Calibri" w:cs="Arial"/>
          <w:color w:val="000000" w:themeColor="text1"/>
          <w:sz w:val="20"/>
          <w:szCs w:val="20"/>
          <w:lang w:eastAsia="en-GB"/>
        </w:rPr>
        <w:t xml:space="preserve">gait, </w:t>
      </w:r>
      <w:r w:rsidR="00A22A86" w:rsidRPr="00A13FAD">
        <w:rPr>
          <w:rFonts w:ascii="Calibri" w:eastAsia="Times New Roman" w:hAnsi="Calibri" w:cs="Arial"/>
          <w:color w:val="000000" w:themeColor="text1"/>
          <w:sz w:val="20"/>
          <w:szCs w:val="20"/>
          <w:lang w:eastAsia="en-GB"/>
        </w:rPr>
        <w:t>loaded</w:t>
      </w:r>
      <w:r w:rsidRPr="00A13FAD">
        <w:rPr>
          <w:rFonts w:ascii="Calibri" w:eastAsia="Times New Roman" w:hAnsi="Calibri" w:cs="Arial"/>
          <w:color w:val="000000" w:themeColor="text1"/>
          <w:sz w:val="20"/>
          <w:szCs w:val="20"/>
          <w:lang w:eastAsia="en-GB"/>
        </w:rPr>
        <w:t xml:space="preserve"> flexion-extension (squat) and unloaded flexion-extension</w:t>
      </w:r>
      <w:r>
        <w:rPr>
          <w:rFonts w:ascii="Calibri" w:eastAsia="Times New Roman" w:hAnsi="Calibri" w:cs="Arial"/>
          <w:color w:val="000000" w:themeColor="text1"/>
          <w:sz w:val="20"/>
          <w:szCs w:val="20"/>
          <w:lang w:eastAsia="en-GB"/>
        </w:rPr>
        <w:t xml:space="preserve"> </w:t>
      </w:r>
      <w:r>
        <w:rPr>
          <w:rFonts w:ascii="Calibri" w:eastAsia="Times New Roman" w:hAnsi="Calibri" w:cs="Arial"/>
          <w:noProof/>
          <w:color w:val="000000" w:themeColor="text1"/>
          <w:sz w:val="20"/>
          <w:szCs w:val="20"/>
          <w:lang w:eastAsia="en-GB"/>
        </w:rPr>
        <w:t>[33]</w:t>
      </w:r>
      <w:r>
        <w:rPr>
          <w:rFonts w:ascii="Calibri" w:eastAsia="Times New Roman" w:hAnsi="Calibri" w:cs="Arial"/>
          <w:color w:val="000000" w:themeColor="text1"/>
          <w:sz w:val="20"/>
          <w:szCs w:val="20"/>
          <w:lang w:eastAsia="en-GB"/>
        </w:rPr>
        <w:t xml:space="preserve">. As stated previously, our study may have had higher levels of </w:t>
      </w:r>
      <w:r w:rsidR="00F23343">
        <w:rPr>
          <w:rFonts w:ascii="Calibri" w:eastAsia="Times New Roman" w:hAnsi="Calibri" w:cs="Arial"/>
          <w:color w:val="000000" w:themeColor="text1"/>
          <w:sz w:val="20"/>
          <w:szCs w:val="20"/>
          <w:lang w:eastAsia="en-GB"/>
        </w:rPr>
        <w:t>STA due</w:t>
      </w:r>
      <w:r>
        <w:rPr>
          <w:rFonts w:ascii="Calibri" w:eastAsia="Times New Roman" w:hAnsi="Calibri" w:cs="Arial"/>
          <w:color w:val="000000" w:themeColor="text1"/>
          <w:sz w:val="20"/>
          <w:szCs w:val="20"/>
          <w:lang w:eastAsia="en-GB"/>
        </w:rPr>
        <w:t xml:space="preserve"> to </w:t>
      </w:r>
      <w:r w:rsidRPr="00825B4D">
        <w:rPr>
          <w:rFonts w:ascii="Calibri" w:eastAsia="Times New Roman" w:hAnsi="Calibri" w:cs="Arial"/>
          <w:color w:val="000000" w:themeColor="text1"/>
          <w:sz w:val="20"/>
          <w:szCs w:val="20"/>
          <w:lang w:eastAsia="en-GB"/>
        </w:rPr>
        <w:t xml:space="preserve">our population completing movements over a </w:t>
      </w:r>
      <w:r>
        <w:rPr>
          <w:rFonts w:ascii="Calibri" w:eastAsia="Times New Roman" w:hAnsi="Calibri" w:cs="Arial"/>
          <w:color w:val="000000" w:themeColor="text1"/>
          <w:sz w:val="20"/>
          <w:szCs w:val="20"/>
          <w:lang w:eastAsia="en-GB"/>
        </w:rPr>
        <w:t xml:space="preserve">larger range. This </w:t>
      </w:r>
      <w:r w:rsidRPr="00BB15A2">
        <w:rPr>
          <w:rFonts w:ascii="Calibri" w:eastAsia="Times New Roman" w:hAnsi="Calibri" w:cs="Arial"/>
          <w:color w:val="000000" w:themeColor="text1"/>
          <w:sz w:val="20"/>
          <w:szCs w:val="20"/>
          <w:lang w:eastAsia="en-GB"/>
        </w:rPr>
        <w:t xml:space="preserve">may have </w:t>
      </w:r>
      <w:r>
        <w:rPr>
          <w:rFonts w:ascii="Calibri" w:eastAsia="Times New Roman" w:hAnsi="Calibri" w:cs="Arial"/>
          <w:color w:val="000000" w:themeColor="text1"/>
          <w:sz w:val="20"/>
          <w:szCs w:val="20"/>
          <w:lang w:eastAsia="en-GB"/>
        </w:rPr>
        <w:t>affected</w:t>
      </w:r>
      <w:r w:rsidRPr="00BB15A2">
        <w:rPr>
          <w:rFonts w:ascii="Calibri" w:eastAsia="Times New Roman" w:hAnsi="Calibri" w:cs="Arial"/>
          <w:color w:val="000000" w:themeColor="text1"/>
          <w:sz w:val="20"/>
          <w:szCs w:val="20"/>
          <w:lang w:eastAsia="en-GB"/>
        </w:rPr>
        <w:t xml:space="preserve"> the performance of the </w:t>
      </w:r>
      <w:r w:rsidR="00852A6A">
        <w:rPr>
          <w:rFonts w:ascii="Calibri" w:eastAsia="Times New Roman" w:hAnsi="Calibri" w:cs="Arial"/>
          <w:color w:val="000000" w:themeColor="text1"/>
          <w:sz w:val="20"/>
          <w:szCs w:val="20"/>
          <w:lang w:eastAsia="en-GB"/>
        </w:rPr>
        <w:t>m</w:t>
      </w:r>
      <w:r>
        <w:rPr>
          <w:rFonts w:ascii="Calibri" w:eastAsia="Times New Roman" w:hAnsi="Calibri" w:cs="Arial"/>
          <w:color w:val="000000" w:themeColor="text1"/>
          <w:sz w:val="20"/>
          <w:szCs w:val="20"/>
          <w:lang w:eastAsia="en-GB"/>
        </w:rPr>
        <w:t>DynaKAD</w:t>
      </w:r>
      <w:r w:rsidRPr="00BB15A2">
        <w:rPr>
          <w:rFonts w:ascii="Calibri" w:eastAsia="Times New Roman" w:hAnsi="Calibri" w:cs="Arial"/>
          <w:color w:val="000000" w:themeColor="text1"/>
          <w:sz w:val="20"/>
          <w:szCs w:val="20"/>
          <w:lang w:eastAsia="en-GB"/>
        </w:rPr>
        <w:t xml:space="preserve"> methods on the hurdle step when compared to the unloaded flexion-extension activity in the aforementioned study i.e. for flexion-extension approximately (129</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(6</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versus 108</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(30</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respectively) and valgus-varus approximately (15</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(4</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w:t>
      </w:r>
      <w:r>
        <w:rPr>
          <w:rFonts w:ascii="Calibri" w:eastAsia="Times New Roman" w:hAnsi="Calibri" w:cs="Arial"/>
          <w:color w:val="000000" w:themeColor="text1"/>
          <w:sz w:val="20"/>
          <w:szCs w:val="20"/>
          <w:lang w:eastAsia="en-GB"/>
        </w:rPr>
        <w:t>versus</w:t>
      </w:r>
      <w:r w:rsidRPr="00BB15A2">
        <w:rPr>
          <w:rFonts w:ascii="Calibri" w:eastAsia="Times New Roman" w:hAnsi="Calibri" w:cs="Arial"/>
          <w:color w:val="000000" w:themeColor="text1"/>
          <w:sz w:val="20"/>
          <w:szCs w:val="20"/>
          <w:lang w:eastAsia="en-GB"/>
        </w:rPr>
        <w:t xml:space="preserve"> 11</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(5</w:t>
      </w:r>
      <w:r>
        <w:rPr>
          <w:rFonts w:ascii="Calibri" w:eastAsia="Times New Roman" w:hAnsi="Calibri" w:cs="Calibri"/>
          <w:color w:val="000000" w:themeColor="text1"/>
          <w:sz w:val="20"/>
          <w:szCs w:val="20"/>
          <w:lang w:eastAsia="en-GB"/>
        </w:rPr>
        <w:t>⁰</w:t>
      </w:r>
      <w:r w:rsidRPr="00BB15A2">
        <w:rPr>
          <w:rFonts w:ascii="Calibri" w:eastAsia="Times New Roman" w:hAnsi="Calibri" w:cs="Arial"/>
          <w:color w:val="000000" w:themeColor="text1"/>
          <w:sz w:val="20"/>
          <w:szCs w:val="20"/>
          <w:lang w:eastAsia="en-GB"/>
        </w:rPr>
        <w:t xml:space="preserve">) respectively). </w:t>
      </w:r>
      <w:r w:rsidRPr="00BB15A2">
        <w:rPr>
          <w:sz w:val="20"/>
          <w:szCs w:val="20"/>
        </w:rPr>
        <w:t>In order to minimise the effects of</w:t>
      </w:r>
      <w:r>
        <w:rPr>
          <w:sz w:val="20"/>
          <w:szCs w:val="20"/>
        </w:rPr>
        <w:t xml:space="preserve"> </w:t>
      </w:r>
      <w:r w:rsidR="00F23343">
        <w:rPr>
          <w:sz w:val="20"/>
          <w:szCs w:val="20"/>
        </w:rPr>
        <w:t>STA</w:t>
      </w:r>
      <w:r w:rsidR="00F23343" w:rsidRPr="00BB15A2">
        <w:rPr>
          <w:sz w:val="20"/>
          <w:szCs w:val="20"/>
        </w:rPr>
        <w:t>,</w:t>
      </w:r>
      <w:r w:rsidRPr="00BB15A2">
        <w:rPr>
          <w:sz w:val="20"/>
          <w:szCs w:val="20"/>
        </w:rPr>
        <w:t xml:space="preserve"> one possibility would be to reconsider the marker placement for dynamic movements</w:t>
      </w:r>
      <w:r>
        <w:rPr>
          <w:sz w:val="20"/>
          <w:szCs w:val="20"/>
        </w:rPr>
        <w:t xml:space="preserve"> away from areas of high skin movement such as the femoral condyles. </w:t>
      </w:r>
      <w:r w:rsidRPr="00BB15A2">
        <w:rPr>
          <w:sz w:val="20"/>
          <w:szCs w:val="20"/>
        </w:rPr>
        <w:t xml:space="preserve">The thigh </w:t>
      </w:r>
      <w:r>
        <w:rPr>
          <w:sz w:val="20"/>
          <w:szCs w:val="20"/>
        </w:rPr>
        <w:t xml:space="preserve">segment provides a limited number of options, however, </w:t>
      </w:r>
      <w:r w:rsidRPr="00BB15A2">
        <w:rPr>
          <w:sz w:val="20"/>
          <w:szCs w:val="20"/>
        </w:rPr>
        <w:t>any placement could be used</w:t>
      </w:r>
      <w:r>
        <w:rPr>
          <w:sz w:val="20"/>
          <w:szCs w:val="20"/>
        </w:rPr>
        <w:t xml:space="preserve"> with appropriate calibration. Whilst arguably cluster-based marker sets may provide a solution to this, previous research has identified that variation still exists with this method due to a lack of standardised thigh marker clusters and failure to use non-anatomical landmarks </w:t>
      </w:r>
      <w:r>
        <w:rPr>
          <w:noProof/>
          <w:sz w:val="20"/>
          <w:szCs w:val="20"/>
        </w:rPr>
        <w:t>[13]</w:t>
      </w:r>
      <w:r>
        <w:rPr>
          <w:sz w:val="20"/>
          <w:szCs w:val="20"/>
        </w:rPr>
        <w:t xml:space="preserve">. </w:t>
      </w:r>
      <w:r>
        <w:rPr>
          <w:rFonts w:ascii="Calibri" w:eastAsia="Times New Roman" w:hAnsi="Calibri" w:cs="Arial"/>
          <w:sz w:val="20"/>
          <w:szCs w:val="20"/>
          <w:lang w:eastAsia="en-GB"/>
        </w:rPr>
        <w:t xml:space="preserve">It is recognised that no marker set or model is without error. Currently however, there is no </w:t>
      </w:r>
      <w:r>
        <w:rPr>
          <w:rFonts w:ascii="Calibri" w:eastAsia="Times New Roman" w:hAnsi="Calibri" w:cs="Arial"/>
          <w:sz w:val="20"/>
          <w:szCs w:val="20"/>
          <w:lang w:eastAsia="en-GB"/>
        </w:rPr>
        <w:lastRenderedPageBreak/>
        <w:t xml:space="preserve">agreed marker set or models for use within sports injury screening. Furthermore, an inability to understand the contributing sources of error or limitations of the model can impact clinical practice e.g. Failure to recognise the source of movement variations and accurately name these processes linked to proposed injury mechanisms may therefore result in situations where performance or rehabilitation interventions are not appropriately targeted. </w:t>
      </w:r>
    </w:p>
    <w:p w:rsidR="008C493F" w:rsidRDefault="008C493F">
      <w:pPr>
        <w:rPr>
          <w:rFonts w:ascii="Calibri" w:eastAsia="Times New Roman" w:hAnsi="Calibri" w:cs="Arial"/>
          <w:b/>
          <w:sz w:val="20"/>
          <w:szCs w:val="20"/>
          <w:lang w:eastAsia="en-GB"/>
        </w:rPr>
      </w:pPr>
    </w:p>
    <w:p w:rsidR="008C493F" w:rsidRPr="00057C38" w:rsidRDefault="008C493F" w:rsidP="005F4806">
      <w:pPr>
        <w:spacing w:after="240" w:line="480" w:lineRule="auto"/>
        <w:contextualSpacing/>
        <w:jc w:val="both"/>
        <w:rPr>
          <w:rFonts w:ascii="Calibri" w:eastAsia="Times New Roman" w:hAnsi="Calibri" w:cs="Arial"/>
          <w:sz w:val="20"/>
          <w:szCs w:val="20"/>
          <w:lang w:eastAsia="en-GB"/>
        </w:rPr>
      </w:pPr>
      <w:r w:rsidRPr="00057C38">
        <w:rPr>
          <w:rFonts w:ascii="Calibri" w:eastAsia="Times New Roman" w:hAnsi="Calibri" w:cs="Arial"/>
          <w:b/>
          <w:sz w:val="20"/>
          <w:szCs w:val="20"/>
          <w:lang w:eastAsia="en-GB"/>
        </w:rPr>
        <w:t>Addressing the study hypotheses</w:t>
      </w:r>
      <w:r>
        <w:rPr>
          <w:rFonts w:ascii="Calibri" w:eastAsia="Times New Roman" w:hAnsi="Calibri" w:cs="Arial"/>
          <w:b/>
          <w:sz w:val="20"/>
          <w:szCs w:val="20"/>
          <w:lang w:eastAsia="en-GB"/>
        </w:rPr>
        <w:t xml:space="preserve"> and limitations</w:t>
      </w:r>
    </w:p>
    <w:p w:rsidR="008C493F" w:rsidRDefault="008C493F" w:rsidP="005F4806">
      <w:pPr>
        <w:spacing w:after="240" w:line="480" w:lineRule="auto"/>
        <w:contextualSpacing/>
        <w:jc w:val="both"/>
        <w:rPr>
          <w:rFonts w:ascii="Calibri" w:eastAsia="Times New Roman" w:hAnsi="Calibri" w:cs="Calibri"/>
          <w:sz w:val="20"/>
          <w:szCs w:val="20"/>
          <w:lang w:eastAsia="en-GB"/>
        </w:rPr>
      </w:pPr>
      <w:r>
        <w:rPr>
          <w:rFonts w:ascii="Calibri" w:eastAsia="Times New Roman" w:hAnsi="Calibri" w:cs="Arial"/>
          <w:color w:val="000000"/>
          <w:sz w:val="20"/>
          <w:szCs w:val="20"/>
          <w:lang w:eastAsia="en-GB"/>
        </w:rPr>
        <w:t>Our study results disprove both of our initial hypotheses. For hypothesis (1) STA was additionally found to affect valgus-varus angles. Therefore, sub-optimal alignment of the medio-lateral knee axis resulting in cross-talk cannot be considered the sole mechanism for valgus-varus artefact. If knee valgus-varus artefact was entirely due to cross-talk arising from misalignment of the knee axis, then when comparing activities with similar flexion-extension ranges (e.g. squat and hurdle-step) similar valgus-varus range values would be expected. This hypothesis also assumes a single axis for flexion-extension is a valid approach and the medio-lateral axis of the femur does not move and is located in the same coronal plane of the condylar axis. For hypothesis (2) calibration of the knee medio-lateral axis using larger flexion-extension ranges did not result in decreased valgus-varus artefact. If this hypothesis were true, then optimisation of the knee medio-lateral axis based on the hurdle step or squat should have decreased valgus-varus angles in gait</w:t>
      </w:r>
      <w:r>
        <w:rPr>
          <w:rFonts w:ascii="Calibri" w:eastAsia="Times New Roman" w:hAnsi="Calibri" w:cs="Calibri"/>
          <w:sz w:val="20"/>
          <w:szCs w:val="20"/>
          <w:lang w:eastAsia="en-GB"/>
        </w:rPr>
        <w:t xml:space="preserve">. Whilst better outcomes were achieved when activities served as their own calibration method, the incorporation of systematic STA into the optimisation process and lack of generalisability to other activities is recognised as a limitation of this method. </w:t>
      </w:r>
    </w:p>
    <w:p w:rsidR="00F23343" w:rsidRDefault="00F23343" w:rsidP="005F4806">
      <w:pPr>
        <w:spacing w:after="240" w:line="480" w:lineRule="auto"/>
        <w:contextualSpacing/>
        <w:jc w:val="both"/>
        <w:rPr>
          <w:rFonts w:ascii="Calibri" w:eastAsia="Times New Roman" w:hAnsi="Calibri" w:cs="Calibri"/>
          <w:sz w:val="20"/>
          <w:szCs w:val="20"/>
          <w:lang w:eastAsia="en-GB"/>
        </w:rPr>
      </w:pPr>
    </w:p>
    <w:p w:rsidR="008C493F" w:rsidRPr="006D05C7" w:rsidRDefault="008C493F" w:rsidP="003E0EE9">
      <w:pPr>
        <w:spacing w:after="240" w:line="480" w:lineRule="auto"/>
        <w:contextualSpacing/>
        <w:jc w:val="both"/>
        <w:rPr>
          <w:b/>
          <w:sz w:val="20"/>
        </w:rPr>
      </w:pPr>
      <w:r w:rsidRPr="006D05C7">
        <w:rPr>
          <w:b/>
          <w:sz w:val="20"/>
        </w:rPr>
        <w:t>Conclusion</w:t>
      </w:r>
    </w:p>
    <w:p w:rsidR="008C493F" w:rsidRPr="004A42A7" w:rsidRDefault="008C493F" w:rsidP="004A42A7">
      <w:pPr>
        <w:spacing w:line="480" w:lineRule="auto"/>
        <w:jc w:val="both"/>
        <w:rPr>
          <w:rFonts w:ascii="Calibri" w:eastAsia="Times New Roman" w:hAnsi="Calibri" w:cs="Arial"/>
          <w:sz w:val="20"/>
          <w:szCs w:val="20"/>
          <w:lang w:eastAsia="en-GB"/>
        </w:rPr>
      </w:pPr>
      <w:r>
        <w:rPr>
          <w:rFonts w:ascii="Calibri" w:eastAsia="Times New Roman" w:hAnsi="Calibri" w:cs="Times New Roman"/>
          <w:sz w:val="20"/>
          <w:szCs w:val="20"/>
          <w:lang w:eastAsia="en-GB"/>
        </w:rPr>
        <w:t xml:space="preserve">Both the constrained and unconstrained </w:t>
      </w:r>
      <w:r w:rsidR="00852A6A">
        <w:rPr>
          <w:rFonts w:ascii="Calibri" w:eastAsia="Times New Roman" w:hAnsi="Calibri" w:cs="Times New Roman"/>
          <w:sz w:val="20"/>
          <w:szCs w:val="20"/>
          <w:lang w:eastAsia="en-GB"/>
        </w:rPr>
        <w:t>m</w:t>
      </w:r>
      <w:r>
        <w:rPr>
          <w:rFonts w:ascii="Calibri" w:eastAsia="Times New Roman" w:hAnsi="Calibri" w:cs="Times New Roman"/>
          <w:sz w:val="20"/>
          <w:szCs w:val="20"/>
          <w:lang w:eastAsia="en-GB"/>
        </w:rPr>
        <w:t xml:space="preserve">DynaKAD methods achieved superior alignment of the knee medio-lateral axis compared to the CGM, when the movement activity served as its own calibration. </w:t>
      </w:r>
      <w:r w:rsidRPr="001A69E0">
        <w:rPr>
          <w:rFonts w:ascii="Calibri" w:eastAsia="Times New Roman" w:hAnsi="Calibri" w:cs="Times New Roman"/>
          <w:sz w:val="20"/>
          <w:szCs w:val="20"/>
          <w:lang w:eastAsia="en-GB"/>
        </w:rPr>
        <w:t xml:space="preserve">The </w:t>
      </w:r>
      <w:r>
        <w:rPr>
          <w:rFonts w:ascii="Calibri" w:eastAsia="Times New Roman" w:hAnsi="Calibri" w:cs="Times New Roman"/>
          <w:sz w:val="20"/>
          <w:szCs w:val="20"/>
          <w:lang w:eastAsia="en-GB"/>
        </w:rPr>
        <w:t>un</w:t>
      </w:r>
      <w:r w:rsidRPr="001A69E0">
        <w:rPr>
          <w:rFonts w:ascii="Calibri" w:eastAsia="Times New Roman" w:hAnsi="Calibri" w:cs="Times New Roman"/>
          <w:sz w:val="20"/>
          <w:szCs w:val="20"/>
          <w:lang w:eastAsia="en-GB"/>
        </w:rPr>
        <w:t>constrained method was superior to the constrained</w:t>
      </w:r>
      <w:r w:rsidRPr="008F186E">
        <w:rPr>
          <w:rFonts w:ascii="Calibri" w:eastAsia="Times New Roman" w:hAnsi="Calibri" w:cs="Times New Roman"/>
          <w:b/>
          <w:color w:val="FF0000"/>
          <w:sz w:val="20"/>
          <w:szCs w:val="20"/>
          <w:lang w:eastAsia="en-GB"/>
        </w:rPr>
        <w:t xml:space="preserve"> </w:t>
      </w:r>
      <w:r>
        <w:rPr>
          <w:rFonts w:ascii="Calibri" w:eastAsia="Times New Roman" w:hAnsi="Calibri" w:cs="Times New Roman"/>
          <w:sz w:val="20"/>
          <w:szCs w:val="20"/>
          <w:lang w:eastAsia="en-GB"/>
        </w:rPr>
        <w:t xml:space="preserve">method when considering the trade-off between maximum sagittal plane (flexion-extension) and minimum coronal plane (valgus-varus) kinematics. However, differences </w:t>
      </w:r>
      <w:r w:rsidR="00F23343">
        <w:rPr>
          <w:rFonts w:ascii="Calibri" w:eastAsia="Times New Roman" w:hAnsi="Calibri" w:cs="Times New Roman"/>
          <w:sz w:val="20"/>
          <w:szCs w:val="20"/>
          <w:lang w:eastAsia="en-GB"/>
        </w:rPr>
        <w:t>between either</w:t>
      </w:r>
      <w:r>
        <w:rPr>
          <w:rFonts w:ascii="Calibri" w:eastAsia="Times New Roman" w:hAnsi="Calibri" w:cs="Times New Roman"/>
          <w:sz w:val="20"/>
          <w:szCs w:val="20"/>
          <w:lang w:eastAsia="en-GB"/>
        </w:rPr>
        <w:t xml:space="preserve"> method was small. For the movements analysed, the marker set and selection of any calibration method could be considered for sagittal plane kinematics in sports injury screening, given the small differences observed between methods. Variations in the rotational offset determined between calibration methods indicates that cross-talk is unlikely to explain all variations within the kinematic results. STA, associated with increased muscle </w:t>
      </w:r>
      <w:r>
        <w:rPr>
          <w:rFonts w:ascii="Calibri" w:eastAsia="Times New Roman" w:hAnsi="Calibri" w:cs="Times New Roman"/>
          <w:sz w:val="20"/>
          <w:szCs w:val="20"/>
          <w:lang w:eastAsia="en-GB"/>
        </w:rPr>
        <w:lastRenderedPageBreak/>
        <w:t xml:space="preserve">volume and movements of larger range and amplitude may therefore influence kinematic results. </w:t>
      </w:r>
      <w:r w:rsidRPr="00A1078C">
        <w:rPr>
          <w:rFonts w:ascii="Calibri" w:eastAsia="Times New Roman" w:hAnsi="Calibri" w:cs="Arial"/>
          <w:sz w:val="20"/>
          <w:szCs w:val="20"/>
          <w:lang w:eastAsia="en-GB"/>
        </w:rPr>
        <w:t>Use of these models in athletic activities such as injury screening require further validation to ensure measurements are a true reflection of the underlying physiologic</w:t>
      </w:r>
      <w:r>
        <w:rPr>
          <w:rFonts w:ascii="Calibri" w:eastAsia="Times New Roman" w:hAnsi="Calibri" w:cs="Arial"/>
          <w:sz w:val="20"/>
          <w:szCs w:val="20"/>
          <w:lang w:eastAsia="en-GB"/>
        </w:rPr>
        <w:t xml:space="preserve">al processes. </w:t>
      </w:r>
      <w:r>
        <w:rPr>
          <w:rFonts w:ascii="Calibri" w:eastAsia="Times New Roman" w:hAnsi="Calibri" w:cs="Times New Roman"/>
          <w:sz w:val="20"/>
          <w:szCs w:val="20"/>
          <w:lang w:eastAsia="en-GB"/>
        </w:rPr>
        <w:t>C</w:t>
      </w:r>
      <w:r w:rsidRPr="00A1078C">
        <w:rPr>
          <w:rFonts w:ascii="Calibri" w:eastAsia="Times New Roman" w:hAnsi="Calibri" w:cs="Arial"/>
          <w:sz w:val="20"/>
          <w:szCs w:val="20"/>
          <w:lang w:eastAsia="en-GB"/>
        </w:rPr>
        <w:t>linical decision making processes based on the measurements obtained through use of these methods should be conducted in light of the identified limitations.</w:t>
      </w:r>
      <w:r>
        <w:rPr>
          <w:rFonts w:ascii="Calibri" w:hAnsi="Calibri"/>
          <w:b/>
          <w:color w:val="FF0000"/>
          <w:sz w:val="20"/>
          <w:szCs w:val="20"/>
        </w:rPr>
        <w:br w:type="page"/>
      </w:r>
    </w:p>
    <w:p w:rsidR="008C493F" w:rsidRPr="00364656" w:rsidRDefault="008C493F" w:rsidP="00364656">
      <w:pPr>
        <w:pStyle w:val="EndNoteBibliography"/>
        <w:spacing w:after="0"/>
      </w:pPr>
      <w:r w:rsidRPr="00364656">
        <w:lastRenderedPageBreak/>
        <w:t>[1] Finch C. A new framework for research leading to sports injury prevention. J Sci Med Sport. 2006;9:3-9; discussion 10.</w:t>
      </w:r>
    </w:p>
    <w:p w:rsidR="008C493F" w:rsidRPr="00364656" w:rsidRDefault="008C493F" w:rsidP="00364656">
      <w:pPr>
        <w:pStyle w:val="EndNoteBibliography"/>
        <w:spacing w:after="0"/>
      </w:pPr>
      <w:r w:rsidRPr="00364656">
        <w:t>[2] van Mechelen W, Hlobil H, Kemper HC. Incidence, severity, aetiology and prevention of sports injuries. A review of concepts. Sports medicine (Auckland, NZ). 1992;14:82-99.</w:t>
      </w:r>
    </w:p>
    <w:p w:rsidR="008C493F" w:rsidRPr="00364656" w:rsidRDefault="008C493F" w:rsidP="00364656">
      <w:pPr>
        <w:pStyle w:val="EndNoteBibliography"/>
        <w:spacing w:after="0"/>
      </w:pPr>
      <w:r w:rsidRPr="00364656">
        <w:t>[3] Cook G, Burton L, Hoogenboom B. Pre-participation screening: the use of fundamental movements as an assessment of function–part 1. North American journal of sports physical therapy: NAJSPT. 2006;1:62.</w:t>
      </w:r>
    </w:p>
    <w:p w:rsidR="008C493F" w:rsidRPr="00364656" w:rsidRDefault="008C493F" w:rsidP="00364656">
      <w:pPr>
        <w:pStyle w:val="EndNoteBibliography"/>
        <w:spacing w:after="0"/>
      </w:pPr>
      <w:r w:rsidRPr="00364656">
        <w:t>[4] Cook G, Burton L, Hoogenboom B. Pre-participation screening: The use of fundamental movements as an assessment of function–Part 2. North American journal of sports physical therapy: NAJSPT. 2006;1:132.</w:t>
      </w:r>
    </w:p>
    <w:p w:rsidR="008C493F" w:rsidRPr="00364656" w:rsidRDefault="008C493F" w:rsidP="00364656">
      <w:pPr>
        <w:pStyle w:val="EndNoteBibliography"/>
        <w:spacing w:after="0"/>
      </w:pPr>
      <w:r w:rsidRPr="00364656">
        <w:t>[5] Hewett TE, Myer GD, Ford KR, Heidt RS, Colosimo AJ, McLean SG, et al. Biomechanical measures of neuromuscular control and valgus loading of the knee predict anterior cruciate ligament injury risk in female athletes. The American journal of sports medicine. 2005;33:492-501.</w:t>
      </w:r>
    </w:p>
    <w:p w:rsidR="008C493F" w:rsidRPr="00364656" w:rsidRDefault="008C493F" w:rsidP="00364656">
      <w:pPr>
        <w:pStyle w:val="EndNoteBibliography"/>
        <w:spacing w:after="0"/>
      </w:pPr>
      <w:r w:rsidRPr="00364656">
        <w:t>[6] Kiesel K, Plisky PJ, Voight ML. Can Serious Injury in Professional Football be Predicted by a Preseason Functional Movement Screen? North American Journal of Sports Physical Therapy: NAJSPT. 2007;2:147.</w:t>
      </w:r>
    </w:p>
    <w:p w:rsidR="008C493F" w:rsidRPr="00364656" w:rsidRDefault="008C493F" w:rsidP="00364656">
      <w:pPr>
        <w:pStyle w:val="EndNoteBibliography"/>
        <w:spacing w:after="0"/>
      </w:pPr>
      <w:r w:rsidRPr="00364656">
        <w:t>[7] Kristianslund E, Krosshaug T. Comparison of drop jumps and sport-specific sidestep cutting: implications for anterior cruciate ligament injury risk screening. Am J Sports Med. 2013;41:684-8.</w:t>
      </w:r>
    </w:p>
    <w:p w:rsidR="008C493F" w:rsidRPr="00364656" w:rsidRDefault="008C493F" w:rsidP="00364656">
      <w:pPr>
        <w:pStyle w:val="EndNoteBibliography"/>
        <w:spacing w:after="0"/>
      </w:pPr>
      <w:r w:rsidRPr="00364656">
        <w:t>[8] Myer GD, Ford KR, Khoury J, Succop P, Hewett TE, Myer GD, et al. Biomechanics laboratory-based prediction algorithm to identify female athletes with high knee loads that increase risk of ACL injury. British Journal of Sports Medicine. 2011;45:245-52.</w:t>
      </w:r>
    </w:p>
    <w:p w:rsidR="008C493F" w:rsidRPr="00364656" w:rsidRDefault="008C493F" w:rsidP="00364656">
      <w:pPr>
        <w:pStyle w:val="EndNoteBibliography"/>
        <w:spacing w:after="0"/>
      </w:pPr>
      <w:r w:rsidRPr="00364656">
        <w:t>[9] Padua DA, Marshall SW, Boling MC, Thigpen CA, Garrett WE, Jr., Beutler AI. The Landing Error Scoring System (LESS) Is a valid and reliable clinical assessment tool of jump-landing biomechanics: The JUMP-ACL study. Am J Sports Med. 2009;37:1996-2002.</w:t>
      </w:r>
    </w:p>
    <w:p w:rsidR="008C493F" w:rsidRPr="00364656" w:rsidRDefault="008C493F" w:rsidP="00364656">
      <w:pPr>
        <w:pStyle w:val="EndNoteBibliography"/>
        <w:spacing w:after="0"/>
      </w:pPr>
      <w:r w:rsidRPr="00364656">
        <w:t>[10] Schwartz MH, Trost JP, Wervey RA. Measurement and management of errors in quantitative gait data. Gait &amp; posture. 2004;20:196-203.</w:t>
      </w:r>
    </w:p>
    <w:p w:rsidR="008C493F" w:rsidRPr="00364656" w:rsidRDefault="008C493F" w:rsidP="00364656">
      <w:pPr>
        <w:pStyle w:val="EndNoteBibliography"/>
        <w:spacing w:after="0"/>
      </w:pPr>
      <w:r w:rsidRPr="00364656">
        <w:t>[11] Baker R, Finney L, Orr J. A new approach to determine the hip rotation profile from clinical gait analysis data. Human Movement Science. 1999;18:655-67.</w:t>
      </w:r>
    </w:p>
    <w:p w:rsidR="008C493F" w:rsidRPr="00364656" w:rsidRDefault="008C493F" w:rsidP="00364656">
      <w:pPr>
        <w:pStyle w:val="EndNoteBibliography"/>
        <w:spacing w:after="0"/>
      </w:pPr>
      <w:r w:rsidRPr="00364656">
        <w:t>[12] Mok K-M, Petushek E, Krosshaug T. Reliability of knee biomechanics during a vertical drop jump in elite female athletes. Gait &amp; posture. 2016;46:173-8.</w:t>
      </w:r>
    </w:p>
    <w:p w:rsidR="008C493F" w:rsidRPr="00364656" w:rsidRDefault="008C493F" w:rsidP="00364656">
      <w:pPr>
        <w:pStyle w:val="EndNoteBibliography"/>
        <w:spacing w:after="0"/>
      </w:pPr>
      <w:r w:rsidRPr="00364656">
        <w:t>[13] Mok KM, Kristianslund E, Krosshaug T. The Effect of Thigh Marker Placement on Knee Valgus Angles in Vertical Drop Jumps and Sidestep Cutting. Journal of applied biomechanics. 2015;31:269-74.</w:t>
      </w:r>
    </w:p>
    <w:p w:rsidR="008C493F" w:rsidRPr="00364656" w:rsidRDefault="008C493F" w:rsidP="00364656">
      <w:pPr>
        <w:pStyle w:val="EndNoteBibliography"/>
        <w:spacing w:after="0"/>
      </w:pPr>
      <w:r w:rsidRPr="00364656">
        <w:t>[14] Krosshaug T, Steffen K, Kristianslund E, Nilstad A, Mok K-M, Myklebust G, et al. The vertical drop jump is a poor screening test for ACL injuries in female elite soccer and handball players: a prospective cohort study of 710 athletes. The American journal of sports medicine. 2016;44:874-83.</w:t>
      </w:r>
    </w:p>
    <w:p w:rsidR="008C493F" w:rsidRPr="00364656" w:rsidRDefault="008C493F" w:rsidP="00364656">
      <w:pPr>
        <w:pStyle w:val="EndNoteBibliography"/>
        <w:spacing w:after="0"/>
      </w:pPr>
      <w:r w:rsidRPr="00364656">
        <w:t>[15] Russell KA, Palmieri RM, Zinder SM, Ingersoll CD. Sex differences in valgus knee angle during a single-leg drop jump. Journal of athletic training. 2006;41:166.</w:t>
      </w:r>
    </w:p>
    <w:p w:rsidR="008C493F" w:rsidRPr="00364656" w:rsidRDefault="008C493F" w:rsidP="00364656">
      <w:pPr>
        <w:pStyle w:val="EndNoteBibliography"/>
        <w:spacing w:after="0"/>
      </w:pPr>
      <w:r w:rsidRPr="00364656">
        <w:t>[16] Ford KR, Myer GD, Hewett TE. Valgus knee motion during landing in high school female and male basketball players. Medicine &amp; Science in Sports &amp; Exercise. 2003;35:1745-50.</w:t>
      </w:r>
    </w:p>
    <w:p w:rsidR="008C493F" w:rsidRPr="00364656" w:rsidRDefault="008C493F" w:rsidP="00364656">
      <w:pPr>
        <w:pStyle w:val="EndNoteBibliography"/>
        <w:spacing w:after="0"/>
      </w:pPr>
      <w:r w:rsidRPr="00364656">
        <w:t>[17] Cowley HR, Ford KR, Myer GD, Kernozek TW, Hewett TE. Differences in Neuromuscular Strategies Between Landing and Cutting Tasks in Female Basketball and Soccer Athletes. Journal of Athletic Training. 2006;41:67-73.</w:t>
      </w:r>
    </w:p>
    <w:p w:rsidR="008C493F" w:rsidRPr="00364656" w:rsidRDefault="008C493F" w:rsidP="00364656">
      <w:pPr>
        <w:pStyle w:val="EndNoteBibliography"/>
        <w:spacing w:after="0"/>
      </w:pPr>
      <w:r w:rsidRPr="00364656">
        <w:t>[18] Bahr R. Why screening tests to predict injury do not work—and probably never will…: a critical review. British Journal of Sports Medicine. 2016;50:776-80.</w:t>
      </w:r>
    </w:p>
    <w:p w:rsidR="008C493F" w:rsidRPr="00364656" w:rsidRDefault="008C493F" w:rsidP="00364656">
      <w:pPr>
        <w:pStyle w:val="EndNoteBibliography"/>
        <w:spacing w:after="0"/>
      </w:pPr>
      <w:r w:rsidRPr="00364656">
        <w:t>[19] Sangeux M, Barré A, Aminian K. Evaluation of knee functional calibration with and without the effect of soft tissue artefact. Journal of Biomechanics. 2017;62:53-9.</w:t>
      </w:r>
    </w:p>
    <w:p w:rsidR="008C493F" w:rsidRPr="00364656" w:rsidRDefault="008C493F" w:rsidP="00364656">
      <w:pPr>
        <w:pStyle w:val="EndNoteBibliography"/>
        <w:spacing w:after="0"/>
      </w:pPr>
      <w:r w:rsidRPr="00364656">
        <w:t>[20] Philp F, Blana D, Chadwick EK, Stewart C, Stapleton C, Major K, et al. Study of the measurement and predictive validity of the Functional Movement Screen. BMJ Open Sport &amp; Exercise Medicine. 2018;4.</w:t>
      </w:r>
    </w:p>
    <w:p w:rsidR="008C493F" w:rsidRPr="00364656" w:rsidRDefault="008C493F" w:rsidP="00364656">
      <w:pPr>
        <w:pStyle w:val="EndNoteBibliography"/>
        <w:spacing w:after="0"/>
      </w:pPr>
      <w:r w:rsidRPr="00364656">
        <w:lastRenderedPageBreak/>
        <w:t>[21] Woltring HJ. A Fortran package for generalized, cross-validatory spline smoothing and differentiation. Advances in Engineering Software (1978). 1986;8:104-13.</w:t>
      </w:r>
    </w:p>
    <w:p w:rsidR="008C493F" w:rsidRPr="00364656" w:rsidRDefault="008C493F" w:rsidP="00364656">
      <w:pPr>
        <w:pStyle w:val="EndNoteBibliography"/>
        <w:spacing w:after="0"/>
      </w:pPr>
      <w:r w:rsidRPr="00364656">
        <w:t>[22] Leboeuf F, Sangeux M, Baker R. An open source implementation of the Conventional Gait Model in Python. Gait &amp; posture. 2017;57:236.</w:t>
      </w:r>
    </w:p>
    <w:p w:rsidR="008C493F" w:rsidRPr="00364656" w:rsidRDefault="008C493F" w:rsidP="00364656">
      <w:pPr>
        <w:pStyle w:val="EndNoteBibliography"/>
        <w:spacing w:after="0"/>
      </w:pPr>
      <w:r w:rsidRPr="00364656">
        <w:t>[23] Ford KR, Myer GD, Hewett TE. Valgus knee motion during landing in high school female and male basketball players. Med Sci Sports Exerc. 2003;35:1745-50.</w:t>
      </w:r>
    </w:p>
    <w:p w:rsidR="008C493F" w:rsidRPr="00364656" w:rsidRDefault="008C493F" w:rsidP="00364656">
      <w:pPr>
        <w:pStyle w:val="EndNoteBibliography"/>
        <w:spacing w:after="0"/>
      </w:pPr>
      <w:r w:rsidRPr="00364656">
        <w:t>[24] Russell KA, Palmieri RM, Zinder SM, Ingersoll CD. Sex Differences in Valgus Knee Angle During a Single-Leg Drop Jump. Journal of Athletic Training. 2006;41:166-71.</w:t>
      </w:r>
    </w:p>
    <w:p w:rsidR="008C493F" w:rsidRPr="00364656" w:rsidRDefault="008C493F" w:rsidP="00364656">
      <w:pPr>
        <w:pStyle w:val="EndNoteBibliography"/>
        <w:spacing w:after="0"/>
      </w:pPr>
      <w:r w:rsidRPr="00364656">
        <w:t>[25] Barton CJ, Levinger P, Menz HB, Webster KE. Kinematic gait characteristics associated with patellofemoral pain syndrome: A systematic review. Gait &amp; posture. 2009;30:405-16.</w:t>
      </w:r>
    </w:p>
    <w:p w:rsidR="008C493F" w:rsidRPr="00364656" w:rsidRDefault="008C493F" w:rsidP="00364656">
      <w:pPr>
        <w:pStyle w:val="EndNoteBibliography"/>
        <w:spacing w:after="0"/>
      </w:pPr>
      <w:r w:rsidRPr="00364656">
        <w:t>[26] Heino Brechter J, Powers CM. Patellofemoral stress during walking in persons with and without patellofemoral pain. Med Sci Sports Exerc. 2002;34:1582-93.</w:t>
      </w:r>
    </w:p>
    <w:p w:rsidR="008C493F" w:rsidRPr="00364656" w:rsidRDefault="008C493F" w:rsidP="00364656">
      <w:pPr>
        <w:pStyle w:val="EndNoteBibliography"/>
        <w:spacing w:after="0"/>
      </w:pPr>
      <w:r w:rsidRPr="00364656">
        <w:t>[27] Powers CM, Heino JG, Rao S, Perry J. The influence of patellofemoral pain on lower limb loading during gait. Clinical Biomechanics. 1999;14:722-8.</w:t>
      </w:r>
    </w:p>
    <w:p w:rsidR="008C493F" w:rsidRPr="00364656" w:rsidRDefault="008C493F" w:rsidP="00364656">
      <w:pPr>
        <w:pStyle w:val="EndNoteBibliography"/>
        <w:spacing w:after="0"/>
      </w:pPr>
      <w:r w:rsidRPr="00364656">
        <w:t>[28] Powers CM, Landel R, Perry J. Timing and intensity of vastus muscle activity during functional activities in subjects with and without patellofemoral pain. Physical therapy. 1996;76:946-55.</w:t>
      </w:r>
    </w:p>
    <w:p w:rsidR="008C493F" w:rsidRPr="00364656" w:rsidRDefault="008C493F" w:rsidP="00364656">
      <w:pPr>
        <w:pStyle w:val="EndNoteBibliography"/>
        <w:spacing w:after="0"/>
      </w:pPr>
      <w:r w:rsidRPr="00364656">
        <w:t>[29] Neal BS, Barton CJ, Gallie R, O’Halloran P, Morrissey D. Runners with patellofemoral pain have altered biomechanics which targeted interventions can modify: a systematic review and meta-analysis. Gait &amp; posture. 2016;45:69-82.</w:t>
      </w:r>
    </w:p>
    <w:p w:rsidR="008C493F" w:rsidRPr="00364656" w:rsidRDefault="008C493F" w:rsidP="00364656">
      <w:pPr>
        <w:pStyle w:val="EndNoteBibliography"/>
        <w:spacing w:after="0"/>
      </w:pPr>
      <w:r w:rsidRPr="00364656">
        <w:t>[30] Leibbrandt D, Louw Q. Kinematic factors associated with anterior knee pain during common aggravating activities: a systematic review. Physical Therapy Reviews. 2017;22:34-47.</w:t>
      </w:r>
    </w:p>
    <w:p w:rsidR="008C493F" w:rsidRPr="00364656" w:rsidRDefault="008C493F" w:rsidP="00364656">
      <w:pPr>
        <w:pStyle w:val="EndNoteBibliography"/>
        <w:spacing w:after="0"/>
      </w:pPr>
      <w:r w:rsidRPr="00364656">
        <w:t>[31] Cockcroft J, Louw Q, Baker R. Proximal placement of lateral thigh skin markers reduces soft tissue artefact during normal gait using the Conventional Gait Model. Computer methods in biomechanics and biomedical engineering. 2016;19:1497-504.</w:t>
      </w:r>
    </w:p>
    <w:p w:rsidR="008C493F" w:rsidRPr="00364656" w:rsidRDefault="008C493F" w:rsidP="00364656">
      <w:pPr>
        <w:pStyle w:val="EndNoteBibliography"/>
        <w:spacing w:after="0"/>
      </w:pPr>
      <w:r w:rsidRPr="00364656">
        <w:t>[32] Benoit DL, Ramsey DK, Lamontagne M, Xu L, Wretenberg P, Renstrom P. Effect of skin movement artifact on knee kinematics during gait and cutting motions measured in vivo. Gait &amp; posture. 2006;24:152-64.</w:t>
      </w:r>
    </w:p>
    <w:p w:rsidR="008C493F" w:rsidRPr="00364656" w:rsidRDefault="008C493F" w:rsidP="00364656">
      <w:pPr>
        <w:pStyle w:val="EndNoteBibliography"/>
      </w:pPr>
      <w:r w:rsidRPr="00364656">
        <w:t>[33] Passmore E, Sangeux M. Defining the medial-lateral axis of an anatomical femur coordinate system using freehand 3D ultrasound imaging. Gait &amp; posture. 2016;45:211-6.</w:t>
      </w:r>
    </w:p>
    <w:p w:rsidR="008C493F" w:rsidRPr="00185638" w:rsidRDefault="008C493F" w:rsidP="00683367">
      <w:pPr>
        <w:spacing w:line="480" w:lineRule="auto"/>
        <w:contextualSpacing/>
        <w:jc w:val="both"/>
        <w:rPr>
          <w:rFonts w:ascii="Calibri" w:hAnsi="Calibri"/>
          <w:sz w:val="20"/>
          <w:szCs w:val="20"/>
        </w:rPr>
      </w:pPr>
    </w:p>
    <w:p w:rsidR="0069162F" w:rsidRDefault="00DE0A40"/>
    <w:sectPr w:rsidR="0069162F" w:rsidSect="00391A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40" w:rsidRDefault="00DE0A40">
      <w:pPr>
        <w:spacing w:after="0" w:line="240" w:lineRule="auto"/>
      </w:pPr>
      <w:r>
        <w:separator/>
      </w:r>
    </w:p>
  </w:endnote>
  <w:endnote w:type="continuationSeparator" w:id="0">
    <w:p w:rsidR="00DE0A40" w:rsidRDefault="00DE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20743"/>
      <w:docPartObj>
        <w:docPartGallery w:val="Page Numbers (Bottom of Page)"/>
        <w:docPartUnique/>
      </w:docPartObj>
    </w:sdtPr>
    <w:sdtEndPr>
      <w:rPr>
        <w:noProof/>
      </w:rPr>
    </w:sdtEndPr>
    <w:sdtContent>
      <w:p w:rsidR="00406C2E" w:rsidRDefault="00DE0A40">
        <w:pPr>
          <w:pStyle w:val="Footer"/>
          <w:jc w:val="center"/>
        </w:pPr>
      </w:p>
      <w:p w:rsidR="00406C2E" w:rsidRDefault="008C493F">
        <w:pPr>
          <w:pStyle w:val="Footer"/>
          <w:jc w:val="center"/>
        </w:pPr>
        <w:r>
          <w:fldChar w:fldCharType="begin"/>
        </w:r>
        <w:r>
          <w:instrText xml:space="preserve"> PAGE   \* MERGEFORMAT </w:instrText>
        </w:r>
        <w:r>
          <w:fldChar w:fldCharType="separate"/>
        </w:r>
        <w:r w:rsidR="0018645D">
          <w:rPr>
            <w:noProof/>
          </w:rPr>
          <w:t>8</w:t>
        </w:r>
        <w:r>
          <w:rPr>
            <w:noProof/>
          </w:rPr>
          <w:fldChar w:fldCharType="end"/>
        </w:r>
      </w:p>
    </w:sdtContent>
  </w:sdt>
  <w:p w:rsidR="00406C2E" w:rsidRDefault="00DE0A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40" w:rsidRDefault="00DE0A40">
      <w:pPr>
        <w:spacing w:after="0" w:line="240" w:lineRule="auto"/>
      </w:pPr>
      <w:r>
        <w:separator/>
      </w:r>
    </w:p>
  </w:footnote>
  <w:footnote w:type="continuationSeparator" w:id="0">
    <w:p w:rsidR="00DE0A40" w:rsidRDefault="00DE0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0AF"/>
    <w:multiLevelType w:val="hybridMultilevel"/>
    <w:tmpl w:val="240AE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E84B93"/>
    <w:multiLevelType w:val="hybridMultilevel"/>
    <w:tmpl w:val="EB9C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A7DE8"/>
    <w:multiLevelType w:val="hybridMultilevel"/>
    <w:tmpl w:val="C812D9A0"/>
    <w:lvl w:ilvl="0" w:tplc="F0AEED14">
      <w:start w:val="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37F54"/>
    <w:multiLevelType w:val="hybridMultilevel"/>
    <w:tmpl w:val="2818A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0786B"/>
    <w:multiLevelType w:val="hybridMultilevel"/>
    <w:tmpl w:val="240AE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610DB3"/>
    <w:multiLevelType w:val="hybridMultilevel"/>
    <w:tmpl w:val="A45C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659F5"/>
    <w:multiLevelType w:val="hybridMultilevel"/>
    <w:tmpl w:val="B240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A5CC6"/>
    <w:multiLevelType w:val="hybridMultilevel"/>
    <w:tmpl w:val="6D4094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120BC"/>
    <w:multiLevelType w:val="hybridMultilevel"/>
    <w:tmpl w:val="E37463CA"/>
    <w:lvl w:ilvl="0" w:tplc="A73C24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162F4"/>
    <w:multiLevelType w:val="hybridMultilevel"/>
    <w:tmpl w:val="39A61FF8"/>
    <w:lvl w:ilvl="0" w:tplc="AAE0D168">
      <w:start w:val="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D576F10"/>
    <w:multiLevelType w:val="hybridMultilevel"/>
    <w:tmpl w:val="A45C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717156"/>
    <w:multiLevelType w:val="hybridMultilevel"/>
    <w:tmpl w:val="19F09530"/>
    <w:lvl w:ilvl="0" w:tplc="15F6E036">
      <w:numFmt w:val="bullet"/>
      <w:lvlText w:val="-"/>
      <w:lvlJc w:val="left"/>
      <w:pPr>
        <w:ind w:left="720" w:hanging="360"/>
      </w:pPr>
      <w:rPr>
        <w:rFonts w:ascii="Calibri" w:eastAsia="Times New Roman" w:hAnsi="Calibri" w:cs="Aria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7"/>
  </w:num>
  <w:num w:numId="6">
    <w:abstractNumId w:val="8"/>
  </w:num>
  <w:num w:numId="7">
    <w:abstractNumId w:val="2"/>
  </w:num>
  <w:num w:numId="8">
    <w:abstractNumId w:val="6"/>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C493F"/>
    <w:rsid w:val="0003111F"/>
    <w:rsid w:val="000A6E41"/>
    <w:rsid w:val="0018645D"/>
    <w:rsid w:val="001D2F2F"/>
    <w:rsid w:val="00395E44"/>
    <w:rsid w:val="004E0F56"/>
    <w:rsid w:val="00536569"/>
    <w:rsid w:val="00562162"/>
    <w:rsid w:val="00605356"/>
    <w:rsid w:val="00607959"/>
    <w:rsid w:val="00643E17"/>
    <w:rsid w:val="00653D3B"/>
    <w:rsid w:val="0067326A"/>
    <w:rsid w:val="006732B2"/>
    <w:rsid w:val="006F0FD9"/>
    <w:rsid w:val="00701F9F"/>
    <w:rsid w:val="007119C0"/>
    <w:rsid w:val="007972BF"/>
    <w:rsid w:val="007E56A2"/>
    <w:rsid w:val="00852A6A"/>
    <w:rsid w:val="008932BA"/>
    <w:rsid w:val="008C493F"/>
    <w:rsid w:val="008D78BA"/>
    <w:rsid w:val="008F6465"/>
    <w:rsid w:val="00915826"/>
    <w:rsid w:val="00A04457"/>
    <w:rsid w:val="00A22A86"/>
    <w:rsid w:val="00A81868"/>
    <w:rsid w:val="00B719C6"/>
    <w:rsid w:val="00C54389"/>
    <w:rsid w:val="00C61222"/>
    <w:rsid w:val="00D86A12"/>
    <w:rsid w:val="00DA664E"/>
    <w:rsid w:val="00DD543E"/>
    <w:rsid w:val="00DD75B3"/>
    <w:rsid w:val="00DE0A40"/>
    <w:rsid w:val="00E57A35"/>
    <w:rsid w:val="00E65388"/>
    <w:rsid w:val="00E75B8E"/>
    <w:rsid w:val="00E75C66"/>
    <w:rsid w:val="00E832E3"/>
    <w:rsid w:val="00EB70D8"/>
    <w:rsid w:val="00F23343"/>
    <w:rsid w:val="00F335A7"/>
    <w:rsid w:val="00F50364"/>
    <w:rsid w:val="00F5748A"/>
    <w:rsid w:val="00FC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3768"/>
  <w15:chartTrackingRefBased/>
  <w15:docId w15:val="{17EDF8DF-2221-4445-A8D4-2278CC8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3F"/>
    <w:pPr>
      <w:spacing w:after="200" w:line="276" w:lineRule="auto"/>
    </w:pPr>
  </w:style>
  <w:style w:type="paragraph" w:styleId="Heading1">
    <w:name w:val="heading 1"/>
    <w:basedOn w:val="Normal"/>
    <w:next w:val="Normal"/>
    <w:link w:val="Heading1Char"/>
    <w:uiPriority w:val="9"/>
    <w:qFormat/>
    <w:rsid w:val="008C4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93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C4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493F"/>
    <w:rPr>
      <w:color w:val="0000FF"/>
      <w:u w:val="single"/>
    </w:rPr>
  </w:style>
  <w:style w:type="character" w:customStyle="1" w:styleId="apple-tab-span">
    <w:name w:val="apple-tab-span"/>
    <w:basedOn w:val="DefaultParagraphFont"/>
    <w:rsid w:val="008C493F"/>
  </w:style>
  <w:style w:type="paragraph" w:styleId="BalloonText">
    <w:name w:val="Balloon Text"/>
    <w:basedOn w:val="Normal"/>
    <w:link w:val="BalloonTextChar"/>
    <w:uiPriority w:val="99"/>
    <w:semiHidden/>
    <w:unhideWhenUsed/>
    <w:rsid w:val="008C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3F"/>
    <w:rPr>
      <w:rFonts w:ascii="Tahoma" w:hAnsi="Tahoma" w:cs="Tahoma"/>
      <w:sz w:val="16"/>
      <w:szCs w:val="16"/>
    </w:rPr>
  </w:style>
  <w:style w:type="paragraph" w:styleId="ListParagraph">
    <w:name w:val="List Paragraph"/>
    <w:basedOn w:val="Normal"/>
    <w:uiPriority w:val="34"/>
    <w:qFormat/>
    <w:rsid w:val="008C493F"/>
    <w:pPr>
      <w:ind w:left="720"/>
      <w:contextualSpacing/>
    </w:pPr>
  </w:style>
  <w:style w:type="paragraph" w:customStyle="1" w:styleId="EndNoteBibliographyTitle">
    <w:name w:val="EndNote Bibliography Title"/>
    <w:basedOn w:val="Normal"/>
    <w:link w:val="EndNoteBibliographyTitleChar"/>
    <w:rsid w:val="008C493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493F"/>
    <w:rPr>
      <w:rFonts w:ascii="Calibri" w:hAnsi="Calibri" w:cs="Calibri"/>
      <w:noProof/>
      <w:lang w:val="en-US"/>
    </w:rPr>
  </w:style>
  <w:style w:type="paragraph" w:customStyle="1" w:styleId="EndNoteBibliography">
    <w:name w:val="EndNote Bibliography"/>
    <w:basedOn w:val="Normal"/>
    <w:link w:val="EndNoteBibliographyChar"/>
    <w:rsid w:val="008C493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493F"/>
    <w:rPr>
      <w:rFonts w:ascii="Calibri" w:hAnsi="Calibri" w:cs="Calibri"/>
      <w:noProof/>
      <w:lang w:val="en-US"/>
    </w:rPr>
  </w:style>
  <w:style w:type="character" w:styleId="CommentReference">
    <w:name w:val="annotation reference"/>
    <w:basedOn w:val="DefaultParagraphFont"/>
    <w:uiPriority w:val="99"/>
    <w:semiHidden/>
    <w:unhideWhenUsed/>
    <w:rsid w:val="008C493F"/>
    <w:rPr>
      <w:sz w:val="18"/>
      <w:szCs w:val="18"/>
    </w:rPr>
  </w:style>
  <w:style w:type="paragraph" w:styleId="CommentText">
    <w:name w:val="annotation text"/>
    <w:basedOn w:val="Normal"/>
    <w:link w:val="CommentTextChar"/>
    <w:uiPriority w:val="99"/>
    <w:semiHidden/>
    <w:unhideWhenUsed/>
    <w:rsid w:val="008C493F"/>
    <w:pPr>
      <w:spacing w:line="240" w:lineRule="auto"/>
    </w:pPr>
    <w:rPr>
      <w:sz w:val="24"/>
      <w:szCs w:val="24"/>
    </w:rPr>
  </w:style>
  <w:style w:type="character" w:customStyle="1" w:styleId="CommentTextChar">
    <w:name w:val="Comment Text Char"/>
    <w:basedOn w:val="DefaultParagraphFont"/>
    <w:link w:val="CommentText"/>
    <w:uiPriority w:val="99"/>
    <w:semiHidden/>
    <w:rsid w:val="008C493F"/>
    <w:rPr>
      <w:sz w:val="24"/>
      <w:szCs w:val="24"/>
    </w:rPr>
  </w:style>
  <w:style w:type="paragraph" w:styleId="Header">
    <w:name w:val="header"/>
    <w:basedOn w:val="Normal"/>
    <w:link w:val="HeaderChar"/>
    <w:uiPriority w:val="99"/>
    <w:unhideWhenUsed/>
    <w:rsid w:val="008C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3F"/>
  </w:style>
  <w:style w:type="paragraph" w:styleId="Footer">
    <w:name w:val="footer"/>
    <w:basedOn w:val="Normal"/>
    <w:link w:val="FooterChar"/>
    <w:uiPriority w:val="99"/>
    <w:unhideWhenUsed/>
    <w:rsid w:val="008C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3F"/>
  </w:style>
  <w:style w:type="table" w:styleId="TableGrid">
    <w:name w:val="Table Grid"/>
    <w:basedOn w:val="TableNormal"/>
    <w:uiPriority w:val="59"/>
    <w:rsid w:val="008C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493F"/>
    <w:rPr>
      <w:b/>
      <w:bCs/>
      <w:sz w:val="20"/>
      <w:szCs w:val="20"/>
    </w:rPr>
  </w:style>
  <w:style w:type="character" w:customStyle="1" w:styleId="CommentSubjectChar">
    <w:name w:val="Comment Subject Char"/>
    <w:basedOn w:val="CommentTextChar"/>
    <w:link w:val="CommentSubject"/>
    <w:uiPriority w:val="99"/>
    <w:semiHidden/>
    <w:rsid w:val="008C493F"/>
    <w:rPr>
      <w:b/>
      <w:bCs/>
      <w:sz w:val="20"/>
      <w:szCs w:val="20"/>
    </w:rPr>
  </w:style>
  <w:style w:type="character" w:styleId="LineNumber">
    <w:name w:val="line number"/>
    <w:basedOn w:val="DefaultParagraphFont"/>
    <w:uiPriority w:val="99"/>
    <w:semiHidden/>
    <w:unhideWhenUsed/>
    <w:rsid w:val="008C493F"/>
  </w:style>
  <w:style w:type="paragraph" w:styleId="Revision">
    <w:name w:val="Revision"/>
    <w:hidden/>
    <w:uiPriority w:val="99"/>
    <w:semiHidden/>
    <w:rsid w:val="008C493F"/>
    <w:pPr>
      <w:spacing w:after="0" w:line="240" w:lineRule="auto"/>
    </w:pPr>
  </w:style>
  <w:style w:type="character" w:styleId="Strong">
    <w:name w:val="Strong"/>
    <w:basedOn w:val="DefaultParagraphFont"/>
    <w:uiPriority w:val="22"/>
    <w:qFormat/>
    <w:rsid w:val="008C493F"/>
    <w:rPr>
      <w:b/>
      <w:bCs/>
    </w:rPr>
  </w:style>
  <w:style w:type="character" w:styleId="Emphasis">
    <w:name w:val="Emphasis"/>
    <w:basedOn w:val="DefaultParagraphFont"/>
    <w:uiPriority w:val="20"/>
    <w:qFormat/>
    <w:rsid w:val="008C4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Philp</dc:creator>
  <cp:keywords/>
  <dc:description/>
  <cp:lastModifiedBy>Fraser Philp</cp:lastModifiedBy>
  <cp:revision>6</cp:revision>
  <dcterms:created xsi:type="dcterms:W3CDTF">2019-03-13T09:36:00Z</dcterms:created>
  <dcterms:modified xsi:type="dcterms:W3CDTF">2019-03-13T09:40:00Z</dcterms:modified>
</cp:coreProperties>
</file>