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65270" w14:textId="05EE14B9" w:rsidR="00EB6433" w:rsidRPr="006F1572" w:rsidRDefault="005267AA" w:rsidP="00DB33F1">
      <w:pPr>
        <w:spacing w:after="0" w:line="480" w:lineRule="auto"/>
        <w:jc w:val="both"/>
        <w:rPr>
          <w:rFonts w:ascii="Times New Roman" w:hAnsi="Times New Roman" w:cs="Times New Roman"/>
          <w:b/>
          <w:sz w:val="24"/>
          <w:szCs w:val="24"/>
          <w:lang w:val="en-US"/>
        </w:rPr>
      </w:pPr>
      <w:r w:rsidRPr="006F1572">
        <w:rPr>
          <w:rFonts w:ascii="Times New Roman" w:hAnsi="Times New Roman" w:cs="Times New Roman"/>
          <w:b/>
          <w:sz w:val="24"/>
          <w:szCs w:val="24"/>
          <w:lang w:val="en-US"/>
        </w:rPr>
        <w:t xml:space="preserve">A </w:t>
      </w:r>
      <w:r w:rsidR="00E871BA" w:rsidRPr="006F1572">
        <w:rPr>
          <w:rFonts w:ascii="Times New Roman" w:hAnsi="Times New Roman" w:cs="Times New Roman"/>
          <w:b/>
          <w:sz w:val="24"/>
          <w:szCs w:val="24"/>
          <w:lang w:val="en-US"/>
        </w:rPr>
        <w:t>National Evaluation of E</w:t>
      </w:r>
      <w:r w:rsidRPr="006F1572">
        <w:rPr>
          <w:rFonts w:ascii="Times New Roman" w:hAnsi="Times New Roman" w:cs="Times New Roman"/>
          <w:b/>
          <w:sz w:val="24"/>
          <w:szCs w:val="24"/>
          <w:lang w:val="en-US"/>
        </w:rPr>
        <w:t xml:space="preserve">mergency </w:t>
      </w:r>
      <w:r w:rsidR="00E871BA" w:rsidRPr="006F1572">
        <w:rPr>
          <w:rFonts w:ascii="Times New Roman" w:hAnsi="Times New Roman" w:cs="Times New Roman"/>
          <w:b/>
          <w:sz w:val="24"/>
          <w:szCs w:val="24"/>
          <w:lang w:val="en-US"/>
        </w:rPr>
        <w:t>C</w:t>
      </w:r>
      <w:r w:rsidR="00133916" w:rsidRPr="006F1572">
        <w:rPr>
          <w:rFonts w:ascii="Times New Roman" w:hAnsi="Times New Roman" w:cs="Times New Roman"/>
          <w:b/>
          <w:sz w:val="24"/>
          <w:szCs w:val="24"/>
          <w:lang w:val="en-US"/>
        </w:rPr>
        <w:t xml:space="preserve">ardiac </w:t>
      </w:r>
      <w:r w:rsidR="00E871BA" w:rsidRPr="006F1572">
        <w:rPr>
          <w:rFonts w:ascii="Times New Roman" w:hAnsi="Times New Roman" w:cs="Times New Roman"/>
          <w:b/>
          <w:sz w:val="24"/>
          <w:szCs w:val="24"/>
          <w:lang w:val="en-US"/>
        </w:rPr>
        <w:t>S</w:t>
      </w:r>
      <w:r w:rsidR="00A9357E" w:rsidRPr="006F1572">
        <w:rPr>
          <w:rFonts w:ascii="Times New Roman" w:hAnsi="Times New Roman" w:cs="Times New Roman"/>
          <w:b/>
          <w:sz w:val="24"/>
          <w:szCs w:val="24"/>
          <w:lang w:val="en-US"/>
        </w:rPr>
        <w:t>urgery</w:t>
      </w:r>
      <w:r w:rsidR="00E871BA" w:rsidRPr="006F1572">
        <w:rPr>
          <w:rFonts w:ascii="Times New Roman" w:hAnsi="Times New Roman" w:cs="Times New Roman"/>
          <w:b/>
          <w:sz w:val="24"/>
          <w:szCs w:val="24"/>
          <w:lang w:val="en-US"/>
        </w:rPr>
        <w:t xml:space="preserve"> After Percutaneous Coronary Intervention and Post-Surgical Patient O</w:t>
      </w:r>
      <w:r w:rsidRPr="006F1572">
        <w:rPr>
          <w:rFonts w:ascii="Times New Roman" w:hAnsi="Times New Roman" w:cs="Times New Roman"/>
          <w:b/>
          <w:sz w:val="24"/>
          <w:szCs w:val="24"/>
          <w:lang w:val="en-US"/>
        </w:rPr>
        <w:t>utcomes</w:t>
      </w:r>
    </w:p>
    <w:p w14:paraId="51953FB8" w14:textId="42069418" w:rsidR="005267AA" w:rsidRPr="006F1572" w:rsidRDefault="007738C2" w:rsidP="00DB33F1">
      <w:pPr>
        <w:spacing w:after="0" w:line="480" w:lineRule="auto"/>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Running</w:t>
      </w:r>
      <w:r w:rsidR="00301A29" w:rsidRPr="006F1572">
        <w:rPr>
          <w:rFonts w:ascii="Times New Roman" w:hAnsi="Times New Roman" w:cs="Times New Roman"/>
          <w:sz w:val="24"/>
          <w:szCs w:val="24"/>
          <w:lang w:val="en-US"/>
        </w:rPr>
        <w:t xml:space="preserve"> </w:t>
      </w:r>
      <w:r w:rsidR="005267AA" w:rsidRPr="006F1572">
        <w:rPr>
          <w:rFonts w:ascii="Times New Roman" w:hAnsi="Times New Roman" w:cs="Times New Roman"/>
          <w:sz w:val="24"/>
          <w:szCs w:val="24"/>
          <w:lang w:val="en-US"/>
        </w:rPr>
        <w:t xml:space="preserve">title: Emergency </w:t>
      </w:r>
      <w:r w:rsidR="00E871BA" w:rsidRPr="006F1572">
        <w:rPr>
          <w:rFonts w:ascii="Times New Roman" w:hAnsi="Times New Roman" w:cs="Times New Roman"/>
          <w:sz w:val="24"/>
          <w:szCs w:val="24"/>
          <w:lang w:val="en-US"/>
        </w:rPr>
        <w:t>Cardiac S</w:t>
      </w:r>
      <w:r w:rsidR="00E75F75" w:rsidRPr="006F1572">
        <w:rPr>
          <w:rFonts w:ascii="Times New Roman" w:hAnsi="Times New Roman" w:cs="Times New Roman"/>
          <w:sz w:val="24"/>
          <w:szCs w:val="24"/>
          <w:lang w:val="en-US"/>
        </w:rPr>
        <w:t xml:space="preserve">urgery </w:t>
      </w:r>
      <w:r w:rsidR="00E871BA" w:rsidRPr="006F1572">
        <w:rPr>
          <w:rFonts w:ascii="Times New Roman" w:hAnsi="Times New Roman" w:cs="Times New Roman"/>
          <w:sz w:val="24"/>
          <w:szCs w:val="24"/>
          <w:lang w:val="en-US"/>
        </w:rPr>
        <w:t>A</w:t>
      </w:r>
      <w:r w:rsidR="005267AA" w:rsidRPr="006F1572">
        <w:rPr>
          <w:rFonts w:ascii="Times New Roman" w:hAnsi="Times New Roman" w:cs="Times New Roman"/>
          <w:sz w:val="24"/>
          <w:szCs w:val="24"/>
          <w:lang w:val="en-US"/>
        </w:rPr>
        <w:t>fter PCI</w:t>
      </w:r>
    </w:p>
    <w:p w14:paraId="65BA560D" w14:textId="435FBAB4" w:rsidR="005267AA" w:rsidRPr="006F1572" w:rsidRDefault="005267AA" w:rsidP="00DB33F1">
      <w:pPr>
        <w:spacing w:after="0" w:line="480" w:lineRule="auto"/>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Chun Shing Kwok</w:t>
      </w:r>
      <w:r w:rsidR="007738C2" w:rsidRPr="006F1572">
        <w:rPr>
          <w:rFonts w:ascii="Times New Roman" w:hAnsi="Times New Roman" w:cs="Times New Roman"/>
          <w:sz w:val="24"/>
          <w:szCs w:val="24"/>
          <w:lang w:val="en-US"/>
        </w:rPr>
        <w:t xml:space="preserve"> MBBS MSc BSc</w:t>
      </w:r>
      <w:r w:rsidRPr="006F1572">
        <w:rPr>
          <w:rFonts w:ascii="Times New Roman" w:hAnsi="Times New Roman" w:cs="Times New Roman"/>
          <w:sz w:val="24"/>
          <w:szCs w:val="24"/>
          <w:lang w:val="en-US"/>
        </w:rPr>
        <w:t>,</w:t>
      </w:r>
      <w:r w:rsidRPr="006F1572">
        <w:rPr>
          <w:rFonts w:ascii="Times New Roman" w:hAnsi="Times New Roman" w:cs="Times New Roman"/>
          <w:sz w:val="24"/>
          <w:szCs w:val="24"/>
          <w:vertAlign w:val="superscript"/>
          <w:lang w:val="en-US"/>
        </w:rPr>
        <w:t>1,2</w:t>
      </w:r>
      <w:r w:rsidRPr="006F1572">
        <w:rPr>
          <w:rFonts w:ascii="Times New Roman" w:hAnsi="Times New Roman" w:cs="Times New Roman"/>
          <w:sz w:val="24"/>
          <w:szCs w:val="24"/>
          <w:lang w:val="en-US"/>
        </w:rPr>
        <w:t xml:space="preserve"> Alex Sirker</w:t>
      </w:r>
      <w:r w:rsidR="007738C2" w:rsidRPr="006F1572">
        <w:rPr>
          <w:rFonts w:ascii="Times New Roman" w:hAnsi="Times New Roman" w:cs="Times New Roman"/>
          <w:sz w:val="24"/>
          <w:szCs w:val="24"/>
          <w:lang w:val="en-US"/>
        </w:rPr>
        <w:t xml:space="preserve"> </w:t>
      </w:r>
      <w:r w:rsidR="007738C2" w:rsidRPr="006F1572">
        <w:rPr>
          <w:rFonts w:ascii="Times New Roman" w:hAnsi="Times New Roman" w:cs="Times New Roman"/>
          <w:sz w:val="24"/>
          <w:szCs w:val="24"/>
          <w:shd w:val="clear" w:color="auto" w:fill="FFFFFF"/>
          <w:lang w:val="en-US"/>
        </w:rPr>
        <w:t>MB BChir PhD</w:t>
      </w:r>
      <w:r w:rsidRPr="006F1572">
        <w:rPr>
          <w:rFonts w:ascii="Times New Roman" w:hAnsi="Times New Roman" w:cs="Times New Roman"/>
          <w:sz w:val="24"/>
          <w:szCs w:val="24"/>
          <w:lang w:val="en-US"/>
        </w:rPr>
        <w:t>,</w:t>
      </w:r>
      <w:r w:rsidRPr="006F1572">
        <w:rPr>
          <w:rFonts w:ascii="Times New Roman" w:hAnsi="Times New Roman" w:cs="Times New Roman"/>
          <w:sz w:val="24"/>
          <w:szCs w:val="24"/>
          <w:vertAlign w:val="superscript"/>
          <w:lang w:val="en-US"/>
        </w:rPr>
        <w:t>3</w:t>
      </w:r>
      <w:r w:rsidRPr="006F1572">
        <w:rPr>
          <w:rFonts w:ascii="Times New Roman" w:hAnsi="Times New Roman" w:cs="Times New Roman"/>
          <w:sz w:val="24"/>
          <w:szCs w:val="24"/>
          <w:lang w:val="en-US"/>
        </w:rPr>
        <w:t xml:space="preserve"> </w:t>
      </w:r>
      <w:r w:rsidR="009755FC" w:rsidRPr="006F1572">
        <w:rPr>
          <w:rFonts w:ascii="Times New Roman" w:hAnsi="Times New Roman" w:cs="Times New Roman"/>
          <w:sz w:val="24"/>
          <w:szCs w:val="24"/>
          <w:lang w:val="en-US"/>
        </w:rPr>
        <w:t>Jim Nolan</w:t>
      </w:r>
      <w:r w:rsidR="007738C2" w:rsidRPr="006F1572">
        <w:rPr>
          <w:rFonts w:ascii="Times New Roman" w:hAnsi="Times New Roman" w:cs="Times New Roman"/>
          <w:sz w:val="24"/>
          <w:szCs w:val="24"/>
          <w:lang w:val="en-US"/>
        </w:rPr>
        <w:t xml:space="preserve"> MD</w:t>
      </w:r>
      <w:r w:rsidR="009755FC" w:rsidRPr="006F1572">
        <w:rPr>
          <w:rFonts w:ascii="Times New Roman" w:hAnsi="Times New Roman" w:cs="Times New Roman"/>
          <w:sz w:val="24"/>
          <w:szCs w:val="24"/>
          <w:lang w:val="en-US"/>
        </w:rPr>
        <w:t>,</w:t>
      </w:r>
      <w:r w:rsidR="00E76D0F" w:rsidRPr="006F1572">
        <w:rPr>
          <w:rFonts w:ascii="Times New Roman" w:hAnsi="Times New Roman" w:cs="Times New Roman"/>
          <w:sz w:val="24"/>
          <w:szCs w:val="24"/>
          <w:vertAlign w:val="superscript"/>
          <w:lang w:val="en-US"/>
        </w:rPr>
        <w:t>2</w:t>
      </w:r>
      <w:r w:rsidR="009755FC" w:rsidRPr="006F1572">
        <w:rPr>
          <w:rFonts w:ascii="Times New Roman" w:hAnsi="Times New Roman" w:cs="Times New Roman"/>
          <w:sz w:val="24"/>
          <w:szCs w:val="24"/>
          <w:lang w:val="en-US"/>
        </w:rPr>
        <w:t xml:space="preserve"> </w:t>
      </w:r>
      <w:r w:rsidR="00226A00" w:rsidRPr="006F1572">
        <w:rPr>
          <w:rFonts w:ascii="Times New Roman" w:hAnsi="Times New Roman" w:cs="Times New Roman"/>
          <w:sz w:val="24"/>
          <w:szCs w:val="24"/>
          <w:lang w:val="en-US"/>
        </w:rPr>
        <w:t>Azfar Zaman</w:t>
      </w:r>
      <w:r w:rsidR="007738C2" w:rsidRPr="006F1572">
        <w:rPr>
          <w:rFonts w:ascii="Times New Roman" w:hAnsi="Times New Roman" w:cs="Times New Roman"/>
          <w:sz w:val="24"/>
          <w:szCs w:val="24"/>
          <w:lang w:val="en-US"/>
        </w:rPr>
        <w:t xml:space="preserve"> MD</w:t>
      </w:r>
      <w:r w:rsidR="009755FC" w:rsidRPr="006F1572">
        <w:rPr>
          <w:rFonts w:ascii="Times New Roman" w:hAnsi="Times New Roman" w:cs="Times New Roman"/>
          <w:sz w:val="24"/>
          <w:szCs w:val="24"/>
          <w:lang w:val="en-US"/>
        </w:rPr>
        <w:t>,</w:t>
      </w:r>
      <w:r w:rsidR="00E76D0F" w:rsidRPr="006F1572">
        <w:rPr>
          <w:rFonts w:ascii="Times New Roman" w:hAnsi="Times New Roman" w:cs="Times New Roman"/>
          <w:sz w:val="24"/>
          <w:szCs w:val="24"/>
          <w:vertAlign w:val="superscript"/>
          <w:lang w:val="en-US"/>
        </w:rPr>
        <w:t>4</w:t>
      </w:r>
      <w:r w:rsidR="009755FC" w:rsidRPr="006F1572">
        <w:rPr>
          <w:rFonts w:ascii="Times New Roman" w:hAnsi="Times New Roman" w:cs="Times New Roman"/>
          <w:sz w:val="24"/>
          <w:szCs w:val="24"/>
          <w:lang w:val="en-US"/>
        </w:rPr>
        <w:t xml:space="preserve"> </w:t>
      </w:r>
      <w:r w:rsidRPr="006F1572">
        <w:rPr>
          <w:rFonts w:ascii="Times New Roman" w:hAnsi="Times New Roman" w:cs="Times New Roman"/>
          <w:sz w:val="24"/>
          <w:szCs w:val="24"/>
          <w:lang w:val="en-US"/>
        </w:rPr>
        <w:t>Peter Ludman</w:t>
      </w:r>
      <w:r w:rsidR="007738C2" w:rsidRPr="006F1572">
        <w:rPr>
          <w:rFonts w:ascii="Times New Roman" w:hAnsi="Times New Roman" w:cs="Times New Roman"/>
          <w:sz w:val="24"/>
          <w:szCs w:val="24"/>
          <w:lang w:val="en-US"/>
        </w:rPr>
        <w:t xml:space="preserve"> MD</w:t>
      </w:r>
      <w:r w:rsidRPr="006F1572">
        <w:rPr>
          <w:rFonts w:ascii="Times New Roman" w:hAnsi="Times New Roman" w:cs="Times New Roman"/>
          <w:sz w:val="24"/>
          <w:szCs w:val="24"/>
          <w:lang w:val="en-US"/>
        </w:rPr>
        <w:t>,</w:t>
      </w:r>
      <w:r w:rsidR="00E76D0F" w:rsidRPr="006F1572">
        <w:rPr>
          <w:rFonts w:ascii="Times New Roman" w:hAnsi="Times New Roman" w:cs="Times New Roman"/>
          <w:sz w:val="24"/>
          <w:szCs w:val="24"/>
          <w:vertAlign w:val="superscript"/>
          <w:lang w:val="en-US"/>
        </w:rPr>
        <w:t>5</w:t>
      </w:r>
      <w:r w:rsidRPr="006F1572">
        <w:rPr>
          <w:rFonts w:ascii="Times New Roman" w:hAnsi="Times New Roman" w:cs="Times New Roman"/>
          <w:sz w:val="24"/>
          <w:szCs w:val="24"/>
          <w:lang w:val="en-US"/>
        </w:rPr>
        <w:t xml:space="preserve"> Mark de Belder</w:t>
      </w:r>
      <w:r w:rsidR="007738C2" w:rsidRPr="006F1572">
        <w:rPr>
          <w:rFonts w:ascii="Times New Roman" w:hAnsi="Times New Roman" w:cs="Times New Roman"/>
          <w:sz w:val="24"/>
          <w:szCs w:val="24"/>
          <w:lang w:val="en-US"/>
        </w:rPr>
        <w:t xml:space="preserve"> MD</w:t>
      </w:r>
      <w:r w:rsidRPr="006F1572">
        <w:rPr>
          <w:rFonts w:ascii="Times New Roman" w:hAnsi="Times New Roman" w:cs="Times New Roman"/>
          <w:sz w:val="24"/>
          <w:szCs w:val="24"/>
          <w:lang w:val="en-US"/>
        </w:rPr>
        <w:t>,</w:t>
      </w:r>
      <w:r w:rsidR="00E76D0F" w:rsidRPr="006F1572">
        <w:rPr>
          <w:rFonts w:ascii="Times New Roman" w:hAnsi="Times New Roman" w:cs="Times New Roman"/>
          <w:sz w:val="24"/>
          <w:szCs w:val="24"/>
          <w:vertAlign w:val="superscript"/>
          <w:lang w:val="en-US"/>
        </w:rPr>
        <w:t>6</w:t>
      </w:r>
      <w:r w:rsidRPr="006F1572">
        <w:rPr>
          <w:rFonts w:ascii="Times New Roman" w:hAnsi="Times New Roman" w:cs="Times New Roman"/>
          <w:sz w:val="24"/>
          <w:szCs w:val="24"/>
          <w:lang w:val="en-US"/>
        </w:rPr>
        <w:t xml:space="preserve"> </w:t>
      </w:r>
      <w:r w:rsidR="009755FC" w:rsidRPr="006F1572">
        <w:rPr>
          <w:rFonts w:ascii="Times New Roman" w:hAnsi="Times New Roman" w:cs="Times New Roman"/>
          <w:sz w:val="24"/>
          <w:szCs w:val="24"/>
          <w:lang w:val="en-US"/>
        </w:rPr>
        <w:t>Tim Kinnaird</w:t>
      </w:r>
      <w:r w:rsidR="007738C2" w:rsidRPr="006F1572">
        <w:rPr>
          <w:rFonts w:ascii="Times New Roman" w:hAnsi="Times New Roman" w:cs="Times New Roman"/>
          <w:sz w:val="24"/>
          <w:szCs w:val="24"/>
          <w:lang w:val="en-US"/>
        </w:rPr>
        <w:t xml:space="preserve"> MD</w:t>
      </w:r>
      <w:r w:rsidR="009755FC" w:rsidRPr="006F1572">
        <w:rPr>
          <w:rFonts w:ascii="Times New Roman" w:hAnsi="Times New Roman" w:cs="Times New Roman"/>
          <w:sz w:val="24"/>
          <w:szCs w:val="24"/>
          <w:lang w:val="en-US"/>
        </w:rPr>
        <w:t>,</w:t>
      </w:r>
      <w:r w:rsidR="00E76D0F" w:rsidRPr="006F1572">
        <w:rPr>
          <w:rFonts w:ascii="Times New Roman" w:hAnsi="Times New Roman" w:cs="Times New Roman"/>
          <w:sz w:val="24"/>
          <w:szCs w:val="24"/>
          <w:vertAlign w:val="superscript"/>
          <w:lang w:val="en-US"/>
        </w:rPr>
        <w:t>7</w:t>
      </w:r>
      <w:r w:rsidR="009755FC" w:rsidRPr="006F1572">
        <w:rPr>
          <w:rFonts w:ascii="Times New Roman" w:hAnsi="Times New Roman" w:cs="Times New Roman"/>
          <w:sz w:val="24"/>
          <w:szCs w:val="24"/>
          <w:lang w:val="en-US"/>
        </w:rPr>
        <w:t xml:space="preserve"> </w:t>
      </w:r>
      <w:r w:rsidRPr="006F1572">
        <w:rPr>
          <w:rFonts w:ascii="Times New Roman" w:hAnsi="Times New Roman" w:cs="Times New Roman"/>
          <w:sz w:val="24"/>
          <w:szCs w:val="24"/>
          <w:lang w:val="en-US"/>
        </w:rPr>
        <w:t>Mamas A Mamas</w:t>
      </w:r>
      <w:r w:rsidR="007738C2" w:rsidRPr="006F1572">
        <w:rPr>
          <w:rFonts w:ascii="Times New Roman" w:hAnsi="Times New Roman" w:cs="Times New Roman"/>
          <w:sz w:val="24"/>
          <w:szCs w:val="24"/>
          <w:lang w:val="en-US"/>
        </w:rPr>
        <w:t xml:space="preserve"> </w:t>
      </w:r>
      <w:r w:rsidR="007738C2" w:rsidRPr="006F1572">
        <w:rPr>
          <w:rFonts w:ascii="Times New Roman" w:hAnsi="Times New Roman"/>
          <w:sz w:val="24"/>
          <w:szCs w:val="24"/>
          <w:lang w:val="en-US"/>
        </w:rPr>
        <w:t>DPhil BM BCh</w:t>
      </w:r>
      <w:r w:rsidRPr="006F1572">
        <w:rPr>
          <w:rFonts w:ascii="Times New Roman" w:hAnsi="Times New Roman" w:cs="Times New Roman"/>
          <w:sz w:val="24"/>
          <w:szCs w:val="24"/>
          <w:vertAlign w:val="superscript"/>
          <w:lang w:val="en-US"/>
        </w:rPr>
        <w:t>1,2</w:t>
      </w:r>
    </w:p>
    <w:p w14:paraId="38841341" w14:textId="1FC0DFEC" w:rsidR="005267AA" w:rsidRPr="006F1572" w:rsidRDefault="005267AA" w:rsidP="00DB33F1">
      <w:pPr>
        <w:spacing w:after="0"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1. Keele Cardiovascular Research Group, Keel</w:t>
      </w:r>
      <w:r w:rsidR="0039547B" w:rsidRPr="006F1572">
        <w:rPr>
          <w:rFonts w:ascii="Times New Roman" w:hAnsi="Times New Roman" w:cs="Times New Roman"/>
          <w:sz w:val="24"/>
          <w:szCs w:val="24"/>
          <w:lang w:val="en-US"/>
        </w:rPr>
        <w:t>e University, Stoke-on-Trent, U</w:t>
      </w:r>
      <w:r w:rsidR="003B1A47" w:rsidRPr="006F1572">
        <w:rPr>
          <w:rFonts w:ascii="Times New Roman" w:hAnsi="Times New Roman" w:cs="Times New Roman"/>
          <w:sz w:val="24"/>
          <w:szCs w:val="24"/>
          <w:lang w:val="en-US"/>
        </w:rPr>
        <w:t>K.</w:t>
      </w:r>
    </w:p>
    <w:p w14:paraId="3DE378FC" w14:textId="731D688B" w:rsidR="005267AA" w:rsidRPr="006F1572" w:rsidRDefault="005267AA" w:rsidP="00DB33F1">
      <w:pPr>
        <w:spacing w:after="0"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2. Department of Cardiology, Royal Stoke Univers</w:t>
      </w:r>
      <w:r w:rsidR="0039547B" w:rsidRPr="006F1572">
        <w:rPr>
          <w:rFonts w:ascii="Times New Roman" w:hAnsi="Times New Roman" w:cs="Times New Roman"/>
          <w:sz w:val="24"/>
          <w:szCs w:val="24"/>
          <w:lang w:val="en-US"/>
        </w:rPr>
        <w:t>ity Hospital, Stoke-on-Trent, U</w:t>
      </w:r>
      <w:r w:rsidR="003B1A47" w:rsidRPr="006F1572">
        <w:rPr>
          <w:rFonts w:ascii="Times New Roman" w:hAnsi="Times New Roman" w:cs="Times New Roman"/>
          <w:sz w:val="24"/>
          <w:szCs w:val="24"/>
          <w:lang w:val="en-US"/>
        </w:rPr>
        <w:t>K.</w:t>
      </w:r>
    </w:p>
    <w:p w14:paraId="063C436B" w14:textId="5AE475AD" w:rsidR="003B1A47" w:rsidRPr="006F1572" w:rsidRDefault="0039547B" w:rsidP="00DB33F1">
      <w:pPr>
        <w:spacing w:after="0" w:line="480" w:lineRule="auto"/>
        <w:jc w:val="both"/>
        <w:rPr>
          <w:rFonts w:ascii="Times New Roman" w:hAnsi="Times New Roman" w:cs="Times New Roman"/>
          <w:color w:val="000000"/>
          <w:sz w:val="24"/>
          <w:szCs w:val="24"/>
          <w:shd w:val="clear" w:color="auto" w:fill="FFFFFF"/>
          <w:lang w:val="en-US"/>
        </w:rPr>
      </w:pPr>
      <w:r w:rsidRPr="006F1572">
        <w:rPr>
          <w:rFonts w:ascii="Times New Roman" w:hAnsi="Times New Roman" w:cs="Times New Roman"/>
          <w:color w:val="000000"/>
          <w:sz w:val="24"/>
          <w:szCs w:val="24"/>
          <w:shd w:val="clear" w:color="auto" w:fill="FFFFFF"/>
          <w:lang w:val="en-US"/>
        </w:rPr>
        <w:t>3. Department of Cardiology, University College Hospital, London, U</w:t>
      </w:r>
      <w:r w:rsidR="003B1A47" w:rsidRPr="006F1572">
        <w:rPr>
          <w:rFonts w:ascii="Times New Roman" w:hAnsi="Times New Roman" w:cs="Times New Roman"/>
          <w:color w:val="000000"/>
          <w:sz w:val="24"/>
          <w:szCs w:val="24"/>
          <w:shd w:val="clear" w:color="auto" w:fill="FFFFFF"/>
          <w:lang w:val="en-US"/>
        </w:rPr>
        <w:t>K.</w:t>
      </w:r>
    </w:p>
    <w:p w14:paraId="7FFCFDB8" w14:textId="3CD2F127" w:rsidR="00E76D0F" w:rsidRPr="006F1572" w:rsidRDefault="0039547B" w:rsidP="00DB33F1">
      <w:pPr>
        <w:spacing w:after="0" w:line="480" w:lineRule="auto"/>
        <w:jc w:val="both"/>
        <w:rPr>
          <w:rFonts w:ascii="Times New Roman" w:hAnsi="Times New Roman" w:cs="Times New Roman"/>
          <w:color w:val="000000"/>
          <w:sz w:val="24"/>
          <w:szCs w:val="24"/>
          <w:shd w:val="clear" w:color="auto" w:fill="FFFFFF"/>
          <w:lang w:val="en-US"/>
        </w:rPr>
      </w:pPr>
      <w:r w:rsidRPr="006F1572">
        <w:rPr>
          <w:rFonts w:ascii="Times New Roman" w:hAnsi="Times New Roman" w:cs="Times New Roman"/>
          <w:color w:val="000000"/>
          <w:sz w:val="24"/>
          <w:szCs w:val="24"/>
          <w:shd w:val="clear" w:color="auto" w:fill="FFFFFF"/>
          <w:lang w:val="en-US"/>
        </w:rPr>
        <w:t xml:space="preserve">4. </w:t>
      </w:r>
      <w:r w:rsidR="00105CD4" w:rsidRPr="006F1572">
        <w:rPr>
          <w:rFonts w:ascii="Times New Roman" w:hAnsi="Times New Roman" w:cs="Times New Roman"/>
          <w:color w:val="000000"/>
          <w:sz w:val="24"/>
          <w:szCs w:val="24"/>
          <w:shd w:val="clear" w:color="auto" w:fill="FFFFFF"/>
          <w:lang w:val="en-US"/>
        </w:rPr>
        <w:t>Department of Cardiology, Freeman Hospital, Newcastle, UK</w:t>
      </w:r>
      <w:r w:rsidR="003B1A47" w:rsidRPr="006F1572">
        <w:rPr>
          <w:rFonts w:ascii="Times New Roman" w:hAnsi="Times New Roman" w:cs="Times New Roman"/>
          <w:color w:val="000000"/>
          <w:sz w:val="24"/>
          <w:szCs w:val="24"/>
          <w:shd w:val="clear" w:color="auto" w:fill="FFFFFF"/>
          <w:lang w:val="en-US"/>
        </w:rPr>
        <w:t>.</w:t>
      </w:r>
    </w:p>
    <w:p w14:paraId="0C4647F0" w14:textId="74E9DA31" w:rsidR="0039547B" w:rsidRPr="006F1572" w:rsidRDefault="00E76D0F" w:rsidP="00DB33F1">
      <w:pPr>
        <w:spacing w:after="0" w:line="480" w:lineRule="auto"/>
        <w:jc w:val="both"/>
        <w:rPr>
          <w:rFonts w:ascii="Times New Roman" w:hAnsi="Times New Roman" w:cs="Times New Roman"/>
          <w:color w:val="000000"/>
          <w:sz w:val="24"/>
          <w:szCs w:val="24"/>
          <w:shd w:val="clear" w:color="auto" w:fill="FFFFFF"/>
          <w:lang w:val="en-US"/>
        </w:rPr>
      </w:pPr>
      <w:r w:rsidRPr="006F1572">
        <w:rPr>
          <w:rFonts w:ascii="Times New Roman" w:hAnsi="Times New Roman" w:cs="Times New Roman"/>
          <w:color w:val="000000"/>
          <w:sz w:val="24"/>
          <w:szCs w:val="24"/>
          <w:shd w:val="clear" w:color="auto" w:fill="FFFFFF"/>
          <w:lang w:val="en-US"/>
        </w:rPr>
        <w:t xml:space="preserve">5. Department of Cardiology, </w:t>
      </w:r>
      <w:r w:rsidR="0039547B" w:rsidRPr="006F1572">
        <w:rPr>
          <w:rFonts w:ascii="Times New Roman" w:hAnsi="Times New Roman" w:cs="Times New Roman"/>
          <w:color w:val="000000"/>
          <w:sz w:val="24"/>
          <w:szCs w:val="24"/>
          <w:shd w:val="clear" w:color="auto" w:fill="FFFFFF"/>
          <w:lang w:val="en-US"/>
        </w:rPr>
        <w:t>Queen Elizabeth Hospital Birmingham, Birmingham, U</w:t>
      </w:r>
      <w:r w:rsidR="003B1A47" w:rsidRPr="006F1572">
        <w:rPr>
          <w:rFonts w:ascii="Times New Roman" w:hAnsi="Times New Roman" w:cs="Times New Roman"/>
          <w:color w:val="000000"/>
          <w:sz w:val="24"/>
          <w:szCs w:val="24"/>
          <w:shd w:val="clear" w:color="auto" w:fill="FFFFFF"/>
          <w:lang w:val="en-US"/>
        </w:rPr>
        <w:t>K.</w:t>
      </w:r>
    </w:p>
    <w:p w14:paraId="7F42750F" w14:textId="1C7AAD74" w:rsidR="0039547B" w:rsidRPr="006F1572" w:rsidRDefault="00E76D0F" w:rsidP="00DB33F1">
      <w:pPr>
        <w:spacing w:after="0" w:line="480" w:lineRule="auto"/>
        <w:jc w:val="both"/>
        <w:rPr>
          <w:rFonts w:ascii="Times New Roman" w:hAnsi="Times New Roman" w:cs="Times New Roman"/>
          <w:color w:val="000000"/>
          <w:sz w:val="24"/>
          <w:szCs w:val="24"/>
          <w:shd w:val="clear" w:color="auto" w:fill="FFFFFF"/>
          <w:lang w:val="en-US"/>
        </w:rPr>
      </w:pPr>
      <w:r w:rsidRPr="006F1572">
        <w:rPr>
          <w:rFonts w:ascii="Times New Roman" w:hAnsi="Times New Roman" w:cs="Times New Roman"/>
          <w:color w:val="000000"/>
          <w:sz w:val="24"/>
          <w:szCs w:val="24"/>
          <w:shd w:val="clear" w:color="auto" w:fill="FFFFFF"/>
          <w:lang w:val="en-US"/>
        </w:rPr>
        <w:t>6</w:t>
      </w:r>
      <w:r w:rsidR="0039547B" w:rsidRPr="006F1572">
        <w:rPr>
          <w:rFonts w:ascii="Times New Roman" w:hAnsi="Times New Roman" w:cs="Times New Roman"/>
          <w:color w:val="000000"/>
          <w:sz w:val="24"/>
          <w:szCs w:val="24"/>
          <w:shd w:val="clear" w:color="auto" w:fill="FFFFFF"/>
          <w:lang w:val="en-US"/>
        </w:rPr>
        <w:t>. Department of Cardiology, The James Cook University Hospital, Middlesbrough, U</w:t>
      </w:r>
      <w:r w:rsidR="003B1A47" w:rsidRPr="006F1572">
        <w:rPr>
          <w:rFonts w:ascii="Times New Roman" w:hAnsi="Times New Roman" w:cs="Times New Roman"/>
          <w:color w:val="000000"/>
          <w:sz w:val="24"/>
          <w:szCs w:val="24"/>
          <w:shd w:val="clear" w:color="auto" w:fill="FFFFFF"/>
          <w:lang w:val="en-US"/>
        </w:rPr>
        <w:t>K.</w:t>
      </w:r>
    </w:p>
    <w:p w14:paraId="4F55303E" w14:textId="04ECCFB0" w:rsidR="00E76D0F" w:rsidRPr="006F1572" w:rsidRDefault="00E76D0F" w:rsidP="00DB33F1">
      <w:pPr>
        <w:spacing w:after="0" w:line="480" w:lineRule="auto"/>
        <w:jc w:val="both"/>
        <w:rPr>
          <w:rFonts w:ascii="Times New Roman" w:hAnsi="Times New Roman" w:cs="Times New Roman"/>
          <w:color w:val="000000"/>
          <w:sz w:val="24"/>
          <w:szCs w:val="24"/>
          <w:shd w:val="clear" w:color="auto" w:fill="FFFFFF"/>
          <w:lang w:val="en-US"/>
        </w:rPr>
      </w:pPr>
      <w:r w:rsidRPr="006F1572">
        <w:rPr>
          <w:rFonts w:ascii="Times New Roman" w:hAnsi="Times New Roman" w:cs="Times New Roman"/>
          <w:color w:val="000000"/>
          <w:sz w:val="24"/>
          <w:szCs w:val="24"/>
          <w:shd w:val="clear" w:color="auto" w:fill="FFFFFF"/>
          <w:lang w:val="en-US"/>
        </w:rPr>
        <w:t>7. Department of Cardiology, University Hospital o</w:t>
      </w:r>
      <w:r w:rsidR="003B1A47" w:rsidRPr="006F1572">
        <w:rPr>
          <w:rFonts w:ascii="Times New Roman" w:hAnsi="Times New Roman" w:cs="Times New Roman"/>
          <w:color w:val="000000"/>
          <w:sz w:val="24"/>
          <w:szCs w:val="24"/>
          <w:shd w:val="clear" w:color="auto" w:fill="FFFFFF"/>
          <w:lang w:val="en-US"/>
        </w:rPr>
        <w:t>f Wales, Cardiff, UK</w:t>
      </w:r>
      <w:r w:rsidRPr="006F1572">
        <w:rPr>
          <w:rFonts w:ascii="Times New Roman" w:hAnsi="Times New Roman" w:cs="Times New Roman"/>
          <w:color w:val="000000"/>
          <w:sz w:val="24"/>
          <w:szCs w:val="24"/>
          <w:shd w:val="clear" w:color="auto" w:fill="FFFFFF"/>
          <w:lang w:val="en-US"/>
        </w:rPr>
        <w:t>.</w:t>
      </w:r>
    </w:p>
    <w:p w14:paraId="60D1963A" w14:textId="77777777" w:rsidR="00DB33F1" w:rsidRPr="006F1572" w:rsidRDefault="00DB33F1" w:rsidP="00DB33F1">
      <w:pPr>
        <w:spacing w:after="0" w:line="480" w:lineRule="auto"/>
        <w:rPr>
          <w:rFonts w:ascii="Times New Roman" w:hAnsi="Times New Roman" w:cs="Times New Roman"/>
          <w:b/>
          <w:sz w:val="24"/>
          <w:szCs w:val="24"/>
          <w:lang w:val="en-US"/>
        </w:rPr>
      </w:pPr>
      <w:r w:rsidRPr="006F1572">
        <w:rPr>
          <w:rFonts w:ascii="Times New Roman" w:hAnsi="Times New Roman" w:cs="Times New Roman"/>
          <w:b/>
          <w:sz w:val="24"/>
          <w:szCs w:val="24"/>
          <w:lang w:val="en-US"/>
        </w:rPr>
        <w:t>Corresponding author</w:t>
      </w:r>
    </w:p>
    <w:p w14:paraId="637D163F" w14:textId="77777777" w:rsidR="00DB33F1" w:rsidRPr="006F1572" w:rsidRDefault="00DB33F1" w:rsidP="00DB33F1">
      <w:pPr>
        <w:spacing w:after="0"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Professor Mamas A Mamas</w:t>
      </w:r>
    </w:p>
    <w:p w14:paraId="2261315B" w14:textId="5F9BF567" w:rsidR="00DB33F1" w:rsidRPr="006F1572" w:rsidRDefault="00DB33F1" w:rsidP="00DB33F1">
      <w:pPr>
        <w:spacing w:after="0"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Keel</w:t>
      </w:r>
      <w:r w:rsidR="00361A5E" w:rsidRPr="006F1572">
        <w:rPr>
          <w:rFonts w:ascii="Times New Roman" w:hAnsi="Times New Roman" w:cs="Times New Roman"/>
          <w:sz w:val="24"/>
          <w:szCs w:val="24"/>
          <w:lang w:val="en-US"/>
        </w:rPr>
        <w:t xml:space="preserve">e Cardiovascular Research Group, </w:t>
      </w:r>
      <w:r w:rsidRPr="006F1572">
        <w:rPr>
          <w:rFonts w:ascii="Times New Roman" w:hAnsi="Times New Roman" w:cs="Times New Roman"/>
          <w:sz w:val="24"/>
          <w:szCs w:val="24"/>
          <w:lang w:val="en-US"/>
        </w:rPr>
        <w:t>Keele University, Stoke-on-Trent, UK</w:t>
      </w:r>
    </w:p>
    <w:p w14:paraId="05AF343F" w14:textId="77777777" w:rsidR="00DB33F1" w:rsidRPr="006F1572" w:rsidRDefault="00DB33F1" w:rsidP="00DB33F1">
      <w:pPr>
        <w:spacing w:after="0"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 xml:space="preserve">Email: </w:t>
      </w:r>
      <w:hyperlink r:id="rId8" w:history="1">
        <w:r w:rsidRPr="006F1572">
          <w:rPr>
            <w:rStyle w:val="Hyperlink"/>
            <w:rFonts w:ascii="Times New Roman" w:hAnsi="Times New Roman" w:cs="Times New Roman"/>
            <w:sz w:val="24"/>
            <w:szCs w:val="24"/>
            <w:lang w:val="en-US"/>
          </w:rPr>
          <w:t>mamasmamas1@yahoo.co.uk</w:t>
        </w:r>
      </w:hyperlink>
      <w:r w:rsidRPr="006F1572">
        <w:rPr>
          <w:rFonts w:ascii="Times New Roman" w:hAnsi="Times New Roman" w:cs="Times New Roman"/>
          <w:sz w:val="24"/>
          <w:szCs w:val="24"/>
          <w:lang w:val="en-US"/>
        </w:rPr>
        <w:t>, Twitter handle: @mmamas1973</w:t>
      </w:r>
    </w:p>
    <w:p w14:paraId="2D74139A" w14:textId="26A18682" w:rsidR="00DB33F1" w:rsidRPr="006F1572" w:rsidRDefault="00DB33F1" w:rsidP="00DB33F1">
      <w:pPr>
        <w:spacing w:after="0" w:line="480" w:lineRule="auto"/>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Tel: +44 (0)1782 671654</w:t>
      </w:r>
    </w:p>
    <w:p w14:paraId="61935E34" w14:textId="437C0788" w:rsidR="003B1A47" w:rsidRPr="006F1572" w:rsidRDefault="003B1A47" w:rsidP="003B1A47">
      <w:pPr>
        <w:tabs>
          <w:tab w:val="left" w:pos="720"/>
          <w:tab w:val="left" w:pos="2308"/>
        </w:tabs>
        <w:spacing w:after="0" w:line="480" w:lineRule="auto"/>
        <w:jc w:val="both"/>
        <w:rPr>
          <w:rFonts w:ascii="Times New Roman" w:hAnsi="Times New Roman" w:cs="Times New Roman"/>
          <w:b/>
          <w:sz w:val="24"/>
          <w:szCs w:val="24"/>
          <w:lang w:val="en-US"/>
        </w:rPr>
      </w:pPr>
      <w:r w:rsidRPr="006F1572">
        <w:rPr>
          <w:rFonts w:ascii="Times New Roman" w:hAnsi="Times New Roman" w:cs="Times New Roman"/>
          <w:b/>
          <w:sz w:val="24"/>
          <w:szCs w:val="24"/>
          <w:lang w:val="en-US"/>
        </w:rPr>
        <w:t xml:space="preserve">Acknowledgement: </w:t>
      </w:r>
      <w:r w:rsidRPr="006F1572">
        <w:rPr>
          <w:rFonts w:ascii="Times New Roman" w:hAnsi="Times New Roman" w:cs="Times New Roman"/>
          <w:sz w:val="24"/>
          <w:szCs w:val="24"/>
          <w:lang w:val="en-US"/>
        </w:rPr>
        <w:t xml:space="preserve">We are grateful to the British Cardiovascular Intervention Society and the National Institute for Cardiovascular Outcomes Research for providing the data used in the analysis. </w:t>
      </w:r>
    </w:p>
    <w:p w14:paraId="07636B02" w14:textId="77777777" w:rsidR="003B1A47" w:rsidRPr="006F1572" w:rsidRDefault="003B1A47" w:rsidP="003B1A47">
      <w:pPr>
        <w:tabs>
          <w:tab w:val="left" w:pos="720"/>
          <w:tab w:val="left" w:pos="2308"/>
        </w:tabs>
        <w:spacing w:after="0" w:line="480" w:lineRule="auto"/>
        <w:jc w:val="both"/>
        <w:rPr>
          <w:rFonts w:ascii="Times New Roman" w:hAnsi="Times New Roman" w:cs="Times New Roman"/>
          <w:sz w:val="24"/>
          <w:szCs w:val="24"/>
          <w:lang w:val="en-US"/>
        </w:rPr>
      </w:pPr>
      <w:r w:rsidRPr="006F1572">
        <w:rPr>
          <w:rFonts w:ascii="Times New Roman" w:hAnsi="Times New Roman" w:cs="Times New Roman"/>
          <w:b/>
          <w:bCs/>
          <w:sz w:val="24"/>
          <w:szCs w:val="24"/>
          <w:lang w:val="en-US"/>
        </w:rPr>
        <w:t xml:space="preserve">List of Supports/Grants Information: </w:t>
      </w:r>
      <w:r w:rsidRPr="006F1572">
        <w:rPr>
          <w:rFonts w:ascii="Times New Roman" w:hAnsi="Times New Roman" w:cs="Times New Roman"/>
          <w:sz w:val="24"/>
          <w:szCs w:val="24"/>
          <w:lang w:val="en-US"/>
        </w:rPr>
        <w:t xml:space="preserve">The study was supported by a grant from the Research and Development Department at the Royal Stoke Hospital. The first author’s PhD tuition is supported by Biosensors International. </w:t>
      </w:r>
    </w:p>
    <w:p w14:paraId="310951F4" w14:textId="194B950A" w:rsidR="00BA5608" w:rsidRPr="006F1572" w:rsidRDefault="003B1A47" w:rsidP="003B1A47">
      <w:pPr>
        <w:tabs>
          <w:tab w:val="left" w:pos="720"/>
          <w:tab w:val="left" w:pos="2308"/>
        </w:tabs>
        <w:spacing w:after="0" w:line="480" w:lineRule="auto"/>
        <w:jc w:val="both"/>
        <w:rPr>
          <w:rFonts w:ascii="Times New Roman" w:hAnsi="Times New Roman" w:cs="Times New Roman"/>
          <w:b/>
          <w:bCs/>
          <w:sz w:val="24"/>
          <w:szCs w:val="24"/>
          <w:lang w:val="en-US"/>
        </w:rPr>
      </w:pPr>
      <w:r w:rsidRPr="006F1572">
        <w:rPr>
          <w:rFonts w:ascii="Times New Roman" w:hAnsi="Times New Roman"/>
          <w:b/>
          <w:sz w:val="24"/>
          <w:szCs w:val="24"/>
          <w:lang w:val="en-US"/>
        </w:rPr>
        <w:t>Conflicts of interest disclosures:</w:t>
      </w:r>
      <w:r w:rsidRPr="006F1572">
        <w:rPr>
          <w:rFonts w:ascii="Times New Roman" w:hAnsi="Times New Roman"/>
          <w:sz w:val="24"/>
          <w:szCs w:val="24"/>
          <w:lang w:val="en-US"/>
        </w:rPr>
        <w:t xml:space="preserve"> None.</w:t>
      </w:r>
    </w:p>
    <w:p w14:paraId="3391CD77" w14:textId="0306FD56" w:rsidR="0039547B" w:rsidRPr="006F1572" w:rsidRDefault="001E2961" w:rsidP="0039547B">
      <w:pPr>
        <w:spacing w:after="0" w:line="480" w:lineRule="auto"/>
        <w:jc w:val="both"/>
        <w:rPr>
          <w:rFonts w:ascii="Times New Roman" w:hAnsi="Times New Roman" w:cs="Times New Roman"/>
          <w:b/>
          <w:sz w:val="24"/>
          <w:szCs w:val="24"/>
          <w:lang w:val="en-US"/>
        </w:rPr>
      </w:pPr>
      <w:r w:rsidRPr="006F1572">
        <w:rPr>
          <w:rFonts w:ascii="Times New Roman" w:hAnsi="Times New Roman" w:cs="Times New Roman"/>
          <w:b/>
          <w:sz w:val="24"/>
          <w:szCs w:val="24"/>
          <w:lang w:val="en-US"/>
        </w:rPr>
        <w:lastRenderedPageBreak/>
        <w:t>Abstract</w:t>
      </w:r>
    </w:p>
    <w:p w14:paraId="46402303" w14:textId="2F379253" w:rsidR="001E2961" w:rsidRPr="006F1572" w:rsidRDefault="00817775" w:rsidP="00817775">
      <w:pPr>
        <w:spacing w:after="0" w:line="480" w:lineRule="auto"/>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 xml:space="preserve">There is limited national data regarding emergency cardiac surgery for complications sustained after percutaneous coronary intervention. </w:t>
      </w:r>
      <w:r w:rsidR="00301A29" w:rsidRPr="006F1572">
        <w:rPr>
          <w:rFonts w:ascii="Times New Roman" w:hAnsi="Times New Roman" w:cs="Times New Roman"/>
          <w:sz w:val="24"/>
          <w:szCs w:val="24"/>
          <w:lang w:val="en-US"/>
        </w:rPr>
        <w:t xml:space="preserve">This study aimed to examine emergency cardiac surgery after PCI in England and Wales and post-surgical patient outcomes. </w:t>
      </w:r>
      <w:r w:rsidR="00D62C6C" w:rsidRPr="006F1572">
        <w:rPr>
          <w:rFonts w:ascii="Times New Roman" w:hAnsi="Times New Roman" w:cs="Times New Roman"/>
          <w:sz w:val="24"/>
          <w:szCs w:val="24"/>
          <w:lang w:val="en-US"/>
        </w:rPr>
        <w:t>We analyzed patients in the British Cardiovascular Intervention Society (BCIS) database who underwent PCI between 2007 and 2014 and compared characteristics and outcomes for patients</w:t>
      </w:r>
      <w:r w:rsidR="00A9357E" w:rsidRPr="006F1572">
        <w:rPr>
          <w:rFonts w:ascii="Times New Roman" w:hAnsi="Times New Roman" w:cs="Times New Roman"/>
          <w:sz w:val="24"/>
          <w:szCs w:val="24"/>
          <w:lang w:val="en-US"/>
        </w:rPr>
        <w:t xml:space="preserve"> with and without emergency </w:t>
      </w:r>
      <w:r w:rsidR="00133916" w:rsidRPr="006F1572">
        <w:rPr>
          <w:rFonts w:ascii="Times New Roman" w:hAnsi="Times New Roman" w:cs="Times New Roman"/>
          <w:sz w:val="24"/>
          <w:szCs w:val="24"/>
          <w:lang w:val="en-US"/>
        </w:rPr>
        <w:t xml:space="preserve">cardiac </w:t>
      </w:r>
      <w:r w:rsidR="00A9357E" w:rsidRPr="006F1572">
        <w:rPr>
          <w:rFonts w:ascii="Times New Roman" w:hAnsi="Times New Roman" w:cs="Times New Roman"/>
          <w:sz w:val="24"/>
          <w:szCs w:val="24"/>
          <w:lang w:val="en-US"/>
        </w:rPr>
        <w:t>surgery</w:t>
      </w:r>
      <w:r w:rsidR="00301A29" w:rsidRPr="006F1572">
        <w:rPr>
          <w:rFonts w:ascii="Times New Roman" w:hAnsi="Times New Roman" w:cs="Times New Roman"/>
          <w:sz w:val="24"/>
          <w:szCs w:val="24"/>
          <w:lang w:val="en-US"/>
        </w:rPr>
        <w:t>.</w:t>
      </w:r>
      <w:r w:rsidRPr="006F1572">
        <w:rPr>
          <w:rFonts w:ascii="Times New Roman" w:hAnsi="Times New Roman" w:cs="Times New Roman"/>
          <w:b/>
          <w:sz w:val="24"/>
          <w:szCs w:val="24"/>
          <w:lang w:val="en-US"/>
        </w:rPr>
        <w:t xml:space="preserve"> </w:t>
      </w:r>
      <w:r w:rsidR="001C09FB" w:rsidRPr="006F1572">
        <w:rPr>
          <w:rFonts w:ascii="Times New Roman" w:hAnsi="Times New Roman" w:cs="Times New Roman"/>
          <w:sz w:val="24"/>
          <w:szCs w:val="24"/>
          <w:lang w:val="en-US"/>
        </w:rPr>
        <w:t xml:space="preserve">A total of 549,303 patients were included in the analysis and 362 (0.07%) underwent emergency </w:t>
      </w:r>
      <w:r w:rsidR="007E4B3D" w:rsidRPr="006F1572">
        <w:rPr>
          <w:rFonts w:ascii="Times New Roman" w:hAnsi="Times New Roman" w:cs="Times New Roman"/>
          <w:sz w:val="24"/>
          <w:szCs w:val="24"/>
          <w:lang w:val="en-US"/>
        </w:rPr>
        <w:t xml:space="preserve">cardiac </w:t>
      </w:r>
      <w:r w:rsidR="00A9357E" w:rsidRPr="006F1572">
        <w:rPr>
          <w:rFonts w:ascii="Times New Roman" w:hAnsi="Times New Roman" w:cs="Times New Roman"/>
          <w:sz w:val="24"/>
          <w:szCs w:val="24"/>
          <w:lang w:val="en-US"/>
        </w:rPr>
        <w:t>surgery</w:t>
      </w:r>
      <w:r w:rsidR="001C09FB" w:rsidRPr="006F1572">
        <w:rPr>
          <w:rFonts w:ascii="Times New Roman" w:hAnsi="Times New Roman" w:cs="Times New Roman"/>
          <w:sz w:val="24"/>
          <w:szCs w:val="24"/>
          <w:lang w:val="en-US"/>
        </w:rPr>
        <w:t xml:space="preserve">. There was a modest decline in the annual rate of emergency </w:t>
      </w:r>
      <w:r w:rsidR="007E4B3D" w:rsidRPr="006F1572">
        <w:rPr>
          <w:rFonts w:ascii="Times New Roman" w:hAnsi="Times New Roman" w:cs="Times New Roman"/>
          <w:sz w:val="24"/>
          <w:szCs w:val="24"/>
          <w:lang w:val="en-US"/>
        </w:rPr>
        <w:t xml:space="preserve">cardiac </w:t>
      </w:r>
      <w:r w:rsidR="00A9357E" w:rsidRPr="006F1572">
        <w:rPr>
          <w:rFonts w:ascii="Times New Roman" w:hAnsi="Times New Roman" w:cs="Times New Roman"/>
          <w:sz w:val="24"/>
          <w:szCs w:val="24"/>
          <w:lang w:val="en-US"/>
        </w:rPr>
        <w:t>surgery</w:t>
      </w:r>
      <w:r w:rsidR="001C09FB" w:rsidRPr="006F1572">
        <w:rPr>
          <w:rFonts w:ascii="Times New Roman" w:hAnsi="Times New Roman" w:cs="Times New Roman"/>
          <w:sz w:val="24"/>
          <w:szCs w:val="24"/>
          <w:lang w:val="en-US"/>
        </w:rPr>
        <w:t xml:space="preserve"> from 0.09% to 0.06% between 2007 and 2014. Variables associated with emergency </w:t>
      </w:r>
      <w:r w:rsidR="007E4B3D" w:rsidRPr="006F1572">
        <w:rPr>
          <w:rFonts w:ascii="Times New Roman" w:hAnsi="Times New Roman" w:cs="Times New Roman"/>
          <w:sz w:val="24"/>
          <w:szCs w:val="24"/>
          <w:lang w:val="en-US"/>
        </w:rPr>
        <w:t xml:space="preserve">cardiac </w:t>
      </w:r>
      <w:r w:rsidR="00A9357E" w:rsidRPr="006F1572">
        <w:rPr>
          <w:rFonts w:ascii="Times New Roman" w:hAnsi="Times New Roman" w:cs="Times New Roman"/>
          <w:sz w:val="24"/>
          <w:szCs w:val="24"/>
          <w:lang w:val="en-US"/>
        </w:rPr>
        <w:t>surgery</w:t>
      </w:r>
      <w:r w:rsidR="001C09FB" w:rsidRPr="006F1572">
        <w:rPr>
          <w:rFonts w:ascii="Times New Roman" w:hAnsi="Times New Roman" w:cs="Times New Roman"/>
          <w:sz w:val="24"/>
          <w:szCs w:val="24"/>
          <w:lang w:val="en-US"/>
        </w:rPr>
        <w:t xml:space="preserve"> included receipt of circulatory support (OR 39.20 95%CI 27.75-55.36), aortic dissection (OR 28.39 95%CI 14.59-55.26), coronary dissection (OR 18.50 95%CI 13.60-25.18), coronary perforation (OR 7.86 95%CI 4.27-14.46), cardiac tamponade (OR 6.77 95%CI 3.13-14.66) and on-site surgical cover (OR 2.15 95%CI 1.56-2.97). After adjustments</w:t>
      </w:r>
      <w:r w:rsidR="008E240F" w:rsidRPr="006F1572">
        <w:rPr>
          <w:rFonts w:ascii="Times New Roman" w:hAnsi="Times New Roman" w:cs="Times New Roman"/>
          <w:sz w:val="24"/>
          <w:szCs w:val="24"/>
          <w:lang w:val="en-US"/>
        </w:rPr>
        <w:t>,</w:t>
      </w:r>
      <w:r w:rsidR="001C09FB" w:rsidRPr="006F1572">
        <w:rPr>
          <w:rFonts w:ascii="Times New Roman" w:hAnsi="Times New Roman" w:cs="Times New Roman"/>
          <w:sz w:val="24"/>
          <w:szCs w:val="24"/>
          <w:lang w:val="en-US"/>
        </w:rPr>
        <w:t xml:space="preserve"> patients with emergency </w:t>
      </w:r>
      <w:r w:rsidR="007E4B3D" w:rsidRPr="006F1572">
        <w:rPr>
          <w:rFonts w:ascii="Times New Roman" w:hAnsi="Times New Roman" w:cs="Times New Roman"/>
          <w:sz w:val="24"/>
          <w:szCs w:val="24"/>
          <w:lang w:val="en-US"/>
        </w:rPr>
        <w:t xml:space="preserve">cardiac </w:t>
      </w:r>
      <w:r w:rsidR="00A9357E" w:rsidRPr="006F1572">
        <w:rPr>
          <w:rFonts w:ascii="Times New Roman" w:hAnsi="Times New Roman" w:cs="Times New Roman"/>
          <w:sz w:val="24"/>
          <w:szCs w:val="24"/>
          <w:lang w:val="en-US"/>
        </w:rPr>
        <w:t>surgery</w:t>
      </w:r>
      <w:r w:rsidR="001C09FB" w:rsidRPr="006F1572">
        <w:rPr>
          <w:rFonts w:ascii="Times New Roman" w:hAnsi="Times New Roman" w:cs="Times New Roman"/>
          <w:sz w:val="24"/>
          <w:szCs w:val="24"/>
          <w:lang w:val="en-US"/>
        </w:rPr>
        <w:t xml:space="preserve"> were at increased odds of 30-day mortality (OR 4.41 95%CI 2.94-6.62) and in-hospital </w:t>
      </w:r>
      <w:r w:rsidR="002F5B02" w:rsidRPr="006F1572">
        <w:rPr>
          <w:rFonts w:ascii="Times New Roman" w:hAnsi="Times New Roman" w:cs="Times New Roman"/>
          <w:sz w:val="24"/>
          <w:szCs w:val="24"/>
          <w:lang w:val="en-US"/>
        </w:rPr>
        <w:t>major adverse cardiac and cerebrovascular events (</w:t>
      </w:r>
      <w:r w:rsidR="001C09FB" w:rsidRPr="006F1572">
        <w:rPr>
          <w:rFonts w:ascii="Times New Roman" w:hAnsi="Times New Roman" w:cs="Times New Roman"/>
          <w:sz w:val="24"/>
          <w:szCs w:val="24"/>
          <w:lang w:val="en-US"/>
        </w:rPr>
        <w:t>MACCE</w:t>
      </w:r>
      <w:r w:rsidR="002F5B02" w:rsidRPr="006F1572">
        <w:rPr>
          <w:rFonts w:ascii="Times New Roman" w:hAnsi="Times New Roman" w:cs="Times New Roman"/>
          <w:sz w:val="24"/>
          <w:szCs w:val="24"/>
          <w:lang w:val="en-US"/>
        </w:rPr>
        <w:t>)</w:t>
      </w:r>
      <w:r w:rsidR="001C09FB" w:rsidRPr="006F1572">
        <w:rPr>
          <w:rFonts w:ascii="Times New Roman" w:hAnsi="Times New Roman" w:cs="Times New Roman"/>
          <w:sz w:val="24"/>
          <w:szCs w:val="24"/>
          <w:lang w:val="en-US"/>
        </w:rPr>
        <w:t xml:space="preserve"> (OR 1.63 95%CI 1.07-2.48).</w:t>
      </w:r>
      <w:r w:rsidR="001C09FB" w:rsidRPr="006F1572">
        <w:rPr>
          <w:rFonts w:ascii="Times New Roman" w:hAnsi="Times New Roman" w:cs="Times New Roman"/>
          <w:b/>
          <w:sz w:val="24"/>
          <w:szCs w:val="24"/>
          <w:lang w:val="en-US"/>
        </w:rPr>
        <w:t xml:space="preserve"> </w:t>
      </w:r>
      <w:r w:rsidR="00D71C00" w:rsidRPr="006F1572">
        <w:rPr>
          <w:rFonts w:ascii="Times New Roman" w:hAnsi="Times New Roman" w:cs="Times New Roman"/>
          <w:sz w:val="24"/>
          <w:szCs w:val="24"/>
          <w:lang w:val="en-US"/>
        </w:rPr>
        <w:t>On site</w:t>
      </w:r>
      <w:r w:rsidR="001C09FB" w:rsidRPr="006F1572">
        <w:rPr>
          <w:rFonts w:ascii="Times New Roman" w:hAnsi="Times New Roman" w:cs="Times New Roman"/>
          <w:sz w:val="24"/>
          <w:szCs w:val="24"/>
          <w:lang w:val="en-US"/>
        </w:rPr>
        <w:t xml:space="preserve"> surgical cover was </w:t>
      </w:r>
      <w:r w:rsidR="00D71C00" w:rsidRPr="006F1572">
        <w:rPr>
          <w:rFonts w:ascii="Times New Roman" w:hAnsi="Times New Roman" w:cs="Times New Roman"/>
          <w:sz w:val="24"/>
          <w:szCs w:val="24"/>
          <w:lang w:val="en-US"/>
        </w:rPr>
        <w:t xml:space="preserve">independently </w:t>
      </w:r>
      <w:r w:rsidR="001C09FB" w:rsidRPr="006F1572">
        <w:rPr>
          <w:rFonts w:ascii="Times New Roman" w:hAnsi="Times New Roman" w:cs="Times New Roman"/>
          <w:sz w:val="24"/>
          <w:szCs w:val="24"/>
          <w:lang w:val="en-US"/>
        </w:rPr>
        <w:t>associated with increased odds of mortality (OR 1.26 95%CI 1.20-1.33)</w:t>
      </w:r>
      <w:r w:rsidR="00D71C00" w:rsidRPr="006F1572">
        <w:rPr>
          <w:rFonts w:ascii="Times New Roman" w:hAnsi="Times New Roman" w:cs="Times New Roman"/>
          <w:sz w:val="24"/>
          <w:szCs w:val="24"/>
          <w:lang w:val="en-US"/>
        </w:rPr>
        <w:t xml:space="preserve"> following emergency </w:t>
      </w:r>
      <w:r w:rsidR="007E4B3D" w:rsidRPr="006F1572">
        <w:rPr>
          <w:rFonts w:ascii="Times New Roman" w:hAnsi="Times New Roman" w:cs="Times New Roman"/>
          <w:sz w:val="24"/>
          <w:szCs w:val="24"/>
          <w:lang w:val="en-US"/>
        </w:rPr>
        <w:t xml:space="preserve">cardiac </w:t>
      </w:r>
      <w:r w:rsidR="00D71C00" w:rsidRPr="006F1572">
        <w:rPr>
          <w:rFonts w:ascii="Times New Roman" w:hAnsi="Times New Roman" w:cs="Times New Roman"/>
          <w:sz w:val="24"/>
          <w:szCs w:val="24"/>
          <w:lang w:val="en-US"/>
        </w:rPr>
        <w:t>surgery</w:t>
      </w:r>
      <w:r w:rsidR="001C09FB" w:rsidRPr="006F1572">
        <w:rPr>
          <w:rFonts w:ascii="Times New Roman" w:hAnsi="Times New Roman" w:cs="Times New Roman"/>
          <w:sz w:val="24"/>
          <w:szCs w:val="24"/>
          <w:lang w:val="en-US"/>
        </w:rPr>
        <w:t xml:space="preserve">. </w:t>
      </w:r>
      <w:r w:rsidR="00582C72" w:rsidRPr="006F1572">
        <w:rPr>
          <w:rFonts w:ascii="Times New Roman" w:hAnsi="Times New Roman" w:cs="Times New Roman"/>
          <w:sz w:val="24"/>
          <w:szCs w:val="24"/>
          <w:lang w:val="en-US"/>
        </w:rPr>
        <w:t>In conclusion, emergency</w:t>
      </w:r>
      <w:r w:rsidR="007E4B3D" w:rsidRPr="006F1572">
        <w:rPr>
          <w:rFonts w:ascii="Times New Roman" w:hAnsi="Times New Roman" w:cs="Times New Roman"/>
          <w:sz w:val="24"/>
          <w:szCs w:val="24"/>
          <w:lang w:val="en-US"/>
        </w:rPr>
        <w:t xml:space="preserve"> cardiac</w:t>
      </w:r>
      <w:r w:rsidR="00582C72" w:rsidRPr="006F1572">
        <w:rPr>
          <w:rFonts w:ascii="Times New Roman" w:hAnsi="Times New Roman" w:cs="Times New Roman"/>
          <w:sz w:val="24"/>
          <w:szCs w:val="24"/>
          <w:lang w:val="en-US"/>
        </w:rPr>
        <w:t xml:space="preserve"> </w:t>
      </w:r>
      <w:r w:rsidR="00A9357E" w:rsidRPr="006F1572">
        <w:rPr>
          <w:rFonts w:ascii="Times New Roman" w:hAnsi="Times New Roman" w:cs="Times New Roman"/>
          <w:sz w:val="24"/>
          <w:szCs w:val="24"/>
          <w:lang w:val="en-US"/>
        </w:rPr>
        <w:t>surgery</w:t>
      </w:r>
      <w:r w:rsidR="00582C72" w:rsidRPr="006F1572">
        <w:rPr>
          <w:rFonts w:ascii="Times New Roman" w:hAnsi="Times New Roman" w:cs="Times New Roman"/>
          <w:sz w:val="24"/>
          <w:szCs w:val="24"/>
          <w:lang w:val="en-US"/>
        </w:rPr>
        <w:t xml:space="preserve"> after PCI is a rarely required</w:t>
      </w:r>
      <w:r w:rsidR="008E240F" w:rsidRPr="006F1572">
        <w:rPr>
          <w:rFonts w:ascii="Times New Roman" w:hAnsi="Times New Roman" w:cs="Times New Roman"/>
          <w:sz w:val="24"/>
          <w:szCs w:val="24"/>
          <w:lang w:val="en-US"/>
        </w:rPr>
        <w:t xml:space="preserve"> procedure</w:t>
      </w:r>
      <w:r w:rsidR="00582C72" w:rsidRPr="006F1572">
        <w:rPr>
          <w:rFonts w:ascii="Times New Roman" w:hAnsi="Times New Roman" w:cs="Times New Roman"/>
          <w:sz w:val="24"/>
          <w:szCs w:val="24"/>
          <w:lang w:val="en-US"/>
        </w:rPr>
        <w:t xml:space="preserve"> and in England and Wales there appears to be a decline in recent years. Patients who undergo emergency </w:t>
      </w:r>
      <w:r w:rsidR="00133916" w:rsidRPr="006F1572">
        <w:rPr>
          <w:rFonts w:ascii="Times New Roman" w:hAnsi="Times New Roman" w:cs="Times New Roman"/>
          <w:sz w:val="24"/>
          <w:szCs w:val="24"/>
          <w:lang w:val="en-US"/>
        </w:rPr>
        <w:t xml:space="preserve">cardiac </w:t>
      </w:r>
      <w:r w:rsidR="00A9357E" w:rsidRPr="006F1572">
        <w:rPr>
          <w:rFonts w:ascii="Times New Roman" w:hAnsi="Times New Roman" w:cs="Times New Roman"/>
          <w:sz w:val="24"/>
          <w:szCs w:val="24"/>
          <w:lang w:val="en-US"/>
        </w:rPr>
        <w:t>surgery</w:t>
      </w:r>
      <w:r w:rsidR="00582C72" w:rsidRPr="006F1572">
        <w:rPr>
          <w:rFonts w:ascii="Times New Roman" w:hAnsi="Times New Roman" w:cs="Times New Roman"/>
          <w:sz w:val="24"/>
          <w:szCs w:val="24"/>
          <w:lang w:val="en-US"/>
        </w:rPr>
        <w:t xml:space="preserve"> have higher risk of adverse outcomes and longer length of hospital stay.</w:t>
      </w:r>
    </w:p>
    <w:p w14:paraId="79C48E0B" w14:textId="6DDE6D00" w:rsidR="00582C72" w:rsidRPr="006F1572" w:rsidRDefault="003B1A47" w:rsidP="003B1A47">
      <w:pPr>
        <w:spacing w:after="0" w:line="480" w:lineRule="auto"/>
        <w:jc w:val="both"/>
        <w:rPr>
          <w:rFonts w:ascii="Times New Roman" w:hAnsi="Times New Roman" w:cs="Times New Roman"/>
          <w:sz w:val="24"/>
          <w:szCs w:val="24"/>
          <w:lang w:val="en-US"/>
        </w:rPr>
      </w:pPr>
      <w:r w:rsidRPr="006F1572">
        <w:rPr>
          <w:rFonts w:ascii="Times New Roman" w:hAnsi="Times New Roman" w:cs="Times New Roman"/>
          <w:b/>
          <w:sz w:val="24"/>
          <w:szCs w:val="24"/>
          <w:lang w:val="en-US"/>
        </w:rPr>
        <w:t xml:space="preserve">Keywords: </w:t>
      </w:r>
      <w:r w:rsidRPr="006F1572">
        <w:rPr>
          <w:rFonts w:ascii="Times New Roman" w:hAnsi="Times New Roman" w:cs="Times New Roman"/>
          <w:sz w:val="24"/>
          <w:szCs w:val="24"/>
          <w:lang w:val="en-US"/>
        </w:rPr>
        <w:t>per</w:t>
      </w:r>
      <w:r w:rsidR="00233B49" w:rsidRPr="006F1572">
        <w:rPr>
          <w:rFonts w:ascii="Times New Roman" w:hAnsi="Times New Roman" w:cs="Times New Roman"/>
          <w:sz w:val="24"/>
          <w:szCs w:val="24"/>
          <w:lang w:val="en-US"/>
        </w:rPr>
        <w:t>cutaneous coronary intervention;</w:t>
      </w:r>
      <w:r w:rsidRPr="006F1572">
        <w:rPr>
          <w:rFonts w:ascii="Times New Roman" w:hAnsi="Times New Roman" w:cs="Times New Roman"/>
          <w:sz w:val="24"/>
          <w:szCs w:val="24"/>
          <w:lang w:val="en-US"/>
        </w:rPr>
        <w:t xml:space="preserve"> emergency </w:t>
      </w:r>
      <w:r w:rsidR="00233B49" w:rsidRPr="006F1572">
        <w:rPr>
          <w:rFonts w:ascii="Times New Roman" w:hAnsi="Times New Roman" w:cs="Times New Roman"/>
          <w:sz w:val="24"/>
          <w:szCs w:val="24"/>
          <w:lang w:val="en-US"/>
        </w:rPr>
        <w:t>cardiac surgery; adverse cardiovascular events;</w:t>
      </w:r>
      <w:r w:rsidRPr="006F1572">
        <w:rPr>
          <w:rFonts w:ascii="Times New Roman" w:hAnsi="Times New Roman" w:cs="Times New Roman"/>
          <w:sz w:val="24"/>
          <w:szCs w:val="24"/>
          <w:lang w:val="en-US"/>
        </w:rPr>
        <w:t xml:space="preserve"> mortality</w:t>
      </w:r>
    </w:p>
    <w:p w14:paraId="32FB864C" w14:textId="77777777" w:rsidR="003B1A47" w:rsidRPr="006F1572" w:rsidRDefault="003B1A47">
      <w:pPr>
        <w:rPr>
          <w:rFonts w:ascii="Times New Roman" w:hAnsi="Times New Roman" w:cs="Times New Roman"/>
          <w:b/>
          <w:sz w:val="24"/>
          <w:szCs w:val="24"/>
          <w:lang w:val="en-US"/>
        </w:rPr>
      </w:pPr>
      <w:r w:rsidRPr="006F1572">
        <w:rPr>
          <w:rFonts w:ascii="Times New Roman" w:hAnsi="Times New Roman" w:cs="Times New Roman"/>
          <w:b/>
          <w:sz w:val="24"/>
          <w:szCs w:val="24"/>
          <w:lang w:val="en-US"/>
        </w:rPr>
        <w:br w:type="page"/>
      </w:r>
    </w:p>
    <w:p w14:paraId="7B84225F" w14:textId="47340DA0" w:rsidR="001D4C2F" w:rsidRPr="006F1572" w:rsidRDefault="001D4C2F" w:rsidP="00EB6433">
      <w:pPr>
        <w:spacing w:line="480" w:lineRule="auto"/>
        <w:jc w:val="both"/>
        <w:rPr>
          <w:rFonts w:ascii="Times New Roman" w:hAnsi="Times New Roman" w:cs="Times New Roman"/>
          <w:b/>
          <w:sz w:val="24"/>
          <w:szCs w:val="24"/>
          <w:lang w:val="en-US"/>
        </w:rPr>
      </w:pPr>
      <w:r w:rsidRPr="006F1572">
        <w:rPr>
          <w:rFonts w:ascii="Times New Roman" w:hAnsi="Times New Roman" w:cs="Times New Roman"/>
          <w:b/>
          <w:sz w:val="24"/>
          <w:szCs w:val="24"/>
          <w:lang w:val="en-US"/>
        </w:rPr>
        <w:lastRenderedPageBreak/>
        <w:t>Introduction</w:t>
      </w:r>
    </w:p>
    <w:p w14:paraId="1727960B" w14:textId="13F43023" w:rsidR="00C02FE2" w:rsidRPr="006F1572" w:rsidRDefault="00C02FE2" w:rsidP="00EB6433">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Percutaneous coronary intervention</w:t>
      </w:r>
      <w:r w:rsidR="00C94D78" w:rsidRPr="006F1572">
        <w:rPr>
          <w:rFonts w:ascii="Times New Roman" w:hAnsi="Times New Roman" w:cs="Times New Roman"/>
          <w:sz w:val="24"/>
          <w:szCs w:val="24"/>
          <w:lang w:val="en-US"/>
        </w:rPr>
        <w:t xml:space="preserve"> (PCI)</w:t>
      </w:r>
      <w:r w:rsidRPr="006F1572">
        <w:rPr>
          <w:rFonts w:ascii="Times New Roman" w:hAnsi="Times New Roman" w:cs="Times New Roman"/>
          <w:sz w:val="24"/>
          <w:szCs w:val="24"/>
          <w:lang w:val="en-US"/>
        </w:rPr>
        <w:t xml:space="preserve"> is one of the most commonly performed procedures in hospital.</w:t>
      </w:r>
      <w:r w:rsidR="003A6491" w:rsidRPr="006F1572">
        <w:rPr>
          <w:rFonts w:ascii="Times New Roman" w:hAnsi="Times New Roman" w:cs="Times New Roman"/>
          <w:sz w:val="24"/>
          <w:szCs w:val="24"/>
          <w:vertAlign w:val="superscript"/>
          <w:lang w:val="en-US"/>
        </w:rPr>
        <w:t>1</w:t>
      </w:r>
      <w:r w:rsidRPr="006F1572">
        <w:rPr>
          <w:rFonts w:ascii="Times New Roman" w:hAnsi="Times New Roman" w:cs="Times New Roman"/>
          <w:sz w:val="24"/>
          <w:szCs w:val="24"/>
          <w:lang w:val="en-US"/>
        </w:rPr>
        <w:t xml:space="preserve"> While PCI has evolved to become a safe procedure with improved training of operators and equipment, there are still complications such as coronary perforations,</w:t>
      </w:r>
      <w:r w:rsidR="003A6491" w:rsidRPr="006F1572">
        <w:rPr>
          <w:rFonts w:ascii="Times New Roman" w:hAnsi="Times New Roman" w:cs="Times New Roman"/>
          <w:sz w:val="24"/>
          <w:szCs w:val="24"/>
          <w:vertAlign w:val="superscript"/>
          <w:lang w:val="en-US"/>
        </w:rPr>
        <w:t>2</w:t>
      </w:r>
      <w:r w:rsidRPr="006F1572">
        <w:rPr>
          <w:rFonts w:ascii="Times New Roman" w:hAnsi="Times New Roman" w:cs="Times New Roman"/>
          <w:sz w:val="24"/>
          <w:szCs w:val="24"/>
          <w:lang w:val="en-US"/>
        </w:rPr>
        <w:t xml:space="preserve"> coronary dissections</w:t>
      </w:r>
      <w:r w:rsidR="003A6491" w:rsidRPr="006F1572">
        <w:rPr>
          <w:rFonts w:ascii="Times New Roman" w:hAnsi="Times New Roman" w:cs="Times New Roman"/>
          <w:sz w:val="24"/>
          <w:szCs w:val="24"/>
          <w:vertAlign w:val="superscript"/>
          <w:lang w:val="en-US"/>
        </w:rPr>
        <w:t>3</w:t>
      </w:r>
      <w:r w:rsidRPr="006F1572">
        <w:rPr>
          <w:rFonts w:ascii="Times New Roman" w:hAnsi="Times New Roman" w:cs="Times New Roman"/>
          <w:sz w:val="24"/>
          <w:szCs w:val="24"/>
          <w:lang w:val="en-US"/>
        </w:rPr>
        <w:t xml:space="preserve"> and cardiac</w:t>
      </w:r>
      <w:r w:rsidR="00C94D78" w:rsidRPr="006F1572">
        <w:rPr>
          <w:rFonts w:ascii="Times New Roman" w:hAnsi="Times New Roman" w:cs="Times New Roman"/>
          <w:sz w:val="24"/>
          <w:szCs w:val="24"/>
          <w:lang w:val="en-US"/>
        </w:rPr>
        <w:t xml:space="preserve"> tamponade.</w:t>
      </w:r>
      <w:r w:rsidR="003A6491" w:rsidRPr="006F1572">
        <w:rPr>
          <w:rFonts w:ascii="Times New Roman" w:hAnsi="Times New Roman" w:cs="Times New Roman"/>
          <w:sz w:val="24"/>
          <w:szCs w:val="24"/>
          <w:vertAlign w:val="superscript"/>
          <w:lang w:val="en-US"/>
        </w:rPr>
        <w:t>4</w:t>
      </w:r>
      <w:r w:rsidR="00C94D78" w:rsidRPr="006F1572">
        <w:rPr>
          <w:rFonts w:ascii="Times New Roman" w:hAnsi="Times New Roman" w:cs="Times New Roman"/>
          <w:sz w:val="24"/>
          <w:szCs w:val="24"/>
          <w:lang w:val="en-US"/>
        </w:rPr>
        <w:t xml:space="preserve"> In some situations where these complications occur, patients may require emergency </w:t>
      </w:r>
      <w:r w:rsidR="00D71C00" w:rsidRPr="006F1572">
        <w:rPr>
          <w:rFonts w:ascii="Times New Roman" w:hAnsi="Times New Roman" w:cs="Times New Roman"/>
          <w:sz w:val="24"/>
          <w:szCs w:val="24"/>
          <w:lang w:val="en-US"/>
        </w:rPr>
        <w:t xml:space="preserve">cardiac </w:t>
      </w:r>
      <w:r w:rsidR="00A9357E" w:rsidRPr="006F1572">
        <w:rPr>
          <w:rFonts w:ascii="Times New Roman" w:hAnsi="Times New Roman" w:cs="Times New Roman"/>
          <w:sz w:val="24"/>
          <w:szCs w:val="24"/>
          <w:lang w:val="en-US"/>
        </w:rPr>
        <w:t>surgery</w:t>
      </w:r>
      <w:r w:rsidR="00C94D78" w:rsidRPr="006F1572">
        <w:rPr>
          <w:rFonts w:ascii="Times New Roman" w:hAnsi="Times New Roman" w:cs="Times New Roman"/>
          <w:sz w:val="24"/>
          <w:szCs w:val="24"/>
          <w:lang w:val="en-US"/>
        </w:rPr>
        <w:t xml:space="preserve">. </w:t>
      </w:r>
    </w:p>
    <w:p w14:paraId="64B3DD77" w14:textId="01359A8D" w:rsidR="00C02FE2" w:rsidRPr="006F1572" w:rsidRDefault="00391101" w:rsidP="002E7A00">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While s</w:t>
      </w:r>
      <w:r w:rsidR="008C47D5" w:rsidRPr="006F1572">
        <w:rPr>
          <w:rFonts w:ascii="Times New Roman" w:hAnsi="Times New Roman" w:cs="Times New Roman"/>
          <w:sz w:val="24"/>
          <w:szCs w:val="24"/>
          <w:lang w:val="en-US"/>
        </w:rPr>
        <w:t>everal studies have evaluated</w:t>
      </w:r>
      <w:r w:rsidR="002D13B3" w:rsidRPr="006F1572">
        <w:rPr>
          <w:rFonts w:ascii="Times New Roman" w:hAnsi="Times New Roman" w:cs="Times New Roman"/>
          <w:sz w:val="24"/>
          <w:szCs w:val="24"/>
          <w:lang w:val="en-US"/>
        </w:rPr>
        <w:t xml:space="preserve"> </w:t>
      </w:r>
      <w:r w:rsidR="00C94D78" w:rsidRPr="006F1572">
        <w:rPr>
          <w:rFonts w:ascii="Times New Roman" w:hAnsi="Times New Roman" w:cs="Times New Roman"/>
          <w:sz w:val="24"/>
          <w:szCs w:val="24"/>
          <w:lang w:val="en-US"/>
        </w:rPr>
        <w:t xml:space="preserve">emergency </w:t>
      </w:r>
      <w:r w:rsidR="007E4B3D" w:rsidRPr="006F1572">
        <w:rPr>
          <w:rFonts w:ascii="Times New Roman" w:hAnsi="Times New Roman" w:cs="Times New Roman"/>
          <w:sz w:val="24"/>
          <w:szCs w:val="24"/>
          <w:lang w:val="en-US"/>
        </w:rPr>
        <w:t xml:space="preserve">cardiac </w:t>
      </w:r>
      <w:r w:rsidR="00A9357E" w:rsidRPr="006F1572">
        <w:rPr>
          <w:rFonts w:ascii="Times New Roman" w:hAnsi="Times New Roman" w:cs="Times New Roman"/>
          <w:sz w:val="24"/>
          <w:szCs w:val="24"/>
          <w:lang w:val="en-US"/>
        </w:rPr>
        <w:t>surgery</w:t>
      </w:r>
      <w:r w:rsidRPr="006F1572">
        <w:rPr>
          <w:rFonts w:ascii="Times New Roman" w:hAnsi="Times New Roman" w:cs="Times New Roman"/>
          <w:sz w:val="24"/>
          <w:szCs w:val="24"/>
          <w:lang w:val="en-US"/>
        </w:rPr>
        <w:t xml:space="preserve"> after PCI,</w:t>
      </w:r>
      <w:r w:rsidR="003A6491" w:rsidRPr="006F1572">
        <w:rPr>
          <w:rFonts w:ascii="Times New Roman" w:hAnsi="Times New Roman" w:cs="Times New Roman"/>
          <w:sz w:val="24"/>
          <w:szCs w:val="24"/>
          <w:vertAlign w:val="superscript"/>
          <w:lang w:val="en-US"/>
        </w:rPr>
        <w:t>5</w:t>
      </w:r>
      <w:r w:rsidRPr="006F1572">
        <w:rPr>
          <w:rFonts w:ascii="Times New Roman" w:hAnsi="Times New Roman" w:cs="Times New Roman"/>
          <w:sz w:val="24"/>
          <w:szCs w:val="24"/>
          <w:vertAlign w:val="superscript"/>
          <w:lang w:val="en-US"/>
        </w:rPr>
        <w:t>-</w:t>
      </w:r>
      <w:r w:rsidR="003A6491" w:rsidRPr="006F1572">
        <w:rPr>
          <w:rFonts w:ascii="Times New Roman" w:hAnsi="Times New Roman" w:cs="Times New Roman"/>
          <w:sz w:val="24"/>
          <w:szCs w:val="24"/>
          <w:vertAlign w:val="superscript"/>
          <w:lang w:val="en-US"/>
        </w:rPr>
        <w:t>7</w:t>
      </w:r>
      <w:r w:rsidR="00F317DC" w:rsidRPr="006F1572">
        <w:rPr>
          <w:rFonts w:ascii="Times New Roman" w:hAnsi="Times New Roman" w:cs="Times New Roman"/>
          <w:sz w:val="24"/>
          <w:szCs w:val="24"/>
          <w:lang w:val="en-US"/>
        </w:rPr>
        <w:t xml:space="preserve"> </w:t>
      </w:r>
      <w:r w:rsidRPr="006F1572">
        <w:rPr>
          <w:rFonts w:ascii="Times New Roman" w:hAnsi="Times New Roman" w:cs="Times New Roman"/>
          <w:sz w:val="24"/>
          <w:szCs w:val="24"/>
          <w:lang w:val="en-US"/>
        </w:rPr>
        <w:t>e</w:t>
      </w:r>
      <w:r w:rsidR="003D5B7B" w:rsidRPr="006F1572">
        <w:rPr>
          <w:rFonts w:ascii="Times New Roman" w:hAnsi="Times New Roman" w:cs="Times New Roman"/>
          <w:sz w:val="24"/>
          <w:szCs w:val="24"/>
          <w:lang w:val="en-US"/>
        </w:rPr>
        <w:t xml:space="preserve">mergency </w:t>
      </w:r>
      <w:r w:rsidR="009D22EF" w:rsidRPr="006F1572">
        <w:rPr>
          <w:rFonts w:ascii="Times New Roman" w:hAnsi="Times New Roman" w:cs="Times New Roman"/>
          <w:sz w:val="24"/>
          <w:szCs w:val="24"/>
          <w:lang w:val="en-US"/>
        </w:rPr>
        <w:t xml:space="preserve">cardiac surgery </w:t>
      </w:r>
      <w:r w:rsidR="003D5B7B" w:rsidRPr="006F1572">
        <w:rPr>
          <w:rFonts w:ascii="Times New Roman" w:hAnsi="Times New Roman" w:cs="Times New Roman"/>
          <w:sz w:val="24"/>
          <w:szCs w:val="24"/>
          <w:lang w:val="en-US"/>
        </w:rPr>
        <w:t>has not been previous</w:t>
      </w:r>
      <w:r w:rsidR="009D22EF" w:rsidRPr="006F1572">
        <w:rPr>
          <w:rFonts w:ascii="Times New Roman" w:hAnsi="Times New Roman" w:cs="Times New Roman"/>
          <w:sz w:val="24"/>
          <w:szCs w:val="24"/>
          <w:lang w:val="en-US"/>
        </w:rPr>
        <w:t>ly studied on a national level, particularly in healthcare systems such as the</w:t>
      </w:r>
      <w:r w:rsidR="003D5B7B" w:rsidRPr="006F1572">
        <w:rPr>
          <w:rFonts w:ascii="Times New Roman" w:hAnsi="Times New Roman" w:cs="Times New Roman"/>
          <w:sz w:val="24"/>
          <w:szCs w:val="24"/>
          <w:lang w:val="en-US"/>
        </w:rPr>
        <w:t xml:space="preserve"> United Kingdom where not all PCI centers </w:t>
      </w:r>
      <w:r w:rsidR="00532D6D" w:rsidRPr="006F1572">
        <w:rPr>
          <w:rFonts w:ascii="Times New Roman" w:hAnsi="Times New Roman" w:cs="Times New Roman"/>
          <w:sz w:val="24"/>
          <w:szCs w:val="24"/>
          <w:lang w:val="en-US"/>
        </w:rPr>
        <w:t>have on site cardiac surgery available</w:t>
      </w:r>
      <w:r w:rsidR="003D5B7B" w:rsidRPr="006F1572">
        <w:rPr>
          <w:rFonts w:ascii="Times New Roman" w:hAnsi="Times New Roman" w:cs="Times New Roman"/>
          <w:sz w:val="24"/>
          <w:szCs w:val="24"/>
          <w:lang w:val="en-US"/>
        </w:rPr>
        <w:t xml:space="preserve">. </w:t>
      </w:r>
      <w:r w:rsidR="007C3088" w:rsidRPr="006F1572">
        <w:rPr>
          <w:rFonts w:ascii="Times New Roman" w:hAnsi="Times New Roman" w:cs="Times New Roman"/>
          <w:sz w:val="24"/>
          <w:szCs w:val="24"/>
          <w:lang w:val="en-US"/>
        </w:rPr>
        <w:t xml:space="preserve">In addition, less is known about which patients are more likely to have emergency </w:t>
      </w:r>
      <w:r w:rsidR="000D6CE5" w:rsidRPr="006F1572">
        <w:rPr>
          <w:rFonts w:ascii="Times New Roman" w:hAnsi="Times New Roman" w:cs="Times New Roman"/>
          <w:sz w:val="24"/>
          <w:szCs w:val="24"/>
          <w:lang w:val="en-US"/>
        </w:rPr>
        <w:t xml:space="preserve">cardiac </w:t>
      </w:r>
      <w:r w:rsidR="00F3552C" w:rsidRPr="006F1572">
        <w:rPr>
          <w:rFonts w:ascii="Times New Roman" w:hAnsi="Times New Roman" w:cs="Times New Roman"/>
          <w:sz w:val="24"/>
          <w:szCs w:val="24"/>
          <w:lang w:val="en-US"/>
        </w:rPr>
        <w:t>surgery</w:t>
      </w:r>
      <w:r w:rsidR="007C3088" w:rsidRPr="006F1572">
        <w:rPr>
          <w:rFonts w:ascii="Times New Roman" w:hAnsi="Times New Roman" w:cs="Times New Roman"/>
          <w:sz w:val="24"/>
          <w:szCs w:val="24"/>
          <w:lang w:val="en-US"/>
        </w:rPr>
        <w:t xml:space="preserve"> and </w:t>
      </w:r>
      <w:r w:rsidR="000D6CE5" w:rsidRPr="006F1572">
        <w:rPr>
          <w:rFonts w:ascii="Times New Roman" w:hAnsi="Times New Roman" w:cs="Times New Roman"/>
          <w:sz w:val="24"/>
          <w:szCs w:val="24"/>
          <w:lang w:val="en-US"/>
        </w:rPr>
        <w:t>the magnitude of its association with adverse outcomes</w:t>
      </w:r>
      <w:r w:rsidR="007C3088" w:rsidRPr="006F1572">
        <w:rPr>
          <w:rFonts w:ascii="Times New Roman" w:hAnsi="Times New Roman" w:cs="Times New Roman"/>
          <w:sz w:val="24"/>
          <w:szCs w:val="24"/>
          <w:lang w:val="en-US"/>
        </w:rPr>
        <w:t xml:space="preserve">. </w:t>
      </w:r>
      <w:r w:rsidR="00F3552C" w:rsidRPr="006F1572">
        <w:rPr>
          <w:rFonts w:ascii="Times New Roman" w:hAnsi="Times New Roman" w:cs="Times New Roman"/>
          <w:sz w:val="24"/>
          <w:szCs w:val="24"/>
          <w:lang w:val="en-US"/>
        </w:rPr>
        <w:t xml:space="preserve">Furthermore, the proportion of patients in surgical compared to non-surgical centers who have emergency </w:t>
      </w:r>
      <w:r w:rsidR="00133916" w:rsidRPr="006F1572">
        <w:rPr>
          <w:rFonts w:ascii="Times New Roman" w:hAnsi="Times New Roman" w:cs="Times New Roman"/>
          <w:sz w:val="24"/>
          <w:szCs w:val="24"/>
          <w:lang w:val="en-US"/>
        </w:rPr>
        <w:t xml:space="preserve">cardiac </w:t>
      </w:r>
      <w:r w:rsidR="00F3552C" w:rsidRPr="006F1572">
        <w:rPr>
          <w:rFonts w:ascii="Times New Roman" w:hAnsi="Times New Roman" w:cs="Times New Roman"/>
          <w:sz w:val="24"/>
          <w:szCs w:val="24"/>
          <w:lang w:val="en-US"/>
        </w:rPr>
        <w:t xml:space="preserve">surgery is unknown and whether the types of patients that have emergency </w:t>
      </w:r>
      <w:r w:rsidR="00133916" w:rsidRPr="006F1572">
        <w:rPr>
          <w:rFonts w:ascii="Times New Roman" w:hAnsi="Times New Roman" w:cs="Times New Roman"/>
          <w:sz w:val="24"/>
          <w:szCs w:val="24"/>
          <w:lang w:val="en-US"/>
        </w:rPr>
        <w:t xml:space="preserve">cardiac </w:t>
      </w:r>
      <w:r w:rsidR="00F3552C" w:rsidRPr="006F1572">
        <w:rPr>
          <w:rFonts w:ascii="Times New Roman" w:hAnsi="Times New Roman" w:cs="Times New Roman"/>
          <w:sz w:val="24"/>
          <w:szCs w:val="24"/>
          <w:lang w:val="en-US"/>
        </w:rPr>
        <w:t>surgery is different depending on the type of center they are admitted to.</w:t>
      </w:r>
    </w:p>
    <w:p w14:paraId="63440448" w14:textId="5F9D5F22" w:rsidR="007C3088" w:rsidRPr="006F1572" w:rsidRDefault="003D7D3F" w:rsidP="00EB6433">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 xml:space="preserve">We aimed to evaluate the use of emergency </w:t>
      </w:r>
      <w:r w:rsidR="00BB6854" w:rsidRPr="006F1572">
        <w:rPr>
          <w:rFonts w:ascii="Times New Roman" w:hAnsi="Times New Roman" w:cs="Times New Roman"/>
          <w:sz w:val="24"/>
          <w:szCs w:val="24"/>
          <w:lang w:val="en-US"/>
        </w:rPr>
        <w:t xml:space="preserve">cardiac surgery </w:t>
      </w:r>
      <w:r w:rsidRPr="006F1572">
        <w:rPr>
          <w:rFonts w:ascii="Times New Roman" w:hAnsi="Times New Roman" w:cs="Times New Roman"/>
          <w:sz w:val="24"/>
          <w:szCs w:val="24"/>
          <w:lang w:val="en-US"/>
        </w:rPr>
        <w:t>after PCI in a national cohort of patients from England and Wales</w:t>
      </w:r>
      <w:r w:rsidR="00BB6854" w:rsidRPr="006F1572">
        <w:rPr>
          <w:rFonts w:ascii="Times New Roman" w:hAnsi="Times New Roman" w:cs="Times New Roman"/>
          <w:sz w:val="24"/>
          <w:szCs w:val="24"/>
          <w:lang w:val="en-US"/>
        </w:rPr>
        <w:t xml:space="preserve"> and</w:t>
      </w:r>
      <w:r w:rsidRPr="006F1572">
        <w:rPr>
          <w:rFonts w:ascii="Times New Roman" w:hAnsi="Times New Roman" w:cs="Times New Roman"/>
          <w:sz w:val="24"/>
          <w:szCs w:val="24"/>
          <w:lang w:val="en-US"/>
        </w:rPr>
        <w:t xml:space="preserve"> </w:t>
      </w:r>
      <w:r w:rsidR="00BB6854" w:rsidRPr="006F1572">
        <w:rPr>
          <w:rFonts w:ascii="Times New Roman" w:hAnsi="Times New Roman" w:cs="Times New Roman"/>
          <w:sz w:val="24"/>
          <w:szCs w:val="24"/>
          <w:lang w:val="en-US"/>
        </w:rPr>
        <w:t>study temporal trends</w:t>
      </w:r>
      <w:r w:rsidRPr="006F1572">
        <w:rPr>
          <w:rFonts w:ascii="Times New Roman" w:hAnsi="Times New Roman" w:cs="Times New Roman"/>
          <w:sz w:val="24"/>
          <w:szCs w:val="24"/>
          <w:lang w:val="en-US"/>
        </w:rPr>
        <w:t xml:space="preserve">, </w:t>
      </w:r>
      <w:r w:rsidR="00BB6854" w:rsidRPr="006F1572">
        <w:rPr>
          <w:rFonts w:ascii="Times New Roman" w:hAnsi="Times New Roman" w:cs="Times New Roman"/>
          <w:sz w:val="24"/>
          <w:szCs w:val="24"/>
          <w:lang w:val="en-US"/>
        </w:rPr>
        <w:t>predictors</w:t>
      </w:r>
      <w:r w:rsidRPr="006F1572">
        <w:rPr>
          <w:rFonts w:ascii="Times New Roman" w:hAnsi="Times New Roman" w:cs="Times New Roman"/>
          <w:sz w:val="24"/>
          <w:szCs w:val="24"/>
          <w:lang w:val="en-US"/>
        </w:rPr>
        <w:t xml:space="preserve"> and </w:t>
      </w:r>
      <w:r w:rsidR="00BB6854" w:rsidRPr="006F1572">
        <w:rPr>
          <w:rFonts w:ascii="Times New Roman" w:hAnsi="Times New Roman" w:cs="Times New Roman"/>
          <w:sz w:val="24"/>
          <w:szCs w:val="24"/>
          <w:lang w:val="en-US"/>
        </w:rPr>
        <w:t xml:space="preserve">clinical </w:t>
      </w:r>
      <w:r w:rsidRPr="006F1572">
        <w:rPr>
          <w:rFonts w:ascii="Times New Roman" w:hAnsi="Times New Roman" w:cs="Times New Roman"/>
          <w:sz w:val="24"/>
          <w:szCs w:val="24"/>
          <w:lang w:val="en-US"/>
        </w:rPr>
        <w:t>outcomes.</w:t>
      </w:r>
    </w:p>
    <w:p w14:paraId="43652722" w14:textId="77777777" w:rsidR="00B91F6A" w:rsidRPr="006F1572" w:rsidRDefault="00B91F6A" w:rsidP="00EB6433">
      <w:pPr>
        <w:spacing w:line="480" w:lineRule="auto"/>
        <w:jc w:val="both"/>
        <w:rPr>
          <w:rFonts w:ascii="Times New Roman" w:hAnsi="Times New Roman" w:cs="Times New Roman"/>
          <w:b/>
          <w:sz w:val="24"/>
          <w:szCs w:val="24"/>
          <w:lang w:val="en-US"/>
        </w:rPr>
      </w:pPr>
      <w:r w:rsidRPr="006F1572">
        <w:rPr>
          <w:rFonts w:ascii="Times New Roman" w:hAnsi="Times New Roman" w:cs="Times New Roman"/>
          <w:b/>
          <w:sz w:val="24"/>
          <w:szCs w:val="24"/>
          <w:lang w:val="en-US"/>
        </w:rPr>
        <w:t>Methods</w:t>
      </w:r>
    </w:p>
    <w:p w14:paraId="1A9B0930" w14:textId="77777777" w:rsidR="00B91F6A" w:rsidRPr="006F1572" w:rsidRDefault="00B91F6A" w:rsidP="00EB6433">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The British Cardiovascular Intervention Society (BCIS) collects information on 99% of all PCI procedures in England and Wales performed in the National Health Service.</w:t>
      </w:r>
    </w:p>
    <w:p w14:paraId="774A3489" w14:textId="283C4669" w:rsidR="00B91F6A" w:rsidRPr="006F1572" w:rsidRDefault="00B91F6A" w:rsidP="00EB6433">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 xml:space="preserve">We </w:t>
      </w:r>
      <w:r w:rsidR="007C01E5" w:rsidRPr="006F1572">
        <w:rPr>
          <w:rFonts w:ascii="Times New Roman" w:hAnsi="Times New Roman" w:cs="Times New Roman"/>
          <w:sz w:val="24"/>
          <w:szCs w:val="24"/>
          <w:lang w:val="en-US"/>
        </w:rPr>
        <w:t>analyzed</w:t>
      </w:r>
      <w:r w:rsidRPr="006F1572">
        <w:rPr>
          <w:rFonts w:ascii="Times New Roman" w:hAnsi="Times New Roman" w:cs="Times New Roman"/>
          <w:sz w:val="24"/>
          <w:szCs w:val="24"/>
          <w:lang w:val="en-US"/>
        </w:rPr>
        <w:t xml:space="preserve"> all patients who underwent PCI in England and Wales between</w:t>
      </w:r>
      <w:r w:rsidR="00F15F71" w:rsidRPr="006F1572">
        <w:rPr>
          <w:rFonts w:ascii="Times New Roman" w:hAnsi="Times New Roman" w:cs="Times New Roman"/>
          <w:sz w:val="24"/>
          <w:szCs w:val="24"/>
          <w:lang w:val="en-US"/>
        </w:rPr>
        <w:t xml:space="preserve"> </w:t>
      </w:r>
      <w:r w:rsidRPr="006F1572">
        <w:rPr>
          <w:rFonts w:ascii="Times New Roman" w:hAnsi="Times New Roman" w:cs="Times New Roman"/>
          <w:sz w:val="24"/>
          <w:szCs w:val="24"/>
          <w:lang w:val="en-US"/>
        </w:rPr>
        <w:t xml:space="preserve">January 2006 to December 2014, on the BCIS database. We then classified participants as those who had in-hospital emergency </w:t>
      </w:r>
      <w:r w:rsidR="00133916" w:rsidRPr="006F1572">
        <w:rPr>
          <w:rFonts w:ascii="Times New Roman" w:hAnsi="Times New Roman" w:cs="Times New Roman"/>
          <w:sz w:val="24"/>
          <w:szCs w:val="24"/>
          <w:lang w:val="en-US"/>
        </w:rPr>
        <w:t xml:space="preserve">cardiac </w:t>
      </w:r>
      <w:r w:rsidR="005F76EB" w:rsidRPr="006F1572">
        <w:rPr>
          <w:rFonts w:ascii="Times New Roman" w:hAnsi="Times New Roman" w:cs="Times New Roman"/>
          <w:sz w:val="24"/>
          <w:szCs w:val="24"/>
          <w:lang w:val="en-US"/>
        </w:rPr>
        <w:t>surgery and those how did not have emergency</w:t>
      </w:r>
      <w:r w:rsidR="00133916" w:rsidRPr="006F1572">
        <w:rPr>
          <w:rFonts w:ascii="Times New Roman" w:hAnsi="Times New Roman" w:cs="Times New Roman"/>
          <w:sz w:val="24"/>
          <w:szCs w:val="24"/>
          <w:lang w:val="en-US"/>
        </w:rPr>
        <w:t xml:space="preserve"> cardiac</w:t>
      </w:r>
      <w:r w:rsidR="005F76EB" w:rsidRPr="006F1572">
        <w:rPr>
          <w:rFonts w:ascii="Times New Roman" w:hAnsi="Times New Roman" w:cs="Times New Roman"/>
          <w:sz w:val="24"/>
          <w:szCs w:val="24"/>
          <w:lang w:val="en-US"/>
        </w:rPr>
        <w:t xml:space="preserve"> surgery</w:t>
      </w:r>
      <w:r w:rsidRPr="006F1572">
        <w:rPr>
          <w:rFonts w:ascii="Times New Roman" w:hAnsi="Times New Roman" w:cs="Times New Roman"/>
          <w:sz w:val="24"/>
          <w:szCs w:val="24"/>
          <w:lang w:val="en-US"/>
        </w:rPr>
        <w:t xml:space="preserve">. Patients were excluded if they had missing values </w:t>
      </w:r>
      <w:r w:rsidR="005F76EB" w:rsidRPr="006F1572">
        <w:rPr>
          <w:rFonts w:ascii="Times New Roman" w:hAnsi="Times New Roman" w:cs="Times New Roman"/>
          <w:sz w:val="24"/>
          <w:szCs w:val="24"/>
          <w:lang w:val="en-US"/>
        </w:rPr>
        <w:t xml:space="preserve">for mortality and emergency </w:t>
      </w:r>
      <w:r w:rsidR="00133916" w:rsidRPr="006F1572">
        <w:rPr>
          <w:rFonts w:ascii="Times New Roman" w:hAnsi="Times New Roman" w:cs="Times New Roman"/>
          <w:sz w:val="24"/>
          <w:szCs w:val="24"/>
          <w:lang w:val="en-US"/>
        </w:rPr>
        <w:t xml:space="preserve">cardiac </w:t>
      </w:r>
      <w:r w:rsidR="005F76EB" w:rsidRPr="006F1572">
        <w:rPr>
          <w:rFonts w:ascii="Times New Roman" w:hAnsi="Times New Roman" w:cs="Times New Roman"/>
          <w:sz w:val="24"/>
          <w:szCs w:val="24"/>
          <w:lang w:val="en-US"/>
        </w:rPr>
        <w:lastRenderedPageBreak/>
        <w:t>surgery</w:t>
      </w:r>
      <w:r w:rsidRPr="006F1572">
        <w:rPr>
          <w:rFonts w:ascii="Times New Roman" w:hAnsi="Times New Roman" w:cs="Times New Roman"/>
          <w:sz w:val="24"/>
          <w:szCs w:val="24"/>
          <w:lang w:val="en-US"/>
        </w:rPr>
        <w:t xml:space="preserve">. </w:t>
      </w:r>
      <w:r w:rsidR="008536A4" w:rsidRPr="006F1572">
        <w:rPr>
          <w:rFonts w:ascii="Times New Roman" w:hAnsi="Times New Roman" w:cs="Times New Roman"/>
          <w:sz w:val="24"/>
          <w:szCs w:val="24"/>
          <w:lang w:val="en-US"/>
        </w:rPr>
        <w:t xml:space="preserve">Emergency </w:t>
      </w:r>
      <w:r w:rsidR="00E26AE8" w:rsidRPr="006F1572">
        <w:rPr>
          <w:rFonts w:ascii="Times New Roman" w:hAnsi="Times New Roman" w:cs="Times New Roman"/>
          <w:sz w:val="24"/>
          <w:szCs w:val="24"/>
          <w:lang w:val="en-US"/>
        </w:rPr>
        <w:t xml:space="preserve">cardiac </w:t>
      </w:r>
      <w:r w:rsidR="008536A4" w:rsidRPr="006F1572">
        <w:rPr>
          <w:rFonts w:ascii="Times New Roman" w:hAnsi="Times New Roman" w:cs="Times New Roman"/>
          <w:sz w:val="24"/>
          <w:szCs w:val="24"/>
          <w:lang w:val="en-US"/>
        </w:rPr>
        <w:t>surgery was defined by the variable “PCI Hospital Outcome” in the BCIS dataset which is defined in the data dictionary as “Emergency CABG” which includes any emergency cardiothoracic surgical procedure which could be cardio-thoracic (rather than peripheral vascular complications at access sites) and be prompted and indicated by a need to perform emergency revascularization to a coronary distribution that has been the subject of a PCI or attempted PCI and/or to correct as an emergency a complication of PCI such as abrupt vessel closure, cardiac or vessel perforation, dissection of a thoracic great vessel, etc.</w:t>
      </w:r>
      <w:r w:rsidR="003A6491" w:rsidRPr="006F1572">
        <w:rPr>
          <w:rFonts w:ascii="Times New Roman" w:hAnsi="Times New Roman" w:cs="Times New Roman"/>
          <w:sz w:val="24"/>
          <w:szCs w:val="24"/>
          <w:vertAlign w:val="superscript"/>
          <w:lang w:val="en-US"/>
        </w:rPr>
        <w:t>8</w:t>
      </w:r>
      <w:r w:rsidR="008536A4" w:rsidRPr="006F1572">
        <w:rPr>
          <w:rFonts w:ascii="Times New Roman" w:hAnsi="Times New Roman" w:cs="Times New Roman"/>
          <w:sz w:val="24"/>
          <w:szCs w:val="24"/>
          <w:lang w:val="en-US"/>
        </w:rPr>
        <w:t xml:space="preserve"> </w:t>
      </w:r>
      <w:r w:rsidRPr="006F1572">
        <w:rPr>
          <w:rFonts w:ascii="Times New Roman" w:hAnsi="Times New Roman" w:cs="Times New Roman"/>
          <w:sz w:val="24"/>
          <w:szCs w:val="24"/>
          <w:lang w:val="en-US"/>
        </w:rPr>
        <w:t xml:space="preserve">The two primary outcomes were 30-day mortality and in-hospital </w:t>
      </w:r>
      <w:r w:rsidR="00EC5E17" w:rsidRPr="006F1572">
        <w:rPr>
          <w:rFonts w:ascii="Times New Roman" w:hAnsi="Times New Roman" w:cs="Times New Roman"/>
          <w:sz w:val="24"/>
          <w:szCs w:val="24"/>
          <w:lang w:val="en-US"/>
        </w:rPr>
        <w:t>major adverse cardiac and cerebrovascular events (</w:t>
      </w:r>
      <w:r w:rsidRPr="006F1572">
        <w:rPr>
          <w:rFonts w:ascii="Times New Roman" w:hAnsi="Times New Roman" w:cs="Times New Roman"/>
          <w:sz w:val="24"/>
          <w:szCs w:val="24"/>
          <w:lang w:val="en-US"/>
        </w:rPr>
        <w:t>MACCE</w:t>
      </w:r>
      <w:r w:rsidR="00EC5E17" w:rsidRPr="006F1572">
        <w:rPr>
          <w:rFonts w:ascii="Times New Roman" w:hAnsi="Times New Roman" w:cs="Times New Roman"/>
          <w:sz w:val="24"/>
          <w:szCs w:val="24"/>
          <w:lang w:val="en-US"/>
        </w:rPr>
        <w:t>)</w:t>
      </w:r>
      <w:r w:rsidRPr="006F1572">
        <w:rPr>
          <w:rFonts w:ascii="Times New Roman" w:hAnsi="Times New Roman" w:cs="Times New Roman"/>
          <w:sz w:val="24"/>
          <w:szCs w:val="24"/>
          <w:lang w:val="en-US"/>
        </w:rPr>
        <w:t xml:space="preserve"> defined by re-infarction, re-intervention PCI, death, stroke and myocardial infarction. Additional data on demographics, comorbidities and care received were collected which included age, sex, body mass index, smoking, hypertension, hypercholesterolaemia, previous myocardial infarction, previous stroke, peripheral vascular disease, renal disease, valvular heart disease, previous PCI, previous CABG, radial access, cardiogenic shock, circulatory support</w:t>
      </w:r>
      <w:r w:rsidR="00CE2FF3" w:rsidRPr="006F1572">
        <w:rPr>
          <w:rFonts w:ascii="Times New Roman" w:hAnsi="Times New Roman" w:cs="Times New Roman"/>
          <w:sz w:val="24"/>
          <w:szCs w:val="24"/>
          <w:lang w:val="en-US"/>
        </w:rPr>
        <w:t xml:space="preserve"> (</w:t>
      </w:r>
      <w:r w:rsidR="00C11C92" w:rsidRPr="006F1572">
        <w:rPr>
          <w:rFonts w:ascii="Times New Roman" w:hAnsi="Times New Roman" w:cs="Times New Roman"/>
          <w:sz w:val="24"/>
          <w:szCs w:val="24"/>
          <w:lang w:val="en-US"/>
        </w:rPr>
        <w:t xml:space="preserve">composite of </w:t>
      </w:r>
      <w:r w:rsidR="00CE2FF3" w:rsidRPr="006F1572">
        <w:rPr>
          <w:rFonts w:ascii="Times New Roman" w:hAnsi="Times New Roman" w:cs="Times New Roman"/>
          <w:sz w:val="24"/>
          <w:szCs w:val="24"/>
          <w:lang w:val="en-US"/>
        </w:rPr>
        <w:t>intraaortic balloon pump and cardiopulmonary support)</w:t>
      </w:r>
      <w:r w:rsidRPr="006F1572">
        <w:rPr>
          <w:rFonts w:ascii="Times New Roman" w:hAnsi="Times New Roman" w:cs="Times New Roman"/>
          <w:sz w:val="24"/>
          <w:szCs w:val="24"/>
          <w:lang w:val="en-US"/>
        </w:rPr>
        <w:t>, ventilation, diagnosis of acute coronary syndrome (ACS), glycoprotein IIb/IIIa inhibitor use, clopidogrel use, prasugrel use, ticagrelor use, warfarin use, thrombolysis use, year, length of stay, left main PCI, unprotected left main, rotational atherectomy, cutting balloon use, laser use, surgical cover on site</w:t>
      </w:r>
      <w:r w:rsidR="00C11C92" w:rsidRPr="006F1572">
        <w:rPr>
          <w:rFonts w:ascii="Times New Roman" w:hAnsi="Times New Roman" w:cs="Times New Roman"/>
          <w:sz w:val="24"/>
          <w:szCs w:val="24"/>
          <w:lang w:val="en-US"/>
        </w:rPr>
        <w:t xml:space="preserve"> (defined by variable 5.24 “surgical cover”)</w:t>
      </w:r>
      <w:r w:rsidRPr="006F1572">
        <w:rPr>
          <w:rFonts w:ascii="Times New Roman" w:hAnsi="Times New Roman" w:cs="Times New Roman"/>
          <w:sz w:val="24"/>
          <w:szCs w:val="24"/>
          <w:lang w:val="en-US"/>
        </w:rPr>
        <w:t>. Additional in-hospital complications of aortic dissection, coronary dissection, coronary perforation and cardiac tamponade</w:t>
      </w:r>
      <w:r w:rsidR="00AB47D9" w:rsidRPr="006F1572">
        <w:rPr>
          <w:rFonts w:ascii="Times New Roman" w:hAnsi="Times New Roman" w:cs="Times New Roman"/>
          <w:sz w:val="24"/>
          <w:szCs w:val="24"/>
          <w:lang w:val="en-US"/>
        </w:rPr>
        <w:t xml:space="preserve"> were </w:t>
      </w:r>
      <w:r w:rsidRPr="006F1572">
        <w:rPr>
          <w:rFonts w:ascii="Times New Roman" w:hAnsi="Times New Roman" w:cs="Times New Roman"/>
          <w:sz w:val="24"/>
          <w:szCs w:val="24"/>
          <w:lang w:val="en-US"/>
        </w:rPr>
        <w:t>collected.</w:t>
      </w:r>
      <w:r w:rsidR="006431B6" w:rsidRPr="006F1572">
        <w:rPr>
          <w:rFonts w:ascii="Times New Roman" w:hAnsi="Times New Roman" w:cs="Times New Roman"/>
          <w:sz w:val="24"/>
          <w:szCs w:val="24"/>
          <w:lang w:val="en-US"/>
        </w:rPr>
        <w:t xml:space="preserve"> </w:t>
      </w:r>
    </w:p>
    <w:p w14:paraId="2E953B42" w14:textId="369484C8" w:rsidR="00B91F6A" w:rsidRPr="006F1572" w:rsidRDefault="00B91F6A" w:rsidP="00EB6433">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Statistical analysis was performed on Stata.MP version 15.0 (Stata Corp, College Station, TX). A flow diagram was used to illustrate the population included in the analysis. Descriptive statistics were presented in a tab</w:t>
      </w:r>
      <w:r w:rsidR="006B1264" w:rsidRPr="006F1572">
        <w:rPr>
          <w:rFonts w:ascii="Times New Roman" w:hAnsi="Times New Roman" w:cs="Times New Roman"/>
          <w:sz w:val="24"/>
          <w:szCs w:val="24"/>
          <w:lang w:val="en-US"/>
        </w:rPr>
        <w:t xml:space="preserve">le by in-hospital emergency </w:t>
      </w:r>
      <w:r w:rsidR="00133916" w:rsidRPr="006F1572">
        <w:rPr>
          <w:rFonts w:ascii="Times New Roman" w:hAnsi="Times New Roman" w:cs="Times New Roman"/>
          <w:sz w:val="24"/>
          <w:szCs w:val="24"/>
          <w:lang w:val="en-US"/>
        </w:rPr>
        <w:t xml:space="preserve">cardiac </w:t>
      </w:r>
      <w:r w:rsidR="006B1264" w:rsidRPr="006F1572">
        <w:rPr>
          <w:rFonts w:ascii="Times New Roman" w:hAnsi="Times New Roman" w:cs="Times New Roman"/>
          <w:sz w:val="24"/>
          <w:szCs w:val="24"/>
          <w:lang w:val="en-US"/>
        </w:rPr>
        <w:t>surgery</w:t>
      </w:r>
      <w:r w:rsidRPr="006F1572">
        <w:rPr>
          <w:rFonts w:ascii="Times New Roman" w:hAnsi="Times New Roman" w:cs="Times New Roman"/>
          <w:sz w:val="24"/>
          <w:szCs w:val="24"/>
          <w:lang w:val="en-US"/>
        </w:rPr>
        <w:t xml:space="preserve">. </w:t>
      </w:r>
      <w:r w:rsidR="003746FC" w:rsidRPr="006F1572">
        <w:rPr>
          <w:rFonts w:ascii="Times New Roman" w:hAnsi="Times New Roman" w:cs="Times New Roman"/>
          <w:sz w:val="24"/>
          <w:szCs w:val="24"/>
          <w:lang w:val="en-US"/>
        </w:rPr>
        <w:t xml:space="preserve">We also evaluated the descriptive statistics according to on-site or off-site surgical cover among patients with emergency cardiac surgery. </w:t>
      </w:r>
      <w:r w:rsidRPr="006F1572">
        <w:rPr>
          <w:rFonts w:ascii="Times New Roman" w:hAnsi="Times New Roman" w:cs="Times New Roman"/>
          <w:sz w:val="24"/>
          <w:szCs w:val="24"/>
          <w:lang w:val="en-US"/>
        </w:rPr>
        <w:t>Ra</w:t>
      </w:r>
      <w:r w:rsidR="006B1264" w:rsidRPr="006F1572">
        <w:rPr>
          <w:rFonts w:ascii="Times New Roman" w:hAnsi="Times New Roman" w:cs="Times New Roman"/>
          <w:sz w:val="24"/>
          <w:szCs w:val="24"/>
          <w:lang w:val="en-US"/>
        </w:rPr>
        <w:t xml:space="preserve">tes over time for emergency </w:t>
      </w:r>
      <w:r w:rsidR="00133916" w:rsidRPr="006F1572">
        <w:rPr>
          <w:rFonts w:ascii="Times New Roman" w:hAnsi="Times New Roman" w:cs="Times New Roman"/>
          <w:sz w:val="24"/>
          <w:szCs w:val="24"/>
          <w:lang w:val="en-US"/>
        </w:rPr>
        <w:t xml:space="preserve">cardiac </w:t>
      </w:r>
      <w:r w:rsidR="006B1264" w:rsidRPr="006F1572">
        <w:rPr>
          <w:rFonts w:ascii="Times New Roman" w:hAnsi="Times New Roman" w:cs="Times New Roman"/>
          <w:sz w:val="24"/>
          <w:szCs w:val="24"/>
          <w:lang w:val="en-US"/>
        </w:rPr>
        <w:t>surgery</w:t>
      </w:r>
      <w:r w:rsidRPr="006F1572">
        <w:rPr>
          <w:rFonts w:ascii="Times New Roman" w:hAnsi="Times New Roman" w:cs="Times New Roman"/>
          <w:sz w:val="24"/>
          <w:szCs w:val="24"/>
          <w:lang w:val="en-US"/>
        </w:rPr>
        <w:t xml:space="preserve"> were </w:t>
      </w:r>
      <w:r w:rsidRPr="006F1572">
        <w:rPr>
          <w:rFonts w:ascii="Times New Roman" w:hAnsi="Times New Roman" w:cs="Times New Roman"/>
          <w:sz w:val="24"/>
          <w:szCs w:val="24"/>
          <w:lang w:val="en-US"/>
        </w:rPr>
        <w:lastRenderedPageBreak/>
        <w:t xml:space="preserve">plotted graphically for the overall cohort as well as by the availability of surgical cover on site. </w:t>
      </w:r>
      <w:r w:rsidR="009608FB" w:rsidRPr="006F1572">
        <w:rPr>
          <w:rFonts w:ascii="Times New Roman" w:hAnsi="Times New Roman" w:cs="Times New Roman"/>
          <w:sz w:val="24"/>
          <w:szCs w:val="24"/>
          <w:lang w:val="en-US"/>
        </w:rPr>
        <w:t xml:space="preserve">The nptrend function on Stata was used to determine if the trend was statically significant. </w:t>
      </w:r>
      <w:r w:rsidR="00F15F71" w:rsidRPr="006F1572">
        <w:rPr>
          <w:rFonts w:ascii="Times New Roman" w:hAnsi="Times New Roman" w:cs="Times New Roman"/>
          <w:sz w:val="24"/>
          <w:szCs w:val="24"/>
          <w:lang w:val="en-US"/>
        </w:rPr>
        <w:t>M</w:t>
      </w:r>
      <w:r w:rsidRPr="006F1572">
        <w:rPr>
          <w:rFonts w:ascii="Times New Roman" w:hAnsi="Times New Roman" w:cs="Times New Roman"/>
          <w:sz w:val="24"/>
          <w:szCs w:val="24"/>
          <w:lang w:val="en-US"/>
        </w:rPr>
        <w:t xml:space="preserve">ultiple logistic regression models </w:t>
      </w:r>
      <w:r w:rsidR="00F15F71" w:rsidRPr="006F1572">
        <w:rPr>
          <w:rFonts w:ascii="Times New Roman" w:hAnsi="Times New Roman" w:cs="Times New Roman"/>
          <w:sz w:val="24"/>
          <w:szCs w:val="24"/>
          <w:lang w:val="en-US"/>
        </w:rPr>
        <w:t xml:space="preserve">were used </w:t>
      </w:r>
      <w:r w:rsidRPr="006F1572">
        <w:rPr>
          <w:rFonts w:ascii="Times New Roman" w:hAnsi="Times New Roman" w:cs="Times New Roman"/>
          <w:sz w:val="24"/>
          <w:szCs w:val="24"/>
          <w:lang w:val="en-US"/>
        </w:rPr>
        <w:t>to ident</w:t>
      </w:r>
      <w:r w:rsidR="006B1264" w:rsidRPr="006F1572">
        <w:rPr>
          <w:rFonts w:ascii="Times New Roman" w:hAnsi="Times New Roman" w:cs="Times New Roman"/>
          <w:sz w:val="24"/>
          <w:szCs w:val="24"/>
          <w:lang w:val="en-US"/>
        </w:rPr>
        <w:t xml:space="preserve">ify predictors of emergency </w:t>
      </w:r>
      <w:r w:rsidR="00133916" w:rsidRPr="006F1572">
        <w:rPr>
          <w:rFonts w:ascii="Times New Roman" w:hAnsi="Times New Roman" w:cs="Times New Roman"/>
          <w:sz w:val="24"/>
          <w:szCs w:val="24"/>
          <w:lang w:val="en-US"/>
        </w:rPr>
        <w:t xml:space="preserve">cardiac </w:t>
      </w:r>
      <w:r w:rsidR="006B1264" w:rsidRPr="006F1572">
        <w:rPr>
          <w:rFonts w:ascii="Times New Roman" w:hAnsi="Times New Roman" w:cs="Times New Roman"/>
          <w:sz w:val="24"/>
          <w:szCs w:val="24"/>
          <w:lang w:val="en-US"/>
        </w:rPr>
        <w:t>surgery</w:t>
      </w:r>
      <w:r w:rsidRPr="006F1572">
        <w:rPr>
          <w:rFonts w:ascii="Times New Roman" w:hAnsi="Times New Roman" w:cs="Times New Roman"/>
          <w:sz w:val="24"/>
          <w:szCs w:val="24"/>
          <w:lang w:val="en-US"/>
        </w:rPr>
        <w:t xml:space="preserve"> and </w:t>
      </w:r>
      <w:r w:rsidR="00F15F71" w:rsidRPr="006F1572">
        <w:rPr>
          <w:rFonts w:ascii="Times New Roman" w:hAnsi="Times New Roman" w:cs="Times New Roman"/>
          <w:sz w:val="24"/>
          <w:szCs w:val="24"/>
          <w:lang w:val="en-US"/>
        </w:rPr>
        <w:t xml:space="preserve">the odds of </w:t>
      </w:r>
      <w:r w:rsidRPr="006F1572">
        <w:rPr>
          <w:rFonts w:ascii="Times New Roman" w:hAnsi="Times New Roman" w:cs="Times New Roman"/>
          <w:sz w:val="24"/>
          <w:szCs w:val="24"/>
          <w:lang w:val="en-US"/>
        </w:rPr>
        <w:t>30-day mortality and in-hospital MACCE</w:t>
      </w:r>
      <w:r w:rsidR="006B1264" w:rsidRPr="006F1572">
        <w:rPr>
          <w:rFonts w:ascii="Times New Roman" w:hAnsi="Times New Roman" w:cs="Times New Roman"/>
          <w:sz w:val="24"/>
          <w:szCs w:val="24"/>
          <w:lang w:val="en-US"/>
        </w:rPr>
        <w:t xml:space="preserve"> for emergency </w:t>
      </w:r>
      <w:r w:rsidR="00133916" w:rsidRPr="006F1572">
        <w:rPr>
          <w:rFonts w:ascii="Times New Roman" w:hAnsi="Times New Roman" w:cs="Times New Roman"/>
          <w:sz w:val="24"/>
          <w:szCs w:val="24"/>
          <w:lang w:val="en-US"/>
        </w:rPr>
        <w:t xml:space="preserve">cardiac </w:t>
      </w:r>
      <w:r w:rsidR="006B1264" w:rsidRPr="006F1572">
        <w:rPr>
          <w:rFonts w:ascii="Times New Roman" w:hAnsi="Times New Roman" w:cs="Times New Roman"/>
          <w:sz w:val="24"/>
          <w:szCs w:val="24"/>
          <w:lang w:val="en-US"/>
        </w:rPr>
        <w:t>surgery</w:t>
      </w:r>
      <w:r w:rsidR="00F15F71" w:rsidRPr="006F1572">
        <w:rPr>
          <w:rFonts w:ascii="Times New Roman" w:hAnsi="Times New Roman" w:cs="Times New Roman"/>
          <w:sz w:val="24"/>
          <w:szCs w:val="24"/>
          <w:lang w:val="en-US"/>
        </w:rPr>
        <w:t xml:space="preserve"> compared to no surgery after PCI. M</w:t>
      </w:r>
      <w:r w:rsidRPr="006F1572">
        <w:rPr>
          <w:rFonts w:ascii="Times New Roman" w:hAnsi="Times New Roman" w:cs="Times New Roman"/>
          <w:sz w:val="24"/>
          <w:szCs w:val="24"/>
          <w:lang w:val="en-US"/>
        </w:rPr>
        <w:t>issing values for variables</w:t>
      </w:r>
      <w:r w:rsidR="00F15F71" w:rsidRPr="006F1572">
        <w:rPr>
          <w:rFonts w:ascii="Times New Roman" w:hAnsi="Times New Roman" w:cs="Times New Roman"/>
          <w:sz w:val="24"/>
          <w:szCs w:val="24"/>
          <w:lang w:val="en-US"/>
        </w:rPr>
        <w:t xml:space="preserve"> </w:t>
      </w:r>
      <w:r w:rsidRPr="006F1572">
        <w:rPr>
          <w:rFonts w:ascii="Times New Roman" w:hAnsi="Times New Roman" w:cs="Times New Roman"/>
          <w:sz w:val="24"/>
          <w:szCs w:val="24"/>
          <w:lang w:val="en-US"/>
        </w:rPr>
        <w:t>were imputed</w:t>
      </w:r>
      <w:r w:rsidR="00B04F62" w:rsidRPr="006F1572">
        <w:rPr>
          <w:rFonts w:ascii="Times New Roman" w:hAnsi="Times New Roman" w:cs="Times New Roman"/>
          <w:sz w:val="24"/>
          <w:szCs w:val="24"/>
          <w:lang w:val="en-US"/>
        </w:rPr>
        <w:t xml:space="preserve"> using multiple imputations with</w:t>
      </w:r>
      <w:r w:rsidRPr="006F1572">
        <w:rPr>
          <w:rFonts w:ascii="Times New Roman" w:hAnsi="Times New Roman" w:cs="Times New Roman"/>
          <w:sz w:val="24"/>
          <w:szCs w:val="24"/>
          <w:lang w:val="en-US"/>
        </w:rPr>
        <w:t xml:space="preserve"> chained equations for </w:t>
      </w:r>
      <w:r w:rsidR="006B1264" w:rsidRPr="006F1572">
        <w:rPr>
          <w:rFonts w:ascii="Times New Roman" w:hAnsi="Times New Roman" w:cs="Times New Roman"/>
          <w:sz w:val="24"/>
          <w:szCs w:val="24"/>
          <w:lang w:val="en-US"/>
        </w:rPr>
        <w:t xml:space="preserve">mortality, MACCE, emergency </w:t>
      </w:r>
      <w:r w:rsidR="00133916" w:rsidRPr="006F1572">
        <w:rPr>
          <w:rFonts w:ascii="Times New Roman" w:hAnsi="Times New Roman" w:cs="Times New Roman"/>
          <w:sz w:val="24"/>
          <w:szCs w:val="24"/>
          <w:lang w:val="en-US"/>
        </w:rPr>
        <w:t xml:space="preserve">cardiac </w:t>
      </w:r>
      <w:r w:rsidR="006B1264" w:rsidRPr="006F1572">
        <w:rPr>
          <w:rFonts w:ascii="Times New Roman" w:hAnsi="Times New Roman" w:cs="Times New Roman"/>
          <w:sz w:val="24"/>
          <w:szCs w:val="24"/>
          <w:lang w:val="en-US"/>
        </w:rPr>
        <w:t>surgery</w:t>
      </w:r>
      <w:r w:rsidRPr="006F1572">
        <w:rPr>
          <w:rFonts w:ascii="Times New Roman" w:hAnsi="Times New Roman" w:cs="Times New Roman"/>
          <w:sz w:val="24"/>
          <w:szCs w:val="24"/>
          <w:lang w:val="en-US"/>
        </w:rPr>
        <w:t xml:space="preserve">, aortic dissection, coronary dissection, coronary perforation, cardiac tamponade, length of stay, ticagrelor and circulatory support. Ticagrelor and circulatory support were not imputed because the imputed models failed to converge. Multiple logistic regressions were performed on the imputed dataset to identify independent predictors </w:t>
      </w:r>
      <w:r w:rsidR="006B1264" w:rsidRPr="006F1572">
        <w:rPr>
          <w:rFonts w:ascii="Times New Roman" w:hAnsi="Times New Roman" w:cs="Times New Roman"/>
          <w:sz w:val="24"/>
          <w:szCs w:val="24"/>
          <w:lang w:val="en-US"/>
        </w:rPr>
        <w:t xml:space="preserve">of the receipt of emergency </w:t>
      </w:r>
      <w:r w:rsidR="00133916" w:rsidRPr="006F1572">
        <w:rPr>
          <w:rFonts w:ascii="Times New Roman" w:hAnsi="Times New Roman" w:cs="Times New Roman"/>
          <w:sz w:val="24"/>
          <w:szCs w:val="24"/>
          <w:lang w:val="en-US"/>
        </w:rPr>
        <w:t xml:space="preserve">cardiac </w:t>
      </w:r>
      <w:r w:rsidR="006B1264" w:rsidRPr="006F1572">
        <w:rPr>
          <w:rFonts w:ascii="Times New Roman" w:hAnsi="Times New Roman" w:cs="Times New Roman"/>
          <w:sz w:val="24"/>
          <w:szCs w:val="24"/>
          <w:lang w:val="en-US"/>
        </w:rPr>
        <w:t>surgery</w:t>
      </w:r>
      <w:r w:rsidRPr="006F1572">
        <w:rPr>
          <w:rFonts w:ascii="Times New Roman" w:hAnsi="Times New Roman" w:cs="Times New Roman"/>
          <w:sz w:val="24"/>
          <w:szCs w:val="24"/>
          <w:lang w:val="en-US"/>
        </w:rPr>
        <w:t xml:space="preserve"> and to examine the unadjusted and a</w:t>
      </w:r>
      <w:r w:rsidR="006B1264" w:rsidRPr="006F1572">
        <w:rPr>
          <w:rFonts w:ascii="Times New Roman" w:hAnsi="Times New Roman" w:cs="Times New Roman"/>
          <w:sz w:val="24"/>
          <w:szCs w:val="24"/>
          <w:lang w:val="en-US"/>
        </w:rPr>
        <w:t xml:space="preserve">djusted impact of emergency </w:t>
      </w:r>
      <w:r w:rsidR="00133916" w:rsidRPr="006F1572">
        <w:rPr>
          <w:rFonts w:ascii="Times New Roman" w:hAnsi="Times New Roman" w:cs="Times New Roman"/>
          <w:sz w:val="24"/>
          <w:szCs w:val="24"/>
          <w:lang w:val="en-US"/>
        </w:rPr>
        <w:t xml:space="preserve">cardiac </w:t>
      </w:r>
      <w:r w:rsidR="006B1264" w:rsidRPr="006F1572">
        <w:rPr>
          <w:rFonts w:ascii="Times New Roman" w:hAnsi="Times New Roman" w:cs="Times New Roman"/>
          <w:sz w:val="24"/>
          <w:szCs w:val="24"/>
          <w:lang w:val="en-US"/>
        </w:rPr>
        <w:t>surgery</w:t>
      </w:r>
      <w:r w:rsidRPr="006F1572">
        <w:rPr>
          <w:rFonts w:ascii="Times New Roman" w:hAnsi="Times New Roman" w:cs="Times New Roman"/>
          <w:sz w:val="24"/>
          <w:szCs w:val="24"/>
          <w:lang w:val="en-US"/>
        </w:rPr>
        <w:t xml:space="preserve"> on 30-day mortality and in-hospital MACCE. Furthermore, 30-day mortality rates were determined according to subgroups by age, sex, diagnosis of ACS and availability of surgical cover on-site.</w:t>
      </w:r>
      <w:r w:rsidR="003746FC" w:rsidRPr="006F1572">
        <w:rPr>
          <w:rFonts w:ascii="Times New Roman" w:hAnsi="Times New Roman" w:cs="Times New Roman"/>
          <w:sz w:val="24"/>
          <w:szCs w:val="24"/>
          <w:lang w:val="en-US"/>
        </w:rPr>
        <w:t xml:space="preserve"> </w:t>
      </w:r>
    </w:p>
    <w:p w14:paraId="2E0F0F4C" w14:textId="77777777" w:rsidR="004F59E1" w:rsidRPr="006F1572" w:rsidRDefault="00F32358" w:rsidP="00EB6433">
      <w:pPr>
        <w:spacing w:line="480" w:lineRule="auto"/>
        <w:jc w:val="both"/>
        <w:rPr>
          <w:rFonts w:ascii="Times New Roman" w:hAnsi="Times New Roman" w:cs="Times New Roman"/>
          <w:b/>
          <w:sz w:val="24"/>
          <w:szCs w:val="24"/>
          <w:lang w:val="en-US"/>
        </w:rPr>
      </w:pPr>
      <w:r w:rsidRPr="006F1572">
        <w:rPr>
          <w:rFonts w:ascii="Times New Roman" w:hAnsi="Times New Roman" w:cs="Times New Roman"/>
          <w:b/>
          <w:sz w:val="24"/>
          <w:szCs w:val="24"/>
          <w:lang w:val="en-US"/>
        </w:rPr>
        <w:t>Results</w:t>
      </w:r>
    </w:p>
    <w:p w14:paraId="12CA928E" w14:textId="226821A4" w:rsidR="00F32358" w:rsidRPr="006F1572" w:rsidRDefault="00F32358" w:rsidP="00EB6433">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 xml:space="preserve">A total of 549,303 patients </w:t>
      </w:r>
      <w:r w:rsidR="00102117" w:rsidRPr="006F1572">
        <w:rPr>
          <w:rFonts w:ascii="Times New Roman" w:hAnsi="Times New Roman" w:cs="Times New Roman"/>
          <w:sz w:val="24"/>
          <w:szCs w:val="24"/>
          <w:lang w:val="en-US"/>
        </w:rPr>
        <w:t xml:space="preserve">who underwent PCI </w:t>
      </w:r>
      <w:r w:rsidRPr="006F1572">
        <w:rPr>
          <w:rFonts w:ascii="Times New Roman" w:hAnsi="Times New Roman" w:cs="Times New Roman"/>
          <w:sz w:val="24"/>
          <w:szCs w:val="24"/>
          <w:lang w:val="en-US"/>
        </w:rPr>
        <w:t xml:space="preserve">were included in the analysis between 2007 and 2014 and did not have missing data for mortality and emergency </w:t>
      </w:r>
      <w:r w:rsidR="00BC69B5" w:rsidRPr="006F1572">
        <w:rPr>
          <w:rFonts w:ascii="Times New Roman" w:hAnsi="Times New Roman" w:cs="Times New Roman"/>
          <w:sz w:val="24"/>
          <w:szCs w:val="24"/>
          <w:lang w:val="en-US"/>
        </w:rPr>
        <w:t xml:space="preserve">cardiac surgery </w:t>
      </w:r>
      <w:r w:rsidRPr="006F1572">
        <w:rPr>
          <w:rFonts w:ascii="Times New Roman" w:hAnsi="Times New Roman" w:cs="Times New Roman"/>
          <w:sz w:val="24"/>
          <w:szCs w:val="24"/>
          <w:lang w:val="en-US"/>
        </w:rPr>
        <w:t xml:space="preserve">(Figure 1). Among these patients 362 underwent emergency </w:t>
      </w:r>
      <w:r w:rsidR="00C91669" w:rsidRPr="006F1572">
        <w:rPr>
          <w:rFonts w:ascii="Times New Roman" w:hAnsi="Times New Roman" w:cs="Times New Roman"/>
          <w:sz w:val="24"/>
          <w:szCs w:val="24"/>
          <w:lang w:val="en-US"/>
        </w:rPr>
        <w:t xml:space="preserve">cardiac </w:t>
      </w:r>
      <w:r w:rsidR="006B1264" w:rsidRPr="006F1572">
        <w:rPr>
          <w:rFonts w:ascii="Times New Roman" w:hAnsi="Times New Roman" w:cs="Times New Roman"/>
          <w:sz w:val="24"/>
          <w:szCs w:val="24"/>
          <w:lang w:val="en-US"/>
        </w:rPr>
        <w:t>surgery</w:t>
      </w:r>
      <w:r w:rsidR="00236D6A" w:rsidRPr="006F1572">
        <w:rPr>
          <w:rFonts w:ascii="Times New Roman" w:hAnsi="Times New Roman" w:cs="Times New Roman"/>
          <w:sz w:val="24"/>
          <w:szCs w:val="24"/>
          <w:lang w:val="en-US"/>
        </w:rPr>
        <w:t xml:space="preserve"> (0.07%). There were 70 emergency </w:t>
      </w:r>
      <w:r w:rsidR="00E26AE8" w:rsidRPr="006F1572">
        <w:rPr>
          <w:rFonts w:ascii="Times New Roman" w:hAnsi="Times New Roman" w:cs="Times New Roman"/>
          <w:sz w:val="24"/>
          <w:szCs w:val="24"/>
          <w:lang w:val="en-US"/>
        </w:rPr>
        <w:t xml:space="preserve">cardiac </w:t>
      </w:r>
      <w:r w:rsidR="00236D6A" w:rsidRPr="006F1572">
        <w:rPr>
          <w:rFonts w:ascii="Times New Roman" w:hAnsi="Times New Roman" w:cs="Times New Roman"/>
          <w:sz w:val="24"/>
          <w:szCs w:val="24"/>
          <w:lang w:val="en-US"/>
        </w:rPr>
        <w:t xml:space="preserve">surgeries where </w:t>
      </w:r>
      <w:r w:rsidR="0099755B" w:rsidRPr="006F1572">
        <w:rPr>
          <w:rFonts w:ascii="Times New Roman" w:hAnsi="Times New Roman" w:cs="Times New Roman"/>
          <w:sz w:val="24"/>
          <w:szCs w:val="24"/>
          <w:lang w:val="en-US"/>
        </w:rPr>
        <w:t>patients w</w:t>
      </w:r>
      <w:r w:rsidR="00236D6A" w:rsidRPr="006F1572">
        <w:rPr>
          <w:rFonts w:ascii="Times New Roman" w:hAnsi="Times New Roman" w:cs="Times New Roman"/>
          <w:sz w:val="24"/>
          <w:szCs w:val="24"/>
          <w:lang w:val="en-US"/>
        </w:rPr>
        <w:t>ere initially admitted to a PCI center with no surgical cover (0.04%) while there were 266 patients initially admitted to a PCI center with surgical cover (0.09%).</w:t>
      </w:r>
    </w:p>
    <w:p w14:paraId="0065110E" w14:textId="3EE028FE" w:rsidR="00F32358" w:rsidRPr="006F1572" w:rsidRDefault="00F32358" w:rsidP="00EB6433">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 xml:space="preserve">The changes in rate of emergency </w:t>
      </w:r>
      <w:r w:rsidR="00C91669" w:rsidRPr="006F1572">
        <w:rPr>
          <w:rFonts w:ascii="Times New Roman" w:hAnsi="Times New Roman" w:cs="Times New Roman"/>
          <w:sz w:val="24"/>
          <w:szCs w:val="24"/>
          <w:lang w:val="en-US"/>
        </w:rPr>
        <w:t xml:space="preserve">cardiac </w:t>
      </w:r>
      <w:r w:rsidR="006B1264" w:rsidRPr="006F1572">
        <w:rPr>
          <w:rFonts w:ascii="Times New Roman" w:hAnsi="Times New Roman" w:cs="Times New Roman"/>
          <w:sz w:val="24"/>
          <w:szCs w:val="24"/>
          <w:lang w:val="en-US"/>
        </w:rPr>
        <w:t>surgery</w:t>
      </w:r>
      <w:r w:rsidRPr="006F1572">
        <w:rPr>
          <w:rFonts w:ascii="Times New Roman" w:hAnsi="Times New Roman" w:cs="Times New Roman"/>
          <w:sz w:val="24"/>
          <w:szCs w:val="24"/>
          <w:lang w:val="en-US"/>
        </w:rPr>
        <w:t xml:space="preserve"> over the study duration showed a modest decline from 0.09% to 0.06% between 2007 and 2014 (Figure 2).</w:t>
      </w:r>
      <w:r w:rsidR="005F5A92" w:rsidRPr="006F1572">
        <w:rPr>
          <w:rFonts w:ascii="Times New Roman" w:hAnsi="Times New Roman" w:cs="Times New Roman"/>
          <w:sz w:val="24"/>
          <w:szCs w:val="24"/>
          <w:lang w:val="en-US"/>
        </w:rPr>
        <w:t xml:space="preserve"> This trend towards lower mortality was statistically significant (p&lt;0.001).</w:t>
      </w:r>
      <w:r w:rsidRPr="006F1572">
        <w:rPr>
          <w:rFonts w:ascii="Times New Roman" w:hAnsi="Times New Roman" w:cs="Times New Roman"/>
          <w:sz w:val="24"/>
          <w:szCs w:val="24"/>
          <w:lang w:val="en-US"/>
        </w:rPr>
        <w:t xml:space="preserve"> The rate for centers where PCI to</w:t>
      </w:r>
      <w:r w:rsidR="00FA10DD" w:rsidRPr="006F1572">
        <w:rPr>
          <w:rFonts w:ascii="Times New Roman" w:hAnsi="Times New Roman" w:cs="Times New Roman"/>
          <w:sz w:val="24"/>
          <w:szCs w:val="24"/>
          <w:lang w:val="en-US"/>
        </w:rPr>
        <w:t>ok</w:t>
      </w:r>
      <w:r w:rsidRPr="006F1572">
        <w:rPr>
          <w:rFonts w:ascii="Times New Roman" w:hAnsi="Times New Roman" w:cs="Times New Roman"/>
          <w:sz w:val="24"/>
          <w:szCs w:val="24"/>
          <w:lang w:val="en-US"/>
        </w:rPr>
        <w:t xml:space="preserve"> </w:t>
      </w:r>
      <w:r w:rsidRPr="006F1572">
        <w:rPr>
          <w:rFonts w:ascii="Times New Roman" w:hAnsi="Times New Roman" w:cs="Times New Roman"/>
          <w:sz w:val="24"/>
          <w:szCs w:val="24"/>
          <w:lang w:val="en-US"/>
        </w:rPr>
        <w:lastRenderedPageBreak/>
        <w:t xml:space="preserve">place and there was no surgical cover remained similar </w:t>
      </w:r>
      <w:r w:rsidR="00236D6A" w:rsidRPr="006F1572">
        <w:rPr>
          <w:rFonts w:ascii="Times New Roman" w:hAnsi="Times New Roman" w:cs="Times New Roman"/>
          <w:sz w:val="24"/>
          <w:szCs w:val="24"/>
          <w:lang w:val="en-US"/>
        </w:rPr>
        <w:t xml:space="preserve">(0.04% in 2007 to 0.05% in 2014) </w:t>
      </w:r>
      <w:r w:rsidRPr="006F1572">
        <w:rPr>
          <w:rFonts w:ascii="Times New Roman" w:hAnsi="Times New Roman" w:cs="Times New Roman"/>
          <w:sz w:val="24"/>
          <w:szCs w:val="24"/>
          <w:lang w:val="en-US"/>
        </w:rPr>
        <w:t>and the decline was mainly observed in centers where there was surgical cover</w:t>
      </w:r>
      <w:r w:rsidR="00236D6A" w:rsidRPr="006F1572">
        <w:rPr>
          <w:rFonts w:ascii="Times New Roman" w:hAnsi="Times New Roman" w:cs="Times New Roman"/>
          <w:sz w:val="24"/>
          <w:szCs w:val="24"/>
          <w:lang w:val="en-US"/>
        </w:rPr>
        <w:t xml:space="preserve"> (0.11% in 2007 and 0.07% in 2014)</w:t>
      </w:r>
      <w:r w:rsidRPr="006F1572">
        <w:rPr>
          <w:rFonts w:ascii="Times New Roman" w:hAnsi="Times New Roman" w:cs="Times New Roman"/>
          <w:sz w:val="24"/>
          <w:szCs w:val="24"/>
          <w:lang w:val="en-US"/>
        </w:rPr>
        <w:t>.</w:t>
      </w:r>
    </w:p>
    <w:p w14:paraId="762A2544" w14:textId="7A4AA460" w:rsidR="00FE1486" w:rsidRPr="006F1572" w:rsidRDefault="00F32358" w:rsidP="00FE1486">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Table 1 show</w:t>
      </w:r>
      <w:r w:rsidR="008747B9" w:rsidRPr="006F1572">
        <w:rPr>
          <w:rFonts w:ascii="Times New Roman" w:hAnsi="Times New Roman" w:cs="Times New Roman"/>
          <w:sz w:val="24"/>
          <w:szCs w:val="24"/>
          <w:lang w:val="en-US"/>
        </w:rPr>
        <w:t>s</w:t>
      </w:r>
      <w:r w:rsidRPr="006F1572">
        <w:rPr>
          <w:rFonts w:ascii="Times New Roman" w:hAnsi="Times New Roman" w:cs="Times New Roman"/>
          <w:sz w:val="24"/>
          <w:szCs w:val="24"/>
          <w:lang w:val="en-US"/>
        </w:rPr>
        <w:t xml:space="preserve"> the pre-procedural characteristics of patient</w:t>
      </w:r>
      <w:r w:rsidR="0038275F" w:rsidRPr="006F1572">
        <w:rPr>
          <w:rFonts w:ascii="Times New Roman" w:hAnsi="Times New Roman" w:cs="Times New Roman"/>
          <w:sz w:val="24"/>
          <w:szCs w:val="24"/>
          <w:lang w:val="en-US"/>
        </w:rPr>
        <w:t>s</w:t>
      </w:r>
      <w:r w:rsidRPr="006F1572">
        <w:rPr>
          <w:rFonts w:ascii="Times New Roman" w:hAnsi="Times New Roman" w:cs="Times New Roman"/>
          <w:sz w:val="24"/>
          <w:szCs w:val="24"/>
          <w:lang w:val="en-US"/>
        </w:rPr>
        <w:t xml:space="preserve"> with and without emergency </w:t>
      </w:r>
      <w:r w:rsidR="00BC69B5" w:rsidRPr="006F1572">
        <w:rPr>
          <w:rFonts w:ascii="Times New Roman" w:hAnsi="Times New Roman" w:cs="Times New Roman"/>
          <w:sz w:val="24"/>
          <w:szCs w:val="24"/>
          <w:lang w:val="en-US"/>
        </w:rPr>
        <w:t>cardiac surgery</w:t>
      </w:r>
      <w:r w:rsidRPr="006F1572">
        <w:rPr>
          <w:rFonts w:ascii="Times New Roman" w:hAnsi="Times New Roman" w:cs="Times New Roman"/>
          <w:sz w:val="24"/>
          <w:szCs w:val="24"/>
          <w:lang w:val="en-US"/>
        </w:rPr>
        <w:t>. There was no significant difference in mean age (p=0.96) and proportion of patients wh</w:t>
      </w:r>
      <w:r w:rsidR="005F13DF" w:rsidRPr="006F1572">
        <w:rPr>
          <w:rFonts w:ascii="Times New Roman" w:hAnsi="Times New Roman" w:cs="Times New Roman"/>
          <w:sz w:val="24"/>
          <w:szCs w:val="24"/>
          <w:lang w:val="en-US"/>
        </w:rPr>
        <w:t xml:space="preserve">o were male (p=0.055). </w:t>
      </w:r>
      <w:r w:rsidR="00451FC9" w:rsidRPr="006F1572">
        <w:rPr>
          <w:rFonts w:ascii="Times New Roman" w:hAnsi="Times New Roman" w:cs="Times New Roman"/>
          <w:color w:val="2C363A"/>
          <w:sz w:val="24"/>
          <w:szCs w:val="24"/>
          <w:shd w:val="clear" w:color="auto" w:fill="FFFFFF"/>
          <w:lang w:val="en-US"/>
        </w:rPr>
        <w:t xml:space="preserve">The 63% of patients with ACS are made up of 1,719 patients (0.5%) with facilitated PCI, 114,420 patients (35.1%) with primary PCI for STEMI, 5,347 patients (1.6%) with rescue PCI and 204,339 patients (62.7%) with unstable angina or NSTEMI or convalescent STEMI. </w:t>
      </w:r>
      <w:r w:rsidR="005F13DF" w:rsidRPr="006F1572">
        <w:rPr>
          <w:rFonts w:ascii="Times New Roman" w:hAnsi="Times New Roman" w:cs="Times New Roman"/>
          <w:sz w:val="24"/>
          <w:szCs w:val="24"/>
          <w:lang w:val="en-US"/>
        </w:rPr>
        <w:t>There were</w:t>
      </w:r>
      <w:r w:rsidRPr="006F1572">
        <w:rPr>
          <w:rFonts w:ascii="Times New Roman" w:hAnsi="Times New Roman" w:cs="Times New Roman"/>
          <w:sz w:val="24"/>
          <w:szCs w:val="24"/>
          <w:lang w:val="en-US"/>
        </w:rPr>
        <w:t xml:space="preserve"> significantly </w:t>
      </w:r>
      <w:r w:rsidR="00C735BB" w:rsidRPr="006F1572">
        <w:rPr>
          <w:rFonts w:ascii="Times New Roman" w:hAnsi="Times New Roman" w:cs="Times New Roman"/>
          <w:sz w:val="24"/>
          <w:szCs w:val="24"/>
          <w:lang w:val="en-US"/>
        </w:rPr>
        <w:t xml:space="preserve">more </w:t>
      </w:r>
      <w:r w:rsidRPr="006F1572">
        <w:rPr>
          <w:rFonts w:ascii="Times New Roman" w:hAnsi="Times New Roman" w:cs="Times New Roman"/>
          <w:sz w:val="24"/>
          <w:szCs w:val="24"/>
          <w:lang w:val="en-US"/>
        </w:rPr>
        <w:t>patients with diabetes mellitus (24.4% vs 19.5%, p=0.022), cardiogenic shock (7.5% vs 2.3%, p&lt;0.001), circulatory support (37.0% vs 1.6%, p&lt;0.001) and ventilation (3.3% vs 1.6%, p=0.016).</w:t>
      </w:r>
      <w:r w:rsidR="00755383" w:rsidRPr="006F1572">
        <w:rPr>
          <w:rFonts w:ascii="Times New Roman" w:hAnsi="Times New Roman" w:cs="Times New Roman"/>
          <w:sz w:val="24"/>
          <w:szCs w:val="24"/>
          <w:lang w:val="en-US"/>
        </w:rPr>
        <w:t xml:space="preserve"> There was a major</w:t>
      </w:r>
      <w:r w:rsidR="00B57467" w:rsidRPr="006F1572">
        <w:rPr>
          <w:rFonts w:ascii="Times New Roman" w:hAnsi="Times New Roman" w:cs="Times New Roman"/>
          <w:sz w:val="24"/>
          <w:szCs w:val="24"/>
          <w:lang w:val="en-US"/>
        </w:rPr>
        <w:t xml:space="preserve"> difference in on-site or off-s</w:t>
      </w:r>
      <w:r w:rsidR="00755383" w:rsidRPr="006F1572">
        <w:rPr>
          <w:rFonts w:ascii="Times New Roman" w:hAnsi="Times New Roman" w:cs="Times New Roman"/>
          <w:sz w:val="24"/>
          <w:szCs w:val="24"/>
          <w:lang w:val="en-US"/>
        </w:rPr>
        <w:t>i</w:t>
      </w:r>
      <w:r w:rsidR="00B57467" w:rsidRPr="006F1572">
        <w:rPr>
          <w:rFonts w:ascii="Times New Roman" w:hAnsi="Times New Roman" w:cs="Times New Roman"/>
          <w:sz w:val="24"/>
          <w:szCs w:val="24"/>
          <w:lang w:val="en-US"/>
        </w:rPr>
        <w:t>t</w:t>
      </w:r>
      <w:r w:rsidR="00755383" w:rsidRPr="006F1572">
        <w:rPr>
          <w:rFonts w:ascii="Times New Roman" w:hAnsi="Times New Roman" w:cs="Times New Roman"/>
          <w:sz w:val="24"/>
          <w:szCs w:val="24"/>
          <w:lang w:val="en-US"/>
        </w:rPr>
        <w:t xml:space="preserve">e surgical cover where patients with emergency </w:t>
      </w:r>
      <w:r w:rsidR="00BC69B5" w:rsidRPr="006F1572">
        <w:rPr>
          <w:rFonts w:ascii="Times New Roman" w:hAnsi="Times New Roman" w:cs="Times New Roman"/>
          <w:sz w:val="24"/>
          <w:szCs w:val="24"/>
          <w:lang w:val="en-US"/>
        </w:rPr>
        <w:t>cardiac surgery</w:t>
      </w:r>
      <w:r w:rsidR="00755383" w:rsidRPr="006F1572">
        <w:rPr>
          <w:rFonts w:ascii="Times New Roman" w:hAnsi="Times New Roman" w:cs="Times New Roman"/>
          <w:sz w:val="24"/>
          <w:szCs w:val="24"/>
          <w:lang w:val="en-US"/>
        </w:rPr>
        <w:t xml:space="preserve"> were more likely to have on-site cover (79.2% vs 62.4%, p&lt;0.001). The outcomes of 30-day mortality (16.0% vs 2.2%, p&lt;0.001) and in-hospital MACCE (14.4% vs 1.9%, p&lt;0.001) were also significantly greater in the group with emergency </w:t>
      </w:r>
      <w:r w:rsidR="00BC69B5" w:rsidRPr="006F1572">
        <w:rPr>
          <w:rFonts w:ascii="Times New Roman" w:hAnsi="Times New Roman" w:cs="Times New Roman"/>
          <w:sz w:val="24"/>
          <w:szCs w:val="24"/>
          <w:lang w:val="en-US"/>
        </w:rPr>
        <w:t>cardiac surgery</w:t>
      </w:r>
      <w:r w:rsidR="00755383" w:rsidRPr="006F1572">
        <w:rPr>
          <w:rFonts w:ascii="Times New Roman" w:hAnsi="Times New Roman" w:cs="Times New Roman"/>
          <w:sz w:val="24"/>
          <w:szCs w:val="24"/>
          <w:lang w:val="en-US"/>
        </w:rPr>
        <w:t xml:space="preserve">. The length of stay was on average more than 9 days longer for patients with emergency </w:t>
      </w:r>
      <w:r w:rsidR="00BC69B5" w:rsidRPr="006F1572">
        <w:rPr>
          <w:rFonts w:ascii="Times New Roman" w:hAnsi="Times New Roman" w:cs="Times New Roman"/>
          <w:sz w:val="24"/>
          <w:szCs w:val="24"/>
          <w:lang w:val="en-US"/>
        </w:rPr>
        <w:t>cardiac surgery</w:t>
      </w:r>
      <w:r w:rsidR="00755383" w:rsidRPr="006F1572">
        <w:rPr>
          <w:rFonts w:ascii="Times New Roman" w:hAnsi="Times New Roman" w:cs="Times New Roman"/>
          <w:sz w:val="24"/>
          <w:szCs w:val="24"/>
          <w:lang w:val="en-US"/>
        </w:rPr>
        <w:t xml:space="preserve"> compared to no surgery (11.2 vs 2.0 days).</w:t>
      </w:r>
    </w:p>
    <w:p w14:paraId="7315BA36" w14:textId="2F2F0440" w:rsidR="00F05836" w:rsidRPr="006F1572" w:rsidRDefault="00F05836" w:rsidP="00FE1486">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The Supplementary Table 1 shows the baseline characteristics of patients with emergency cardiac surgery according to on-site or off-site surgical cover. Patients who had off-site surgical cover were more likely to have previous valve disease (4.8% vs 0.8%), glycoprotein IIb/IIIa inhibitors (28.8% vs 19.7%) and ticagrelor (14.0% vs 4.3%) but had less MACCE (5.7% vs 17.0%) and shorter length of stay (3.2 vs 13.7 days).</w:t>
      </w:r>
    </w:p>
    <w:p w14:paraId="5660AE5C" w14:textId="4486FFEF" w:rsidR="00FE1486" w:rsidRPr="006F1572" w:rsidRDefault="00FE1486" w:rsidP="00FE1486">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 xml:space="preserve">The rate of complications post PCI among patients with emergency cardiac surgery was much higher compared to patients without emergency cardiac surgery for aortic dissection </w:t>
      </w:r>
      <w:r w:rsidRPr="006F1572">
        <w:rPr>
          <w:rFonts w:ascii="Times New Roman" w:hAnsi="Times New Roman" w:cs="Times New Roman"/>
          <w:sz w:val="24"/>
          <w:szCs w:val="24"/>
          <w:lang w:val="en-US"/>
        </w:rPr>
        <w:lastRenderedPageBreak/>
        <w:t>(4.1% vs 0.04%), coronary dissection (32.3% vs 1.6%), coronary perforation (10.1% vs 0.3%) and cardiac tamponade (6.4% vs 0.08%) (Table 2).</w:t>
      </w:r>
    </w:p>
    <w:p w14:paraId="3CD484F2" w14:textId="46D30E09" w:rsidR="00CA37F1" w:rsidRPr="006F1572" w:rsidRDefault="00CA37F1" w:rsidP="00EB6433">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 xml:space="preserve">The multiple logistic regression model exploring factors associated with emergency </w:t>
      </w:r>
      <w:r w:rsidR="00E75F75" w:rsidRPr="006F1572">
        <w:rPr>
          <w:rFonts w:ascii="Times New Roman" w:hAnsi="Times New Roman" w:cs="Times New Roman"/>
          <w:sz w:val="24"/>
          <w:szCs w:val="24"/>
          <w:lang w:val="en-US"/>
        </w:rPr>
        <w:t>cardiac surgery</w:t>
      </w:r>
      <w:r w:rsidR="00FE1486" w:rsidRPr="006F1572">
        <w:rPr>
          <w:rFonts w:ascii="Times New Roman" w:hAnsi="Times New Roman" w:cs="Times New Roman"/>
          <w:sz w:val="24"/>
          <w:szCs w:val="24"/>
          <w:lang w:val="en-US"/>
        </w:rPr>
        <w:t xml:space="preserve"> is shown in Table 3</w:t>
      </w:r>
      <w:r w:rsidRPr="006F1572">
        <w:rPr>
          <w:rFonts w:ascii="Times New Roman" w:hAnsi="Times New Roman" w:cs="Times New Roman"/>
          <w:sz w:val="24"/>
          <w:szCs w:val="24"/>
          <w:lang w:val="en-US"/>
        </w:rPr>
        <w:t xml:space="preserve">. The strongest factors associated with emergency </w:t>
      </w:r>
      <w:r w:rsidR="00BC69B5" w:rsidRPr="006F1572">
        <w:rPr>
          <w:rFonts w:ascii="Times New Roman" w:hAnsi="Times New Roman" w:cs="Times New Roman"/>
          <w:sz w:val="24"/>
          <w:szCs w:val="24"/>
          <w:lang w:val="en-US"/>
        </w:rPr>
        <w:t>cardiac surgery</w:t>
      </w:r>
      <w:r w:rsidRPr="006F1572">
        <w:rPr>
          <w:rFonts w:ascii="Times New Roman" w:hAnsi="Times New Roman" w:cs="Times New Roman"/>
          <w:sz w:val="24"/>
          <w:szCs w:val="24"/>
          <w:lang w:val="en-US"/>
        </w:rPr>
        <w:t xml:space="preserve"> were circulatory support (OR 39.20 95%CI 27.75-55.36), aortic dissection (OR 28.39 95%CI 14.59-55.26), coronary dissection (OR 18.50 95%CI 13.60-25.18), coronary perforation (OR 7.86 95%CI 4.27-14.46) and cardiac tamponade (OR 6.77 95%CI 3.13-14.66).</w:t>
      </w:r>
      <w:r w:rsidR="008039D7" w:rsidRPr="006F1572">
        <w:rPr>
          <w:rFonts w:ascii="Times New Roman" w:hAnsi="Times New Roman" w:cs="Times New Roman"/>
          <w:sz w:val="24"/>
          <w:szCs w:val="24"/>
          <w:lang w:val="en-US"/>
        </w:rPr>
        <w:t xml:space="preserve"> A few factors were associated with reduced odds of emergency </w:t>
      </w:r>
      <w:r w:rsidR="00BC69B5" w:rsidRPr="006F1572">
        <w:rPr>
          <w:rFonts w:ascii="Times New Roman" w:hAnsi="Times New Roman" w:cs="Times New Roman"/>
          <w:sz w:val="24"/>
          <w:szCs w:val="24"/>
          <w:lang w:val="en-US"/>
        </w:rPr>
        <w:t>cardiac surgery</w:t>
      </w:r>
      <w:r w:rsidR="008039D7" w:rsidRPr="006F1572">
        <w:rPr>
          <w:rFonts w:ascii="Times New Roman" w:hAnsi="Times New Roman" w:cs="Times New Roman"/>
          <w:sz w:val="24"/>
          <w:szCs w:val="24"/>
          <w:lang w:val="en-US"/>
        </w:rPr>
        <w:t xml:space="preserve"> which included incremental increase in age (OR 0.98 95%CI 0.97-1.00), previous CABG (OR 0.28 95%CI 0.13-0.60), cardiogenic shock (OR 0.43 95%CI 0.25-0.72) and glycoprotein IIb/IIIa inhibitor use (OR 0.33 95%CI 0.30-0.62).</w:t>
      </w:r>
    </w:p>
    <w:p w14:paraId="3FFD03BE" w14:textId="532D7ECA" w:rsidR="00965DCD" w:rsidRPr="006F1572" w:rsidRDefault="00965DCD" w:rsidP="00EB6433">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 xml:space="preserve">Without adjustments for potential confounders, there was an 8.6-fold increase in odds of 30-day mortality and in-hospital MACCE associated with emergency </w:t>
      </w:r>
      <w:r w:rsidR="00BC69B5" w:rsidRPr="006F1572">
        <w:rPr>
          <w:rFonts w:ascii="Times New Roman" w:hAnsi="Times New Roman" w:cs="Times New Roman"/>
          <w:sz w:val="24"/>
          <w:szCs w:val="24"/>
          <w:lang w:val="en-US"/>
        </w:rPr>
        <w:t>cardiac surgery</w:t>
      </w:r>
      <w:r w:rsidRPr="006F1572">
        <w:rPr>
          <w:rFonts w:ascii="Times New Roman" w:hAnsi="Times New Roman" w:cs="Times New Roman"/>
          <w:sz w:val="24"/>
          <w:szCs w:val="24"/>
          <w:lang w:val="en-US"/>
        </w:rPr>
        <w:t xml:space="preserve"> which was reduced to 4.4-fold increase in odds of 30-day mortality and 1.6-fold increase in odds of in-hospital MACCE after adjustments (Table </w:t>
      </w:r>
      <w:r w:rsidR="00FE1486" w:rsidRPr="006F1572">
        <w:rPr>
          <w:rFonts w:ascii="Times New Roman" w:hAnsi="Times New Roman" w:cs="Times New Roman"/>
          <w:sz w:val="24"/>
          <w:szCs w:val="24"/>
          <w:lang w:val="en-US"/>
        </w:rPr>
        <w:t>4)</w:t>
      </w:r>
      <w:r w:rsidR="00461605" w:rsidRPr="006F1572">
        <w:rPr>
          <w:rFonts w:ascii="Times New Roman" w:hAnsi="Times New Roman" w:cs="Times New Roman"/>
          <w:sz w:val="24"/>
          <w:szCs w:val="24"/>
          <w:lang w:val="en-US"/>
        </w:rPr>
        <w:t>.</w:t>
      </w:r>
    </w:p>
    <w:p w14:paraId="6032A0DA" w14:textId="356F889F" w:rsidR="00F32358" w:rsidRPr="006F1572" w:rsidRDefault="00F32358" w:rsidP="00EB6433">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 xml:space="preserve">The 30-day mortality rate among different subgroups of patients who had emergency </w:t>
      </w:r>
      <w:r w:rsidR="00E75F75" w:rsidRPr="006F1572">
        <w:rPr>
          <w:rFonts w:ascii="Times New Roman" w:hAnsi="Times New Roman" w:cs="Times New Roman"/>
          <w:sz w:val="24"/>
          <w:szCs w:val="24"/>
          <w:lang w:val="en-US"/>
        </w:rPr>
        <w:t>cardiac surgery</w:t>
      </w:r>
      <w:r w:rsidRPr="006F1572">
        <w:rPr>
          <w:rFonts w:ascii="Times New Roman" w:hAnsi="Times New Roman" w:cs="Times New Roman"/>
          <w:sz w:val="24"/>
          <w:szCs w:val="24"/>
          <w:lang w:val="en-US"/>
        </w:rPr>
        <w:t xml:space="preserve"> after PCI is shown in Figure 3. The proportion of patients who had the greatest 30-day mortality were those who were age 71-80 years (26.0%), female (17.4%), with stable angina (16.9%) and from centers where there was no surgical cover (</w:t>
      </w:r>
      <w:r w:rsidR="00451FC9" w:rsidRPr="006F1572">
        <w:rPr>
          <w:rFonts w:ascii="Times New Roman" w:hAnsi="Times New Roman" w:cs="Times New Roman"/>
          <w:sz w:val="24"/>
          <w:szCs w:val="24"/>
          <w:lang w:val="en-US"/>
        </w:rPr>
        <w:t>17.1</w:t>
      </w:r>
      <w:r w:rsidRPr="006F1572">
        <w:rPr>
          <w:rFonts w:ascii="Times New Roman" w:hAnsi="Times New Roman" w:cs="Times New Roman"/>
          <w:sz w:val="24"/>
          <w:szCs w:val="24"/>
          <w:lang w:val="en-US"/>
        </w:rPr>
        <w:t>%).</w:t>
      </w:r>
      <w:r w:rsidR="00755383" w:rsidRPr="006F1572">
        <w:rPr>
          <w:rFonts w:ascii="Times New Roman" w:hAnsi="Times New Roman" w:cs="Times New Roman"/>
          <w:sz w:val="24"/>
          <w:szCs w:val="24"/>
          <w:lang w:val="en-US"/>
        </w:rPr>
        <w:t xml:space="preserve"> </w:t>
      </w:r>
    </w:p>
    <w:p w14:paraId="1151C675" w14:textId="64C2D108" w:rsidR="003D7D3F" w:rsidRPr="006F1572" w:rsidRDefault="00B57467" w:rsidP="00EB6433">
      <w:pPr>
        <w:spacing w:line="480" w:lineRule="auto"/>
        <w:jc w:val="both"/>
        <w:rPr>
          <w:rFonts w:ascii="Times New Roman" w:hAnsi="Times New Roman" w:cs="Times New Roman"/>
          <w:b/>
          <w:sz w:val="24"/>
          <w:szCs w:val="24"/>
          <w:lang w:val="en-US"/>
        </w:rPr>
      </w:pPr>
      <w:r w:rsidRPr="006F1572">
        <w:rPr>
          <w:rFonts w:ascii="Times New Roman" w:hAnsi="Times New Roman" w:cs="Times New Roman"/>
          <w:b/>
          <w:sz w:val="24"/>
          <w:szCs w:val="24"/>
          <w:lang w:val="en-US"/>
        </w:rPr>
        <w:t>Discussion</w:t>
      </w:r>
    </w:p>
    <w:p w14:paraId="09372244" w14:textId="3EE3531A" w:rsidR="00071B28" w:rsidRPr="006F1572" w:rsidRDefault="00B63E0E" w:rsidP="00EB6433">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 xml:space="preserve">This is the first national analysis of emergency </w:t>
      </w:r>
      <w:r w:rsidR="0055278F" w:rsidRPr="006F1572">
        <w:rPr>
          <w:rFonts w:ascii="Times New Roman" w:hAnsi="Times New Roman" w:cs="Times New Roman"/>
          <w:sz w:val="24"/>
          <w:szCs w:val="24"/>
          <w:lang w:val="en-US"/>
        </w:rPr>
        <w:t xml:space="preserve">cardiac </w:t>
      </w:r>
      <w:r w:rsidRPr="006F1572">
        <w:rPr>
          <w:rFonts w:ascii="Times New Roman" w:hAnsi="Times New Roman" w:cs="Times New Roman"/>
          <w:sz w:val="24"/>
          <w:szCs w:val="24"/>
          <w:lang w:val="en-US"/>
        </w:rPr>
        <w:t xml:space="preserve">surgery after PCI and we report several </w:t>
      </w:r>
      <w:r w:rsidR="00B57467" w:rsidRPr="006F1572">
        <w:rPr>
          <w:rFonts w:ascii="Times New Roman" w:hAnsi="Times New Roman" w:cs="Times New Roman"/>
          <w:sz w:val="24"/>
          <w:szCs w:val="24"/>
          <w:lang w:val="en-US"/>
        </w:rPr>
        <w:t xml:space="preserve">key findings. First, </w:t>
      </w:r>
      <w:r w:rsidR="001E4931" w:rsidRPr="006F1572">
        <w:rPr>
          <w:rFonts w:ascii="Times New Roman" w:hAnsi="Times New Roman" w:cs="Times New Roman"/>
          <w:sz w:val="24"/>
          <w:szCs w:val="24"/>
          <w:lang w:val="en-US"/>
        </w:rPr>
        <w:t>aortic dissection</w:t>
      </w:r>
      <w:r w:rsidR="00EB1715" w:rsidRPr="006F1572">
        <w:rPr>
          <w:rFonts w:ascii="Times New Roman" w:hAnsi="Times New Roman" w:cs="Times New Roman"/>
          <w:sz w:val="24"/>
          <w:szCs w:val="24"/>
          <w:lang w:val="en-US"/>
        </w:rPr>
        <w:t xml:space="preserve"> (28</w:t>
      </w:r>
      <w:r w:rsidR="00290DD7" w:rsidRPr="006F1572">
        <w:rPr>
          <w:rFonts w:ascii="Times New Roman" w:hAnsi="Times New Roman" w:cs="Times New Roman"/>
          <w:sz w:val="24"/>
          <w:szCs w:val="24"/>
          <w:lang w:val="en-US"/>
        </w:rPr>
        <w:t>-</w:t>
      </w:r>
      <w:r w:rsidR="00EB1715" w:rsidRPr="006F1572">
        <w:rPr>
          <w:rFonts w:ascii="Times New Roman" w:hAnsi="Times New Roman" w:cs="Times New Roman"/>
          <w:sz w:val="24"/>
          <w:szCs w:val="24"/>
          <w:lang w:val="en-US"/>
        </w:rPr>
        <w:t>fold increase</w:t>
      </w:r>
      <w:r w:rsidR="00290DD7" w:rsidRPr="006F1572">
        <w:rPr>
          <w:rFonts w:ascii="Times New Roman" w:hAnsi="Times New Roman" w:cs="Times New Roman"/>
          <w:sz w:val="24"/>
          <w:szCs w:val="24"/>
          <w:lang w:val="en-US"/>
        </w:rPr>
        <w:t xml:space="preserve">d </w:t>
      </w:r>
      <w:r w:rsidR="00EB1715" w:rsidRPr="006F1572">
        <w:rPr>
          <w:rFonts w:ascii="Times New Roman" w:hAnsi="Times New Roman" w:cs="Times New Roman"/>
          <w:sz w:val="24"/>
          <w:szCs w:val="24"/>
          <w:lang w:val="en-US"/>
        </w:rPr>
        <w:t>risk)</w:t>
      </w:r>
      <w:r w:rsidR="000E2217" w:rsidRPr="006F1572">
        <w:rPr>
          <w:rFonts w:ascii="Times New Roman" w:hAnsi="Times New Roman" w:cs="Times New Roman"/>
          <w:sz w:val="24"/>
          <w:szCs w:val="24"/>
          <w:lang w:val="en-US"/>
        </w:rPr>
        <w:t xml:space="preserve">, </w:t>
      </w:r>
      <w:r w:rsidR="00047954" w:rsidRPr="006F1572">
        <w:rPr>
          <w:rFonts w:ascii="Times New Roman" w:hAnsi="Times New Roman" w:cs="Times New Roman"/>
          <w:sz w:val="24"/>
          <w:szCs w:val="24"/>
          <w:lang w:val="en-US"/>
        </w:rPr>
        <w:t>coronary artery dissection</w:t>
      </w:r>
      <w:r w:rsidR="00EB1715" w:rsidRPr="006F1572">
        <w:rPr>
          <w:rFonts w:ascii="Times New Roman" w:hAnsi="Times New Roman" w:cs="Times New Roman"/>
          <w:sz w:val="24"/>
          <w:szCs w:val="24"/>
          <w:lang w:val="en-US"/>
        </w:rPr>
        <w:t xml:space="preserve"> (18</w:t>
      </w:r>
      <w:r w:rsidR="00290DD7" w:rsidRPr="006F1572">
        <w:rPr>
          <w:rFonts w:ascii="Times New Roman" w:hAnsi="Times New Roman" w:cs="Times New Roman"/>
          <w:sz w:val="24"/>
          <w:szCs w:val="24"/>
          <w:lang w:val="en-US"/>
        </w:rPr>
        <w:t>-</w:t>
      </w:r>
      <w:r w:rsidR="00EB1715" w:rsidRPr="006F1572">
        <w:rPr>
          <w:rFonts w:ascii="Times New Roman" w:hAnsi="Times New Roman" w:cs="Times New Roman"/>
          <w:sz w:val="24"/>
          <w:szCs w:val="24"/>
          <w:lang w:val="en-US"/>
        </w:rPr>
        <w:t>fold increased risk)</w:t>
      </w:r>
      <w:r w:rsidR="00047954" w:rsidRPr="006F1572">
        <w:rPr>
          <w:rFonts w:ascii="Times New Roman" w:hAnsi="Times New Roman" w:cs="Times New Roman"/>
          <w:sz w:val="24"/>
          <w:szCs w:val="24"/>
          <w:lang w:val="en-US"/>
        </w:rPr>
        <w:t xml:space="preserve"> </w:t>
      </w:r>
      <w:r w:rsidR="000E2217" w:rsidRPr="006F1572">
        <w:rPr>
          <w:rFonts w:ascii="Times New Roman" w:hAnsi="Times New Roman" w:cs="Times New Roman"/>
          <w:sz w:val="24"/>
          <w:szCs w:val="24"/>
          <w:lang w:val="en-US"/>
        </w:rPr>
        <w:t xml:space="preserve">and coronary perforations </w:t>
      </w:r>
      <w:r w:rsidR="00572959" w:rsidRPr="006F1572">
        <w:rPr>
          <w:rFonts w:ascii="Times New Roman" w:hAnsi="Times New Roman" w:cs="Times New Roman"/>
          <w:sz w:val="24"/>
          <w:szCs w:val="24"/>
          <w:lang w:val="en-US"/>
        </w:rPr>
        <w:t xml:space="preserve">(8-fold increased risk) </w:t>
      </w:r>
      <w:r w:rsidR="000E2217" w:rsidRPr="006F1572">
        <w:rPr>
          <w:rFonts w:ascii="Times New Roman" w:hAnsi="Times New Roman" w:cs="Times New Roman"/>
          <w:sz w:val="24"/>
          <w:szCs w:val="24"/>
          <w:lang w:val="en-US"/>
        </w:rPr>
        <w:t>are</w:t>
      </w:r>
      <w:r w:rsidR="00047954" w:rsidRPr="006F1572">
        <w:rPr>
          <w:rFonts w:ascii="Times New Roman" w:hAnsi="Times New Roman" w:cs="Times New Roman"/>
          <w:sz w:val="24"/>
          <w:szCs w:val="24"/>
          <w:lang w:val="en-US"/>
        </w:rPr>
        <w:t xml:space="preserve"> the commonest reason</w:t>
      </w:r>
      <w:r w:rsidR="000E2217" w:rsidRPr="006F1572">
        <w:rPr>
          <w:rFonts w:ascii="Times New Roman" w:hAnsi="Times New Roman" w:cs="Times New Roman"/>
          <w:sz w:val="24"/>
          <w:szCs w:val="24"/>
          <w:lang w:val="en-US"/>
        </w:rPr>
        <w:t>s</w:t>
      </w:r>
      <w:r w:rsidR="00047954" w:rsidRPr="006F1572">
        <w:rPr>
          <w:rFonts w:ascii="Times New Roman" w:hAnsi="Times New Roman" w:cs="Times New Roman"/>
          <w:sz w:val="24"/>
          <w:szCs w:val="24"/>
          <w:lang w:val="en-US"/>
        </w:rPr>
        <w:t xml:space="preserve"> for patients undergoing emergency cardiac surgery</w:t>
      </w:r>
      <w:r w:rsidR="00572959" w:rsidRPr="006F1572">
        <w:rPr>
          <w:rFonts w:ascii="Times New Roman" w:hAnsi="Times New Roman" w:cs="Times New Roman"/>
          <w:sz w:val="24"/>
          <w:szCs w:val="24"/>
          <w:lang w:val="en-US"/>
        </w:rPr>
        <w:t>.</w:t>
      </w:r>
      <w:r w:rsidR="00047954" w:rsidRPr="006F1572">
        <w:rPr>
          <w:rFonts w:ascii="Times New Roman" w:hAnsi="Times New Roman" w:cs="Times New Roman"/>
          <w:sz w:val="24"/>
          <w:szCs w:val="24"/>
          <w:lang w:val="en-US"/>
        </w:rPr>
        <w:t xml:space="preserve"> Second, </w:t>
      </w:r>
      <w:r w:rsidR="00B57467" w:rsidRPr="006F1572">
        <w:rPr>
          <w:rFonts w:ascii="Times New Roman" w:hAnsi="Times New Roman" w:cs="Times New Roman"/>
          <w:sz w:val="24"/>
          <w:szCs w:val="24"/>
          <w:lang w:val="en-US"/>
        </w:rPr>
        <w:t xml:space="preserve">in England and Wales, </w:t>
      </w:r>
      <w:r w:rsidRPr="006F1572">
        <w:rPr>
          <w:rFonts w:ascii="Times New Roman" w:hAnsi="Times New Roman" w:cs="Times New Roman"/>
          <w:sz w:val="24"/>
          <w:szCs w:val="24"/>
          <w:lang w:val="en-US"/>
        </w:rPr>
        <w:lastRenderedPageBreak/>
        <w:t xml:space="preserve">there has been a decline in emergency </w:t>
      </w:r>
      <w:r w:rsidR="0055278F" w:rsidRPr="006F1572">
        <w:rPr>
          <w:rFonts w:ascii="Times New Roman" w:hAnsi="Times New Roman" w:cs="Times New Roman"/>
          <w:sz w:val="24"/>
          <w:szCs w:val="24"/>
          <w:lang w:val="en-US"/>
        </w:rPr>
        <w:t xml:space="preserve">cardiac </w:t>
      </w:r>
      <w:r w:rsidRPr="006F1572">
        <w:rPr>
          <w:rFonts w:ascii="Times New Roman" w:hAnsi="Times New Roman" w:cs="Times New Roman"/>
          <w:sz w:val="24"/>
          <w:szCs w:val="24"/>
          <w:lang w:val="en-US"/>
        </w:rPr>
        <w:t>surgery over time and that it is a relatively rare event.</w:t>
      </w:r>
      <w:r w:rsidR="00047954" w:rsidRPr="006F1572">
        <w:rPr>
          <w:rFonts w:ascii="Times New Roman" w:hAnsi="Times New Roman" w:cs="Times New Roman"/>
          <w:sz w:val="24"/>
          <w:szCs w:val="24"/>
          <w:lang w:val="en-US"/>
        </w:rPr>
        <w:t xml:space="preserve"> Third</w:t>
      </w:r>
      <w:r w:rsidR="00B57467" w:rsidRPr="006F1572">
        <w:rPr>
          <w:rFonts w:ascii="Times New Roman" w:hAnsi="Times New Roman" w:cs="Times New Roman"/>
          <w:sz w:val="24"/>
          <w:szCs w:val="24"/>
          <w:lang w:val="en-US"/>
        </w:rPr>
        <w:t xml:space="preserve">, there has been a modest decline in use of emergency </w:t>
      </w:r>
      <w:r w:rsidR="0055278F" w:rsidRPr="006F1572">
        <w:rPr>
          <w:rFonts w:ascii="Times New Roman" w:hAnsi="Times New Roman" w:cs="Times New Roman"/>
          <w:sz w:val="24"/>
          <w:szCs w:val="24"/>
          <w:lang w:val="en-US"/>
        </w:rPr>
        <w:t xml:space="preserve">cardiac </w:t>
      </w:r>
      <w:r w:rsidRPr="006F1572">
        <w:rPr>
          <w:rFonts w:ascii="Times New Roman" w:hAnsi="Times New Roman" w:cs="Times New Roman"/>
          <w:sz w:val="24"/>
          <w:szCs w:val="24"/>
          <w:lang w:val="en-US"/>
        </w:rPr>
        <w:t xml:space="preserve">surgery </w:t>
      </w:r>
      <w:r w:rsidR="00B57467" w:rsidRPr="006F1572">
        <w:rPr>
          <w:rFonts w:ascii="Times New Roman" w:hAnsi="Times New Roman" w:cs="Times New Roman"/>
          <w:sz w:val="24"/>
          <w:szCs w:val="24"/>
          <w:lang w:val="en-US"/>
        </w:rPr>
        <w:t>after PCI which was more pronounced in centers where the</w:t>
      </w:r>
      <w:r w:rsidR="008747B9" w:rsidRPr="006F1572">
        <w:rPr>
          <w:rFonts w:ascii="Times New Roman" w:hAnsi="Times New Roman" w:cs="Times New Roman"/>
          <w:sz w:val="24"/>
          <w:szCs w:val="24"/>
          <w:lang w:val="en-US"/>
        </w:rPr>
        <w:t>re</w:t>
      </w:r>
      <w:r w:rsidR="00047954" w:rsidRPr="006F1572">
        <w:rPr>
          <w:rFonts w:ascii="Times New Roman" w:hAnsi="Times New Roman" w:cs="Times New Roman"/>
          <w:sz w:val="24"/>
          <w:szCs w:val="24"/>
          <w:lang w:val="en-US"/>
        </w:rPr>
        <w:t xml:space="preserve"> was surgical cover. Fourth</w:t>
      </w:r>
      <w:r w:rsidR="00B57467" w:rsidRPr="006F1572">
        <w:rPr>
          <w:rFonts w:ascii="Times New Roman" w:hAnsi="Times New Roman" w:cs="Times New Roman"/>
          <w:sz w:val="24"/>
          <w:szCs w:val="24"/>
          <w:lang w:val="en-US"/>
        </w:rPr>
        <w:t>, patients who had diabetes mellitus, cardiogenic shock, received circulatory support, ventilation and underwent PCI in a center with on-site surgery were mo</w:t>
      </w:r>
      <w:r w:rsidRPr="006F1572">
        <w:rPr>
          <w:rFonts w:ascii="Times New Roman" w:hAnsi="Times New Roman" w:cs="Times New Roman"/>
          <w:sz w:val="24"/>
          <w:szCs w:val="24"/>
          <w:lang w:val="en-US"/>
        </w:rPr>
        <w:t xml:space="preserve">re likely to have emergency </w:t>
      </w:r>
      <w:r w:rsidR="00C91669" w:rsidRPr="006F1572">
        <w:rPr>
          <w:rFonts w:ascii="Times New Roman" w:hAnsi="Times New Roman" w:cs="Times New Roman"/>
          <w:sz w:val="24"/>
          <w:szCs w:val="24"/>
          <w:lang w:val="en-US"/>
        </w:rPr>
        <w:t xml:space="preserve">cardiac </w:t>
      </w:r>
      <w:r w:rsidRPr="006F1572">
        <w:rPr>
          <w:rFonts w:ascii="Times New Roman" w:hAnsi="Times New Roman" w:cs="Times New Roman"/>
          <w:sz w:val="24"/>
          <w:szCs w:val="24"/>
          <w:lang w:val="en-US"/>
        </w:rPr>
        <w:t>surgery</w:t>
      </w:r>
      <w:r w:rsidR="00B57467" w:rsidRPr="006F1572">
        <w:rPr>
          <w:rFonts w:ascii="Times New Roman" w:hAnsi="Times New Roman" w:cs="Times New Roman"/>
          <w:sz w:val="24"/>
          <w:szCs w:val="24"/>
          <w:lang w:val="en-US"/>
        </w:rPr>
        <w:t>. Finally, patients who underwent emergenc</w:t>
      </w:r>
      <w:r w:rsidRPr="006F1572">
        <w:rPr>
          <w:rFonts w:ascii="Times New Roman" w:hAnsi="Times New Roman" w:cs="Times New Roman"/>
          <w:sz w:val="24"/>
          <w:szCs w:val="24"/>
          <w:lang w:val="en-US"/>
        </w:rPr>
        <w:t xml:space="preserve">y </w:t>
      </w:r>
      <w:r w:rsidR="00C91669" w:rsidRPr="006F1572">
        <w:rPr>
          <w:rFonts w:ascii="Times New Roman" w:hAnsi="Times New Roman" w:cs="Times New Roman"/>
          <w:sz w:val="24"/>
          <w:szCs w:val="24"/>
          <w:lang w:val="en-US"/>
        </w:rPr>
        <w:t xml:space="preserve">cardiac </w:t>
      </w:r>
      <w:r w:rsidRPr="006F1572">
        <w:rPr>
          <w:rFonts w:ascii="Times New Roman" w:hAnsi="Times New Roman" w:cs="Times New Roman"/>
          <w:sz w:val="24"/>
          <w:szCs w:val="24"/>
          <w:lang w:val="en-US"/>
        </w:rPr>
        <w:t>surgery</w:t>
      </w:r>
      <w:r w:rsidR="00B57467" w:rsidRPr="006F1572">
        <w:rPr>
          <w:rFonts w:ascii="Times New Roman" w:hAnsi="Times New Roman" w:cs="Times New Roman"/>
          <w:sz w:val="24"/>
          <w:szCs w:val="24"/>
          <w:lang w:val="en-US"/>
        </w:rPr>
        <w:t xml:space="preserve"> were more likely to have 30-day day mortality and in-hospital MACCE as we</w:t>
      </w:r>
      <w:r w:rsidRPr="006F1572">
        <w:rPr>
          <w:rFonts w:ascii="Times New Roman" w:hAnsi="Times New Roman" w:cs="Times New Roman"/>
          <w:sz w:val="24"/>
          <w:szCs w:val="24"/>
          <w:lang w:val="en-US"/>
        </w:rPr>
        <w:t>ll as a longer hospital stay.</w:t>
      </w:r>
    </w:p>
    <w:p w14:paraId="27133736" w14:textId="39557377" w:rsidR="003E4776" w:rsidRPr="006F1572" w:rsidRDefault="00071B28" w:rsidP="009B1351">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 xml:space="preserve"> </w:t>
      </w:r>
      <w:r w:rsidR="000D1291" w:rsidRPr="006F1572">
        <w:rPr>
          <w:rFonts w:ascii="Times New Roman" w:hAnsi="Times New Roman" w:cs="Times New Roman"/>
          <w:sz w:val="24"/>
          <w:szCs w:val="24"/>
          <w:lang w:val="en-US"/>
        </w:rPr>
        <w:t xml:space="preserve">The low risk of emergency </w:t>
      </w:r>
      <w:r w:rsidR="00047954" w:rsidRPr="006F1572">
        <w:rPr>
          <w:rFonts w:ascii="Times New Roman" w:hAnsi="Times New Roman" w:cs="Times New Roman"/>
          <w:sz w:val="24"/>
          <w:szCs w:val="24"/>
          <w:lang w:val="en-US"/>
        </w:rPr>
        <w:t>cardiac surgery</w:t>
      </w:r>
      <w:r w:rsidR="000D1291" w:rsidRPr="006F1572">
        <w:rPr>
          <w:rFonts w:ascii="Times New Roman" w:hAnsi="Times New Roman" w:cs="Times New Roman"/>
          <w:sz w:val="24"/>
          <w:szCs w:val="24"/>
          <w:lang w:val="en-US"/>
        </w:rPr>
        <w:t xml:space="preserve"> may be explained by a few reasons. First, </w:t>
      </w:r>
      <w:r w:rsidR="00B63E0E" w:rsidRPr="006F1572">
        <w:rPr>
          <w:rFonts w:ascii="Times New Roman" w:hAnsi="Times New Roman" w:cs="Times New Roman"/>
          <w:sz w:val="24"/>
          <w:szCs w:val="24"/>
          <w:lang w:val="en-US"/>
        </w:rPr>
        <w:t xml:space="preserve">complications after PCI that require emergency </w:t>
      </w:r>
      <w:r w:rsidR="0055278F" w:rsidRPr="006F1572">
        <w:rPr>
          <w:rFonts w:ascii="Times New Roman" w:hAnsi="Times New Roman" w:cs="Times New Roman"/>
          <w:sz w:val="24"/>
          <w:szCs w:val="24"/>
          <w:lang w:val="en-US"/>
        </w:rPr>
        <w:t xml:space="preserve">cardiac </w:t>
      </w:r>
      <w:r w:rsidR="00B63E0E" w:rsidRPr="006F1572">
        <w:rPr>
          <w:rFonts w:ascii="Times New Roman" w:hAnsi="Times New Roman" w:cs="Times New Roman"/>
          <w:sz w:val="24"/>
          <w:szCs w:val="24"/>
          <w:lang w:val="en-US"/>
        </w:rPr>
        <w:t xml:space="preserve">surgery are often catastrophic and some patients may not make it to the operating theater. Second, </w:t>
      </w:r>
      <w:r w:rsidR="000D1291" w:rsidRPr="006F1572">
        <w:rPr>
          <w:rFonts w:ascii="Times New Roman" w:hAnsi="Times New Roman" w:cs="Times New Roman"/>
          <w:sz w:val="24"/>
          <w:szCs w:val="24"/>
          <w:lang w:val="en-US"/>
        </w:rPr>
        <w:t xml:space="preserve">the </w:t>
      </w:r>
      <w:r w:rsidR="006F1572" w:rsidRPr="006F1572">
        <w:rPr>
          <w:rFonts w:ascii="Times New Roman" w:hAnsi="Times New Roman" w:cs="Times New Roman"/>
          <w:sz w:val="24"/>
          <w:szCs w:val="24"/>
          <w:lang w:val="en-US"/>
        </w:rPr>
        <w:t>BCIS</w:t>
      </w:r>
      <w:r w:rsidR="000D1291" w:rsidRPr="006F1572">
        <w:rPr>
          <w:rFonts w:ascii="Times New Roman" w:hAnsi="Times New Roman" w:cs="Times New Roman"/>
          <w:sz w:val="24"/>
          <w:szCs w:val="24"/>
          <w:lang w:val="en-US"/>
        </w:rPr>
        <w:t xml:space="preserve"> supports the provision of PCI in appropri</w:t>
      </w:r>
      <w:r w:rsidR="00F15F71" w:rsidRPr="006F1572">
        <w:rPr>
          <w:rFonts w:ascii="Times New Roman" w:hAnsi="Times New Roman" w:cs="Times New Roman"/>
          <w:sz w:val="24"/>
          <w:szCs w:val="24"/>
          <w:lang w:val="en-US"/>
        </w:rPr>
        <w:t>ately selected patients in cent</w:t>
      </w:r>
      <w:r w:rsidR="000D1291" w:rsidRPr="006F1572">
        <w:rPr>
          <w:rFonts w:ascii="Times New Roman" w:hAnsi="Times New Roman" w:cs="Times New Roman"/>
          <w:sz w:val="24"/>
          <w:szCs w:val="24"/>
          <w:lang w:val="en-US"/>
        </w:rPr>
        <w:t>e</w:t>
      </w:r>
      <w:r w:rsidR="00F15F71" w:rsidRPr="006F1572">
        <w:rPr>
          <w:rFonts w:ascii="Times New Roman" w:hAnsi="Times New Roman" w:cs="Times New Roman"/>
          <w:sz w:val="24"/>
          <w:szCs w:val="24"/>
          <w:lang w:val="en-US"/>
        </w:rPr>
        <w:t>r</w:t>
      </w:r>
      <w:r w:rsidR="000D1291" w:rsidRPr="006F1572">
        <w:rPr>
          <w:rFonts w:ascii="Times New Roman" w:hAnsi="Times New Roman" w:cs="Times New Roman"/>
          <w:sz w:val="24"/>
          <w:szCs w:val="24"/>
          <w:lang w:val="en-US"/>
        </w:rPr>
        <w:t>s without on-site cardiac surgery and th</w:t>
      </w:r>
      <w:r w:rsidR="00A208E3">
        <w:rPr>
          <w:rFonts w:ascii="Times New Roman" w:hAnsi="Times New Roman" w:cs="Times New Roman"/>
          <w:sz w:val="24"/>
          <w:szCs w:val="24"/>
          <w:lang w:val="en-US"/>
        </w:rPr>
        <w:t>e number and proportion of cent</w:t>
      </w:r>
      <w:r w:rsidR="000D1291" w:rsidRPr="006F1572">
        <w:rPr>
          <w:rFonts w:ascii="Times New Roman" w:hAnsi="Times New Roman" w:cs="Times New Roman"/>
          <w:sz w:val="24"/>
          <w:szCs w:val="24"/>
          <w:lang w:val="en-US"/>
        </w:rPr>
        <w:t>e</w:t>
      </w:r>
      <w:r w:rsidR="00A208E3">
        <w:rPr>
          <w:rFonts w:ascii="Times New Roman" w:hAnsi="Times New Roman" w:cs="Times New Roman"/>
          <w:sz w:val="24"/>
          <w:szCs w:val="24"/>
          <w:lang w:val="en-US"/>
        </w:rPr>
        <w:t>r</w:t>
      </w:r>
      <w:r w:rsidR="000D1291" w:rsidRPr="006F1572">
        <w:rPr>
          <w:rFonts w:ascii="Times New Roman" w:hAnsi="Times New Roman" w:cs="Times New Roman"/>
          <w:sz w:val="24"/>
          <w:szCs w:val="24"/>
          <w:lang w:val="en-US"/>
        </w:rPr>
        <w:t xml:space="preserve">s performing PCI without on-site surgery has increased and now </w:t>
      </w:r>
      <w:r w:rsidR="00F15F71" w:rsidRPr="006F1572">
        <w:rPr>
          <w:rFonts w:ascii="Times New Roman" w:hAnsi="Times New Roman" w:cs="Times New Roman"/>
          <w:sz w:val="24"/>
          <w:szCs w:val="24"/>
          <w:lang w:val="en-US"/>
        </w:rPr>
        <w:t>represents the majority of cent</w:t>
      </w:r>
      <w:r w:rsidR="000D1291" w:rsidRPr="006F1572">
        <w:rPr>
          <w:rFonts w:ascii="Times New Roman" w:hAnsi="Times New Roman" w:cs="Times New Roman"/>
          <w:sz w:val="24"/>
          <w:szCs w:val="24"/>
          <w:lang w:val="en-US"/>
        </w:rPr>
        <w:t>e</w:t>
      </w:r>
      <w:r w:rsidR="00F15F71" w:rsidRPr="006F1572">
        <w:rPr>
          <w:rFonts w:ascii="Times New Roman" w:hAnsi="Times New Roman" w:cs="Times New Roman"/>
          <w:sz w:val="24"/>
          <w:szCs w:val="24"/>
          <w:lang w:val="en-US"/>
        </w:rPr>
        <w:t>r</w:t>
      </w:r>
      <w:r w:rsidR="000D1291" w:rsidRPr="006F1572">
        <w:rPr>
          <w:rFonts w:ascii="Times New Roman" w:hAnsi="Times New Roman" w:cs="Times New Roman"/>
          <w:sz w:val="24"/>
          <w:szCs w:val="24"/>
          <w:lang w:val="en-US"/>
        </w:rPr>
        <w:t>s.</w:t>
      </w:r>
      <w:r w:rsidR="003A6491" w:rsidRPr="006F1572">
        <w:rPr>
          <w:rFonts w:ascii="Times New Roman" w:hAnsi="Times New Roman" w:cs="Times New Roman"/>
          <w:sz w:val="24"/>
          <w:szCs w:val="24"/>
          <w:vertAlign w:val="superscript"/>
          <w:lang w:val="en-US"/>
        </w:rPr>
        <w:t>9</w:t>
      </w:r>
      <w:r w:rsidR="000D1291" w:rsidRPr="006F1572">
        <w:rPr>
          <w:rFonts w:ascii="Times New Roman" w:hAnsi="Times New Roman" w:cs="Times New Roman"/>
          <w:sz w:val="24"/>
          <w:szCs w:val="24"/>
          <w:lang w:val="en-US"/>
        </w:rPr>
        <w:t xml:space="preserve"> These site</w:t>
      </w:r>
      <w:r w:rsidR="006B7887" w:rsidRPr="006F1572">
        <w:rPr>
          <w:rFonts w:ascii="Times New Roman" w:hAnsi="Times New Roman" w:cs="Times New Roman"/>
          <w:sz w:val="24"/>
          <w:szCs w:val="24"/>
          <w:lang w:val="en-US"/>
        </w:rPr>
        <w:t>s</w:t>
      </w:r>
      <w:r w:rsidR="000D1291" w:rsidRPr="006F1572">
        <w:rPr>
          <w:rFonts w:ascii="Times New Roman" w:hAnsi="Times New Roman" w:cs="Times New Roman"/>
          <w:sz w:val="24"/>
          <w:szCs w:val="24"/>
          <w:lang w:val="en-US"/>
        </w:rPr>
        <w:t xml:space="preserve"> however should have a viable protocol for emergency transf</w:t>
      </w:r>
      <w:r w:rsidR="00F15F71" w:rsidRPr="006F1572">
        <w:rPr>
          <w:rFonts w:ascii="Times New Roman" w:hAnsi="Times New Roman" w:cs="Times New Roman"/>
          <w:sz w:val="24"/>
          <w:szCs w:val="24"/>
          <w:lang w:val="en-US"/>
        </w:rPr>
        <w:t>er to the nearest surgical cent</w:t>
      </w:r>
      <w:r w:rsidR="000D1291" w:rsidRPr="006F1572">
        <w:rPr>
          <w:rFonts w:ascii="Times New Roman" w:hAnsi="Times New Roman" w:cs="Times New Roman"/>
          <w:sz w:val="24"/>
          <w:szCs w:val="24"/>
          <w:lang w:val="en-US"/>
        </w:rPr>
        <w:t>e</w:t>
      </w:r>
      <w:r w:rsidR="00F15F71" w:rsidRPr="006F1572">
        <w:rPr>
          <w:rFonts w:ascii="Times New Roman" w:hAnsi="Times New Roman" w:cs="Times New Roman"/>
          <w:sz w:val="24"/>
          <w:szCs w:val="24"/>
          <w:lang w:val="en-US"/>
        </w:rPr>
        <w:t>r</w:t>
      </w:r>
      <w:r w:rsidR="000D1291" w:rsidRPr="006F1572">
        <w:rPr>
          <w:rFonts w:ascii="Times New Roman" w:hAnsi="Times New Roman" w:cs="Times New Roman"/>
          <w:sz w:val="24"/>
          <w:szCs w:val="24"/>
          <w:lang w:val="en-US"/>
        </w:rPr>
        <w:t xml:space="preserve"> within 1 hour with the ability to start cardiopulmonary bypass within 2 hours from the call for surgical intervention.</w:t>
      </w:r>
      <w:r w:rsidR="003A6491" w:rsidRPr="006F1572">
        <w:rPr>
          <w:rFonts w:ascii="Times New Roman" w:hAnsi="Times New Roman" w:cs="Times New Roman"/>
          <w:sz w:val="24"/>
          <w:szCs w:val="24"/>
          <w:vertAlign w:val="superscript"/>
          <w:lang w:val="en-US"/>
        </w:rPr>
        <w:t>10</w:t>
      </w:r>
      <w:r w:rsidR="000D1291" w:rsidRPr="006F1572">
        <w:rPr>
          <w:rFonts w:ascii="Times New Roman" w:hAnsi="Times New Roman" w:cs="Times New Roman"/>
          <w:sz w:val="24"/>
          <w:szCs w:val="24"/>
          <w:lang w:val="en-US"/>
        </w:rPr>
        <w:t xml:space="preserve"> </w:t>
      </w:r>
      <w:r w:rsidR="00B63E0E" w:rsidRPr="006F1572">
        <w:rPr>
          <w:rFonts w:ascii="Times New Roman" w:hAnsi="Times New Roman" w:cs="Times New Roman"/>
          <w:sz w:val="24"/>
          <w:szCs w:val="24"/>
          <w:lang w:val="en-US"/>
        </w:rPr>
        <w:t>Third</w:t>
      </w:r>
      <w:r w:rsidR="000D1291" w:rsidRPr="006F1572">
        <w:rPr>
          <w:rFonts w:ascii="Times New Roman" w:hAnsi="Times New Roman" w:cs="Times New Roman"/>
          <w:sz w:val="24"/>
          <w:szCs w:val="24"/>
          <w:lang w:val="en-US"/>
        </w:rPr>
        <w:t>, over time there has been refinement of PCI techniques and equipment such as catheter-based intravascular imaging techniques which enable better assessment of lesion severity, pre</w:t>
      </w:r>
      <w:r w:rsidR="0055278F" w:rsidRPr="006F1572">
        <w:rPr>
          <w:rFonts w:ascii="Times New Roman" w:hAnsi="Times New Roman" w:cs="Times New Roman"/>
          <w:sz w:val="24"/>
          <w:szCs w:val="24"/>
          <w:lang w:val="en-US"/>
        </w:rPr>
        <w:t>-</w:t>
      </w:r>
      <w:r w:rsidR="000D1291" w:rsidRPr="006F1572">
        <w:rPr>
          <w:rFonts w:ascii="Times New Roman" w:hAnsi="Times New Roman" w:cs="Times New Roman"/>
          <w:sz w:val="24"/>
          <w:szCs w:val="24"/>
          <w:lang w:val="en-US"/>
        </w:rPr>
        <w:t>procedural planning, optimization and management of immediate complications.</w:t>
      </w:r>
      <w:r w:rsidR="003A6491" w:rsidRPr="006F1572">
        <w:rPr>
          <w:rFonts w:ascii="Times New Roman" w:hAnsi="Times New Roman" w:cs="Times New Roman"/>
          <w:sz w:val="24"/>
          <w:szCs w:val="24"/>
          <w:vertAlign w:val="superscript"/>
          <w:lang w:val="en-US"/>
        </w:rPr>
        <w:t>11</w:t>
      </w:r>
      <w:r w:rsidR="000D1291" w:rsidRPr="006F1572">
        <w:rPr>
          <w:rFonts w:ascii="Times New Roman" w:hAnsi="Times New Roman" w:cs="Times New Roman"/>
          <w:sz w:val="24"/>
          <w:szCs w:val="24"/>
          <w:lang w:val="en-US"/>
        </w:rPr>
        <w:t xml:space="preserve"> </w:t>
      </w:r>
      <w:r w:rsidR="00810D49" w:rsidRPr="006F1572">
        <w:rPr>
          <w:rFonts w:ascii="Times New Roman" w:hAnsi="Times New Roman" w:cs="Times New Roman"/>
          <w:sz w:val="24"/>
          <w:szCs w:val="24"/>
          <w:lang w:val="en-US"/>
        </w:rPr>
        <w:t>Fourth</w:t>
      </w:r>
      <w:r w:rsidR="000D1291" w:rsidRPr="006F1572">
        <w:rPr>
          <w:rFonts w:ascii="Times New Roman" w:hAnsi="Times New Roman" w:cs="Times New Roman"/>
          <w:sz w:val="24"/>
          <w:szCs w:val="24"/>
          <w:lang w:val="en-US"/>
        </w:rPr>
        <w:t xml:space="preserve">, while the improvement of PCI </w:t>
      </w:r>
      <w:r w:rsidR="005F4AA3" w:rsidRPr="006F1572">
        <w:rPr>
          <w:rFonts w:ascii="Times New Roman" w:hAnsi="Times New Roman" w:cs="Times New Roman"/>
          <w:sz w:val="24"/>
          <w:szCs w:val="24"/>
          <w:lang w:val="en-US"/>
        </w:rPr>
        <w:t xml:space="preserve">techniques </w:t>
      </w:r>
      <w:r w:rsidR="000D1291" w:rsidRPr="006F1572">
        <w:rPr>
          <w:rFonts w:ascii="Times New Roman" w:hAnsi="Times New Roman" w:cs="Times New Roman"/>
          <w:sz w:val="24"/>
          <w:szCs w:val="24"/>
          <w:lang w:val="en-US"/>
        </w:rPr>
        <w:t>has increased the number of high risk PCI cases,</w:t>
      </w:r>
      <w:r w:rsidR="003A6491" w:rsidRPr="006F1572">
        <w:rPr>
          <w:rFonts w:ascii="Times New Roman" w:hAnsi="Times New Roman" w:cs="Times New Roman"/>
          <w:sz w:val="24"/>
          <w:szCs w:val="24"/>
          <w:vertAlign w:val="superscript"/>
          <w:lang w:val="en-US"/>
        </w:rPr>
        <w:t>12</w:t>
      </w:r>
      <w:r w:rsidR="000D1291" w:rsidRPr="006F1572">
        <w:rPr>
          <w:rFonts w:ascii="Times New Roman" w:hAnsi="Times New Roman" w:cs="Times New Roman"/>
          <w:sz w:val="24"/>
          <w:szCs w:val="24"/>
          <w:lang w:val="en-US"/>
        </w:rPr>
        <w:t xml:space="preserve"> PCI operators in the United Kingdom must submit data to the B</w:t>
      </w:r>
      <w:r w:rsidR="006F1572" w:rsidRPr="006F1572">
        <w:rPr>
          <w:rFonts w:ascii="Times New Roman" w:hAnsi="Times New Roman" w:cs="Times New Roman"/>
          <w:sz w:val="24"/>
          <w:szCs w:val="24"/>
          <w:lang w:val="en-US"/>
        </w:rPr>
        <w:t>CIS</w:t>
      </w:r>
      <w:r w:rsidR="000D1291" w:rsidRPr="006F1572">
        <w:rPr>
          <w:rFonts w:ascii="Times New Roman" w:hAnsi="Times New Roman" w:cs="Times New Roman"/>
          <w:sz w:val="24"/>
          <w:szCs w:val="24"/>
          <w:lang w:val="en-US"/>
        </w:rPr>
        <w:t xml:space="preserve"> which can be used to provide real-time feedback to participating hospitals about the provision of care.</w:t>
      </w:r>
      <w:r w:rsidR="003A6491" w:rsidRPr="006F1572">
        <w:rPr>
          <w:rFonts w:ascii="Times New Roman" w:hAnsi="Times New Roman" w:cs="Times New Roman"/>
          <w:sz w:val="24"/>
          <w:szCs w:val="24"/>
          <w:vertAlign w:val="superscript"/>
          <w:lang w:val="en-US"/>
        </w:rPr>
        <w:t>13</w:t>
      </w:r>
      <w:r w:rsidR="000D1291" w:rsidRPr="006F1572">
        <w:rPr>
          <w:rFonts w:ascii="Times New Roman" w:hAnsi="Times New Roman" w:cs="Times New Roman"/>
          <w:sz w:val="24"/>
          <w:szCs w:val="24"/>
          <w:lang w:val="en-US"/>
        </w:rPr>
        <w:t xml:space="preserve"> Operators are then </w:t>
      </w:r>
      <w:r w:rsidR="004A1E3B" w:rsidRPr="006F1572">
        <w:rPr>
          <w:rFonts w:ascii="Times New Roman" w:hAnsi="Times New Roman" w:cs="Times New Roman"/>
          <w:sz w:val="24"/>
          <w:szCs w:val="24"/>
          <w:lang w:val="en-US"/>
        </w:rPr>
        <w:t>fed back</w:t>
      </w:r>
      <w:r w:rsidR="00A208E3">
        <w:rPr>
          <w:rFonts w:ascii="Times New Roman" w:hAnsi="Times New Roman" w:cs="Times New Roman"/>
          <w:sz w:val="24"/>
          <w:szCs w:val="24"/>
          <w:lang w:val="en-US"/>
        </w:rPr>
        <w:t xml:space="preserve"> individual statistics </w:t>
      </w:r>
      <w:r w:rsidR="000D1291" w:rsidRPr="006F1572">
        <w:rPr>
          <w:rFonts w:ascii="Times New Roman" w:hAnsi="Times New Roman" w:cs="Times New Roman"/>
          <w:sz w:val="24"/>
          <w:szCs w:val="24"/>
          <w:lang w:val="en-US"/>
        </w:rPr>
        <w:t xml:space="preserve">which may encourage some operators to </w:t>
      </w:r>
      <w:r w:rsidR="008E5106" w:rsidRPr="006F1572">
        <w:rPr>
          <w:rFonts w:ascii="Times New Roman" w:hAnsi="Times New Roman" w:cs="Times New Roman"/>
          <w:sz w:val="24"/>
          <w:szCs w:val="24"/>
          <w:lang w:val="en-US"/>
        </w:rPr>
        <w:t>adopt a better case selection for elective PCI and this may further promote more risk averse behavior during PCI which would lower</w:t>
      </w:r>
      <w:r w:rsidR="005C345A" w:rsidRPr="006F1572">
        <w:rPr>
          <w:rFonts w:ascii="Times New Roman" w:hAnsi="Times New Roman" w:cs="Times New Roman"/>
          <w:sz w:val="24"/>
          <w:szCs w:val="24"/>
          <w:lang w:val="en-US"/>
        </w:rPr>
        <w:t xml:space="preserve"> the chance of complications and need for emergency </w:t>
      </w:r>
      <w:r w:rsidR="00C91669" w:rsidRPr="006F1572">
        <w:rPr>
          <w:rFonts w:ascii="Times New Roman" w:hAnsi="Times New Roman" w:cs="Times New Roman"/>
          <w:sz w:val="24"/>
          <w:szCs w:val="24"/>
          <w:lang w:val="en-US"/>
        </w:rPr>
        <w:t xml:space="preserve">cardiac </w:t>
      </w:r>
      <w:r w:rsidR="008E5106" w:rsidRPr="006F1572">
        <w:rPr>
          <w:rFonts w:ascii="Times New Roman" w:hAnsi="Times New Roman" w:cs="Times New Roman"/>
          <w:sz w:val="24"/>
          <w:szCs w:val="24"/>
          <w:lang w:val="en-US"/>
        </w:rPr>
        <w:t>surgery</w:t>
      </w:r>
      <w:r w:rsidR="000D1291" w:rsidRPr="006F1572">
        <w:rPr>
          <w:rFonts w:ascii="Times New Roman" w:hAnsi="Times New Roman" w:cs="Times New Roman"/>
          <w:sz w:val="24"/>
          <w:szCs w:val="24"/>
          <w:lang w:val="en-US"/>
        </w:rPr>
        <w:t>.</w:t>
      </w:r>
      <w:r w:rsidR="00D729E6" w:rsidRPr="006F1572">
        <w:rPr>
          <w:rFonts w:ascii="Times New Roman" w:hAnsi="Times New Roman" w:cs="Times New Roman"/>
          <w:sz w:val="24"/>
          <w:szCs w:val="24"/>
          <w:lang w:val="en-US"/>
        </w:rPr>
        <w:t xml:space="preserve"> </w:t>
      </w:r>
    </w:p>
    <w:p w14:paraId="726AEA9B" w14:textId="6A9FE9D6" w:rsidR="004869DE" w:rsidRPr="006F1572" w:rsidRDefault="00D427E2" w:rsidP="003A6491">
      <w:pPr>
        <w:spacing w:after="0" w:line="480" w:lineRule="auto"/>
        <w:ind w:firstLine="720"/>
        <w:jc w:val="both"/>
        <w:rPr>
          <w:rFonts w:ascii="Times New Roman" w:hAnsi="Times New Roman" w:cs="Times New Roman"/>
          <w:sz w:val="24"/>
          <w:szCs w:val="24"/>
          <w:lang w:val="en-US" w:eastAsia="en-GB"/>
        </w:rPr>
      </w:pPr>
      <w:r w:rsidRPr="006F1572">
        <w:rPr>
          <w:rFonts w:ascii="Times New Roman" w:hAnsi="Times New Roman" w:cs="Times New Roman"/>
          <w:sz w:val="24"/>
          <w:szCs w:val="24"/>
          <w:lang w:val="en-US"/>
        </w:rPr>
        <w:lastRenderedPageBreak/>
        <w:t>Our study adds to the literature on comparing on-site and off-site cardiac surgery for PCI. The Atlantic C-PORT trial has shown that on-site cardiac surgery was non-inferior to PCI performed at hospitals</w:t>
      </w:r>
      <w:r w:rsidR="00BC603D" w:rsidRPr="006F1572">
        <w:rPr>
          <w:rFonts w:ascii="Times New Roman" w:hAnsi="Times New Roman" w:cs="Times New Roman"/>
          <w:sz w:val="24"/>
          <w:szCs w:val="24"/>
          <w:lang w:val="en-US"/>
        </w:rPr>
        <w:t xml:space="preserve"> of off-site cardiac surgery</w:t>
      </w:r>
      <w:r w:rsidRPr="006F1572">
        <w:rPr>
          <w:rFonts w:ascii="Times New Roman" w:hAnsi="Times New Roman" w:cs="Times New Roman"/>
          <w:sz w:val="24"/>
          <w:szCs w:val="24"/>
          <w:lang w:val="en-US"/>
        </w:rPr>
        <w:t xml:space="preserve"> with respect to mortality at 6 weeks and major adverse cardiac events at 9 months.</w:t>
      </w:r>
      <w:r w:rsidR="009B1351">
        <w:rPr>
          <w:rFonts w:ascii="Times New Roman" w:hAnsi="Times New Roman" w:cs="Times New Roman"/>
          <w:sz w:val="24"/>
          <w:szCs w:val="24"/>
          <w:vertAlign w:val="superscript"/>
          <w:lang w:val="en-US"/>
        </w:rPr>
        <w:t>14</w:t>
      </w:r>
      <w:r w:rsidRPr="006F1572">
        <w:rPr>
          <w:rFonts w:ascii="Times New Roman" w:hAnsi="Times New Roman" w:cs="Times New Roman"/>
          <w:sz w:val="24"/>
          <w:szCs w:val="24"/>
          <w:lang w:val="en-US"/>
        </w:rPr>
        <w:t xml:space="preserve"> This is also supported by real world data from the Swedish Coronary and Angiography and Angioplasty Registry suggesting no difference in outcome comparing on-site cardiac surgery backup and off-site cardiac surgery.</w:t>
      </w:r>
      <w:r w:rsidR="009B1351">
        <w:rPr>
          <w:rFonts w:ascii="Times New Roman" w:hAnsi="Times New Roman" w:cs="Times New Roman"/>
          <w:sz w:val="24"/>
          <w:szCs w:val="24"/>
          <w:vertAlign w:val="superscript"/>
          <w:lang w:val="en-US"/>
        </w:rPr>
        <w:t>15</w:t>
      </w:r>
      <w:r w:rsidRPr="006F1572">
        <w:rPr>
          <w:rFonts w:ascii="Times New Roman" w:hAnsi="Times New Roman" w:cs="Times New Roman"/>
          <w:sz w:val="24"/>
          <w:szCs w:val="24"/>
          <w:lang w:val="en-US"/>
        </w:rPr>
        <w:t xml:space="preserve"> The support for the need for on-site surgery standby has been from the days of early angioplasty where emergency CABG occurred in more than 5% of cases but the use of stents, glycoprotein IIb/IIIa inhibitors and pre-treatment with dual antiplatelet therapy has significantly reduced the need for emergency CABG.</w:t>
      </w:r>
      <w:r w:rsidR="009B1351">
        <w:rPr>
          <w:rFonts w:ascii="Times New Roman" w:hAnsi="Times New Roman" w:cs="Times New Roman"/>
          <w:sz w:val="24"/>
          <w:szCs w:val="24"/>
          <w:vertAlign w:val="superscript"/>
          <w:lang w:val="en-US"/>
        </w:rPr>
        <w:t>16</w:t>
      </w:r>
      <w:r w:rsidRPr="006F1572">
        <w:rPr>
          <w:rFonts w:ascii="Times New Roman" w:hAnsi="Times New Roman" w:cs="Times New Roman"/>
          <w:sz w:val="24"/>
          <w:szCs w:val="24"/>
          <w:lang w:val="en-US"/>
        </w:rPr>
        <w:t xml:space="preserve"> </w:t>
      </w:r>
      <w:r w:rsidR="00F16569" w:rsidRPr="006F1572">
        <w:rPr>
          <w:rFonts w:ascii="Times New Roman" w:hAnsi="Times New Roman" w:cs="Times New Roman"/>
          <w:sz w:val="24"/>
          <w:szCs w:val="24"/>
          <w:lang w:val="en-US"/>
        </w:rPr>
        <w:t>However, more recent studies from the BCIS dataset suggests that PCI performed at centers without onsite surgical backup is not associate with increased risk of mortality.</w:t>
      </w:r>
      <w:r w:rsidR="009B1351">
        <w:rPr>
          <w:rFonts w:ascii="Times New Roman" w:hAnsi="Times New Roman" w:cs="Times New Roman"/>
          <w:sz w:val="24"/>
          <w:szCs w:val="24"/>
          <w:vertAlign w:val="superscript"/>
          <w:lang w:val="en-US"/>
        </w:rPr>
        <w:t>17</w:t>
      </w:r>
      <w:r w:rsidR="00F16569" w:rsidRPr="006F1572">
        <w:rPr>
          <w:rFonts w:ascii="Times New Roman" w:hAnsi="Times New Roman" w:cs="Times New Roman"/>
          <w:sz w:val="24"/>
          <w:szCs w:val="24"/>
          <w:lang w:val="en-US"/>
        </w:rPr>
        <w:t xml:space="preserve"> </w:t>
      </w:r>
      <w:r w:rsidRPr="006F1572">
        <w:rPr>
          <w:rFonts w:ascii="Times New Roman" w:hAnsi="Times New Roman" w:cs="Times New Roman"/>
          <w:sz w:val="24"/>
          <w:szCs w:val="24"/>
          <w:lang w:val="en-US"/>
        </w:rPr>
        <w:t xml:space="preserve">In the current study we show that on-site surgical cover was associated with a 2-fold increase in odds of emergency </w:t>
      </w:r>
      <w:r w:rsidR="00133916" w:rsidRPr="006F1572">
        <w:rPr>
          <w:rFonts w:ascii="Times New Roman" w:hAnsi="Times New Roman" w:cs="Times New Roman"/>
          <w:sz w:val="24"/>
          <w:szCs w:val="24"/>
          <w:lang w:val="en-US"/>
        </w:rPr>
        <w:t xml:space="preserve">cardiac </w:t>
      </w:r>
      <w:r w:rsidR="00341FF3" w:rsidRPr="006F1572">
        <w:rPr>
          <w:rFonts w:ascii="Times New Roman" w:hAnsi="Times New Roman" w:cs="Times New Roman"/>
          <w:sz w:val="24"/>
          <w:szCs w:val="24"/>
          <w:lang w:val="en-US"/>
        </w:rPr>
        <w:t>surgery</w:t>
      </w:r>
      <w:r w:rsidRPr="006F1572">
        <w:rPr>
          <w:rFonts w:ascii="Times New Roman" w:hAnsi="Times New Roman" w:cs="Times New Roman"/>
          <w:sz w:val="24"/>
          <w:szCs w:val="24"/>
          <w:lang w:val="en-US"/>
        </w:rPr>
        <w:t>. The 30-day mortality was lower for on-site surgery compared to off-site (15.4% vs 17.1%) but after adjustment surgical cover was actually associated with increased odds of mortality (OR 1.26 95%CI 1.20-1.33). This may be related to more complex patients and coronary disease among patients that undergo PCI at hospitals with on-site surgery cover.</w:t>
      </w:r>
      <w:r w:rsidRPr="006F1572">
        <w:rPr>
          <w:rFonts w:ascii="Times New Roman" w:hAnsi="Times New Roman" w:cs="Times New Roman"/>
          <w:sz w:val="24"/>
          <w:szCs w:val="24"/>
          <w:lang w:val="en-US" w:eastAsia="en-GB"/>
        </w:rPr>
        <w:t xml:space="preserve"> </w:t>
      </w:r>
    </w:p>
    <w:p w14:paraId="7131A4BB" w14:textId="3D5188ED" w:rsidR="00451FC9" w:rsidRPr="006F1572" w:rsidRDefault="00451FC9" w:rsidP="003A6491">
      <w:pPr>
        <w:spacing w:after="0" w:line="480" w:lineRule="auto"/>
        <w:ind w:firstLine="720"/>
        <w:jc w:val="both"/>
        <w:rPr>
          <w:rFonts w:ascii="Times New Roman" w:hAnsi="Times New Roman" w:cs="Times New Roman"/>
          <w:color w:val="2C363A"/>
          <w:sz w:val="24"/>
          <w:szCs w:val="24"/>
          <w:shd w:val="clear" w:color="auto" w:fill="FFFFFF"/>
          <w:lang w:val="en-US"/>
        </w:rPr>
      </w:pPr>
      <w:r w:rsidRPr="006F1572">
        <w:rPr>
          <w:rFonts w:ascii="Times New Roman" w:hAnsi="Times New Roman" w:cs="Times New Roman"/>
          <w:color w:val="2C363A"/>
          <w:sz w:val="24"/>
          <w:szCs w:val="24"/>
          <w:shd w:val="clear" w:color="auto" w:fill="FFFFFF"/>
          <w:lang w:val="en-US"/>
        </w:rPr>
        <w:t>Hospital volume and operator volume are potentially important factors that influence the need for emergency surgery and rates of PCI complications. While it has been shown previously that operator volume was not associated with mortality following PCI in an evaluation of the B</w:t>
      </w:r>
      <w:r w:rsidR="006F1572" w:rsidRPr="006F1572">
        <w:rPr>
          <w:rFonts w:ascii="Times New Roman" w:hAnsi="Times New Roman" w:cs="Times New Roman"/>
          <w:color w:val="2C363A"/>
          <w:sz w:val="24"/>
          <w:szCs w:val="24"/>
          <w:shd w:val="clear" w:color="auto" w:fill="FFFFFF"/>
          <w:lang w:val="en-US"/>
        </w:rPr>
        <w:t>CIS</w:t>
      </w:r>
      <w:r w:rsidR="005F5A92" w:rsidRPr="006F1572">
        <w:rPr>
          <w:rFonts w:ascii="Times New Roman" w:hAnsi="Times New Roman" w:cs="Times New Roman"/>
          <w:color w:val="2C363A"/>
          <w:sz w:val="24"/>
          <w:szCs w:val="24"/>
          <w:shd w:val="clear" w:color="auto" w:fill="FFFFFF"/>
          <w:lang w:val="en-US"/>
        </w:rPr>
        <w:t xml:space="preserve"> registry,</w:t>
      </w:r>
      <w:r w:rsidR="009B1351">
        <w:rPr>
          <w:rFonts w:ascii="Times New Roman" w:hAnsi="Times New Roman" w:cs="Times New Roman"/>
          <w:color w:val="2C363A"/>
          <w:sz w:val="24"/>
          <w:szCs w:val="24"/>
          <w:shd w:val="clear" w:color="auto" w:fill="FFFFFF"/>
          <w:vertAlign w:val="superscript"/>
          <w:lang w:val="en-US"/>
        </w:rPr>
        <w:t xml:space="preserve">18 </w:t>
      </w:r>
      <w:r w:rsidRPr="006F1572">
        <w:rPr>
          <w:rFonts w:ascii="Times New Roman" w:hAnsi="Times New Roman" w:cs="Times New Roman"/>
          <w:color w:val="2C363A"/>
          <w:sz w:val="24"/>
          <w:szCs w:val="24"/>
          <w:shd w:val="clear" w:color="auto" w:fill="FFFFFF"/>
          <w:lang w:val="en-US"/>
        </w:rPr>
        <w:t>higher PCI volume centers are likely to have h</w:t>
      </w:r>
      <w:r w:rsidR="006F1572" w:rsidRPr="006F1572">
        <w:rPr>
          <w:rFonts w:ascii="Times New Roman" w:hAnsi="Times New Roman" w:cs="Times New Roman"/>
          <w:color w:val="2C363A"/>
          <w:sz w:val="24"/>
          <w:szCs w:val="24"/>
          <w:shd w:val="clear" w:color="auto" w:fill="FFFFFF"/>
          <w:lang w:val="en-US"/>
        </w:rPr>
        <w:t>igher volume operators and their</w:t>
      </w:r>
      <w:r w:rsidRPr="006F1572">
        <w:rPr>
          <w:rFonts w:ascii="Times New Roman" w:hAnsi="Times New Roman" w:cs="Times New Roman"/>
          <w:color w:val="2C363A"/>
          <w:sz w:val="24"/>
          <w:szCs w:val="24"/>
          <w:shd w:val="clear" w:color="auto" w:fill="FFFFFF"/>
          <w:lang w:val="en-US"/>
        </w:rPr>
        <w:t xml:space="preserve"> operator may be more skilled at PCI resulting in fewer complications but they may also take on higher r</w:t>
      </w:r>
      <w:r w:rsidR="009B1351">
        <w:rPr>
          <w:rFonts w:ascii="Times New Roman" w:hAnsi="Times New Roman" w:cs="Times New Roman"/>
          <w:color w:val="2C363A"/>
          <w:sz w:val="24"/>
          <w:szCs w:val="24"/>
          <w:shd w:val="clear" w:color="auto" w:fill="FFFFFF"/>
          <w:lang w:val="en-US"/>
        </w:rPr>
        <w:t>isk cases such as those with chronic total occlusions</w:t>
      </w:r>
      <w:r w:rsidRPr="006F1572">
        <w:rPr>
          <w:rFonts w:ascii="Times New Roman" w:hAnsi="Times New Roman" w:cs="Times New Roman"/>
          <w:color w:val="2C363A"/>
          <w:sz w:val="24"/>
          <w:szCs w:val="24"/>
          <w:shd w:val="clear" w:color="auto" w:fill="FFFFFF"/>
          <w:lang w:val="en-US"/>
        </w:rPr>
        <w:t xml:space="preserve"> </w:t>
      </w:r>
      <w:r w:rsidR="00136856">
        <w:rPr>
          <w:rFonts w:ascii="Times New Roman" w:hAnsi="Times New Roman" w:cs="Times New Roman"/>
          <w:color w:val="2C363A"/>
          <w:sz w:val="24"/>
          <w:szCs w:val="24"/>
          <w:shd w:val="clear" w:color="auto" w:fill="FFFFFF"/>
          <w:lang w:val="en-US"/>
        </w:rPr>
        <w:t xml:space="preserve">(CTO) </w:t>
      </w:r>
      <w:r w:rsidRPr="006F1572">
        <w:rPr>
          <w:rFonts w:ascii="Times New Roman" w:hAnsi="Times New Roman" w:cs="Times New Roman"/>
          <w:color w:val="2C363A"/>
          <w:sz w:val="24"/>
          <w:szCs w:val="24"/>
          <w:shd w:val="clear" w:color="auto" w:fill="FFFFFF"/>
          <w:lang w:val="en-US"/>
        </w:rPr>
        <w:t>or lesions that require rotablation which are at high risk of adverse outcomes.</w:t>
      </w:r>
    </w:p>
    <w:p w14:paraId="4926E68D" w14:textId="2A00E7C3" w:rsidR="00451FC9" w:rsidRPr="006F1572" w:rsidRDefault="00451FC9" w:rsidP="003A6491">
      <w:pPr>
        <w:spacing w:after="0" w:line="480" w:lineRule="auto"/>
        <w:ind w:firstLine="720"/>
        <w:jc w:val="both"/>
        <w:rPr>
          <w:rFonts w:ascii="Times New Roman" w:hAnsi="Times New Roman" w:cs="Times New Roman"/>
          <w:sz w:val="24"/>
          <w:szCs w:val="24"/>
          <w:lang w:val="en-US" w:eastAsia="en-GB"/>
        </w:rPr>
      </w:pPr>
      <w:r w:rsidRPr="006F1572">
        <w:rPr>
          <w:rFonts w:ascii="Times New Roman" w:hAnsi="Times New Roman" w:cs="Times New Roman"/>
          <w:color w:val="2C363A"/>
          <w:sz w:val="24"/>
          <w:szCs w:val="24"/>
          <w:shd w:val="clear" w:color="auto" w:fill="FFFFFF"/>
          <w:lang w:val="en-US"/>
        </w:rPr>
        <w:lastRenderedPageBreak/>
        <w:t>We obse</w:t>
      </w:r>
      <w:r w:rsidR="00136856">
        <w:rPr>
          <w:rFonts w:ascii="Times New Roman" w:hAnsi="Times New Roman" w:cs="Times New Roman"/>
          <w:color w:val="2C363A"/>
          <w:sz w:val="24"/>
          <w:szCs w:val="24"/>
          <w:shd w:val="clear" w:color="auto" w:fill="FFFFFF"/>
          <w:lang w:val="en-US"/>
        </w:rPr>
        <w:t xml:space="preserve">rved the CTO </w:t>
      </w:r>
      <w:r w:rsidRPr="006F1572">
        <w:rPr>
          <w:rFonts w:ascii="Times New Roman" w:hAnsi="Times New Roman" w:cs="Times New Roman"/>
          <w:color w:val="2C363A"/>
          <w:sz w:val="24"/>
          <w:szCs w:val="24"/>
          <w:shd w:val="clear" w:color="auto" w:fill="FFFFFF"/>
          <w:lang w:val="en-US"/>
        </w:rPr>
        <w:t>PCI was associated with increased odds of emergency surgery. As patients with on-site cardiac surgery had a lower rate of 30-day mortality, this finding ma</w:t>
      </w:r>
      <w:r w:rsidR="00952989">
        <w:rPr>
          <w:rFonts w:ascii="Times New Roman" w:hAnsi="Times New Roman" w:cs="Times New Roman"/>
          <w:color w:val="2C363A"/>
          <w:sz w:val="24"/>
          <w:szCs w:val="24"/>
          <w:shd w:val="clear" w:color="auto" w:fill="FFFFFF"/>
          <w:lang w:val="en-US"/>
        </w:rPr>
        <w:t>y support the undertak</w:t>
      </w:r>
      <w:r w:rsidR="00136856">
        <w:rPr>
          <w:rFonts w:ascii="Times New Roman" w:hAnsi="Times New Roman" w:cs="Times New Roman"/>
          <w:color w:val="2C363A"/>
          <w:sz w:val="24"/>
          <w:szCs w:val="24"/>
          <w:shd w:val="clear" w:color="auto" w:fill="FFFFFF"/>
          <w:lang w:val="en-US"/>
        </w:rPr>
        <w:t>ing of CTO</w:t>
      </w:r>
      <w:r w:rsidRPr="006F1572">
        <w:rPr>
          <w:rFonts w:ascii="Times New Roman" w:hAnsi="Times New Roman" w:cs="Times New Roman"/>
          <w:color w:val="2C363A"/>
          <w:sz w:val="24"/>
          <w:szCs w:val="24"/>
          <w:shd w:val="clear" w:color="auto" w:fill="FFFFFF"/>
          <w:lang w:val="en-US"/>
        </w:rPr>
        <w:t xml:space="preserve"> PCI at centers with on-site surgical backup. The reason for this is that CTO PCI are high risk procedures compared to non-CTO PCI so they are a greater risk of complications such as coronary perforation and dissection which may require emergency surgery.</w:t>
      </w:r>
    </w:p>
    <w:p w14:paraId="0AB73B04" w14:textId="62B9F6C4" w:rsidR="002A2FA2" w:rsidRPr="006F1572" w:rsidRDefault="002A2FA2" w:rsidP="00EB6433">
      <w:pPr>
        <w:spacing w:line="480" w:lineRule="auto"/>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ab/>
      </w:r>
      <w:r w:rsidR="004869DE" w:rsidRPr="006F1572">
        <w:rPr>
          <w:rFonts w:ascii="Times New Roman" w:hAnsi="Times New Roman" w:cs="Times New Roman"/>
          <w:sz w:val="24"/>
          <w:szCs w:val="24"/>
          <w:lang w:val="en-US"/>
        </w:rPr>
        <w:t xml:space="preserve">Our study has several strengths and limitations. This is a large national cohort </w:t>
      </w:r>
      <w:r w:rsidR="00A446E0" w:rsidRPr="006F1572">
        <w:rPr>
          <w:rFonts w:ascii="Times New Roman" w:hAnsi="Times New Roman" w:cs="Times New Roman"/>
          <w:sz w:val="24"/>
          <w:szCs w:val="24"/>
          <w:lang w:val="en-US"/>
        </w:rPr>
        <w:t xml:space="preserve">that </w:t>
      </w:r>
      <w:r w:rsidR="004869DE" w:rsidRPr="006F1572">
        <w:rPr>
          <w:rFonts w:ascii="Times New Roman" w:hAnsi="Times New Roman" w:cs="Times New Roman"/>
          <w:sz w:val="24"/>
          <w:szCs w:val="24"/>
          <w:lang w:val="en-US"/>
        </w:rPr>
        <w:t xml:space="preserve">is necessary to sufficiently capture the rare case of PCI requiring emergency </w:t>
      </w:r>
      <w:r w:rsidR="00A446E0" w:rsidRPr="006F1572">
        <w:rPr>
          <w:rFonts w:ascii="Times New Roman" w:hAnsi="Times New Roman" w:cs="Times New Roman"/>
          <w:sz w:val="24"/>
          <w:szCs w:val="24"/>
          <w:lang w:val="en-US"/>
        </w:rPr>
        <w:t xml:space="preserve">cardiac </w:t>
      </w:r>
      <w:r w:rsidR="004B6643" w:rsidRPr="006F1572">
        <w:rPr>
          <w:rFonts w:ascii="Times New Roman" w:hAnsi="Times New Roman" w:cs="Times New Roman"/>
          <w:sz w:val="24"/>
          <w:szCs w:val="24"/>
          <w:lang w:val="en-US"/>
        </w:rPr>
        <w:t>surgery</w:t>
      </w:r>
      <w:r w:rsidR="004869DE" w:rsidRPr="006F1572">
        <w:rPr>
          <w:rFonts w:ascii="Times New Roman" w:hAnsi="Times New Roman" w:cs="Times New Roman"/>
          <w:sz w:val="24"/>
          <w:szCs w:val="24"/>
          <w:lang w:val="en-US"/>
        </w:rPr>
        <w:t xml:space="preserve">. The multicenter nature of the national cohort enables the capture of differences in hospitals in terms of on or off-site cardiac surgery and well as national PCI practices. This dataset also includes a variety of variables including patient demographics, comorbidities, procedural variables and outcomes which we were able to adjust for in the analysis. </w:t>
      </w:r>
      <w:r w:rsidR="00411CC1" w:rsidRPr="006F1572">
        <w:rPr>
          <w:rFonts w:ascii="Times New Roman" w:hAnsi="Times New Roman" w:cs="Times New Roman"/>
          <w:sz w:val="24"/>
          <w:szCs w:val="24"/>
          <w:lang w:val="en-US"/>
        </w:rPr>
        <w:t xml:space="preserve">A key limitation of this study is the definition of emergency </w:t>
      </w:r>
      <w:r w:rsidR="00CA327C" w:rsidRPr="006F1572">
        <w:rPr>
          <w:rFonts w:ascii="Times New Roman" w:hAnsi="Times New Roman" w:cs="Times New Roman"/>
          <w:sz w:val="24"/>
          <w:szCs w:val="24"/>
          <w:lang w:val="en-US"/>
        </w:rPr>
        <w:t xml:space="preserve">cardiac </w:t>
      </w:r>
      <w:r w:rsidR="00411CC1" w:rsidRPr="006F1572">
        <w:rPr>
          <w:rFonts w:ascii="Times New Roman" w:hAnsi="Times New Roman" w:cs="Times New Roman"/>
          <w:sz w:val="24"/>
          <w:szCs w:val="24"/>
          <w:lang w:val="en-US"/>
        </w:rPr>
        <w:t>surgery as it is represents a range of procedures and one cannot differen</w:t>
      </w:r>
      <w:r w:rsidR="00DF0FEE" w:rsidRPr="006F1572">
        <w:rPr>
          <w:rFonts w:ascii="Times New Roman" w:hAnsi="Times New Roman" w:cs="Times New Roman"/>
          <w:sz w:val="24"/>
          <w:szCs w:val="24"/>
          <w:lang w:val="en-US"/>
        </w:rPr>
        <w:t xml:space="preserve">tiate between emergency </w:t>
      </w:r>
      <w:r w:rsidR="002856DA" w:rsidRPr="006F1572">
        <w:rPr>
          <w:rFonts w:ascii="Times New Roman" w:hAnsi="Times New Roman" w:cs="Times New Roman"/>
          <w:sz w:val="24"/>
          <w:szCs w:val="24"/>
          <w:lang w:val="en-US"/>
        </w:rPr>
        <w:t>CABG</w:t>
      </w:r>
      <w:r w:rsidR="00411CC1" w:rsidRPr="006F1572">
        <w:rPr>
          <w:rFonts w:ascii="Times New Roman" w:hAnsi="Times New Roman" w:cs="Times New Roman"/>
          <w:sz w:val="24"/>
          <w:szCs w:val="24"/>
          <w:lang w:val="en-US"/>
        </w:rPr>
        <w:t xml:space="preserve"> or dissection of a thoracic great vessel. Also</w:t>
      </w:r>
      <w:r w:rsidR="004869DE" w:rsidRPr="006F1572">
        <w:rPr>
          <w:rFonts w:ascii="Times New Roman" w:hAnsi="Times New Roman" w:cs="Times New Roman"/>
          <w:sz w:val="24"/>
          <w:szCs w:val="24"/>
          <w:lang w:val="en-US"/>
        </w:rPr>
        <w:t xml:space="preserve">, the dataset does not include detailed information on </w:t>
      </w:r>
      <w:r w:rsidR="00F322CD" w:rsidRPr="006F1572">
        <w:rPr>
          <w:rFonts w:ascii="Times New Roman" w:hAnsi="Times New Roman" w:cs="Times New Roman"/>
          <w:sz w:val="24"/>
          <w:szCs w:val="24"/>
          <w:lang w:val="en-US"/>
        </w:rPr>
        <w:t xml:space="preserve">non-PCI related </w:t>
      </w:r>
      <w:r w:rsidR="004869DE" w:rsidRPr="006F1572">
        <w:rPr>
          <w:rFonts w:ascii="Times New Roman" w:hAnsi="Times New Roman" w:cs="Times New Roman"/>
          <w:sz w:val="24"/>
          <w:szCs w:val="24"/>
          <w:lang w:val="en-US"/>
        </w:rPr>
        <w:t>medications and the peri-procedural adverse events are self-reported.</w:t>
      </w:r>
      <w:r w:rsidR="00E0160F" w:rsidRPr="006F1572">
        <w:rPr>
          <w:rFonts w:ascii="Times New Roman" w:hAnsi="Times New Roman" w:cs="Times New Roman"/>
          <w:sz w:val="24"/>
          <w:szCs w:val="24"/>
          <w:lang w:val="en-US"/>
        </w:rPr>
        <w:t xml:space="preserve"> </w:t>
      </w:r>
      <w:r w:rsidR="00451FC9" w:rsidRPr="006F1572">
        <w:rPr>
          <w:rFonts w:ascii="Times New Roman" w:hAnsi="Times New Roman" w:cs="Times New Roman"/>
          <w:color w:val="2C363A"/>
          <w:sz w:val="24"/>
          <w:szCs w:val="24"/>
          <w:shd w:val="clear" w:color="auto" w:fill="FFFFFF"/>
          <w:lang w:val="en-US"/>
        </w:rPr>
        <w:t xml:space="preserve">Our study is limited because of potential bias from under-reporting of adverse outcomes because these events were self-reported without any kind of audit to ensure accuracy and validity. </w:t>
      </w:r>
      <w:r w:rsidR="00E0160F" w:rsidRPr="006F1572">
        <w:rPr>
          <w:rFonts w:ascii="Times New Roman" w:hAnsi="Times New Roman" w:cs="Times New Roman"/>
          <w:sz w:val="24"/>
          <w:szCs w:val="24"/>
          <w:lang w:val="en-US"/>
        </w:rPr>
        <w:t xml:space="preserve">There is no information about the cause of death at 30-days nor information on the care received after PCI </w:t>
      </w:r>
      <w:r w:rsidR="00451FC9" w:rsidRPr="006F1572">
        <w:rPr>
          <w:rFonts w:ascii="Times New Roman" w:hAnsi="Times New Roman" w:cs="Times New Roman"/>
          <w:sz w:val="24"/>
          <w:szCs w:val="24"/>
          <w:lang w:val="en-US"/>
        </w:rPr>
        <w:t xml:space="preserve">which includes cardiac surgeries after discharge </w:t>
      </w:r>
      <w:r w:rsidR="00E0160F" w:rsidRPr="006F1572">
        <w:rPr>
          <w:rFonts w:ascii="Times New Roman" w:hAnsi="Times New Roman" w:cs="Times New Roman"/>
          <w:sz w:val="24"/>
          <w:szCs w:val="24"/>
          <w:lang w:val="en-US"/>
        </w:rPr>
        <w:t>which may impact adverse events and mortality at 30-days.</w:t>
      </w:r>
      <w:r w:rsidR="004869DE" w:rsidRPr="006F1572">
        <w:rPr>
          <w:rFonts w:ascii="Times New Roman" w:hAnsi="Times New Roman" w:cs="Times New Roman"/>
          <w:sz w:val="24"/>
          <w:szCs w:val="24"/>
          <w:lang w:val="en-US"/>
        </w:rPr>
        <w:t xml:space="preserve"> </w:t>
      </w:r>
      <w:r w:rsidR="00451FC9" w:rsidRPr="006F1572">
        <w:rPr>
          <w:rFonts w:ascii="Times New Roman" w:hAnsi="Times New Roman" w:cs="Times New Roman"/>
          <w:color w:val="2C363A"/>
          <w:sz w:val="24"/>
          <w:szCs w:val="24"/>
          <w:shd w:val="clear" w:color="auto" w:fill="FFFFFF"/>
          <w:lang w:val="en-US"/>
        </w:rPr>
        <w:t>Another limitation is that we do not have information on the severity of the coronary artery disease which is particularly relevant in patients with left main disease or multivessel disease.</w:t>
      </w:r>
    </w:p>
    <w:p w14:paraId="020F926B" w14:textId="511A87CB" w:rsidR="00814A42" w:rsidRPr="006F1572" w:rsidRDefault="00DF0FEE" w:rsidP="00814A42">
      <w:pPr>
        <w:spacing w:line="480" w:lineRule="auto"/>
        <w:ind w:firstLine="720"/>
        <w:jc w:val="both"/>
        <w:rPr>
          <w:rFonts w:ascii="Times New Roman" w:hAnsi="Times New Roman" w:cs="Times New Roman"/>
          <w:sz w:val="24"/>
          <w:szCs w:val="24"/>
          <w:lang w:val="en-US"/>
        </w:rPr>
      </w:pPr>
      <w:r w:rsidRPr="006F1572">
        <w:rPr>
          <w:rFonts w:ascii="Times New Roman" w:hAnsi="Times New Roman" w:cs="Times New Roman"/>
          <w:sz w:val="24"/>
          <w:szCs w:val="24"/>
          <w:lang w:val="en-US"/>
        </w:rPr>
        <w:t xml:space="preserve">In conclusion, emergency </w:t>
      </w:r>
      <w:r w:rsidR="002856DA" w:rsidRPr="006F1572">
        <w:rPr>
          <w:rFonts w:ascii="Times New Roman" w:hAnsi="Times New Roman" w:cs="Times New Roman"/>
          <w:sz w:val="24"/>
          <w:szCs w:val="24"/>
          <w:lang w:val="en-US"/>
        </w:rPr>
        <w:t xml:space="preserve">cardiac </w:t>
      </w:r>
      <w:r w:rsidRPr="006F1572">
        <w:rPr>
          <w:rFonts w:ascii="Times New Roman" w:hAnsi="Times New Roman" w:cs="Times New Roman"/>
          <w:sz w:val="24"/>
          <w:szCs w:val="24"/>
          <w:lang w:val="en-US"/>
        </w:rPr>
        <w:t>surgery</w:t>
      </w:r>
      <w:r w:rsidR="003C5132" w:rsidRPr="006F1572">
        <w:rPr>
          <w:rFonts w:ascii="Times New Roman" w:hAnsi="Times New Roman" w:cs="Times New Roman"/>
          <w:sz w:val="24"/>
          <w:szCs w:val="24"/>
          <w:lang w:val="en-US"/>
        </w:rPr>
        <w:t xml:space="preserve"> after PCI is a rarely required and in England and Wales there appears to be a decline in recent years. Patients who undergo emergency </w:t>
      </w:r>
      <w:r w:rsidR="002856DA" w:rsidRPr="006F1572">
        <w:rPr>
          <w:rFonts w:ascii="Times New Roman" w:hAnsi="Times New Roman" w:cs="Times New Roman"/>
          <w:sz w:val="24"/>
          <w:szCs w:val="24"/>
          <w:lang w:val="en-US"/>
        </w:rPr>
        <w:t xml:space="preserve">cardiac </w:t>
      </w:r>
      <w:r w:rsidRPr="006F1572">
        <w:rPr>
          <w:rFonts w:ascii="Times New Roman" w:hAnsi="Times New Roman" w:cs="Times New Roman"/>
          <w:sz w:val="24"/>
          <w:szCs w:val="24"/>
          <w:lang w:val="en-US"/>
        </w:rPr>
        <w:t>surgery</w:t>
      </w:r>
      <w:r w:rsidR="003C5132" w:rsidRPr="006F1572">
        <w:rPr>
          <w:rFonts w:ascii="Times New Roman" w:hAnsi="Times New Roman" w:cs="Times New Roman"/>
          <w:sz w:val="24"/>
          <w:szCs w:val="24"/>
          <w:lang w:val="en-US"/>
        </w:rPr>
        <w:t xml:space="preserve"> have higher risk of adverse outcomes and longer length of hospital stay. For </w:t>
      </w:r>
      <w:r w:rsidR="003C5132" w:rsidRPr="006F1572">
        <w:rPr>
          <w:rFonts w:ascii="Times New Roman" w:hAnsi="Times New Roman" w:cs="Times New Roman"/>
          <w:sz w:val="24"/>
          <w:szCs w:val="24"/>
          <w:lang w:val="en-US"/>
        </w:rPr>
        <w:lastRenderedPageBreak/>
        <w:t>patients undergoing elective PCI, better patient selection and use of intracoronary imaging to guide PCI procedures may reduce complications</w:t>
      </w:r>
      <w:r w:rsidRPr="006F1572">
        <w:rPr>
          <w:rFonts w:ascii="Times New Roman" w:hAnsi="Times New Roman" w:cs="Times New Roman"/>
          <w:sz w:val="24"/>
          <w:szCs w:val="24"/>
          <w:lang w:val="en-US"/>
        </w:rPr>
        <w:t xml:space="preserve"> and the need for emergency</w:t>
      </w:r>
      <w:r w:rsidR="002856DA" w:rsidRPr="006F1572">
        <w:rPr>
          <w:rFonts w:ascii="Times New Roman" w:hAnsi="Times New Roman" w:cs="Times New Roman"/>
          <w:sz w:val="24"/>
          <w:szCs w:val="24"/>
          <w:lang w:val="en-US"/>
        </w:rPr>
        <w:t xml:space="preserve"> cardiac</w:t>
      </w:r>
      <w:r w:rsidRPr="006F1572">
        <w:rPr>
          <w:rFonts w:ascii="Times New Roman" w:hAnsi="Times New Roman" w:cs="Times New Roman"/>
          <w:sz w:val="24"/>
          <w:szCs w:val="24"/>
          <w:lang w:val="en-US"/>
        </w:rPr>
        <w:t xml:space="preserve"> surgery</w:t>
      </w:r>
      <w:r w:rsidR="003C5132" w:rsidRPr="006F1572">
        <w:rPr>
          <w:rFonts w:ascii="Times New Roman" w:hAnsi="Times New Roman" w:cs="Times New Roman"/>
          <w:sz w:val="24"/>
          <w:szCs w:val="24"/>
          <w:lang w:val="en-US"/>
        </w:rPr>
        <w:t>.</w:t>
      </w:r>
    </w:p>
    <w:p w14:paraId="01D84A72" w14:textId="283DD3BC" w:rsidR="00CD1F0E" w:rsidRPr="006F1572" w:rsidRDefault="00CD1F0E" w:rsidP="00CD1F0E">
      <w:pPr>
        <w:spacing w:line="480" w:lineRule="auto"/>
        <w:jc w:val="both"/>
        <w:rPr>
          <w:rFonts w:ascii="Times New Roman" w:hAnsi="Times New Roman" w:cs="Times New Roman"/>
          <w:b/>
          <w:sz w:val="24"/>
          <w:szCs w:val="24"/>
          <w:lang w:val="en-US"/>
        </w:rPr>
      </w:pPr>
      <w:r w:rsidRPr="006F1572">
        <w:rPr>
          <w:rFonts w:ascii="Times New Roman" w:hAnsi="Times New Roman" w:cs="Times New Roman"/>
          <w:b/>
          <w:sz w:val="24"/>
          <w:szCs w:val="24"/>
          <w:lang w:val="en-US"/>
        </w:rPr>
        <w:t>References</w:t>
      </w:r>
    </w:p>
    <w:p w14:paraId="526621E7" w14:textId="164FE5AD"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Epstein AJ, Polsky D, Yang F, Yang L, Groeneveld PW. Coronary revascularization trends in the United States: 2001-2008. JAMA 2011;305:1769</w:t>
      </w:r>
      <w:r w:rsidR="00814A42" w:rsidRPr="006F1572">
        <w:rPr>
          <w:rFonts w:ascii="Times New Roman" w:hAnsi="Times New Roman" w:cs="Times New Roman"/>
          <w:sz w:val="24"/>
          <w:szCs w:val="24"/>
          <w:lang w:val="en-US"/>
        </w:rPr>
        <w:t>-1776</w:t>
      </w:r>
      <w:r w:rsidRPr="006F1572">
        <w:rPr>
          <w:rFonts w:ascii="Times New Roman" w:hAnsi="Times New Roman" w:cs="Times New Roman"/>
          <w:sz w:val="24"/>
          <w:szCs w:val="24"/>
          <w:lang w:val="en-US"/>
        </w:rPr>
        <w:t>.</w:t>
      </w:r>
    </w:p>
    <w:p w14:paraId="332F6CAA" w14:textId="46269260"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Kinnaird T, Kwok CS, Kontopantelis E, Ossei-Gerning N, Ludman P, de Belder M, Anderson R, Mamas MA. Incidence, Determinants, and Outcomes of Coronary Perforation During Percutaneous Coronary Intervention in the United Kingdom Between 2006 and 2013: An Analysis of 527 121 Cases From the British Cardiovascular Intervention Society Database. Circ Cardiova</w:t>
      </w:r>
      <w:r w:rsidR="00814A42" w:rsidRPr="006F1572">
        <w:rPr>
          <w:rFonts w:ascii="Times New Roman" w:hAnsi="Times New Roman" w:cs="Times New Roman"/>
          <w:sz w:val="24"/>
          <w:szCs w:val="24"/>
          <w:lang w:val="en-US"/>
        </w:rPr>
        <w:t>sc Interv</w:t>
      </w:r>
      <w:r w:rsidR="00230FD2" w:rsidRPr="006F1572">
        <w:rPr>
          <w:rFonts w:ascii="Times New Roman" w:hAnsi="Times New Roman" w:cs="Times New Roman"/>
          <w:sz w:val="24"/>
          <w:szCs w:val="24"/>
          <w:lang w:val="en-US"/>
        </w:rPr>
        <w:t xml:space="preserve"> 2016;9</w:t>
      </w:r>
      <w:r w:rsidRPr="006F1572">
        <w:rPr>
          <w:rFonts w:ascii="Times New Roman" w:hAnsi="Times New Roman" w:cs="Times New Roman"/>
          <w:sz w:val="24"/>
          <w:szCs w:val="24"/>
          <w:lang w:val="en-US"/>
        </w:rPr>
        <w:t>. pii: e003449.</w:t>
      </w:r>
    </w:p>
    <w:p w14:paraId="3D68961E"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Rogers JH, Lasala JM. Coronary artery dissection and perforation complicating percutaneous coronary intervention. J Invasive Cardiol 2004;16:493-499.</w:t>
      </w:r>
    </w:p>
    <w:p w14:paraId="7053C700"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Fejka M, Dixon SR, Safian RD, O’Neill WW, Grines CL, Finta B, Marcovitz PA, Kahn JK. Diagnosis, management, and clinical outcome of cardiac tamponade complicating percutaneous coronary intervention. Am J Cardiol 2002;90:1183-1186.</w:t>
      </w:r>
    </w:p>
    <w:p w14:paraId="59063D7D"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Whittaker A, Green P, Coverdale G, Rana O, Levy T. Incidence of cardiac surgery following PCI: insights from a high-volume, non-surgical, UK centre. Br J Cardiol 2015;22:27-30.</w:t>
      </w:r>
    </w:p>
    <w:p w14:paraId="5F71D33A"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Lemkes JS, Peels JOJ, Huybregts R, de Swart H, Hautvast R, Umans VAWM. Emergency cardiac surgery after a failed percutaneous coronary intervention in an interventional centre without on-site cardiac surgery. Neth Heart J 2007;15:173-177.</w:t>
      </w:r>
    </w:p>
    <w:p w14:paraId="2CC14AB6"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Darwazah AK, Islim I, Hanbali B, Shama RA. Emergency coronary artery bypass surgery after failed percutaneous coronary intervention. J Cardiovasc Surg 2009;50:795-800.</w:t>
      </w:r>
    </w:p>
    <w:p w14:paraId="0E5BFE83"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lastRenderedPageBreak/>
        <w:t xml:space="preserve">British Cardiovascular Intervention Society. PCI Dataset Information. Available at: </w:t>
      </w:r>
      <w:hyperlink r:id="rId9" w:history="1">
        <w:r w:rsidRPr="006F1572">
          <w:rPr>
            <w:rStyle w:val="Hyperlink"/>
            <w:rFonts w:ascii="Times New Roman" w:hAnsi="Times New Roman" w:cs="Times New Roman"/>
            <w:sz w:val="24"/>
            <w:szCs w:val="24"/>
            <w:lang w:val="en-US"/>
          </w:rPr>
          <w:t>https://www.bcis.org.uk/resources/bcis-ccad-database-resources/datasets-history/</w:t>
        </w:r>
      </w:hyperlink>
    </w:p>
    <w:p w14:paraId="7A3FAB9F"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Banning AP, Baumbach A, Blackman D, Curzen N, Devadathan S, Fraser D, Ludman P, Norell M, Muir D, Nolan J, Redwood S. Percutaneous coronary intervention in the UK: recommendations for good practice 2015;Heart 2015;101:1-13.</w:t>
      </w:r>
    </w:p>
    <w:p w14:paraId="77A7F043"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Dehmer GJ, Blankenship JC, Cilingiroglu M, et al. SCAI/ACC/AHA Expert Consensus Document: 2014 update on percutaneous coronary intervention without on-site surgical backup. J Am Coll Cardiol 2014;63:2624–41.</w:t>
      </w:r>
    </w:p>
    <w:p w14:paraId="00B94423"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Mehrotra S, Mishra S, Paramasivam G. Imaging during percutaneous coronary intervention for optimizing outcomes. Indian Heart J 2018;70:S456-S465.</w:t>
      </w:r>
    </w:p>
    <w:p w14:paraId="5E77A7B0"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De Marzo V, D’amario D, Galli M, Vergallo R, Porto I. High-risk percutaneous coronary intervention: how to define it today? Minerva Cardioangiol 2018;66:576-593.</w:t>
      </w:r>
    </w:p>
    <w:p w14:paraId="2F68F4E3"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Rashid M, Ludman PF, Mamas MA. British Cardiovascular Intervention Society registry framework: a quality improvement initiative on behalf of the National Institute of Cardiovascular Outcomes Research. Eur Heart J Qual Care Clin Outcomes 2019;292-297.</w:t>
      </w:r>
    </w:p>
    <w:p w14:paraId="3713F585"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Aversano T, Lemmon CC, Liu L. Outcomes of PCI at hospitals with or without on-site cardiac surgery. N Engl J Med 2012;366:1792-1802.</w:t>
      </w:r>
    </w:p>
    <w:p w14:paraId="13BECD94"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Carlsson J, James SN, Stahler E, Hofer S, Lagerqvist B. Outcomes of percutaneous coronary intervention in hospitals with and without on-site cardiac surgery standby. Heart 2007;93:335-338.</w:t>
      </w:r>
    </w:p>
    <w:p w14:paraId="19E16D93" w14:textId="77777777" w:rsidR="00403F57" w:rsidRPr="006F1572" w:rsidRDefault="00403F57" w:rsidP="009F20B0">
      <w:pPr>
        <w:pStyle w:val="EndnoteText"/>
        <w:numPr>
          <w:ilvl w:val="0"/>
          <w:numId w:val="3"/>
        </w:numPr>
        <w:spacing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De Belder MA. On-site surgical standby for percutaneous coronary intervention: a thing of the past? Heart 2007;93:281-283.</w:t>
      </w:r>
    </w:p>
    <w:p w14:paraId="1448EA0F" w14:textId="7A4DCC46" w:rsidR="00FC2107" w:rsidRPr="006F1572" w:rsidRDefault="00403F57" w:rsidP="009F20B0">
      <w:pPr>
        <w:pStyle w:val="ListParagraph"/>
        <w:numPr>
          <w:ilvl w:val="0"/>
          <w:numId w:val="3"/>
        </w:numPr>
        <w:spacing w:after="0"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lastRenderedPageBreak/>
        <w:t>Garg S, Anderson SG, Oldroyd K, Berry C, Emdin CA, Peters SAE, West NEJ, Kelly D, Balachandran K, McDonald J, Singh R, Devadathan S, Redwood S, Ludman PF, Rahimi K, Woodward M. Outcomes of percutaneous coronary intervention performed at offsite versus onsite surgical centers in the United Kingdom. JACC 2015;66:363-372.</w:t>
      </w:r>
    </w:p>
    <w:p w14:paraId="15A2875A" w14:textId="27E2CC5D" w:rsidR="005F5A92" w:rsidRPr="006F1572" w:rsidRDefault="005F5A92" w:rsidP="009F20B0">
      <w:pPr>
        <w:pStyle w:val="ListParagraph"/>
        <w:numPr>
          <w:ilvl w:val="0"/>
          <w:numId w:val="3"/>
        </w:numPr>
        <w:spacing w:after="0" w:line="480" w:lineRule="auto"/>
        <w:rPr>
          <w:rFonts w:ascii="Times New Roman" w:hAnsi="Times New Roman" w:cs="Times New Roman"/>
          <w:sz w:val="24"/>
          <w:szCs w:val="24"/>
          <w:lang w:val="en-US"/>
        </w:rPr>
      </w:pPr>
      <w:r w:rsidRPr="006F1572">
        <w:rPr>
          <w:rFonts w:ascii="Times New Roman" w:hAnsi="Times New Roman" w:cs="Times New Roman"/>
          <w:sz w:val="24"/>
          <w:szCs w:val="24"/>
          <w:lang w:val="en-US"/>
        </w:rPr>
        <w:t>Hulme W, Sperrin M, Curzen N, Kinnaird T, de Belder MA, Ludman PF, Kwok CS, Gale CP, Cockburn J, Kontopantelis E, Mamas MA. Operator volume is not associated with mortality following percutaneous coronary intervention: insights from the British Cardiovascular Intervention Society Registry. Eur Heart J 2018;39:1623-1634.</w:t>
      </w:r>
    </w:p>
    <w:p w14:paraId="17587648" w14:textId="77777777" w:rsidR="00D96F8D" w:rsidRPr="006F1572" w:rsidRDefault="00D96F8D" w:rsidP="00FC2107">
      <w:pPr>
        <w:rPr>
          <w:rFonts w:ascii="Times New Roman" w:hAnsi="Times New Roman" w:cs="Times New Roman"/>
          <w:b/>
          <w:sz w:val="24"/>
          <w:szCs w:val="24"/>
          <w:lang w:val="en-US"/>
        </w:rPr>
      </w:pPr>
    </w:p>
    <w:p w14:paraId="0D06442F" w14:textId="77777777" w:rsidR="00B7346D" w:rsidRDefault="00B7346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9AE46CE" w14:textId="4DCB5846" w:rsidR="00FC2107" w:rsidRPr="006F1572" w:rsidRDefault="00FC2107" w:rsidP="00FC2107">
      <w:pPr>
        <w:rPr>
          <w:rFonts w:ascii="Times New Roman" w:hAnsi="Times New Roman" w:cs="Times New Roman"/>
          <w:sz w:val="24"/>
          <w:szCs w:val="24"/>
          <w:lang w:val="en-US"/>
        </w:rPr>
      </w:pPr>
      <w:r w:rsidRPr="006F1572">
        <w:rPr>
          <w:rFonts w:ascii="Times New Roman" w:hAnsi="Times New Roman" w:cs="Times New Roman"/>
          <w:b/>
          <w:sz w:val="24"/>
          <w:szCs w:val="24"/>
          <w:lang w:val="en-US"/>
        </w:rPr>
        <w:lastRenderedPageBreak/>
        <w:t>Figure 1:</w:t>
      </w:r>
      <w:r w:rsidRPr="006F1572">
        <w:rPr>
          <w:rFonts w:ascii="Times New Roman" w:hAnsi="Times New Roman" w:cs="Times New Roman"/>
          <w:sz w:val="24"/>
          <w:szCs w:val="24"/>
          <w:lang w:val="en-US"/>
        </w:rPr>
        <w:t xml:space="preserve"> Flow diagram of participant inclusion</w:t>
      </w:r>
    </w:p>
    <w:p w14:paraId="528490BC" w14:textId="77777777" w:rsidR="00B7346D" w:rsidRDefault="00B7346D" w:rsidP="00FC2107">
      <w:pPr>
        <w:rPr>
          <w:rFonts w:ascii="Times New Roman" w:hAnsi="Times New Roman" w:cs="Times New Roman"/>
          <w:b/>
          <w:sz w:val="24"/>
          <w:szCs w:val="24"/>
          <w:lang w:val="en-US"/>
        </w:rPr>
      </w:pPr>
      <w:r>
        <w:rPr>
          <w:rFonts w:ascii="Times New Roman" w:hAnsi="Times New Roman" w:cs="Times New Roman"/>
          <w:b/>
          <w:noProof/>
          <w:sz w:val="24"/>
          <w:szCs w:val="24"/>
          <w:lang w:eastAsia="en-GB"/>
        </w:rPr>
        <w:drawing>
          <wp:inline distT="0" distB="0" distL="0" distR="0" wp14:anchorId="2044CA38" wp14:editId="3104975D">
            <wp:extent cx="5731510" cy="39287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tif"/>
                    <pic:cNvPicPr/>
                  </pic:nvPicPr>
                  <pic:blipFill>
                    <a:blip r:embed="rId10">
                      <a:extLst>
                        <a:ext uri="{28A0092B-C50C-407E-A947-70E740481C1C}">
                          <a14:useLocalDpi xmlns:a14="http://schemas.microsoft.com/office/drawing/2010/main" val="0"/>
                        </a:ext>
                      </a:extLst>
                    </a:blip>
                    <a:stretch>
                      <a:fillRect/>
                    </a:stretch>
                  </pic:blipFill>
                  <pic:spPr>
                    <a:xfrm>
                      <a:off x="0" y="0"/>
                      <a:ext cx="5731510" cy="3928745"/>
                    </a:xfrm>
                    <a:prstGeom prst="rect">
                      <a:avLst/>
                    </a:prstGeom>
                  </pic:spPr>
                </pic:pic>
              </a:graphicData>
            </a:graphic>
          </wp:inline>
        </w:drawing>
      </w:r>
    </w:p>
    <w:p w14:paraId="2B9AE7D9" w14:textId="77777777" w:rsidR="00B7346D" w:rsidRDefault="00B7346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3771C8F" w14:textId="42B16C77" w:rsidR="00FC2107" w:rsidRPr="006F1572" w:rsidRDefault="00FC2107" w:rsidP="00FC2107">
      <w:pPr>
        <w:rPr>
          <w:rFonts w:ascii="Times New Roman" w:hAnsi="Times New Roman" w:cs="Times New Roman"/>
          <w:sz w:val="24"/>
          <w:szCs w:val="24"/>
          <w:lang w:val="en-US"/>
        </w:rPr>
      </w:pPr>
      <w:r w:rsidRPr="006F1572">
        <w:rPr>
          <w:rFonts w:ascii="Times New Roman" w:hAnsi="Times New Roman" w:cs="Times New Roman"/>
          <w:b/>
          <w:sz w:val="24"/>
          <w:szCs w:val="24"/>
          <w:lang w:val="en-US"/>
        </w:rPr>
        <w:lastRenderedPageBreak/>
        <w:t>Figure 2:</w:t>
      </w:r>
      <w:r w:rsidRPr="006F1572">
        <w:rPr>
          <w:rFonts w:ascii="Times New Roman" w:hAnsi="Times New Roman" w:cs="Times New Roman"/>
          <w:sz w:val="24"/>
          <w:szCs w:val="24"/>
          <w:lang w:val="en-US"/>
        </w:rPr>
        <w:t xml:space="preserve"> Changes in rates of emer</w:t>
      </w:r>
      <w:r w:rsidR="00511E4B" w:rsidRPr="006F1572">
        <w:rPr>
          <w:rFonts w:ascii="Times New Roman" w:hAnsi="Times New Roman" w:cs="Times New Roman"/>
          <w:sz w:val="24"/>
          <w:szCs w:val="24"/>
          <w:lang w:val="en-US"/>
        </w:rPr>
        <w:t xml:space="preserve">gency </w:t>
      </w:r>
      <w:r w:rsidR="002856DA" w:rsidRPr="006F1572">
        <w:rPr>
          <w:rFonts w:ascii="Times New Roman" w:hAnsi="Times New Roman" w:cs="Times New Roman"/>
          <w:sz w:val="24"/>
          <w:szCs w:val="24"/>
          <w:lang w:val="en-US"/>
        </w:rPr>
        <w:t xml:space="preserve">cardiac </w:t>
      </w:r>
      <w:r w:rsidR="00511E4B" w:rsidRPr="006F1572">
        <w:rPr>
          <w:rFonts w:ascii="Times New Roman" w:hAnsi="Times New Roman" w:cs="Times New Roman"/>
          <w:sz w:val="24"/>
          <w:szCs w:val="24"/>
          <w:lang w:val="en-US"/>
        </w:rPr>
        <w:t>surgery over time</w:t>
      </w:r>
    </w:p>
    <w:p w14:paraId="741F26A6" w14:textId="77777777" w:rsidR="00B7346D" w:rsidRDefault="00B7346D" w:rsidP="00FC2107">
      <w:pPr>
        <w:rPr>
          <w:rFonts w:ascii="Times New Roman" w:hAnsi="Times New Roman" w:cs="Times New Roman"/>
          <w:b/>
          <w:sz w:val="24"/>
          <w:szCs w:val="24"/>
          <w:lang w:val="en-US"/>
        </w:rPr>
      </w:pPr>
      <w:r>
        <w:rPr>
          <w:rFonts w:ascii="Times New Roman" w:hAnsi="Times New Roman" w:cs="Times New Roman"/>
          <w:b/>
          <w:noProof/>
          <w:sz w:val="24"/>
          <w:szCs w:val="24"/>
          <w:lang w:eastAsia="en-GB"/>
        </w:rPr>
        <w:drawing>
          <wp:inline distT="0" distB="0" distL="0" distR="0" wp14:anchorId="062DFA07" wp14:editId="2305F40E">
            <wp:extent cx="5731510" cy="33000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
                    <pic:cNvPicPr/>
                  </pic:nvPicPr>
                  <pic:blipFill>
                    <a:blip r:embed="rId11">
                      <a:extLst>
                        <a:ext uri="{28A0092B-C50C-407E-A947-70E740481C1C}">
                          <a14:useLocalDpi xmlns:a14="http://schemas.microsoft.com/office/drawing/2010/main" val="0"/>
                        </a:ext>
                      </a:extLst>
                    </a:blip>
                    <a:stretch>
                      <a:fillRect/>
                    </a:stretch>
                  </pic:blipFill>
                  <pic:spPr>
                    <a:xfrm>
                      <a:off x="0" y="0"/>
                      <a:ext cx="5731510" cy="3300095"/>
                    </a:xfrm>
                    <a:prstGeom prst="rect">
                      <a:avLst/>
                    </a:prstGeom>
                  </pic:spPr>
                </pic:pic>
              </a:graphicData>
            </a:graphic>
          </wp:inline>
        </w:drawing>
      </w:r>
    </w:p>
    <w:p w14:paraId="2A701C06" w14:textId="77777777" w:rsidR="00B7346D" w:rsidRDefault="00B7346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A6766C3" w14:textId="6242742F" w:rsidR="00FC2107" w:rsidRPr="006F1572" w:rsidRDefault="00FC2107" w:rsidP="00FC2107">
      <w:pPr>
        <w:rPr>
          <w:rFonts w:ascii="Times New Roman" w:hAnsi="Times New Roman" w:cs="Times New Roman"/>
          <w:sz w:val="24"/>
          <w:szCs w:val="24"/>
          <w:lang w:val="en-US"/>
        </w:rPr>
      </w:pPr>
      <w:r w:rsidRPr="006F1572">
        <w:rPr>
          <w:rFonts w:ascii="Times New Roman" w:hAnsi="Times New Roman" w:cs="Times New Roman"/>
          <w:b/>
          <w:sz w:val="24"/>
          <w:szCs w:val="24"/>
          <w:lang w:val="en-US"/>
        </w:rPr>
        <w:lastRenderedPageBreak/>
        <w:t xml:space="preserve">Figure 3: </w:t>
      </w:r>
      <w:r w:rsidRPr="006F1572">
        <w:rPr>
          <w:rFonts w:ascii="Times New Roman" w:hAnsi="Times New Roman" w:cs="Times New Roman"/>
          <w:sz w:val="24"/>
          <w:szCs w:val="24"/>
          <w:lang w:val="en-US"/>
        </w:rPr>
        <w:t xml:space="preserve">Rate of 30-day mortality among subgroups of patients with emergency </w:t>
      </w:r>
      <w:r w:rsidR="002856DA" w:rsidRPr="006F1572">
        <w:rPr>
          <w:rFonts w:ascii="Times New Roman" w:hAnsi="Times New Roman" w:cs="Times New Roman"/>
          <w:sz w:val="24"/>
          <w:szCs w:val="24"/>
          <w:lang w:val="en-US"/>
        </w:rPr>
        <w:t xml:space="preserve">cardiac </w:t>
      </w:r>
      <w:r w:rsidR="00511E4B" w:rsidRPr="006F1572">
        <w:rPr>
          <w:rFonts w:ascii="Times New Roman" w:hAnsi="Times New Roman" w:cs="Times New Roman"/>
          <w:sz w:val="24"/>
          <w:szCs w:val="24"/>
          <w:lang w:val="en-US"/>
        </w:rPr>
        <w:t>surgery</w:t>
      </w:r>
    </w:p>
    <w:p w14:paraId="0D2B9DC7" w14:textId="34E30B09" w:rsidR="00403F57" w:rsidRPr="006F1572" w:rsidRDefault="00B7346D" w:rsidP="00FC2107">
      <w:pPr>
        <w:rPr>
          <w:b/>
          <w:lang w:val="en-US"/>
        </w:rPr>
      </w:pPr>
      <w:r>
        <w:rPr>
          <w:b/>
          <w:noProof/>
          <w:lang w:eastAsia="en-GB"/>
        </w:rPr>
        <w:drawing>
          <wp:inline distT="0" distB="0" distL="0" distR="0" wp14:anchorId="052B3A34" wp14:editId="13F6ADFC">
            <wp:extent cx="5731510" cy="34524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tif"/>
                    <pic:cNvPicPr/>
                  </pic:nvPicPr>
                  <pic:blipFill>
                    <a:blip r:embed="rId12">
                      <a:extLst>
                        <a:ext uri="{28A0092B-C50C-407E-A947-70E740481C1C}">
                          <a14:useLocalDpi xmlns:a14="http://schemas.microsoft.com/office/drawing/2010/main" val="0"/>
                        </a:ext>
                      </a:extLst>
                    </a:blip>
                    <a:stretch>
                      <a:fillRect/>
                    </a:stretch>
                  </pic:blipFill>
                  <pic:spPr>
                    <a:xfrm>
                      <a:off x="0" y="0"/>
                      <a:ext cx="5731510" cy="3452495"/>
                    </a:xfrm>
                    <a:prstGeom prst="rect">
                      <a:avLst/>
                    </a:prstGeom>
                  </pic:spPr>
                </pic:pic>
              </a:graphicData>
            </a:graphic>
          </wp:inline>
        </w:drawing>
      </w:r>
    </w:p>
    <w:p w14:paraId="034AF714" w14:textId="77777777" w:rsidR="00B7346D" w:rsidRDefault="00B7346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2FEA30B" w14:textId="77777777" w:rsidR="00B7346D" w:rsidRPr="003B699E" w:rsidRDefault="00B7346D" w:rsidP="00B7346D">
      <w:pPr>
        <w:rPr>
          <w:rFonts w:ascii="Times New Roman" w:hAnsi="Times New Roman" w:cs="Times New Roman"/>
          <w:sz w:val="24"/>
          <w:szCs w:val="24"/>
          <w:lang w:val="en-US"/>
        </w:rPr>
      </w:pPr>
      <w:r w:rsidRPr="003B699E">
        <w:rPr>
          <w:rFonts w:ascii="Times New Roman" w:hAnsi="Times New Roman" w:cs="Times New Roman"/>
          <w:b/>
          <w:sz w:val="24"/>
          <w:szCs w:val="24"/>
          <w:lang w:val="en-US"/>
        </w:rPr>
        <w:lastRenderedPageBreak/>
        <w:t xml:space="preserve">Table 1: </w:t>
      </w:r>
      <w:r w:rsidRPr="003B699E">
        <w:rPr>
          <w:rFonts w:ascii="Times New Roman" w:hAnsi="Times New Roman" w:cs="Times New Roman"/>
          <w:sz w:val="24"/>
          <w:szCs w:val="24"/>
          <w:lang w:val="en-US"/>
        </w:rPr>
        <w:t>Pre-procedural characteristics and baseline treatments</w:t>
      </w:r>
    </w:p>
    <w:tbl>
      <w:tblPr>
        <w:tblStyle w:val="TableGrid"/>
        <w:tblW w:w="8642" w:type="dxa"/>
        <w:tblLook w:val="04A0" w:firstRow="1" w:lastRow="0" w:firstColumn="1" w:lastColumn="0" w:noHBand="0" w:noVBand="1"/>
      </w:tblPr>
      <w:tblGrid>
        <w:gridCol w:w="2547"/>
        <w:gridCol w:w="2241"/>
        <w:gridCol w:w="2241"/>
        <w:gridCol w:w="1613"/>
      </w:tblGrid>
      <w:tr w:rsidR="00B7346D" w:rsidRPr="003B699E" w14:paraId="02529EF2" w14:textId="77777777" w:rsidTr="004D7083">
        <w:tc>
          <w:tcPr>
            <w:tcW w:w="2547" w:type="dxa"/>
            <w:vMerge w:val="restart"/>
          </w:tcPr>
          <w:p w14:paraId="1DC1A587" w14:textId="77777777" w:rsidR="00B7346D" w:rsidRPr="003B699E" w:rsidRDefault="00B7346D" w:rsidP="004D7083">
            <w:pPr>
              <w:rPr>
                <w:lang w:val="en-US"/>
              </w:rPr>
            </w:pPr>
            <w:r w:rsidRPr="003B699E">
              <w:rPr>
                <w:lang w:val="en-US"/>
              </w:rPr>
              <w:t>Variable</w:t>
            </w:r>
          </w:p>
        </w:tc>
        <w:tc>
          <w:tcPr>
            <w:tcW w:w="4482" w:type="dxa"/>
            <w:gridSpan w:val="2"/>
          </w:tcPr>
          <w:p w14:paraId="28F7FF4A" w14:textId="77777777" w:rsidR="00B7346D" w:rsidRPr="003B699E" w:rsidRDefault="00B7346D" w:rsidP="004D7083">
            <w:pPr>
              <w:rPr>
                <w:lang w:val="en-US"/>
              </w:rPr>
            </w:pPr>
            <w:r>
              <w:rPr>
                <w:lang w:val="en-US"/>
              </w:rPr>
              <w:t>Emergency Cardiac Surgery</w:t>
            </w:r>
          </w:p>
        </w:tc>
        <w:tc>
          <w:tcPr>
            <w:tcW w:w="1613" w:type="dxa"/>
            <w:vMerge w:val="restart"/>
          </w:tcPr>
          <w:p w14:paraId="4D098C27" w14:textId="77777777" w:rsidR="00B7346D" w:rsidRPr="003B699E" w:rsidRDefault="00B7346D" w:rsidP="004D7083">
            <w:pPr>
              <w:rPr>
                <w:lang w:val="en-US"/>
              </w:rPr>
            </w:pPr>
            <w:r w:rsidRPr="003B699E">
              <w:rPr>
                <w:lang w:val="en-US"/>
              </w:rPr>
              <w:t>p-value</w:t>
            </w:r>
          </w:p>
        </w:tc>
      </w:tr>
      <w:tr w:rsidR="00B7346D" w:rsidRPr="003B699E" w14:paraId="5429D217" w14:textId="77777777" w:rsidTr="004D7083">
        <w:tc>
          <w:tcPr>
            <w:tcW w:w="2547" w:type="dxa"/>
            <w:vMerge/>
          </w:tcPr>
          <w:p w14:paraId="36A8572C" w14:textId="77777777" w:rsidR="00B7346D" w:rsidRPr="003B699E" w:rsidRDefault="00B7346D" w:rsidP="004D7083">
            <w:pPr>
              <w:rPr>
                <w:lang w:val="en-US"/>
              </w:rPr>
            </w:pPr>
          </w:p>
        </w:tc>
        <w:tc>
          <w:tcPr>
            <w:tcW w:w="2241" w:type="dxa"/>
          </w:tcPr>
          <w:p w14:paraId="732501BC" w14:textId="77777777" w:rsidR="00B7346D" w:rsidRPr="003B699E" w:rsidRDefault="00B7346D" w:rsidP="004D7083">
            <w:pPr>
              <w:rPr>
                <w:lang w:val="en-US"/>
              </w:rPr>
            </w:pPr>
            <w:r>
              <w:rPr>
                <w:lang w:val="en-US"/>
              </w:rPr>
              <w:t>No (n=548,941)</w:t>
            </w:r>
          </w:p>
        </w:tc>
        <w:tc>
          <w:tcPr>
            <w:tcW w:w="2241" w:type="dxa"/>
          </w:tcPr>
          <w:p w14:paraId="6DC07677" w14:textId="77777777" w:rsidR="00B7346D" w:rsidRPr="003B699E" w:rsidRDefault="00B7346D" w:rsidP="004D7083">
            <w:pPr>
              <w:rPr>
                <w:lang w:val="en-US"/>
              </w:rPr>
            </w:pPr>
            <w:r>
              <w:rPr>
                <w:lang w:val="en-US"/>
              </w:rPr>
              <w:t>Yes (n=362)</w:t>
            </w:r>
          </w:p>
        </w:tc>
        <w:tc>
          <w:tcPr>
            <w:tcW w:w="1613" w:type="dxa"/>
            <w:vMerge/>
          </w:tcPr>
          <w:p w14:paraId="0B8DA619" w14:textId="77777777" w:rsidR="00B7346D" w:rsidRPr="003B699E" w:rsidRDefault="00B7346D" w:rsidP="004D7083">
            <w:pPr>
              <w:rPr>
                <w:lang w:val="en-US"/>
              </w:rPr>
            </w:pPr>
          </w:p>
        </w:tc>
      </w:tr>
      <w:tr w:rsidR="00B7346D" w:rsidRPr="003B699E" w14:paraId="4F1D253D" w14:textId="77777777" w:rsidTr="004D7083">
        <w:tc>
          <w:tcPr>
            <w:tcW w:w="2547" w:type="dxa"/>
          </w:tcPr>
          <w:p w14:paraId="636DA15B" w14:textId="77777777" w:rsidR="00B7346D" w:rsidRPr="003B699E" w:rsidRDefault="00B7346D" w:rsidP="004D7083">
            <w:pPr>
              <w:rPr>
                <w:lang w:val="en-US"/>
              </w:rPr>
            </w:pPr>
            <w:r w:rsidRPr="003B699E">
              <w:rPr>
                <w:lang w:val="en-US"/>
              </w:rPr>
              <w:t>Age (year)</w:t>
            </w:r>
          </w:p>
        </w:tc>
        <w:tc>
          <w:tcPr>
            <w:tcW w:w="2241" w:type="dxa"/>
          </w:tcPr>
          <w:p w14:paraId="7FD41A90" w14:textId="77777777" w:rsidR="00B7346D" w:rsidRPr="003B699E" w:rsidRDefault="00B7346D" w:rsidP="004D7083">
            <w:pPr>
              <w:rPr>
                <w:lang w:val="en-US"/>
              </w:rPr>
            </w:pPr>
            <w:r w:rsidRPr="003B699E">
              <w:rPr>
                <w:lang w:val="en-US"/>
              </w:rPr>
              <w:t>65</w:t>
            </w:r>
            <w:r w:rsidRPr="003B699E">
              <w:rPr>
                <w:rFonts w:cstheme="minorHAnsi"/>
                <w:lang w:val="en-US"/>
              </w:rPr>
              <w:t>±12</w:t>
            </w:r>
          </w:p>
        </w:tc>
        <w:tc>
          <w:tcPr>
            <w:tcW w:w="2241" w:type="dxa"/>
          </w:tcPr>
          <w:p w14:paraId="070C05D8" w14:textId="77777777" w:rsidR="00B7346D" w:rsidRPr="003B699E" w:rsidRDefault="00B7346D" w:rsidP="004D7083">
            <w:pPr>
              <w:rPr>
                <w:lang w:val="en-US"/>
              </w:rPr>
            </w:pPr>
            <w:r w:rsidRPr="003B699E">
              <w:rPr>
                <w:lang w:val="en-US"/>
              </w:rPr>
              <w:t>65</w:t>
            </w:r>
            <w:r w:rsidRPr="003B699E">
              <w:rPr>
                <w:rFonts w:cstheme="minorHAnsi"/>
                <w:lang w:val="en-US"/>
              </w:rPr>
              <w:t>±11</w:t>
            </w:r>
          </w:p>
        </w:tc>
        <w:tc>
          <w:tcPr>
            <w:tcW w:w="1613" w:type="dxa"/>
          </w:tcPr>
          <w:p w14:paraId="7348E8F0" w14:textId="77777777" w:rsidR="00B7346D" w:rsidRPr="003B699E" w:rsidRDefault="00B7346D" w:rsidP="004D7083">
            <w:pPr>
              <w:rPr>
                <w:lang w:val="en-US"/>
              </w:rPr>
            </w:pPr>
            <w:r w:rsidRPr="003B699E">
              <w:rPr>
                <w:lang w:val="en-US"/>
              </w:rPr>
              <w:t>0.96</w:t>
            </w:r>
          </w:p>
        </w:tc>
      </w:tr>
      <w:tr w:rsidR="00B7346D" w:rsidRPr="003B699E" w14:paraId="69D06CD7" w14:textId="77777777" w:rsidTr="004D7083">
        <w:tc>
          <w:tcPr>
            <w:tcW w:w="2547" w:type="dxa"/>
          </w:tcPr>
          <w:p w14:paraId="2C2A7E49" w14:textId="77777777" w:rsidR="00B7346D" w:rsidRPr="003B699E" w:rsidRDefault="00B7346D" w:rsidP="004D7083">
            <w:pPr>
              <w:rPr>
                <w:lang w:val="en-US"/>
              </w:rPr>
            </w:pPr>
            <w:r>
              <w:rPr>
                <w:lang w:val="en-US"/>
              </w:rPr>
              <w:t>Men</w:t>
            </w:r>
          </w:p>
        </w:tc>
        <w:tc>
          <w:tcPr>
            <w:tcW w:w="2241" w:type="dxa"/>
          </w:tcPr>
          <w:p w14:paraId="753B8A49" w14:textId="77777777" w:rsidR="00B7346D" w:rsidRPr="003B699E" w:rsidRDefault="00B7346D" w:rsidP="004D7083">
            <w:pPr>
              <w:rPr>
                <w:lang w:val="en-US"/>
              </w:rPr>
            </w:pPr>
            <w:r w:rsidRPr="003B699E">
              <w:rPr>
                <w:lang w:val="en-US"/>
              </w:rPr>
              <w:t>74.2%</w:t>
            </w:r>
          </w:p>
        </w:tc>
        <w:tc>
          <w:tcPr>
            <w:tcW w:w="2241" w:type="dxa"/>
          </w:tcPr>
          <w:p w14:paraId="08351593" w14:textId="77777777" w:rsidR="00B7346D" w:rsidRPr="003B699E" w:rsidRDefault="00B7346D" w:rsidP="004D7083">
            <w:pPr>
              <w:rPr>
                <w:lang w:val="en-US"/>
              </w:rPr>
            </w:pPr>
            <w:r w:rsidRPr="003B699E">
              <w:rPr>
                <w:lang w:val="en-US"/>
              </w:rPr>
              <w:t>69.8%</w:t>
            </w:r>
          </w:p>
        </w:tc>
        <w:tc>
          <w:tcPr>
            <w:tcW w:w="1613" w:type="dxa"/>
          </w:tcPr>
          <w:p w14:paraId="77895009" w14:textId="77777777" w:rsidR="00B7346D" w:rsidRPr="003B699E" w:rsidRDefault="00B7346D" w:rsidP="004D7083">
            <w:pPr>
              <w:rPr>
                <w:lang w:val="en-US"/>
              </w:rPr>
            </w:pPr>
            <w:r w:rsidRPr="003B699E">
              <w:rPr>
                <w:lang w:val="en-US"/>
              </w:rPr>
              <w:t>0.055</w:t>
            </w:r>
          </w:p>
        </w:tc>
      </w:tr>
      <w:tr w:rsidR="00B7346D" w:rsidRPr="003B699E" w14:paraId="60870C98" w14:textId="77777777" w:rsidTr="004D7083">
        <w:tc>
          <w:tcPr>
            <w:tcW w:w="2547" w:type="dxa"/>
          </w:tcPr>
          <w:p w14:paraId="7BEC72CE" w14:textId="77777777" w:rsidR="00B7346D" w:rsidRPr="003B699E" w:rsidRDefault="00B7346D" w:rsidP="004D7083">
            <w:pPr>
              <w:rPr>
                <w:lang w:val="en-US"/>
              </w:rPr>
            </w:pPr>
            <w:r w:rsidRPr="003B699E">
              <w:rPr>
                <w:lang w:val="en-US"/>
              </w:rPr>
              <w:t>Body mass index</w:t>
            </w:r>
            <w:r>
              <w:rPr>
                <w:lang w:val="en-US"/>
              </w:rPr>
              <w:t xml:space="preserve"> (kg/m</w:t>
            </w:r>
            <w:r w:rsidRPr="00964936">
              <w:rPr>
                <w:vertAlign w:val="superscript"/>
                <w:lang w:val="en-US"/>
              </w:rPr>
              <w:t>2</w:t>
            </w:r>
            <w:r>
              <w:rPr>
                <w:lang w:val="en-US"/>
              </w:rPr>
              <w:t>)</w:t>
            </w:r>
            <w:r w:rsidRPr="003B699E">
              <w:rPr>
                <w:lang w:val="en-US"/>
              </w:rPr>
              <w:t xml:space="preserve"> </w:t>
            </w:r>
          </w:p>
        </w:tc>
        <w:tc>
          <w:tcPr>
            <w:tcW w:w="2241" w:type="dxa"/>
          </w:tcPr>
          <w:p w14:paraId="38FD4EF5" w14:textId="77777777" w:rsidR="00B7346D" w:rsidRPr="003B699E" w:rsidRDefault="00B7346D" w:rsidP="004D7083">
            <w:pPr>
              <w:rPr>
                <w:lang w:val="en-US"/>
              </w:rPr>
            </w:pPr>
            <w:r w:rsidRPr="003B699E">
              <w:rPr>
                <w:lang w:val="en-US"/>
              </w:rPr>
              <w:t>28</w:t>
            </w:r>
            <w:r w:rsidRPr="003B699E">
              <w:rPr>
                <w:rFonts w:cstheme="minorHAnsi"/>
                <w:lang w:val="en-US"/>
              </w:rPr>
              <w:t>±5</w:t>
            </w:r>
          </w:p>
        </w:tc>
        <w:tc>
          <w:tcPr>
            <w:tcW w:w="2241" w:type="dxa"/>
          </w:tcPr>
          <w:p w14:paraId="68CAEC3C" w14:textId="77777777" w:rsidR="00B7346D" w:rsidRPr="003B699E" w:rsidRDefault="00B7346D" w:rsidP="004D7083">
            <w:pPr>
              <w:rPr>
                <w:lang w:val="en-US"/>
              </w:rPr>
            </w:pPr>
            <w:r w:rsidRPr="003B699E">
              <w:rPr>
                <w:lang w:val="en-US"/>
              </w:rPr>
              <w:t>28</w:t>
            </w:r>
            <w:r w:rsidRPr="003B699E">
              <w:rPr>
                <w:rFonts w:cstheme="minorHAnsi"/>
                <w:lang w:val="en-US"/>
              </w:rPr>
              <w:t>±5</w:t>
            </w:r>
          </w:p>
        </w:tc>
        <w:tc>
          <w:tcPr>
            <w:tcW w:w="1613" w:type="dxa"/>
          </w:tcPr>
          <w:p w14:paraId="4BD5B4D4" w14:textId="77777777" w:rsidR="00B7346D" w:rsidRPr="003B699E" w:rsidRDefault="00B7346D" w:rsidP="004D7083">
            <w:pPr>
              <w:rPr>
                <w:lang w:val="en-US"/>
              </w:rPr>
            </w:pPr>
            <w:r w:rsidRPr="003B699E">
              <w:rPr>
                <w:lang w:val="en-US"/>
              </w:rPr>
              <w:t>0.20</w:t>
            </w:r>
          </w:p>
        </w:tc>
      </w:tr>
      <w:tr w:rsidR="00B7346D" w:rsidRPr="003B699E" w14:paraId="303A67AA" w14:textId="77777777" w:rsidTr="004D7083">
        <w:tc>
          <w:tcPr>
            <w:tcW w:w="2547" w:type="dxa"/>
          </w:tcPr>
          <w:p w14:paraId="37FB0C6B" w14:textId="77777777" w:rsidR="00B7346D" w:rsidRPr="003B699E" w:rsidRDefault="00B7346D" w:rsidP="004D7083">
            <w:pPr>
              <w:rPr>
                <w:lang w:val="en-US"/>
              </w:rPr>
            </w:pPr>
            <w:r w:rsidRPr="003B699E">
              <w:rPr>
                <w:lang w:val="en-US"/>
              </w:rPr>
              <w:t>Smoking</w:t>
            </w:r>
          </w:p>
        </w:tc>
        <w:tc>
          <w:tcPr>
            <w:tcW w:w="2241" w:type="dxa"/>
          </w:tcPr>
          <w:p w14:paraId="35183F9C" w14:textId="77777777" w:rsidR="00B7346D" w:rsidRPr="003B699E" w:rsidRDefault="00B7346D" w:rsidP="004D7083">
            <w:pPr>
              <w:rPr>
                <w:lang w:val="en-US"/>
              </w:rPr>
            </w:pPr>
            <w:r w:rsidRPr="003B699E">
              <w:rPr>
                <w:lang w:val="en-US"/>
              </w:rPr>
              <w:t>24.3%</w:t>
            </w:r>
          </w:p>
        </w:tc>
        <w:tc>
          <w:tcPr>
            <w:tcW w:w="2241" w:type="dxa"/>
          </w:tcPr>
          <w:p w14:paraId="7E4D1C3C" w14:textId="77777777" w:rsidR="00B7346D" w:rsidRPr="003B699E" w:rsidRDefault="00B7346D" w:rsidP="004D7083">
            <w:pPr>
              <w:rPr>
                <w:lang w:val="en-US"/>
              </w:rPr>
            </w:pPr>
            <w:r w:rsidRPr="003B699E">
              <w:rPr>
                <w:lang w:val="en-US"/>
              </w:rPr>
              <w:t>23.5%</w:t>
            </w:r>
          </w:p>
        </w:tc>
        <w:tc>
          <w:tcPr>
            <w:tcW w:w="1613" w:type="dxa"/>
          </w:tcPr>
          <w:p w14:paraId="6F411E75" w14:textId="77777777" w:rsidR="00B7346D" w:rsidRPr="003B699E" w:rsidRDefault="00B7346D" w:rsidP="004D7083">
            <w:pPr>
              <w:rPr>
                <w:lang w:val="en-US"/>
              </w:rPr>
            </w:pPr>
            <w:r w:rsidRPr="003B699E">
              <w:rPr>
                <w:lang w:val="en-US"/>
              </w:rPr>
              <w:t>0.76</w:t>
            </w:r>
          </w:p>
        </w:tc>
      </w:tr>
      <w:tr w:rsidR="00B7346D" w:rsidRPr="003B699E" w14:paraId="11DE849C" w14:textId="77777777" w:rsidTr="004D7083">
        <w:tc>
          <w:tcPr>
            <w:tcW w:w="2547" w:type="dxa"/>
          </w:tcPr>
          <w:p w14:paraId="4BA7B3A8" w14:textId="77777777" w:rsidR="00B7346D" w:rsidRPr="003B699E" w:rsidRDefault="00B7346D" w:rsidP="004D7083">
            <w:pPr>
              <w:rPr>
                <w:lang w:val="en-US"/>
              </w:rPr>
            </w:pPr>
            <w:r w:rsidRPr="003B699E">
              <w:rPr>
                <w:lang w:val="en-US"/>
              </w:rPr>
              <w:t>Diabetes mellitus</w:t>
            </w:r>
          </w:p>
        </w:tc>
        <w:tc>
          <w:tcPr>
            <w:tcW w:w="2241" w:type="dxa"/>
          </w:tcPr>
          <w:p w14:paraId="7BA41822" w14:textId="77777777" w:rsidR="00B7346D" w:rsidRPr="003B699E" w:rsidRDefault="00B7346D" w:rsidP="004D7083">
            <w:pPr>
              <w:rPr>
                <w:lang w:val="en-US"/>
              </w:rPr>
            </w:pPr>
            <w:r w:rsidRPr="003B699E">
              <w:rPr>
                <w:lang w:val="en-US"/>
              </w:rPr>
              <w:t>19.5%</w:t>
            </w:r>
          </w:p>
        </w:tc>
        <w:tc>
          <w:tcPr>
            <w:tcW w:w="2241" w:type="dxa"/>
          </w:tcPr>
          <w:p w14:paraId="613EC3F7" w14:textId="77777777" w:rsidR="00B7346D" w:rsidRPr="003B699E" w:rsidRDefault="00B7346D" w:rsidP="004D7083">
            <w:pPr>
              <w:rPr>
                <w:lang w:val="en-US"/>
              </w:rPr>
            </w:pPr>
            <w:r w:rsidRPr="003B699E">
              <w:rPr>
                <w:lang w:val="en-US"/>
              </w:rPr>
              <w:t>24.4%</w:t>
            </w:r>
          </w:p>
        </w:tc>
        <w:tc>
          <w:tcPr>
            <w:tcW w:w="1613" w:type="dxa"/>
          </w:tcPr>
          <w:p w14:paraId="3FF0BF0F" w14:textId="77777777" w:rsidR="00B7346D" w:rsidRPr="003B699E" w:rsidRDefault="00B7346D" w:rsidP="004D7083">
            <w:pPr>
              <w:rPr>
                <w:lang w:val="en-US"/>
              </w:rPr>
            </w:pPr>
            <w:r w:rsidRPr="003B699E">
              <w:rPr>
                <w:lang w:val="en-US"/>
              </w:rPr>
              <w:t>0.022</w:t>
            </w:r>
          </w:p>
        </w:tc>
      </w:tr>
      <w:tr w:rsidR="00B7346D" w:rsidRPr="003B699E" w14:paraId="743E6020" w14:textId="77777777" w:rsidTr="004D7083">
        <w:tc>
          <w:tcPr>
            <w:tcW w:w="2547" w:type="dxa"/>
          </w:tcPr>
          <w:p w14:paraId="20920634" w14:textId="77777777" w:rsidR="00B7346D" w:rsidRPr="003B699E" w:rsidRDefault="00B7346D" w:rsidP="004D7083">
            <w:pPr>
              <w:rPr>
                <w:lang w:val="en-US"/>
              </w:rPr>
            </w:pPr>
            <w:r w:rsidRPr="003B699E">
              <w:rPr>
                <w:lang w:val="en-US"/>
              </w:rPr>
              <w:t>Hypertension</w:t>
            </w:r>
          </w:p>
        </w:tc>
        <w:tc>
          <w:tcPr>
            <w:tcW w:w="2241" w:type="dxa"/>
          </w:tcPr>
          <w:p w14:paraId="1D04AED7" w14:textId="77777777" w:rsidR="00B7346D" w:rsidRPr="003B699E" w:rsidRDefault="00B7346D" w:rsidP="004D7083">
            <w:pPr>
              <w:rPr>
                <w:lang w:val="en-US"/>
              </w:rPr>
            </w:pPr>
            <w:r w:rsidRPr="003B699E">
              <w:rPr>
                <w:lang w:val="en-US"/>
              </w:rPr>
              <w:t>54.6%</w:t>
            </w:r>
          </w:p>
        </w:tc>
        <w:tc>
          <w:tcPr>
            <w:tcW w:w="2241" w:type="dxa"/>
          </w:tcPr>
          <w:p w14:paraId="57B43F8D" w14:textId="77777777" w:rsidR="00B7346D" w:rsidRPr="003B699E" w:rsidRDefault="00B7346D" w:rsidP="004D7083">
            <w:pPr>
              <w:rPr>
                <w:lang w:val="en-US"/>
              </w:rPr>
            </w:pPr>
            <w:r w:rsidRPr="003B699E">
              <w:rPr>
                <w:lang w:val="en-US"/>
              </w:rPr>
              <w:t>54.7%</w:t>
            </w:r>
          </w:p>
        </w:tc>
        <w:tc>
          <w:tcPr>
            <w:tcW w:w="1613" w:type="dxa"/>
          </w:tcPr>
          <w:p w14:paraId="38F6EF12" w14:textId="77777777" w:rsidR="00B7346D" w:rsidRPr="003B699E" w:rsidRDefault="00B7346D" w:rsidP="004D7083">
            <w:pPr>
              <w:rPr>
                <w:lang w:val="en-US"/>
              </w:rPr>
            </w:pPr>
            <w:r w:rsidRPr="003B699E">
              <w:rPr>
                <w:lang w:val="en-US"/>
              </w:rPr>
              <w:t>0.99</w:t>
            </w:r>
          </w:p>
        </w:tc>
      </w:tr>
      <w:tr w:rsidR="00B7346D" w:rsidRPr="003B699E" w14:paraId="12121ADF" w14:textId="77777777" w:rsidTr="004D7083">
        <w:tc>
          <w:tcPr>
            <w:tcW w:w="2547" w:type="dxa"/>
          </w:tcPr>
          <w:p w14:paraId="17FA9C9F" w14:textId="77777777" w:rsidR="00B7346D" w:rsidRPr="003B699E" w:rsidRDefault="00B7346D" w:rsidP="004D7083">
            <w:pPr>
              <w:rPr>
                <w:lang w:val="en-US"/>
              </w:rPr>
            </w:pPr>
            <w:r>
              <w:rPr>
                <w:lang w:val="en-US"/>
              </w:rPr>
              <w:t>Hypercholesterol</w:t>
            </w:r>
            <w:r w:rsidRPr="003B699E">
              <w:rPr>
                <w:lang w:val="en-US"/>
              </w:rPr>
              <w:t>emia</w:t>
            </w:r>
          </w:p>
        </w:tc>
        <w:tc>
          <w:tcPr>
            <w:tcW w:w="2241" w:type="dxa"/>
          </w:tcPr>
          <w:p w14:paraId="04572FF2" w14:textId="77777777" w:rsidR="00B7346D" w:rsidRPr="003B699E" w:rsidRDefault="00B7346D" w:rsidP="004D7083">
            <w:pPr>
              <w:rPr>
                <w:lang w:val="en-US"/>
              </w:rPr>
            </w:pPr>
            <w:r w:rsidRPr="003B699E">
              <w:rPr>
                <w:lang w:val="en-US"/>
              </w:rPr>
              <w:t>56.5%</w:t>
            </w:r>
          </w:p>
        </w:tc>
        <w:tc>
          <w:tcPr>
            <w:tcW w:w="2241" w:type="dxa"/>
          </w:tcPr>
          <w:p w14:paraId="1FD70286" w14:textId="77777777" w:rsidR="00B7346D" w:rsidRPr="003B699E" w:rsidRDefault="00B7346D" w:rsidP="004D7083">
            <w:pPr>
              <w:rPr>
                <w:lang w:val="en-US"/>
              </w:rPr>
            </w:pPr>
            <w:r w:rsidRPr="003B699E">
              <w:rPr>
                <w:lang w:val="en-US"/>
              </w:rPr>
              <w:t>54.1%</w:t>
            </w:r>
          </w:p>
        </w:tc>
        <w:tc>
          <w:tcPr>
            <w:tcW w:w="1613" w:type="dxa"/>
          </w:tcPr>
          <w:p w14:paraId="16889D95" w14:textId="77777777" w:rsidR="00B7346D" w:rsidRPr="003B699E" w:rsidRDefault="00B7346D" w:rsidP="004D7083">
            <w:pPr>
              <w:rPr>
                <w:lang w:val="en-US"/>
              </w:rPr>
            </w:pPr>
            <w:r w:rsidRPr="003B699E">
              <w:rPr>
                <w:lang w:val="en-US"/>
              </w:rPr>
              <w:t>0.37</w:t>
            </w:r>
          </w:p>
        </w:tc>
      </w:tr>
      <w:tr w:rsidR="00B7346D" w:rsidRPr="003B699E" w14:paraId="3F5AF6AF" w14:textId="77777777" w:rsidTr="004D7083">
        <w:tc>
          <w:tcPr>
            <w:tcW w:w="2547" w:type="dxa"/>
          </w:tcPr>
          <w:p w14:paraId="5B9DAA43" w14:textId="77777777" w:rsidR="00B7346D" w:rsidRPr="003B699E" w:rsidRDefault="00B7346D" w:rsidP="004D7083">
            <w:pPr>
              <w:rPr>
                <w:lang w:val="en-US"/>
              </w:rPr>
            </w:pPr>
            <w:r w:rsidRPr="003B699E">
              <w:rPr>
                <w:lang w:val="en-US"/>
              </w:rPr>
              <w:t>Previous myocardial infarction</w:t>
            </w:r>
          </w:p>
        </w:tc>
        <w:tc>
          <w:tcPr>
            <w:tcW w:w="2241" w:type="dxa"/>
          </w:tcPr>
          <w:p w14:paraId="4A99B098" w14:textId="77777777" w:rsidR="00B7346D" w:rsidRPr="003B699E" w:rsidRDefault="00B7346D" w:rsidP="004D7083">
            <w:pPr>
              <w:rPr>
                <w:lang w:val="en-US"/>
              </w:rPr>
            </w:pPr>
            <w:r w:rsidRPr="003B699E">
              <w:rPr>
                <w:lang w:val="en-US"/>
              </w:rPr>
              <w:t>27.7%</w:t>
            </w:r>
          </w:p>
        </w:tc>
        <w:tc>
          <w:tcPr>
            <w:tcW w:w="2241" w:type="dxa"/>
          </w:tcPr>
          <w:p w14:paraId="05189269" w14:textId="77777777" w:rsidR="00B7346D" w:rsidRPr="003B699E" w:rsidRDefault="00B7346D" w:rsidP="004D7083">
            <w:pPr>
              <w:rPr>
                <w:lang w:val="en-US"/>
              </w:rPr>
            </w:pPr>
            <w:r w:rsidRPr="003B699E">
              <w:rPr>
                <w:lang w:val="en-US"/>
              </w:rPr>
              <w:t>31.1%</w:t>
            </w:r>
          </w:p>
        </w:tc>
        <w:tc>
          <w:tcPr>
            <w:tcW w:w="1613" w:type="dxa"/>
          </w:tcPr>
          <w:p w14:paraId="1AB57BCC" w14:textId="77777777" w:rsidR="00B7346D" w:rsidRPr="003B699E" w:rsidRDefault="00B7346D" w:rsidP="004D7083">
            <w:pPr>
              <w:rPr>
                <w:lang w:val="en-US"/>
              </w:rPr>
            </w:pPr>
            <w:r w:rsidRPr="003B699E">
              <w:rPr>
                <w:lang w:val="en-US"/>
              </w:rPr>
              <w:t>0.17</w:t>
            </w:r>
          </w:p>
        </w:tc>
      </w:tr>
      <w:tr w:rsidR="00B7346D" w:rsidRPr="003B699E" w14:paraId="0F51DD41" w14:textId="77777777" w:rsidTr="004D7083">
        <w:tc>
          <w:tcPr>
            <w:tcW w:w="2547" w:type="dxa"/>
          </w:tcPr>
          <w:p w14:paraId="1FB66C8C" w14:textId="77777777" w:rsidR="00B7346D" w:rsidRPr="003B699E" w:rsidRDefault="00B7346D" w:rsidP="004D7083">
            <w:pPr>
              <w:rPr>
                <w:lang w:val="en-US"/>
              </w:rPr>
            </w:pPr>
            <w:r w:rsidRPr="003B699E">
              <w:rPr>
                <w:lang w:val="en-US"/>
              </w:rPr>
              <w:t>Previous stroke</w:t>
            </w:r>
          </w:p>
        </w:tc>
        <w:tc>
          <w:tcPr>
            <w:tcW w:w="2241" w:type="dxa"/>
          </w:tcPr>
          <w:p w14:paraId="346EE996" w14:textId="77777777" w:rsidR="00B7346D" w:rsidRPr="003B699E" w:rsidRDefault="00B7346D" w:rsidP="004D7083">
            <w:pPr>
              <w:rPr>
                <w:lang w:val="en-US"/>
              </w:rPr>
            </w:pPr>
            <w:r w:rsidRPr="003B699E">
              <w:rPr>
                <w:lang w:val="en-US"/>
              </w:rPr>
              <w:t>4.0%</w:t>
            </w:r>
          </w:p>
        </w:tc>
        <w:tc>
          <w:tcPr>
            <w:tcW w:w="2241" w:type="dxa"/>
          </w:tcPr>
          <w:p w14:paraId="1E03F836" w14:textId="77777777" w:rsidR="00B7346D" w:rsidRPr="003B699E" w:rsidRDefault="00B7346D" w:rsidP="004D7083">
            <w:pPr>
              <w:rPr>
                <w:lang w:val="en-US"/>
              </w:rPr>
            </w:pPr>
            <w:r w:rsidRPr="003B699E">
              <w:rPr>
                <w:lang w:val="en-US"/>
              </w:rPr>
              <w:t>4.4%</w:t>
            </w:r>
          </w:p>
        </w:tc>
        <w:tc>
          <w:tcPr>
            <w:tcW w:w="1613" w:type="dxa"/>
          </w:tcPr>
          <w:p w14:paraId="1955E57E" w14:textId="77777777" w:rsidR="00B7346D" w:rsidRPr="003B699E" w:rsidRDefault="00B7346D" w:rsidP="004D7083">
            <w:pPr>
              <w:rPr>
                <w:lang w:val="en-US"/>
              </w:rPr>
            </w:pPr>
            <w:r w:rsidRPr="003B699E">
              <w:rPr>
                <w:lang w:val="en-US"/>
              </w:rPr>
              <w:t>0.74</w:t>
            </w:r>
          </w:p>
        </w:tc>
      </w:tr>
      <w:tr w:rsidR="00B7346D" w:rsidRPr="003B699E" w14:paraId="6BC9BA88" w14:textId="77777777" w:rsidTr="004D7083">
        <w:tc>
          <w:tcPr>
            <w:tcW w:w="2547" w:type="dxa"/>
          </w:tcPr>
          <w:p w14:paraId="52A1CF38" w14:textId="77777777" w:rsidR="00B7346D" w:rsidRPr="003B699E" w:rsidRDefault="00B7346D" w:rsidP="004D7083">
            <w:pPr>
              <w:rPr>
                <w:lang w:val="en-US"/>
              </w:rPr>
            </w:pPr>
            <w:r w:rsidRPr="003B699E">
              <w:rPr>
                <w:lang w:val="en-US"/>
              </w:rPr>
              <w:t>Peripheral vascular disease</w:t>
            </w:r>
          </w:p>
        </w:tc>
        <w:tc>
          <w:tcPr>
            <w:tcW w:w="2241" w:type="dxa"/>
          </w:tcPr>
          <w:p w14:paraId="2497718F" w14:textId="77777777" w:rsidR="00B7346D" w:rsidRPr="003B699E" w:rsidRDefault="00B7346D" w:rsidP="004D7083">
            <w:pPr>
              <w:rPr>
                <w:lang w:val="en-US"/>
              </w:rPr>
            </w:pPr>
            <w:r w:rsidRPr="003B699E">
              <w:rPr>
                <w:lang w:val="en-US"/>
              </w:rPr>
              <w:t>4.9%</w:t>
            </w:r>
          </w:p>
        </w:tc>
        <w:tc>
          <w:tcPr>
            <w:tcW w:w="2241" w:type="dxa"/>
          </w:tcPr>
          <w:p w14:paraId="60EC4919" w14:textId="77777777" w:rsidR="00B7346D" w:rsidRPr="003B699E" w:rsidRDefault="00B7346D" w:rsidP="004D7083">
            <w:pPr>
              <w:rPr>
                <w:lang w:val="en-US"/>
              </w:rPr>
            </w:pPr>
            <w:r w:rsidRPr="003B699E">
              <w:rPr>
                <w:lang w:val="en-US"/>
              </w:rPr>
              <w:t>6.1%</w:t>
            </w:r>
          </w:p>
        </w:tc>
        <w:tc>
          <w:tcPr>
            <w:tcW w:w="1613" w:type="dxa"/>
          </w:tcPr>
          <w:p w14:paraId="63BD2F3A" w14:textId="77777777" w:rsidR="00B7346D" w:rsidRPr="003B699E" w:rsidRDefault="00B7346D" w:rsidP="004D7083">
            <w:pPr>
              <w:rPr>
                <w:lang w:val="en-US"/>
              </w:rPr>
            </w:pPr>
            <w:r w:rsidRPr="003B699E">
              <w:rPr>
                <w:lang w:val="en-US"/>
              </w:rPr>
              <w:t>0.31</w:t>
            </w:r>
          </w:p>
        </w:tc>
      </w:tr>
      <w:tr w:rsidR="00B7346D" w:rsidRPr="003B699E" w14:paraId="3CF0180C" w14:textId="77777777" w:rsidTr="004D7083">
        <w:tc>
          <w:tcPr>
            <w:tcW w:w="2547" w:type="dxa"/>
          </w:tcPr>
          <w:p w14:paraId="3505D3EA" w14:textId="77777777" w:rsidR="00B7346D" w:rsidRPr="003B699E" w:rsidRDefault="00B7346D" w:rsidP="004D7083">
            <w:pPr>
              <w:rPr>
                <w:lang w:val="en-US"/>
              </w:rPr>
            </w:pPr>
            <w:r w:rsidRPr="003B699E">
              <w:rPr>
                <w:lang w:val="en-US"/>
              </w:rPr>
              <w:t>Renal disease</w:t>
            </w:r>
          </w:p>
        </w:tc>
        <w:tc>
          <w:tcPr>
            <w:tcW w:w="2241" w:type="dxa"/>
          </w:tcPr>
          <w:p w14:paraId="3B9F900D" w14:textId="77777777" w:rsidR="00B7346D" w:rsidRPr="003B699E" w:rsidRDefault="00B7346D" w:rsidP="004D7083">
            <w:pPr>
              <w:rPr>
                <w:lang w:val="en-US"/>
              </w:rPr>
            </w:pPr>
            <w:r w:rsidRPr="003B699E">
              <w:rPr>
                <w:lang w:val="en-US"/>
              </w:rPr>
              <w:t>2.7%</w:t>
            </w:r>
          </w:p>
        </w:tc>
        <w:tc>
          <w:tcPr>
            <w:tcW w:w="2241" w:type="dxa"/>
          </w:tcPr>
          <w:p w14:paraId="7366069B" w14:textId="77777777" w:rsidR="00B7346D" w:rsidRPr="003B699E" w:rsidRDefault="00B7346D" w:rsidP="004D7083">
            <w:pPr>
              <w:rPr>
                <w:lang w:val="en-US"/>
              </w:rPr>
            </w:pPr>
            <w:r w:rsidRPr="003B699E">
              <w:rPr>
                <w:lang w:val="en-US"/>
              </w:rPr>
              <w:t>2.7%</w:t>
            </w:r>
          </w:p>
        </w:tc>
        <w:tc>
          <w:tcPr>
            <w:tcW w:w="1613" w:type="dxa"/>
          </w:tcPr>
          <w:p w14:paraId="2C1857E1" w14:textId="77777777" w:rsidR="00B7346D" w:rsidRPr="003B699E" w:rsidRDefault="00B7346D" w:rsidP="004D7083">
            <w:pPr>
              <w:rPr>
                <w:lang w:val="en-US"/>
              </w:rPr>
            </w:pPr>
            <w:r w:rsidRPr="003B699E">
              <w:rPr>
                <w:lang w:val="en-US"/>
              </w:rPr>
              <w:t>0.94</w:t>
            </w:r>
          </w:p>
        </w:tc>
      </w:tr>
      <w:tr w:rsidR="00B7346D" w:rsidRPr="003B699E" w14:paraId="0B964DA9" w14:textId="77777777" w:rsidTr="004D7083">
        <w:tc>
          <w:tcPr>
            <w:tcW w:w="2547" w:type="dxa"/>
          </w:tcPr>
          <w:p w14:paraId="61D75EDF" w14:textId="77777777" w:rsidR="00B7346D" w:rsidRPr="003B699E" w:rsidRDefault="00B7346D" w:rsidP="004D7083">
            <w:pPr>
              <w:rPr>
                <w:lang w:val="en-US"/>
              </w:rPr>
            </w:pPr>
            <w:r w:rsidRPr="003B699E">
              <w:rPr>
                <w:lang w:val="en-US"/>
              </w:rPr>
              <w:t>Previous valve disease</w:t>
            </w:r>
          </w:p>
        </w:tc>
        <w:tc>
          <w:tcPr>
            <w:tcW w:w="2241" w:type="dxa"/>
          </w:tcPr>
          <w:p w14:paraId="1E5F7B0A" w14:textId="77777777" w:rsidR="00B7346D" w:rsidRPr="003B699E" w:rsidRDefault="00B7346D" w:rsidP="004D7083">
            <w:pPr>
              <w:rPr>
                <w:lang w:val="en-US"/>
              </w:rPr>
            </w:pPr>
            <w:r w:rsidRPr="003B699E">
              <w:rPr>
                <w:lang w:val="en-US"/>
              </w:rPr>
              <w:t>1.3%</w:t>
            </w:r>
          </w:p>
        </w:tc>
        <w:tc>
          <w:tcPr>
            <w:tcW w:w="2241" w:type="dxa"/>
          </w:tcPr>
          <w:p w14:paraId="4FFFE2EF" w14:textId="77777777" w:rsidR="00B7346D" w:rsidRPr="003B699E" w:rsidRDefault="00B7346D" w:rsidP="004D7083">
            <w:pPr>
              <w:rPr>
                <w:lang w:val="en-US"/>
              </w:rPr>
            </w:pPr>
            <w:r w:rsidRPr="003B699E">
              <w:rPr>
                <w:lang w:val="en-US"/>
              </w:rPr>
              <w:t>1.5%</w:t>
            </w:r>
          </w:p>
        </w:tc>
        <w:tc>
          <w:tcPr>
            <w:tcW w:w="1613" w:type="dxa"/>
          </w:tcPr>
          <w:p w14:paraId="26B1BC6C" w14:textId="77777777" w:rsidR="00B7346D" w:rsidRPr="003B699E" w:rsidRDefault="00B7346D" w:rsidP="004D7083">
            <w:pPr>
              <w:rPr>
                <w:lang w:val="en-US"/>
              </w:rPr>
            </w:pPr>
            <w:r w:rsidRPr="003B699E">
              <w:rPr>
                <w:lang w:val="en-US"/>
              </w:rPr>
              <w:t>0.84</w:t>
            </w:r>
          </w:p>
        </w:tc>
      </w:tr>
      <w:tr w:rsidR="00B7346D" w:rsidRPr="003B699E" w14:paraId="2460CBDC" w14:textId="77777777" w:rsidTr="004D7083">
        <w:tc>
          <w:tcPr>
            <w:tcW w:w="2547" w:type="dxa"/>
          </w:tcPr>
          <w:p w14:paraId="202DF861" w14:textId="77777777" w:rsidR="00B7346D" w:rsidRPr="003B699E" w:rsidRDefault="00B7346D" w:rsidP="004D7083">
            <w:pPr>
              <w:rPr>
                <w:lang w:val="en-US"/>
              </w:rPr>
            </w:pPr>
            <w:r w:rsidRPr="003B699E">
              <w:rPr>
                <w:lang w:val="en-US"/>
              </w:rPr>
              <w:t>Previous PCI</w:t>
            </w:r>
          </w:p>
        </w:tc>
        <w:tc>
          <w:tcPr>
            <w:tcW w:w="2241" w:type="dxa"/>
          </w:tcPr>
          <w:p w14:paraId="1E9E6C9E" w14:textId="77777777" w:rsidR="00B7346D" w:rsidRPr="003B699E" w:rsidRDefault="00B7346D" w:rsidP="004D7083">
            <w:pPr>
              <w:rPr>
                <w:lang w:val="en-US"/>
              </w:rPr>
            </w:pPr>
            <w:r w:rsidRPr="003B699E">
              <w:rPr>
                <w:lang w:val="en-US"/>
              </w:rPr>
              <w:t>22.7%</w:t>
            </w:r>
          </w:p>
        </w:tc>
        <w:tc>
          <w:tcPr>
            <w:tcW w:w="2241" w:type="dxa"/>
          </w:tcPr>
          <w:p w14:paraId="3EB9B8E6" w14:textId="77777777" w:rsidR="00B7346D" w:rsidRPr="003B699E" w:rsidRDefault="00B7346D" w:rsidP="004D7083">
            <w:pPr>
              <w:rPr>
                <w:lang w:val="en-US"/>
              </w:rPr>
            </w:pPr>
            <w:r w:rsidRPr="003B699E">
              <w:rPr>
                <w:lang w:val="en-US"/>
              </w:rPr>
              <w:t>21.0%</w:t>
            </w:r>
          </w:p>
        </w:tc>
        <w:tc>
          <w:tcPr>
            <w:tcW w:w="1613" w:type="dxa"/>
          </w:tcPr>
          <w:p w14:paraId="75F71EAD" w14:textId="77777777" w:rsidR="00B7346D" w:rsidRPr="003B699E" w:rsidRDefault="00B7346D" w:rsidP="004D7083">
            <w:pPr>
              <w:rPr>
                <w:lang w:val="en-US"/>
              </w:rPr>
            </w:pPr>
            <w:r w:rsidRPr="003B699E">
              <w:rPr>
                <w:lang w:val="en-US"/>
              </w:rPr>
              <w:t>0.44</w:t>
            </w:r>
          </w:p>
        </w:tc>
      </w:tr>
      <w:tr w:rsidR="00B7346D" w:rsidRPr="003B699E" w14:paraId="461AA464" w14:textId="77777777" w:rsidTr="004D7083">
        <w:tc>
          <w:tcPr>
            <w:tcW w:w="2547" w:type="dxa"/>
          </w:tcPr>
          <w:p w14:paraId="307977E3" w14:textId="77777777" w:rsidR="00B7346D" w:rsidRPr="003B699E" w:rsidRDefault="00B7346D" w:rsidP="004D7083">
            <w:pPr>
              <w:rPr>
                <w:lang w:val="en-US"/>
              </w:rPr>
            </w:pPr>
            <w:r w:rsidRPr="003B699E">
              <w:rPr>
                <w:lang w:val="en-US"/>
              </w:rPr>
              <w:t>Previous CABG</w:t>
            </w:r>
          </w:p>
        </w:tc>
        <w:tc>
          <w:tcPr>
            <w:tcW w:w="2241" w:type="dxa"/>
          </w:tcPr>
          <w:p w14:paraId="3EF90573" w14:textId="77777777" w:rsidR="00B7346D" w:rsidRPr="003B699E" w:rsidRDefault="00B7346D" w:rsidP="004D7083">
            <w:pPr>
              <w:rPr>
                <w:lang w:val="en-US"/>
              </w:rPr>
            </w:pPr>
            <w:r w:rsidRPr="003B699E">
              <w:rPr>
                <w:lang w:val="en-US"/>
              </w:rPr>
              <w:t>8.5%</w:t>
            </w:r>
          </w:p>
        </w:tc>
        <w:tc>
          <w:tcPr>
            <w:tcW w:w="2241" w:type="dxa"/>
          </w:tcPr>
          <w:p w14:paraId="7252D947" w14:textId="77777777" w:rsidR="00B7346D" w:rsidRPr="003B699E" w:rsidRDefault="00B7346D" w:rsidP="004D7083">
            <w:pPr>
              <w:rPr>
                <w:lang w:val="en-US"/>
              </w:rPr>
            </w:pPr>
            <w:r w:rsidRPr="003B699E">
              <w:rPr>
                <w:lang w:val="en-US"/>
              </w:rPr>
              <w:t>4.0%</w:t>
            </w:r>
          </w:p>
        </w:tc>
        <w:tc>
          <w:tcPr>
            <w:tcW w:w="1613" w:type="dxa"/>
          </w:tcPr>
          <w:p w14:paraId="6F666416" w14:textId="77777777" w:rsidR="00B7346D" w:rsidRPr="003B699E" w:rsidRDefault="00B7346D" w:rsidP="004D7083">
            <w:pPr>
              <w:rPr>
                <w:lang w:val="en-US"/>
              </w:rPr>
            </w:pPr>
            <w:r w:rsidRPr="003B699E">
              <w:rPr>
                <w:lang w:val="en-US"/>
              </w:rPr>
              <w:t>0.003</w:t>
            </w:r>
          </w:p>
        </w:tc>
      </w:tr>
      <w:tr w:rsidR="00B7346D" w:rsidRPr="003B699E" w14:paraId="42A2756C" w14:textId="77777777" w:rsidTr="004D7083">
        <w:tc>
          <w:tcPr>
            <w:tcW w:w="2547" w:type="dxa"/>
          </w:tcPr>
          <w:p w14:paraId="072168AC" w14:textId="77777777" w:rsidR="00B7346D" w:rsidRPr="003B699E" w:rsidRDefault="00B7346D" w:rsidP="004D7083">
            <w:pPr>
              <w:rPr>
                <w:lang w:val="en-US"/>
              </w:rPr>
            </w:pPr>
            <w:r w:rsidRPr="003B699E">
              <w:rPr>
                <w:lang w:val="en-US"/>
              </w:rPr>
              <w:t>Radial access</w:t>
            </w:r>
          </w:p>
        </w:tc>
        <w:tc>
          <w:tcPr>
            <w:tcW w:w="2241" w:type="dxa"/>
          </w:tcPr>
          <w:p w14:paraId="27B947E2" w14:textId="77777777" w:rsidR="00B7346D" w:rsidRPr="003B699E" w:rsidRDefault="00B7346D" w:rsidP="004D7083">
            <w:pPr>
              <w:rPr>
                <w:lang w:val="en-US"/>
              </w:rPr>
            </w:pPr>
            <w:r w:rsidRPr="003B699E">
              <w:rPr>
                <w:lang w:val="en-US"/>
              </w:rPr>
              <w:t>50.0%</w:t>
            </w:r>
          </w:p>
        </w:tc>
        <w:tc>
          <w:tcPr>
            <w:tcW w:w="2241" w:type="dxa"/>
          </w:tcPr>
          <w:p w14:paraId="0A0761D3" w14:textId="77777777" w:rsidR="00B7346D" w:rsidRPr="003B699E" w:rsidRDefault="00B7346D" w:rsidP="004D7083">
            <w:pPr>
              <w:rPr>
                <w:lang w:val="en-US"/>
              </w:rPr>
            </w:pPr>
            <w:r w:rsidRPr="003B699E">
              <w:rPr>
                <w:lang w:val="en-US"/>
              </w:rPr>
              <w:t>32.0%</w:t>
            </w:r>
          </w:p>
        </w:tc>
        <w:tc>
          <w:tcPr>
            <w:tcW w:w="1613" w:type="dxa"/>
          </w:tcPr>
          <w:p w14:paraId="5840A262" w14:textId="77777777" w:rsidR="00B7346D" w:rsidRPr="003B699E" w:rsidRDefault="00B7346D" w:rsidP="004D7083">
            <w:pPr>
              <w:rPr>
                <w:lang w:val="en-US"/>
              </w:rPr>
            </w:pPr>
            <w:r w:rsidRPr="003B699E">
              <w:rPr>
                <w:lang w:val="en-US"/>
              </w:rPr>
              <w:t>&lt;0.001</w:t>
            </w:r>
          </w:p>
        </w:tc>
      </w:tr>
      <w:tr w:rsidR="00B7346D" w:rsidRPr="003B699E" w14:paraId="64AC240D" w14:textId="77777777" w:rsidTr="004D7083">
        <w:tc>
          <w:tcPr>
            <w:tcW w:w="2547" w:type="dxa"/>
          </w:tcPr>
          <w:p w14:paraId="6D7F98AF" w14:textId="77777777" w:rsidR="00B7346D" w:rsidRPr="003B699E" w:rsidRDefault="00B7346D" w:rsidP="004D7083">
            <w:pPr>
              <w:rPr>
                <w:lang w:val="en-US"/>
              </w:rPr>
            </w:pPr>
            <w:r w:rsidRPr="003B699E">
              <w:rPr>
                <w:lang w:val="en-US"/>
              </w:rPr>
              <w:t>Cardiogenic shock</w:t>
            </w:r>
          </w:p>
        </w:tc>
        <w:tc>
          <w:tcPr>
            <w:tcW w:w="2241" w:type="dxa"/>
          </w:tcPr>
          <w:p w14:paraId="5311535B" w14:textId="77777777" w:rsidR="00B7346D" w:rsidRPr="003B699E" w:rsidRDefault="00B7346D" w:rsidP="004D7083">
            <w:pPr>
              <w:rPr>
                <w:lang w:val="en-US"/>
              </w:rPr>
            </w:pPr>
            <w:r w:rsidRPr="003B699E">
              <w:rPr>
                <w:lang w:val="en-US"/>
              </w:rPr>
              <w:t>2.3%</w:t>
            </w:r>
          </w:p>
        </w:tc>
        <w:tc>
          <w:tcPr>
            <w:tcW w:w="2241" w:type="dxa"/>
          </w:tcPr>
          <w:p w14:paraId="5AB7A58B" w14:textId="77777777" w:rsidR="00B7346D" w:rsidRPr="003B699E" w:rsidRDefault="00B7346D" w:rsidP="004D7083">
            <w:pPr>
              <w:rPr>
                <w:lang w:val="en-US"/>
              </w:rPr>
            </w:pPr>
            <w:r w:rsidRPr="003B699E">
              <w:rPr>
                <w:lang w:val="en-US"/>
              </w:rPr>
              <w:t>7.5%</w:t>
            </w:r>
          </w:p>
        </w:tc>
        <w:tc>
          <w:tcPr>
            <w:tcW w:w="1613" w:type="dxa"/>
          </w:tcPr>
          <w:p w14:paraId="5256BD61" w14:textId="77777777" w:rsidR="00B7346D" w:rsidRPr="003B699E" w:rsidRDefault="00B7346D" w:rsidP="004D7083">
            <w:pPr>
              <w:rPr>
                <w:lang w:val="en-US"/>
              </w:rPr>
            </w:pPr>
            <w:r w:rsidRPr="003B699E">
              <w:rPr>
                <w:lang w:val="en-US"/>
              </w:rPr>
              <w:t>&lt;0.001</w:t>
            </w:r>
          </w:p>
        </w:tc>
      </w:tr>
      <w:tr w:rsidR="00B7346D" w:rsidRPr="003B699E" w14:paraId="32ED7595" w14:textId="77777777" w:rsidTr="004D7083">
        <w:tc>
          <w:tcPr>
            <w:tcW w:w="2547" w:type="dxa"/>
          </w:tcPr>
          <w:p w14:paraId="3AF0038E" w14:textId="77777777" w:rsidR="00B7346D" w:rsidRPr="003B699E" w:rsidRDefault="00B7346D" w:rsidP="004D7083">
            <w:pPr>
              <w:rPr>
                <w:lang w:val="en-US"/>
              </w:rPr>
            </w:pPr>
            <w:r w:rsidRPr="003B699E">
              <w:rPr>
                <w:lang w:val="en-US"/>
              </w:rPr>
              <w:t>Circulatory support</w:t>
            </w:r>
          </w:p>
        </w:tc>
        <w:tc>
          <w:tcPr>
            <w:tcW w:w="2241" w:type="dxa"/>
          </w:tcPr>
          <w:p w14:paraId="24C52997" w14:textId="77777777" w:rsidR="00B7346D" w:rsidRPr="003B699E" w:rsidRDefault="00B7346D" w:rsidP="004D7083">
            <w:pPr>
              <w:rPr>
                <w:lang w:val="en-US"/>
              </w:rPr>
            </w:pPr>
            <w:r w:rsidRPr="003B699E">
              <w:rPr>
                <w:lang w:val="en-US"/>
              </w:rPr>
              <w:t>1.6%</w:t>
            </w:r>
          </w:p>
        </w:tc>
        <w:tc>
          <w:tcPr>
            <w:tcW w:w="2241" w:type="dxa"/>
          </w:tcPr>
          <w:p w14:paraId="3AD958E0" w14:textId="77777777" w:rsidR="00B7346D" w:rsidRPr="003B699E" w:rsidRDefault="00B7346D" w:rsidP="004D7083">
            <w:pPr>
              <w:rPr>
                <w:lang w:val="en-US"/>
              </w:rPr>
            </w:pPr>
            <w:r w:rsidRPr="003B699E">
              <w:rPr>
                <w:lang w:val="en-US"/>
              </w:rPr>
              <w:t>37.0%</w:t>
            </w:r>
          </w:p>
        </w:tc>
        <w:tc>
          <w:tcPr>
            <w:tcW w:w="1613" w:type="dxa"/>
          </w:tcPr>
          <w:p w14:paraId="3F336D1B" w14:textId="77777777" w:rsidR="00B7346D" w:rsidRPr="003B699E" w:rsidRDefault="00B7346D" w:rsidP="004D7083">
            <w:pPr>
              <w:rPr>
                <w:lang w:val="en-US"/>
              </w:rPr>
            </w:pPr>
            <w:r w:rsidRPr="003B699E">
              <w:rPr>
                <w:lang w:val="en-US"/>
              </w:rPr>
              <w:t>&lt;0.001</w:t>
            </w:r>
          </w:p>
        </w:tc>
      </w:tr>
      <w:tr w:rsidR="00B7346D" w:rsidRPr="003B699E" w14:paraId="6EBA7D27" w14:textId="77777777" w:rsidTr="004D7083">
        <w:tc>
          <w:tcPr>
            <w:tcW w:w="2547" w:type="dxa"/>
          </w:tcPr>
          <w:p w14:paraId="5AC4A7A0" w14:textId="77777777" w:rsidR="00B7346D" w:rsidRPr="003B699E" w:rsidRDefault="00B7346D" w:rsidP="004D7083">
            <w:pPr>
              <w:rPr>
                <w:lang w:val="en-US"/>
              </w:rPr>
            </w:pPr>
            <w:r w:rsidRPr="003B699E">
              <w:rPr>
                <w:lang w:val="en-US"/>
              </w:rPr>
              <w:t>Ventilation</w:t>
            </w:r>
          </w:p>
        </w:tc>
        <w:tc>
          <w:tcPr>
            <w:tcW w:w="2241" w:type="dxa"/>
          </w:tcPr>
          <w:p w14:paraId="455F7E71" w14:textId="77777777" w:rsidR="00B7346D" w:rsidRPr="003B699E" w:rsidRDefault="00B7346D" w:rsidP="004D7083">
            <w:pPr>
              <w:rPr>
                <w:lang w:val="en-US"/>
              </w:rPr>
            </w:pPr>
            <w:r w:rsidRPr="003B699E">
              <w:rPr>
                <w:lang w:val="en-US"/>
              </w:rPr>
              <w:t>1.6%</w:t>
            </w:r>
          </w:p>
        </w:tc>
        <w:tc>
          <w:tcPr>
            <w:tcW w:w="2241" w:type="dxa"/>
          </w:tcPr>
          <w:p w14:paraId="7B827C4E" w14:textId="77777777" w:rsidR="00B7346D" w:rsidRPr="003B699E" w:rsidRDefault="00B7346D" w:rsidP="004D7083">
            <w:pPr>
              <w:rPr>
                <w:lang w:val="en-US"/>
              </w:rPr>
            </w:pPr>
            <w:r w:rsidRPr="003B699E">
              <w:rPr>
                <w:lang w:val="en-US"/>
              </w:rPr>
              <w:t>3.3%</w:t>
            </w:r>
          </w:p>
        </w:tc>
        <w:tc>
          <w:tcPr>
            <w:tcW w:w="1613" w:type="dxa"/>
          </w:tcPr>
          <w:p w14:paraId="57E7B292" w14:textId="77777777" w:rsidR="00B7346D" w:rsidRPr="003B699E" w:rsidRDefault="00B7346D" w:rsidP="004D7083">
            <w:pPr>
              <w:rPr>
                <w:lang w:val="en-US"/>
              </w:rPr>
            </w:pPr>
            <w:r w:rsidRPr="003B699E">
              <w:rPr>
                <w:lang w:val="en-US"/>
              </w:rPr>
              <w:t>0.016</w:t>
            </w:r>
          </w:p>
        </w:tc>
      </w:tr>
      <w:tr w:rsidR="00B7346D" w:rsidRPr="003B699E" w14:paraId="36D9E8BD" w14:textId="77777777" w:rsidTr="004D7083">
        <w:tc>
          <w:tcPr>
            <w:tcW w:w="2547" w:type="dxa"/>
          </w:tcPr>
          <w:p w14:paraId="03603383" w14:textId="77777777" w:rsidR="00B7346D" w:rsidRPr="003B699E" w:rsidRDefault="00B7346D" w:rsidP="004D7083">
            <w:pPr>
              <w:rPr>
                <w:lang w:val="en-US"/>
              </w:rPr>
            </w:pPr>
            <w:r w:rsidRPr="003B699E">
              <w:rPr>
                <w:lang w:val="en-US"/>
              </w:rPr>
              <w:t>Diagnosis</w:t>
            </w:r>
          </w:p>
          <w:p w14:paraId="1CA4E343" w14:textId="77777777" w:rsidR="00B7346D" w:rsidRPr="003B699E" w:rsidRDefault="00B7346D" w:rsidP="004D7083">
            <w:pPr>
              <w:rPr>
                <w:lang w:val="en-US"/>
              </w:rPr>
            </w:pPr>
            <w:r w:rsidRPr="003B699E">
              <w:rPr>
                <w:lang w:val="en-US"/>
              </w:rPr>
              <w:t>Stable angina</w:t>
            </w:r>
          </w:p>
          <w:p w14:paraId="7CAF3D6E" w14:textId="77777777" w:rsidR="00B7346D" w:rsidRPr="003B699E" w:rsidRDefault="00B7346D" w:rsidP="004D7083">
            <w:pPr>
              <w:rPr>
                <w:lang w:val="en-US"/>
              </w:rPr>
            </w:pPr>
            <w:r w:rsidRPr="003B699E">
              <w:rPr>
                <w:lang w:val="en-US"/>
              </w:rPr>
              <w:t>ACS</w:t>
            </w:r>
          </w:p>
        </w:tc>
        <w:tc>
          <w:tcPr>
            <w:tcW w:w="2241" w:type="dxa"/>
          </w:tcPr>
          <w:p w14:paraId="69D498B9" w14:textId="77777777" w:rsidR="00B7346D" w:rsidRPr="003B699E" w:rsidRDefault="00B7346D" w:rsidP="004D7083">
            <w:pPr>
              <w:rPr>
                <w:lang w:val="en-US"/>
              </w:rPr>
            </w:pPr>
          </w:p>
          <w:p w14:paraId="1BF3E37A" w14:textId="77777777" w:rsidR="00B7346D" w:rsidRPr="003B699E" w:rsidRDefault="00B7346D" w:rsidP="004D7083">
            <w:pPr>
              <w:rPr>
                <w:lang w:val="en-US"/>
              </w:rPr>
            </w:pPr>
            <w:r w:rsidRPr="003B699E">
              <w:rPr>
                <w:lang w:val="en-US"/>
              </w:rPr>
              <w:t>37.4%</w:t>
            </w:r>
          </w:p>
          <w:p w14:paraId="766A72DE" w14:textId="77777777" w:rsidR="00B7346D" w:rsidRPr="003B699E" w:rsidRDefault="00B7346D" w:rsidP="004D7083">
            <w:pPr>
              <w:rPr>
                <w:lang w:val="en-US"/>
              </w:rPr>
            </w:pPr>
            <w:r w:rsidRPr="003B699E">
              <w:rPr>
                <w:lang w:val="en-US"/>
              </w:rPr>
              <w:t>62.6%</w:t>
            </w:r>
          </w:p>
        </w:tc>
        <w:tc>
          <w:tcPr>
            <w:tcW w:w="2241" w:type="dxa"/>
          </w:tcPr>
          <w:p w14:paraId="6CC5ADA6" w14:textId="77777777" w:rsidR="00B7346D" w:rsidRPr="003B699E" w:rsidRDefault="00B7346D" w:rsidP="004D7083">
            <w:pPr>
              <w:rPr>
                <w:lang w:val="en-US"/>
              </w:rPr>
            </w:pPr>
          </w:p>
          <w:p w14:paraId="76A3B502" w14:textId="77777777" w:rsidR="00B7346D" w:rsidRPr="003B699E" w:rsidRDefault="00B7346D" w:rsidP="004D7083">
            <w:pPr>
              <w:rPr>
                <w:lang w:val="en-US"/>
              </w:rPr>
            </w:pPr>
            <w:r w:rsidRPr="003B699E">
              <w:rPr>
                <w:lang w:val="en-US"/>
              </w:rPr>
              <w:t>34.8%</w:t>
            </w:r>
          </w:p>
          <w:p w14:paraId="016409BD" w14:textId="77777777" w:rsidR="00B7346D" w:rsidRPr="003B699E" w:rsidRDefault="00B7346D" w:rsidP="004D7083">
            <w:pPr>
              <w:rPr>
                <w:lang w:val="en-US"/>
              </w:rPr>
            </w:pPr>
            <w:r w:rsidRPr="003B699E">
              <w:rPr>
                <w:lang w:val="en-US"/>
              </w:rPr>
              <w:t>65.2%</w:t>
            </w:r>
          </w:p>
        </w:tc>
        <w:tc>
          <w:tcPr>
            <w:tcW w:w="1613" w:type="dxa"/>
          </w:tcPr>
          <w:p w14:paraId="75D63C72" w14:textId="77777777" w:rsidR="00B7346D" w:rsidRPr="003B699E" w:rsidRDefault="00B7346D" w:rsidP="004D7083">
            <w:pPr>
              <w:rPr>
                <w:lang w:val="en-US"/>
              </w:rPr>
            </w:pPr>
            <w:r w:rsidRPr="003B699E">
              <w:rPr>
                <w:lang w:val="en-US"/>
              </w:rPr>
              <w:t>0.32</w:t>
            </w:r>
          </w:p>
        </w:tc>
      </w:tr>
      <w:tr w:rsidR="00B7346D" w:rsidRPr="003B699E" w14:paraId="78DA3F36" w14:textId="77777777" w:rsidTr="004D7083">
        <w:tc>
          <w:tcPr>
            <w:tcW w:w="2547" w:type="dxa"/>
          </w:tcPr>
          <w:p w14:paraId="60C25B52" w14:textId="77777777" w:rsidR="00B7346D" w:rsidRPr="003B699E" w:rsidRDefault="00B7346D" w:rsidP="004D7083">
            <w:pPr>
              <w:rPr>
                <w:lang w:val="en-US"/>
              </w:rPr>
            </w:pPr>
            <w:r w:rsidRPr="003B699E">
              <w:rPr>
                <w:lang w:val="en-US"/>
              </w:rPr>
              <w:t>Glycoprotein IIb/IIIa inhibitor use</w:t>
            </w:r>
          </w:p>
        </w:tc>
        <w:tc>
          <w:tcPr>
            <w:tcW w:w="2241" w:type="dxa"/>
          </w:tcPr>
          <w:p w14:paraId="1B364FA1" w14:textId="77777777" w:rsidR="00B7346D" w:rsidRPr="003B699E" w:rsidRDefault="00B7346D" w:rsidP="004D7083">
            <w:pPr>
              <w:rPr>
                <w:lang w:val="en-US"/>
              </w:rPr>
            </w:pPr>
            <w:r w:rsidRPr="003B699E">
              <w:rPr>
                <w:lang w:val="en-US"/>
              </w:rPr>
              <w:t>22.2%</w:t>
            </w:r>
          </w:p>
        </w:tc>
        <w:tc>
          <w:tcPr>
            <w:tcW w:w="2241" w:type="dxa"/>
          </w:tcPr>
          <w:p w14:paraId="0D998A1D" w14:textId="77777777" w:rsidR="00B7346D" w:rsidRPr="003B699E" w:rsidRDefault="00B7346D" w:rsidP="004D7083">
            <w:pPr>
              <w:rPr>
                <w:lang w:val="en-US"/>
              </w:rPr>
            </w:pPr>
            <w:r w:rsidRPr="003B699E">
              <w:rPr>
                <w:lang w:val="en-US"/>
              </w:rPr>
              <w:t>21.6%</w:t>
            </w:r>
          </w:p>
        </w:tc>
        <w:tc>
          <w:tcPr>
            <w:tcW w:w="1613" w:type="dxa"/>
          </w:tcPr>
          <w:p w14:paraId="56543DF8" w14:textId="77777777" w:rsidR="00B7346D" w:rsidRPr="003B699E" w:rsidRDefault="00B7346D" w:rsidP="004D7083">
            <w:pPr>
              <w:rPr>
                <w:lang w:val="en-US"/>
              </w:rPr>
            </w:pPr>
            <w:r w:rsidRPr="003B699E">
              <w:rPr>
                <w:lang w:val="en-US"/>
              </w:rPr>
              <w:t>0.77</w:t>
            </w:r>
          </w:p>
        </w:tc>
      </w:tr>
      <w:tr w:rsidR="00B7346D" w:rsidRPr="003B699E" w14:paraId="39D977D8" w14:textId="77777777" w:rsidTr="004D7083">
        <w:tc>
          <w:tcPr>
            <w:tcW w:w="2547" w:type="dxa"/>
          </w:tcPr>
          <w:p w14:paraId="67B7FEF0" w14:textId="77777777" w:rsidR="00B7346D" w:rsidRPr="003B699E" w:rsidRDefault="00B7346D" w:rsidP="004D7083">
            <w:pPr>
              <w:rPr>
                <w:lang w:val="en-US"/>
              </w:rPr>
            </w:pPr>
            <w:r w:rsidRPr="003B699E">
              <w:rPr>
                <w:lang w:val="en-US"/>
              </w:rPr>
              <w:t>Prasugrel use</w:t>
            </w:r>
          </w:p>
        </w:tc>
        <w:tc>
          <w:tcPr>
            <w:tcW w:w="2241" w:type="dxa"/>
          </w:tcPr>
          <w:p w14:paraId="18BC3500" w14:textId="77777777" w:rsidR="00B7346D" w:rsidRPr="003B699E" w:rsidRDefault="00B7346D" w:rsidP="004D7083">
            <w:pPr>
              <w:rPr>
                <w:lang w:val="en-US"/>
              </w:rPr>
            </w:pPr>
            <w:r w:rsidRPr="003B699E">
              <w:rPr>
                <w:lang w:val="en-US"/>
              </w:rPr>
              <w:t>4.7%</w:t>
            </w:r>
          </w:p>
        </w:tc>
        <w:tc>
          <w:tcPr>
            <w:tcW w:w="2241" w:type="dxa"/>
          </w:tcPr>
          <w:p w14:paraId="074A057D" w14:textId="77777777" w:rsidR="00B7346D" w:rsidRPr="003B699E" w:rsidRDefault="00B7346D" w:rsidP="004D7083">
            <w:pPr>
              <w:rPr>
                <w:lang w:val="en-US"/>
              </w:rPr>
            </w:pPr>
            <w:r w:rsidRPr="003B699E">
              <w:rPr>
                <w:lang w:val="en-US"/>
              </w:rPr>
              <w:t>4.6%</w:t>
            </w:r>
          </w:p>
        </w:tc>
        <w:tc>
          <w:tcPr>
            <w:tcW w:w="1613" w:type="dxa"/>
          </w:tcPr>
          <w:p w14:paraId="3DC140A3" w14:textId="77777777" w:rsidR="00B7346D" w:rsidRPr="003B699E" w:rsidRDefault="00B7346D" w:rsidP="004D7083">
            <w:pPr>
              <w:rPr>
                <w:lang w:val="en-US"/>
              </w:rPr>
            </w:pPr>
            <w:r w:rsidRPr="003B699E">
              <w:rPr>
                <w:lang w:val="en-US"/>
              </w:rPr>
              <w:t>0.98</w:t>
            </w:r>
          </w:p>
        </w:tc>
      </w:tr>
      <w:tr w:rsidR="00B7346D" w:rsidRPr="003B699E" w14:paraId="1B5C16D5" w14:textId="77777777" w:rsidTr="004D7083">
        <w:tc>
          <w:tcPr>
            <w:tcW w:w="2547" w:type="dxa"/>
          </w:tcPr>
          <w:p w14:paraId="66D77002" w14:textId="77777777" w:rsidR="00B7346D" w:rsidRPr="003B699E" w:rsidRDefault="00B7346D" w:rsidP="004D7083">
            <w:pPr>
              <w:rPr>
                <w:lang w:val="en-US"/>
              </w:rPr>
            </w:pPr>
            <w:r w:rsidRPr="003B699E">
              <w:rPr>
                <w:lang w:val="en-US"/>
              </w:rPr>
              <w:t>Ticagrelor use</w:t>
            </w:r>
          </w:p>
        </w:tc>
        <w:tc>
          <w:tcPr>
            <w:tcW w:w="2241" w:type="dxa"/>
          </w:tcPr>
          <w:p w14:paraId="71F0F50F" w14:textId="77777777" w:rsidR="00B7346D" w:rsidRPr="003B699E" w:rsidRDefault="00B7346D" w:rsidP="004D7083">
            <w:pPr>
              <w:rPr>
                <w:lang w:val="en-US"/>
              </w:rPr>
            </w:pPr>
            <w:r w:rsidRPr="003B699E">
              <w:rPr>
                <w:lang w:val="en-US"/>
              </w:rPr>
              <w:t>5.6%</w:t>
            </w:r>
          </w:p>
        </w:tc>
        <w:tc>
          <w:tcPr>
            <w:tcW w:w="2241" w:type="dxa"/>
          </w:tcPr>
          <w:p w14:paraId="43F635B6" w14:textId="77777777" w:rsidR="00B7346D" w:rsidRPr="003B699E" w:rsidRDefault="00B7346D" w:rsidP="004D7083">
            <w:pPr>
              <w:rPr>
                <w:lang w:val="en-US"/>
              </w:rPr>
            </w:pPr>
            <w:r w:rsidRPr="003B699E">
              <w:rPr>
                <w:lang w:val="en-US"/>
              </w:rPr>
              <w:t>6.4%</w:t>
            </w:r>
          </w:p>
        </w:tc>
        <w:tc>
          <w:tcPr>
            <w:tcW w:w="1613" w:type="dxa"/>
          </w:tcPr>
          <w:p w14:paraId="57776B4C" w14:textId="77777777" w:rsidR="00B7346D" w:rsidRPr="003B699E" w:rsidRDefault="00B7346D" w:rsidP="004D7083">
            <w:pPr>
              <w:rPr>
                <w:lang w:val="en-US"/>
              </w:rPr>
            </w:pPr>
            <w:r w:rsidRPr="003B699E">
              <w:rPr>
                <w:lang w:val="en-US"/>
              </w:rPr>
              <w:t>0.57</w:t>
            </w:r>
          </w:p>
        </w:tc>
      </w:tr>
      <w:tr w:rsidR="00B7346D" w:rsidRPr="003B699E" w14:paraId="29BE055C" w14:textId="77777777" w:rsidTr="004D7083">
        <w:tc>
          <w:tcPr>
            <w:tcW w:w="2547" w:type="dxa"/>
          </w:tcPr>
          <w:p w14:paraId="36E4A326" w14:textId="77777777" w:rsidR="00B7346D" w:rsidRPr="003B699E" w:rsidRDefault="00B7346D" w:rsidP="004D7083">
            <w:pPr>
              <w:rPr>
                <w:lang w:val="en-US"/>
              </w:rPr>
            </w:pPr>
            <w:r w:rsidRPr="003B699E">
              <w:rPr>
                <w:lang w:val="en-US"/>
              </w:rPr>
              <w:t>Warfarin use</w:t>
            </w:r>
          </w:p>
        </w:tc>
        <w:tc>
          <w:tcPr>
            <w:tcW w:w="2241" w:type="dxa"/>
          </w:tcPr>
          <w:p w14:paraId="7C53C45D" w14:textId="77777777" w:rsidR="00B7346D" w:rsidRPr="003B699E" w:rsidRDefault="00B7346D" w:rsidP="004D7083">
            <w:pPr>
              <w:tabs>
                <w:tab w:val="center" w:pos="1019"/>
              </w:tabs>
              <w:rPr>
                <w:lang w:val="en-US"/>
              </w:rPr>
            </w:pPr>
            <w:r w:rsidRPr="003B699E">
              <w:rPr>
                <w:lang w:val="en-US"/>
              </w:rPr>
              <w:t>1.2%</w:t>
            </w:r>
            <w:r w:rsidRPr="003B699E">
              <w:rPr>
                <w:lang w:val="en-US"/>
              </w:rPr>
              <w:tab/>
            </w:r>
          </w:p>
        </w:tc>
        <w:tc>
          <w:tcPr>
            <w:tcW w:w="2241" w:type="dxa"/>
          </w:tcPr>
          <w:p w14:paraId="34A122A4" w14:textId="77777777" w:rsidR="00B7346D" w:rsidRPr="003B699E" w:rsidRDefault="00B7346D" w:rsidP="004D7083">
            <w:pPr>
              <w:rPr>
                <w:lang w:val="en-US"/>
              </w:rPr>
            </w:pPr>
            <w:r w:rsidRPr="003B699E">
              <w:rPr>
                <w:lang w:val="en-US"/>
              </w:rPr>
              <w:t>1.1%</w:t>
            </w:r>
          </w:p>
        </w:tc>
        <w:tc>
          <w:tcPr>
            <w:tcW w:w="1613" w:type="dxa"/>
          </w:tcPr>
          <w:p w14:paraId="24BAB4FD" w14:textId="77777777" w:rsidR="00B7346D" w:rsidRPr="003B699E" w:rsidRDefault="00B7346D" w:rsidP="004D7083">
            <w:pPr>
              <w:rPr>
                <w:lang w:val="en-US"/>
              </w:rPr>
            </w:pPr>
            <w:r w:rsidRPr="003B699E">
              <w:rPr>
                <w:lang w:val="en-US"/>
              </w:rPr>
              <w:t>0.87</w:t>
            </w:r>
          </w:p>
        </w:tc>
      </w:tr>
      <w:tr w:rsidR="00B7346D" w:rsidRPr="003B699E" w14:paraId="794A9F7A" w14:textId="77777777" w:rsidTr="004D7083">
        <w:tc>
          <w:tcPr>
            <w:tcW w:w="2547" w:type="dxa"/>
          </w:tcPr>
          <w:p w14:paraId="79E05DC7" w14:textId="77777777" w:rsidR="00B7346D" w:rsidRPr="003B699E" w:rsidRDefault="00B7346D" w:rsidP="004D7083">
            <w:pPr>
              <w:rPr>
                <w:lang w:val="en-US"/>
              </w:rPr>
            </w:pPr>
            <w:r w:rsidRPr="003B699E">
              <w:rPr>
                <w:lang w:val="en-US"/>
              </w:rPr>
              <w:t>Thrombolysis use</w:t>
            </w:r>
          </w:p>
        </w:tc>
        <w:tc>
          <w:tcPr>
            <w:tcW w:w="2241" w:type="dxa"/>
          </w:tcPr>
          <w:p w14:paraId="2F7AA6D0" w14:textId="77777777" w:rsidR="00B7346D" w:rsidRPr="003B699E" w:rsidRDefault="00B7346D" w:rsidP="004D7083">
            <w:pPr>
              <w:rPr>
                <w:lang w:val="en-US"/>
              </w:rPr>
            </w:pPr>
            <w:r w:rsidRPr="003B699E">
              <w:rPr>
                <w:lang w:val="en-US"/>
              </w:rPr>
              <w:t>5.4%</w:t>
            </w:r>
          </w:p>
        </w:tc>
        <w:tc>
          <w:tcPr>
            <w:tcW w:w="2241" w:type="dxa"/>
          </w:tcPr>
          <w:p w14:paraId="0F5E356F" w14:textId="77777777" w:rsidR="00B7346D" w:rsidRPr="003B699E" w:rsidRDefault="00B7346D" w:rsidP="004D7083">
            <w:pPr>
              <w:rPr>
                <w:lang w:val="en-US"/>
              </w:rPr>
            </w:pPr>
            <w:r w:rsidRPr="003B699E">
              <w:rPr>
                <w:lang w:val="en-US"/>
              </w:rPr>
              <w:t>3.6%</w:t>
            </w:r>
          </w:p>
        </w:tc>
        <w:tc>
          <w:tcPr>
            <w:tcW w:w="1613" w:type="dxa"/>
          </w:tcPr>
          <w:p w14:paraId="2C349BD2" w14:textId="77777777" w:rsidR="00B7346D" w:rsidRPr="003B699E" w:rsidRDefault="00B7346D" w:rsidP="004D7083">
            <w:pPr>
              <w:rPr>
                <w:lang w:val="en-US"/>
              </w:rPr>
            </w:pPr>
            <w:r w:rsidRPr="003B699E">
              <w:rPr>
                <w:lang w:val="en-US"/>
              </w:rPr>
              <w:t>0.22</w:t>
            </w:r>
          </w:p>
        </w:tc>
      </w:tr>
      <w:tr w:rsidR="00B7346D" w:rsidRPr="003B699E" w14:paraId="1B0F0325" w14:textId="77777777" w:rsidTr="004D7083">
        <w:tc>
          <w:tcPr>
            <w:tcW w:w="2547" w:type="dxa"/>
            <w:shd w:val="clear" w:color="auto" w:fill="auto"/>
          </w:tcPr>
          <w:p w14:paraId="3ED50381" w14:textId="77777777" w:rsidR="00B7346D" w:rsidRPr="003B699E" w:rsidRDefault="00B7346D" w:rsidP="004D7083">
            <w:pPr>
              <w:rPr>
                <w:lang w:val="en-US"/>
              </w:rPr>
            </w:pPr>
            <w:r w:rsidRPr="003B699E">
              <w:rPr>
                <w:lang w:val="en-US"/>
              </w:rPr>
              <w:t>Surgical cover</w:t>
            </w:r>
          </w:p>
          <w:p w14:paraId="0CF45331" w14:textId="77777777" w:rsidR="00B7346D" w:rsidRPr="003B699E" w:rsidRDefault="00B7346D" w:rsidP="004D7083">
            <w:pPr>
              <w:rPr>
                <w:lang w:val="en-US"/>
              </w:rPr>
            </w:pPr>
            <w:r w:rsidRPr="003B699E">
              <w:rPr>
                <w:lang w:val="en-US"/>
              </w:rPr>
              <w:t>On-site (Cover)</w:t>
            </w:r>
          </w:p>
          <w:p w14:paraId="142844C9" w14:textId="77777777" w:rsidR="00B7346D" w:rsidRPr="003B699E" w:rsidRDefault="00B7346D" w:rsidP="004D7083">
            <w:pPr>
              <w:rPr>
                <w:lang w:val="en-US"/>
              </w:rPr>
            </w:pPr>
            <w:r w:rsidRPr="003B699E">
              <w:rPr>
                <w:lang w:val="en-US"/>
              </w:rPr>
              <w:t>Off-site (No cover)</w:t>
            </w:r>
          </w:p>
        </w:tc>
        <w:tc>
          <w:tcPr>
            <w:tcW w:w="2241" w:type="dxa"/>
            <w:shd w:val="clear" w:color="auto" w:fill="auto"/>
          </w:tcPr>
          <w:p w14:paraId="67E39F85" w14:textId="77777777" w:rsidR="00B7346D" w:rsidRPr="003B699E" w:rsidRDefault="00B7346D" w:rsidP="004D7083">
            <w:pPr>
              <w:rPr>
                <w:lang w:val="en-US"/>
              </w:rPr>
            </w:pPr>
          </w:p>
          <w:p w14:paraId="226B9C9E" w14:textId="77777777" w:rsidR="00B7346D" w:rsidRPr="003B699E" w:rsidRDefault="00B7346D" w:rsidP="004D7083">
            <w:pPr>
              <w:rPr>
                <w:lang w:val="en-US"/>
              </w:rPr>
            </w:pPr>
            <w:r w:rsidRPr="003B699E">
              <w:rPr>
                <w:lang w:val="en-US"/>
              </w:rPr>
              <w:t>62.4%</w:t>
            </w:r>
          </w:p>
          <w:p w14:paraId="15641113" w14:textId="77777777" w:rsidR="00B7346D" w:rsidRPr="003B699E" w:rsidRDefault="00B7346D" w:rsidP="004D7083">
            <w:pPr>
              <w:rPr>
                <w:lang w:val="en-US"/>
              </w:rPr>
            </w:pPr>
            <w:r w:rsidRPr="003B699E">
              <w:rPr>
                <w:lang w:val="en-US"/>
              </w:rPr>
              <w:t>37.6%</w:t>
            </w:r>
          </w:p>
        </w:tc>
        <w:tc>
          <w:tcPr>
            <w:tcW w:w="2241" w:type="dxa"/>
            <w:shd w:val="clear" w:color="auto" w:fill="auto"/>
          </w:tcPr>
          <w:p w14:paraId="3AEFB7CE" w14:textId="77777777" w:rsidR="00B7346D" w:rsidRPr="003B699E" w:rsidRDefault="00B7346D" w:rsidP="004D7083">
            <w:pPr>
              <w:rPr>
                <w:lang w:val="en-US"/>
              </w:rPr>
            </w:pPr>
          </w:p>
          <w:p w14:paraId="196B32A1" w14:textId="77777777" w:rsidR="00B7346D" w:rsidRPr="003B699E" w:rsidRDefault="00B7346D" w:rsidP="004D7083">
            <w:pPr>
              <w:rPr>
                <w:lang w:val="en-US"/>
              </w:rPr>
            </w:pPr>
            <w:r w:rsidRPr="003B699E">
              <w:rPr>
                <w:lang w:val="en-US"/>
              </w:rPr>
              <w:t>79.2%</w:t>
            </w:r>
          </w:p>
          <w:p w14:paraId="40820755" w14:textId="77777777" w:rsidR="00B7346D" w:rsidRPr="003B699E" w:rsidRDefault="00B7346D" w:rsidP="004D7083">
            <w:pPr>
              <w:rPr>
                <w:lang w:val="en-US"/>
              </w:rPr>
            </w:pPr>
            <w:r w:rsidRPr="003B699E">
              <w:rPr>
                <w:lang w:val="en-US"/>
              </w:rPr>
              <w:t>20.8%</w:t>
            </w:r>
          </w:p>
        </w:tc>
        <w:tc>
          <w:tcPr>
            <w:tcW w:w="1613" w:type="dxa"/>
            <w:shd w:val="clear" w:color="auto" w:fill="auto"/>
          </w:tcPr>
          <w:p w14:paraId="57600E3C" w14:textId="77777777" w:rsidR="00B7346D" w:rsidRPr="003B699E" w:rsidRDefault="00B7346D" w:rsidP="004D7083">
            <w:pPr>
              <w:rPr>
                <w:lang w:val="en-US"/>
              </w:rPr>
            </w:pPr>
            <w:r w:rsidRPr="003B699E">
              <w:rPr>
                <w:lang w:val="en-US"/>
              </w:rPr>
              <w:t>&lt;0.001</w:t>
            </w:r>
          </w:p>
        </w:tc>
      </w:tr>
      <w:tr w:rsidR="00B7346D" w:rsidRPr="003B699E" w14:paraId="7320AB0D" w14:textId="77777777" w:rsidTr="004D7083">
        <w:tc>
          <w:tcPr>
            <w:tcW w:w="2547" w:type="dxa"/>
          </w:tcPr>
          <w:p w14:paraId="29F852C6" w14:textId="77777777" w:rsidR="00B7346D" w:rsidRPr="003B699E" w:rsidRDefault="00B7346D" w:rsidP="004D7083">
            <w:pPr>
              <w:rPr>
                <w:lang w:val="en-US"/>
              </w:rPr>
            </w:pPr>
            <w:r>
              <w:rPr>
                <w:lang w:val="en-US"/>
              </w:rPr>
              <w:t>Severe LMS disease</w:t>
            </w:r>
          </w:p>
        </w:tc>
        <w:tc>
          <w:tcPr>
            <w:tcW w:w="2241" w:type="dxa"/>
          </w:tcPr>
          <w:p w14:paraId="368C2F7A" w14:textId="77777777" w:rsidR="00B7346D" w:rsidRPr="003B699E" w:rsidRDefault="00B7346D" w:rsidP="004D7083">
            <w:pPr>
              <w:rPr>
                <w:lang w:val="en-US"/>
              </w:rPr>
            </w:pPr>
            <w:r>
              <w:rPr>
                <w:lang w:val="en-US"/>
              </w:rPr>
              <w:t>3.5%</w:t>
            </w:r>
          </w:p>
        </w:tc>
        <w:tc>
          <w:tcPr>
            <w:tcW w:w="2241" w:type="dxa"/>
          </w:tcPr>
          <w:p w14:paraId="3B0621FA" w14:textId="77777777" w:rsidR="00B7346D" w:rsidRPr="003B699E" w:rsidRDefault="00B7346D" w:rsidP="004D7083">
            <w:pPr>
              <w:rPr>
                <w:lang w:val="en-US"/>
              </w:rPr>
            </w:pPr>
            <w:r>
              <w:rPr>
                <w:lang w:val="en-US"/>
              </w:rPr>
              <w:t>17.1%</w:t>
            </w:r>
          </w:p>
        </w:tc>
        <w:tc>
          <w:tcPr>
            <w:tcW w:w="1613" w:type="dxa"/>
          </w:tcPr>
          <w:p w14:paraId="755258AC" w14:textId="77777777" w:rsidR="00B7346D" w:rsidRPr="003B699E" w:rsidRDefault="00B7346D" w:rsidP="004D7083">
            <w:pPr>
              <w:rPr>
                <w:lang w:val="en-US"/>
              </w:rPr>
            </w:pPr>
            <w:r>
              <w:rPr>
                <w:lang w:val="en-US"/>
              </w:rPr>
              <w:t>&lt;0.001</w:t>
            </w:r>
          </w:p>
        </w:tc>
      </w:tr>
      <w:tr w:rsidR="00B7346D" w:rsidRPr="003B699E" w14:paraId="3B9A6C07" w14:textId="77777777" w:rsidTr="004D7083">
        <w:tc>
          <w:tcPr>
            <w:tcW w:w="2547" w:type="dxa"/>
          </w:tcPr>
          <w:p w14:paraId="474F1991" w14:textId="77777777" w:rsidR="00B7346D" w:rsidRPr="003B699E" w:rsidRDefault="00B7346D" w:rsidP="004D7083">
            <w:pPr>
              <w:rPr>
                <w:lang w:val="en-US"/>
              </w:rPr>
            </w:pPr>
            <w:r>
              <w:rPr>
                <w:lang w:val="en-US"/>
              </w:rPr>
              <w:t>Severe multivessel disease</w:t>
            </w:r>
          </w:p>
        </w:tc>
        <w:tc>
          <w:tcPr>
            <w:tcW w:w="2241" w:type="dxa"/>
          </w:tcPr>
          <w:p w14:paraId="4094B5A7" w14:textId="77777777" w:rsidR="00B7346D" w:rsidRPr="003B699E" w:rsidRDefault="00B7346D" w:rsidP="004D7083">
            <w:pPr>
              <w:rPr>
                <w:lang w:val="en-US"/>
              </w:rPr>
            </w:pPr>
            <w:r>
              <w:rPr>
                <w:lang w:val="en-US"/>
              </w:rPr>
              <w:t>31.2%</w:t>
            </w:r>
          </w:p>
        </w:tc>
        <w:tc>
          <w:tcPr>
            <w:tcW w:w="2241" w:type="dxa"/>
          </w:tcPr>
          <w:p w14:paraId="2409A9AD" w14:textId="77777777" w:rsidR="00B7346D" w:rsidRPr="003B699E" w:rsidRDefault="00B7346D" w:rsidP="004D7083">
            <w:pPr>
              <w:rPr>
                <w:lang w:val="en-US"/>
              </w:rPr>
            </w:pPr>
            <w:r>
              <w:rPr>
                <w:lang w:val="en-US"/>
              </w:rPr>
              <w:t>52.0%</w:t>
            </w:r>
          </w:p>
        </w:tc>
        <w:tc>
          <w:tcPr>
            <w:tcW w:w="1613" w:type="dxa"/>
          </w:tcPr>
          <w:p w14:paraId="21BF1BCE" w14:textId="77777777" w:rsidR="00B7346D" w:rsidRPr="003B699E" w:rsidRDefault="00B7346D" w:rsidP="004D7083">
            <w:pPr>
              <w:rPr>
                <w:lang w:val="en-US"/>
              </w:rPr>
            </w:pPr>
            <w:r>
              <w:rPr>
                <w:lang w:val="en-US"/>
              </w:rPr>
              <w:t>&lt;0.001</w:t>
            </w:r>
          </w:p>
        </w:tc>
      </w:tr>
      <w:tr w:rsidR="00B7346D" w:rsidRPr="003B699E" w14:paraId="503E2BB0" w14:textId="77777777" w:rsidTr="004D7083">
        <w:tc>
          <w:tcPr>
            <w:tcW w:w="2547" w:type="dxa"/>
          </w:tcPr>
          <w:p w14:paraId="2E2F193E" w14:textId="77777777" w:rsidR="00B7346D" w:rsidRPr="003B699E" w:rsidRDefault="00B7346D" w:rsidP="004D7083">
            <w:pPr>
              <w:rPr>
                <w:lang w:val="en-US"/>
              </w:rPr>
            </w:pPr>
            <w:r w:rsidRPr="003B699E">
              <w:rPr>
                <w:lang w:val="en-US"/>
              </w:rPr>
              <w:t>Unprotected LMS</w:t>
            </w:r>
          </w:p>
        </w:tc>
        <w:tc>
          <w:tcPr>
            <w:tcW w:w="2241" w:type="dxa"/>
          </w:tcPr>
          <w:p w14:paraId="5FE82B0D" w14:textId="77777777" w:rsidR="00B7346D" w:rsidRPr="003B699E" w:rsidRDefault="00B7346D" w:rsidP="004D7083">
            <w:pPr>
              <w:rPr>
                <w:lang w:val="en-US"/>
              </w:rPr>
            </w:pPr>
            <w:r w:rsidRPr="003B699E">
              <w:rPr>
                <w:lang w:val="en-US"/>
              </w:rPr>
              <w:t>1.0%</w:t>
            </w:r>
          </w:p>
        </w:tc>
        <w:tc>
          <w:tcPr>
            <w:tcW w:w="2241" w:type="dxa"/>
          </w:tcPr>
          <w:p w14:paraId="68C86F28" w14:textId="77777777" w:rsidR="00B7346D" w:rsidRPr="003B699E" w:rsidRDefault="00B7346D" w:rsidP="004D7083">
            <w:pPr>
              <w:rPr>
                <w:lang w:val="en-US"/>
              </w:rPr>
            </w:pPr>
            <w:r w:rsidRPr="003B699E">
              <w:rPr>
                <w:lang w:val="en-US"/>
              </w:rPr>
              <w:t>1.1%</w:t>
            </w:r>
          </w:p>
        </w:tc>
        <w:tc>
          <w:tcPr>
            <w:tcW w:w="1613" w:type="dxa"/>
          </w:tcPr>
          <w:p w14:paraId="6C5D3EC6" w14:textId="77777777" w:rsidR="00B7346D" w:rsidRPr="003B699E" w:rsidRDefault="00B7346D" w:rsidP="004D7083">
            <w:pPr>
              <w:rPr>
                <w:lang w:val="en-US"/>
              </w:rPr>
            </w:pPr>
            <w:r w:rsidRPr="003B699E">
              <w:rPr>
                <w:lang w:val="en-US"/>
              </w:rPr>
              <w:t>0.81</w:t>
            </w:r>
          </w:p>
        </w:tc>
      </w:tr>
      <w:tr w:rsidR="00B7346D" w:rsidRPr="003B699E" w14:paraId="3D23B3E6" w14:textId="77777777" w:rsidTr="004D7083">
        <w:tc>
          <w:tcPr>
            <w:tcW w:w="2547" w:type="dxa"/>
          </w:tcPr>
          <w:p w14:paraId="7C1EDF38" w14:textId="77777777" w:rsidR="00B7346D" w:rsidRPr="003B699E" w:rsidRDefault="00B7346D" w:rsidP="004D7083">
            <w:pPr>
              <w:rPr>
                <w:lang w:val="en-US"/>
              </w:rPr>
            </w:pPr>
            <w:r w:rsidRPr="003B699E">
              <w:rPr>
                <w:lang w:val="en-US"/>
              </w:rPr>
              <w:t>CTO PCI</w:t>
            </w:r>
          </w:p>
        </w:tc>
        <w:tc>
          <w:tcPr>
            <w:tcW w:w="2241" w:type="dxa"/>
          </w:tcPr>
          <w:p w14:paraId="476650D8" w14:textId="77777777" w:rsidR="00B7346D" w:rsidRPr="003B699E" w:rsidRDefault="00B7346D" w:rsidP="004D7083">
            <w:pPr>
              <w:rPr>
                <w:lang w:val="en-US"/>
              </w:rPr>
            </w:pPr>
            <w:r w:rsidRPr="003B699E">
              <w:rPr>
                <w:lang w:val="en-US"/>
              </w:rPr>
              <w:t>8.0%</w:t>
            </w:r>
          </w:p>
        </w:tc>
        <w:tc>
          <w:tcPr>
            <w:tcW w:w="2241" w:type="dxa"/>
          </w:tcPr>
          <w:p w14:paraId="3B383EB8" w14:textId="77777777" w:rsidR="00B7346D" w:rsidRPr="003B699E" w:rsidRDefault="00B7346D" w:rsidP="004D7083">
            <w:pPr>
              <w:rPr>
                <w:lang w:val="en-US"/>
              </w:rPr>
            </w:pPr>
            <w:r w:rsidRPr="003B699E">
              <w:rPr>
                <w:lang w:val="en-US"/>
              </w:rPr>
              <w:t>15.9%</w:t>
            </w:r>
          </w:p>
        </w:tc>
        <w:tc>
          <w:tcPr>
            <w:tcW w:w="1613" w:type="dxa"/>
          </w:tcPr>
          <w:p w14:paraId="77CAE0EC" w14:textId="77777777" w:rsidR="00B7346D" w:rsidRPr="003B699E" w:rsidRDefault="00B7346D" w:rsidP="004D7083">
            <w:pPr>
              <w:rPr>
                <w:lang w:val="en-US"/>
              </w:rPr>
            </w:pPr>
            <w:r w:rsidRPr="003B699E">
              <w:rPr>
                <w:lang w:val="en-US"/>
              </w:rPr>
              <w:t>&lt;0.001</w:t>
            </w:r>
          </w:p>
        </w:tc>
      </w:tr>
      <w:tr w:rsidR="00B7346D" w:rsidRPr="003B699E" w14:paraId="6128DE3F" w14:textId="77777777" w:rsidTr="004D7083">
        <w:tc>
          <w:tcPr>
            <w:tcW w:w="2547" w:type="dxa"/>
          </w:tcPr>
          <w:p w14:paraId="1DB94344" w14:textId="77777777" w:rsidR="00B7346D" w:rsidRPr="003B699E" w:rsidRDefault="00B7346D" w:rsidP="004D7083">
            <w:pPr>
              <w:rPr>
                <w:lang w:val="en-US"/>
              </w:rPr>
            </w:pPr>
            <w:r w:rsidRPr="003B699E">
              <w:rPr>
                <w:lang w:val="en-US"/>
              </w:rPr>
              <w:t>Rotational atherectomy</w:t>
            </w:r>
          </w:p>
        </w:tc>
        <w:tc>
          <w:tcPr>
            <w:tcW w:w="2241" w:type="dxa"/>
          </w:tcPr>
          <w:p w14:paraId="675650D5" w14:textId="77777777" w:rsidR="00B7346D" w:rsidRPr="003B699E" w:rsidRDefault="00B7346D" w:rsidP="004D7083">
            <w:pPr>
              <w:rPr>
                <w:lang w:val="en-US"/>
              </w:rPr>
            </w:pPr>
            <w:r w:rsidRPr="003B699E">
              <w:rPr>
                <w:lang w:val="en-US"/>
              </w:rPr>
              <w:t>2.2%</w:t>
            </w:r>
          </w:p>
        </w:tc>
        <w:tc>
          <w:tcPr>
            <w:tcW w:w="2241" w:type="dxa"/>
          </w:tcPr>
          <w:p w14:paraId="7567E001" w14:textId="77777777" w:rsidR="00B7346D" w:rsidRPr="003B699E" w:rsidRDefault="00B7346D" w:rsidP="004D7083">
            <w:pPr>
              <w:rPr>
                <w:lang w:val="en-US"/>
              </w:rPr>
            </w:pPr>
            <w:r w:rsidRPr="003B699E">
              <w:rPr>
                <w:lang w:val="en-US"/>
              </w:rPr>
              <w:t>2.5%</w:t>
            </w:r>
          </w:p>
        </w:tc>
        <w:tc>
          <w:tcPr>
            <w:tcW w:w="1613" w:type="dxa"/>
          </w:tcPr>
          <w:p w14:paraId="2D098465" w14:textId="77777777" w:rsidR="00B7346D" w:rsidRPr="003B699E" w:rsidRDefault="00B7346D" w:rsidP="004D7083">
            <w:pPr>
              <w:rPr>
                <w:lang w:val="en-US"/>
              </w:rPr>
            </w:pPr>
            <w:r w:rsidRPr="003B699E">
              <w:rPr>
                <w:lang w:val="en-US"/>
              </w:rPr>
              <w:t>0.73</w:t>
            </w:r>
          </w:p>
        </w:tc>
      </w:tr>
      <w:tr w:rsidR="00B7346D" w:rsidRPr="003B699E" w14:paraId="522527A1" w14:textId="77777777" w:rsidTr="004D7083">
        <w:tc>
          <w:tcPr>
            <w:tcW w:w="2547" w:type="dxa"/>
          </w:tcPr>
          <w:p w14:paraId="77E302A1" w14:textId="77777777" w:rsidR="00B7346D" w:rsidRPr="003B699E" w:rsidRDefault="00B7346D" w:rsidP="004D7083">
            <w:pPr>
              <w:rPr>
                <w:lang w:val="en-US"/>
              </w:rPr>
            </w:pPr>
            <w:r w:rsidRPr="003B699E">
              <w:rPr>
                <w:lang w:val="en-US"/>
              </w:rPr>
              <w:t>Laser</w:t>
            </w:r>
          </w:p>
        </w:tc>
        <w:tc>
          <w:tcPr>
            <w:tcW w:w="2241" w:type="dxa"/>
          </w:tcPr>
          <w:p w14:paraId="5AE8E255" w14:textId="77777777" w:rsidR="00B7346D" w:rsidRPr="003B699E" w:rsidRDefault="00B7346D" w:rsidP="004D7083">
            <w:pPr>
              <w:rPr>
                <w:lang w:val="en-US"/>
              </w:rPr>
            </w:pPr>
            <w:r w:rsidRPr="003B699E">
              <w:rPr>
                <w:lang w:val="en-US"/>
              </w:rPr>
              <w:t>0.2%</w:t>
            </w:r>
          </w:p>
        </w:tc>
        <w:tc>
          <w:tcPr>
            <w:tcW w:w="2241" w:type="dxa"/>
          </w:tcPr>
          <w:p w14:paraId="333FBCDB" w14:textId="77777777" w:rsidR="00B7346D" w:rsidRPr="003B699E" w:rsidRDefault="00B7346D" w:rsidP="004D7083">
            <w:pPr>
              <w:rPr>
                <w:lang w:val="en-US"/>
              </w:rPr>
            </w:pPr>
            <w:r w:rsidRPr="003B699E">
              <w:rPr>
                <w:lang w:val="en-US"/>
              </w:rPr>
              <w:t>0.4%</w:t>
            </w:r>
          </w:p>
        </w:tc>
        <w:tc>
          <w:tcPr>
            <w:tcW w:w="1613" w:type="dxa"/>
          </w:tcPr>
          <w:p w14:paraId="2F3CFF91" w14:textId="77777777" w:rsidR="00B7346D" w:rsidRPr="003B699E" w:rsidRDefault="00B7346D" w:rsidP="004D7083">
            <w:pPr>
              <w:rPr>
                <w:lang w:val="en-US"/>
              </w:rPr>
            </w:pPr>
            <w:r w:rsidRPr="003B699E">
              <w:rPr>
                <w:lang w:val="en-US"/>
              </w:rPr>
              <w:t>0.68</w:t>
            </w:r>
          </w:p>
        </w:tc>
      </w:tr>
      <w:tr w:rsidR="00B7346D" w:rsidRPr="003B699E" w14:paraId="77E72BCD" w14:textId="77777777" w:rsidTr="004D7083">
        <w:tc>
          <w:tcPr>
            <w:tcW w:w="2547" w:type="dxa"/>
          </w:tcPr>
          <w:p w14:paraId="766E300A" w14:textId="77777777" w:rsidR="00B7346D" w:rsidRPr="003B699E" w:rsidRDefault="00B7346D" w:rsidP="004D7083">
            <w:pPr>
              <w:rPr>
                <w:lang w:val="en-US"/>
              </w:rPr>
            </w:pPr>
            <w:r w:rsidRPr="003B699E">
              <w:rPr>
                <w:lang w:val="en-US"/>
              </w:rPr>
              <w:t>Cutting balloon</w:t>
            </w:r>
          </w:p>
        </w:tc>
        <w:tc>
          <w:tcPr>
            <w:tcW w:w="2241" w:type="dxa"/>
          </w:tcPr>
          <w:p w14:paraId="7C35E6B1" w14:textId="77777777" w:rsidR="00B7346D" w:rsidRPr="003B699E" w:rsidRDefault="00B7346D" w:rsidP="004D7083">
            <w:pPr>
              <w:rPr>
                <w:lang w:val="en-US"/>
              </w:rPr>
            </w:pPr>
            <w:r w:rsidRPr="003B699E">
              <w:rPr>
                <w:lang w:val="en-US"/>
              </w:rPr>
              <w:t>4.0%</w:t>
            </w:r>
          </w:p>
        </w:tc>
        <w:tc>
          <w:tcPr>
            <w:tcW w:w="2241" w:type="dxa"/>
          </w:tcPr>
          <w:p w14:paraId="3AE00644" w14:textId="77777777" w:rsidR="00B7346D" w:rsidRPr="003B699E" w:rsidRDefault="00B7346D" w:rsidP="004D7083">
            <w:pPr>
              <w:rPr>
                <w:lang w:val="en-US"/>
              </w:rPr>
            </w:pPr>
            <w:r w:rsidRPr="003B699E">
              <w:rPr>
                <w:lang w:val="en-US"/>
              </w:rPr>
              <w:t>2.8%</w:t>
            </w:r>
          </w:p>
        </w:tc>
        <w:tc>
          <w:tcPr>
            <w:tcW w:w="1613" w:type="dxa"/>
          </w:tcPr>
          <w:p w14:paraId="3F5D432F" w14:textId="77777777" w:rsidR="00B7346D" w:rsidRPr="003B699E" w:rsidRDefault="00B7346D" w:rsidP="004D7083">
            <w:pPr>
              <w:rPr>
                <w:lang w:val="en-US"/>
              </w:rPr>
            </w:pPr>
            <w:r w:rsidRPr="003B699E">
              <w:rPr>
                <w:lang w:val="en-US"/>
              </w:rPr>
              <w:t>0.31</w:t>
            </w:r>
          </w:p>
        </w:tc>
      </w:tr>
      <w:tr w:rsidR="00B7346D" w:rsidRPr="003B699E" w14:paraId="752ACDD8" w14:textId="77777777" w:rsidTr="004D7083">
        <w:tc>
          <w:tcPr>
            <w:tcW w:w="2547" w:type="dxa"/>
          </w:tcPr>
          <w:p w14:paraId="7A884D7B" w14:textId="77777777" w:rsidR="00B7346D" w:rsidRPr="003B699E" w:rsidRDefault="00B7346D" w:rsidP="004D7083">
            <w:pPr>
              <w:rPr>
                <w:lang w:val="en-US"/>
              </w:rPr>
            </w:pPr>
            <w:r w:rsidRPr="003B699E">
              <w:rPr>
                <w:lang w:val="en-US"/>
              </w:rPr>
              <w:t>30-day mortality</w:t>
            </w:r>
          </w:p>
        </w:tc>
        <w:tc>
          <w:tcPr>
            <w:tcW w:w="2241" w:type="dxa"/>
          </w:tcPr>
          <w:p w14:paraId="5A116B2E" w14:textId="77777777" w:rsidR="00B7346D" w:rsidRPr="003B699E" w:rsidRDefault="00B7346D" w:rsidP="004D7083">
            <w:pPr>
              <w:rPr>
                <w:lang w:val="en-US"/>
              </w:rPr>
            </w:pPr>
            <w:r w:rsidRPr="003B699E">
              <w:rPr>
                <w:lang w:val="en-US"/>
              </w:rPr>
              <w:t>2.2%</w:t>
            </w:r>
          </w:p>
        </w:tc>
        <w:tc>
          <w:tcPr>
            <w:tcW w:w="2241" w:type="dxa"/>
          </w:tcPr>
          <w:p w14:paraId="6949BB85" w14:textId="77777777" w:rsidR="00B7346D" w:rsidRPr="003B699E" w:rsidRDefault="00B7346D" w:rsidP="004D7083">
            <w:pPr>
              <w:rPr>
                <w:lang w:val="en-US"/>
              </w:rPr>
            </w:pPr>
            <w:r w:rsidRPr="003B699E">
              <w:rPr>
                <w:lang w:val="en-US"/>
              </w:rPr>
              <w:t>16.0%</w:t>
            </w:r>
          </w:p>
        </w:tc>
        <w:tc>
          <w:tcPr>
            <w:tcW w:w="1613" w:type="dxa"/>
          </w:tcPr>
          <w:p w14:paraId="4CABC82A" w14:textId="77777777" w:rsidR="00B7346D" w:rsidRPr="003B699E" w:rsidRDefault="00B7346D" w:rsidP="004D7083">
            <w:pPr>
              <w:rPr>
                <w:lang w:val="en-US"/>
              </w:rPr>
            </w:pPr>
            <w:r w:rsidRPr="003B699E">
              <w:rPr>
                <w:lang w:val="en-US"/>
              </w:rPr>
              <w:t>&lt;0.001</w:t>
            </w:r>
          </w:p>
        </w:tc>
      </w:tr>
      <w:tr w:rsidR="00B7346D" w:rsidRPr="003B699E" w14:paraId="5896CE36" w14:textId="77777777" w:rsidTr="004D7083">
        <w:tc>
          <w:tcPr>
            <w:tcW w:w="2547" w:type="dxa"/>
          </w:tcPr>
          <w:p w14:paraId="0627C877" w14:textId="77777777" w:rsidR="00B7346D" w:rsidRPr="003B699E" w:rsidRDefault="00B7346D" w:rsidP="004D7083">
            <w:pPr>
              <w:rPr>
                <w:lang w:val="en-US"/>
              </w:rPr>
            </w:pPr>
            <w:r w:rsidRPr="003B699E">
              <w:rPr>
                <w:lang w:val="en-US"/>
              </w:rPr>
              <w:t>In-hospital MACCE</w:t>
            </w:r>
          </w:p>
        </w:tc>
        <w:tc>
          <w:tcPr>
            <w:tcW w:w="2241" w:type="dxa"/>
          </w:tcPr>
          <w:p w14:paraId="3F422D69" w14:textId="77777777" w:rsidR="00B7346D" w:rsidRPr="003B699E" w:rsidRDefault="00B7346D" w:rsidP="004D7083">
            <w:pPr>
              <w:rPr>
                <w:lang w:val="en-US"/>
              </w:rPr>
            </w:pPr>
            <w:r w:rsidRPr="003B699E">
              <w:rPr>
                <w:lang w:val="en-US"/>
              </w:rPr>
              <w:t>1.9%</w:t>
            </w:r>
          </w:p>
        </w:tc>
        <w:tc>
          <w:tcPr>
            <w:tcW w:w="2241" w:type="dxa"/>
          </w:tcPr>
          <w:p w14:paraId="68D4E71D" w14:textId="77777777" w:rsidR="00B7346D" w:rsidRPr="003B699E" w:rsidRDefault="00B7346D" w:rsidP="004D7083">
            <w:pPr>
              <w:rPr>
                <w:lang w:val="en-US"/>
              </w:rPr>
            </w:pPr>
            <w:r w:rsidRPr="003B699E">
              <w:rPr>
                <w:lang w:val="en-US"/>
              </w:rPr>
              <w:t>14.4%</w:t>
            </w:r>
          </w:p>
        </w:tc>
        <w:tc>
          <w:tcPr>
            <w:tcW w:w="1613" w:type="dxa"/>
          </w:tcPr>
          <w:p w14:paraId="4AB338CC" w14:textId="77777777" w:rsidR="00B7346D" w:rsidRPr="003B699E" w:rsidRDefault="00B7346D" w:rsidP="004D7083">
            <w:pPr>
              <w:rPr>
                <w:lang w:val="en-US"/>
              </w:rPr>
            </w:pPr>
            <w:r w:rsidRPr="003B699E">
              <w:rPr>
                <w:lang w:val="en-US"/>
              </w:rPr>
              <w:t>&lt;0.001</w:t>
            </w:r>
          </w:p>
        </w:tc>
      </w:tr>
      <w:tr w:rsidR="00B7346D" w:rsidRPr="003B699E" w14:paraId="39B99F28" w14:textId="77777777" w:rsidTr="004D7083">
        <w:tc>
          <w:tcPr>
            <w:tcW w:w="2547" w:type="dxa"/>
          </w:tcPr>
          <w:p w14:paraId="2C71E13C" w14:textId="77777777" w:rsidR="00B7346D" w:rsidRPr="003B699E" w:rsidRDefault="00B7346D" w:rsidP="004D7083">
            <w:pPr>
              <w:rPr>
                <w:lang w:val="en-US"/>
              </w:rPr>
            </w:pPr>
            <w:r w:rsidRPr="003B699E">
              <w:rPr>
                <w:lang w:val="en-US"/>
              </w:rPr>
              <w:t>Length of stay (days)</w:t>
            </w:r>
          </w:p>
        </w:tc>
        <w:tc>
          <w:tcPr>
            <w:tcW w:w="2241" w:type="dxa"/>
          </w:tcPr>
          <w:p w14:paraId="27DA78B0" w14:textId="77777777" w:rsidR="00B7346D" w:rsidRPr="003B699E" w:rsidRDefault="00B7346D" w:rsidP="004D7083">
            <w:pPr>
              <w:rPr>
                <w:lang w:val="en-US"/>
              </w:rPr>
            </w:pPr>
            <w:r w:rsidRPr="003B699E">
              <w:rPr>
                <w:lang w:val="en-US"/>
              </w:rPr>
              <w:t>2.0</w:t>
            </w:r>
            <w:r w:rsidRPr="003B699E">
              <w:rPr>
                <w:rFonts w:cstheme="minorHAnsi"/>
                <w:lang w:val="en-US"/>
              </w:rPr>
              <w:t>±</w:t>
            </w:r>
            <w:r w:rsidRPr="003B699E">
              <w:rPr>
                <w:lang w:val="en-US"/>
              </w:rPr>
              <w:t>5.3</w:t>
            </w:r>
          </w:p>
        </w:tc>
        <w:tc>
          <w:tcPr>
            <w:tcW w:w="2241" w:type="dxa"/>
          </w:tcPr>
          <w:p w14:paraId="0354D321" w14:textId="77777777" w:rsidR="00B7346D" w:rsidRPr="003B699E" w:rsidRDefault="00B7346D" w:rsidP="004D7083">
            <w:pPr>
              <w:rPr>
                <w:lang w:val="en-US"/>
              </w:rPr>
            </w:pPr>
            <w:r w:rsidRPr="003B699E">
              <w:rPr>
                <w:lang w:val="en-US"/>
              </w:rPr>
              <w:t>11.2</w:t>
            </w:r>
            <w:r w:rsidRPr="003B699E">
              <w:rPr>
                <w:rFonts w:cstheme="minorHAnsi"/>
                <w:lang w:val="en-US"/>
              </w:rPr>
              <w:t>±16.5</w:t>
            </w:r>
          </w:p>
        </w:tc>
        <w:tc>
          <w:tcPr>
            <w:tcW w:w="1613" w:type="dxa"/>
          </w:tcPr>
          <w:p w14:paraId="68344EA3" w14:textId="77777777" w:rsidR="00B7346D" w:rsidRPr="003B699E" w:rsidRDefault="00B7346D" w:rsidP="004D7083">
            <w:pPr>
              <w:rPr>
                <w:lang w:val="en-US"/>
              </w:rPr>
            </w:pPr>
            <w:r w:rsidRPr="003B699E">
              <w:rPr>
                <w:lang w:val="en-US"/>
              </w:rPr>
              <w:t>&lt;0.001</w:t>
            </w:r>
          </w:p>
        </w:tc>
      </w:tr>
    </w:tbl>
    <w:p w14:paraId="211B8724" w14:textId="77777777" w:rsidR="00B7346D" w:rsidRPr="006445D2" w:rsidRDefault="00B7346D" w:rsidP="00B7346D">
      <w:pPr>
        <w:rPr>
          <w:lang w:val="en-US"/>
        </w:rPr>
      </w:pPr>
      <w:r w:rsidRPr="003B699E">
        <w:rPr>
          <w:lang w:val="en-US"/>
        </w:rPr>
        <w:t>CABG=coronary artery bypass graft, CTO=chronic total occlusion, LMS=left main stem, MACCE=major adverse cardiovascular and cerebrovascular event, PCI=percutaneous coronary intervention.</w:t>
      </w:r>
    </w:p>
    <w:p w14:paraId="7B6B758A" w14:textId="77777777" w:rsidR="00B7346D" w:rsidRDefault="00B7346D" w:rsidP="00B7346D">
      <w:pPr>
        <w:rPr>
          <w:rFonts w:ascii="Times New Roman" w:hAnsi="Times New Roman" w:cs="Times New Roman"/>
          <w:sz w:val="24"/>
          <w:szCs w:val="24"/>
          <w:lang w:val="en-US"/>
        </w:rPr>
      </w:pPr>
      <w:r w:rsidRPr="003B699E">
        <w:rPr>
          <w:rFonts w:ascii="Times New Roman" w:hAnsi="Times New Roman" w:cs="Times New Roman"/>
          <w:b/>
          <w:sz w:val="24"/>
          <w:szCs w:val="24"/>
          <w:lang w:val="en-US"/>
        </w:rPr>
        <w:lastRenderedPageBreak/>
        <w:t xml:space="preserve">Table 2: </w:t>
      </w:r>
      <w:r w:rsidRPr="003B699E">
        <w:rPr>
          <w:rFonts w:ascii="Times New Roman" w:hAnsi="Times New Roman" w:cs="Times New Roman"/>
          <w:sz w:val="24"/>
          <w:szCs w:val="24"/>
          <w:lang w:val="en-US"/>
        </w:rPr>
        <w:t>Complications post percutaneous coronary intervention in patients with and without emergency cardiac surgery</w:t>
      </w:r>
    </w:p>
    <w:tbl>
      <w:tblPr>
        <w:tblStyle w:val="TableGrid"/>
        <w:tblW w:w="0" w:type="auto"/>
        <w:tblLook w:val="04A0" w:firstRow="1" w:lastRow="0" w:firstColumn="1" w:lastColumn="0" w:noHBand="0" w:noVBand="1"/>
      </w:tblPr>
      <w:tblGrid>
        <w:gridCol w:w="3004"/>
        <w:gridCol w:w="3004"/>
        <w:gridCol w:w="3008"/>
      </w:tblGrid>
      <w:tr w:rsidR="00B7346D" w:rsidRPr="00340276" w14:paraId="5303A024" w14:textId="77777777" w:rsidTr="004D7083">
        <w:tc>
          <w:tcPr>
            <w:tcW w:w="3004" w:type="dxa"/>
          </w:tcPr>
          <w:p w14:paraId="64892E95" w14:textId="77777777" w:rsidR="00B7346D" w:rsidRPr="00340276" w:rsidRDefault="00B7346D" w:rsidP="004D7083">
            <w:pPr>
              <w:jc w:val="both"/>
              <w:rPr>
                <w:lang w:val="en-US"/>
              </w:rPr>
            </w:pPr>
            <w:r w:rsidRPr="00340276">
              <w:rPr>
                <w:lang w:val="en-US"/>
              </w:rPr>
              <w:t>Reason</w:t>
            </w:r>
          </w:p>
        </w:tc>
        <w:tc>
          <w:tcPr>
            <w:tcW w:w="3004" w:type="dxa"/>
          </w:tcPr>
          <w:p w14:paraId="7DCD0947" w14:textId="77777777" w:rsidR="00B7346D" w:rsidRPr="00340276" w:rsidRDefault="00B7346D" w:rsidP="004D7083">
            <w:pPr>
              <w:jc w:val="both"/>
              <w:rPr>
                <w:lang w:val="en-US"/>
              </w:rPr>
            </w:pPr>
            <w:r w:rsidRPr="00340276">
              <w:rPr>
                <w:lang w:val="en-US"/>
              </w:rPr>
              <w:t>Rate in emergency cardiac surgery (n=362)</w:t>
            </w:r>
          </w:p>
        </w:tc>
        <w:tc>
          <w:tcPr>
            <w:tcW w:w="3008" w:type="dxa"/>
          </w:tcPr>
          <w:p w14:paraId="3DE9F25D" w14:textId="77777777" w:rsidR="00B7346D" w:rsidRPr="00340276" w:rsidRDefault="00B7346D" w:rsidP="004D7083">
            <w:pPr>
              <w:jc w:val="both"/>
              <w:rPr>
                <w:lang w:val="en-US"/>
              </w:rPr>
            </w:pPr>
            <w:r w:rsidRPr="00340276">
              <w:rPr>
                <w:lang w:val="en-US"/>
              </w:rPr>
              <w:t>Rate in no emergency cardiac surgery (n=548,941)</w:t>
            </w:r>
          </w:p>
        </w:tc>
      </w:tr>
      <w:tr w:rsidR="00B7346D" w:rsidRPr="00340276" w14:paraId="6C449862" w14:textId="77777777" w:rsidTr="004D7083">
        <w:tc>
          <w:tcPr>
            <w:tcW w:w="3004" w:type="dxa"/>
          </w:tcPr>
          <w:p w14:paraId="4D23746C" w14:textId="77777777" w:rsidR="00B7346D" w:rsidRPr="00340276" w:rsidRDefault="00B7346D" w:rsidP="004D7083">
            <w:pPr>
              <w:jc w:val="both"/>
              <w:rPr>
                <w:lang w:val="en-US"/>
              </w:rPr>
            </w:pPr>
            <w:r w:rsidRPr="00340276">
              <w:rPr>
                <w:lang w:val="en-US"/>
              </w:rPr>
              <w:t>Aortic dissection</w:t>
            </w:r>
          </w:p>
        </w:tc>
        <w:tc>
          <w:tcPr>
            <w:tcW w:w="3004" w:type="dxa"/>
          </w:tcPr>
          <w:p w14:paraId="643629ED" w14:textId="77777777" w:rsidR="00B7346D" w:rsidRPr="00340276" w:rsidRDefault="00B7346D" w:rsidP="004D7083">
            <w:pPr>
              <w:jc w:val="both"/>
              <w:rPr>
                <w:lang w:val="en-US"/>
              </w:rPr>
            </w:pPr>
            <w:r w:rsidRPr="00340276">
              <w:rPr>
                <w:lang w:val="en-US"/>
              </w:rPr>
              <w:t>15 (4.1%)</w:t>
            </w:r>
          </w:p>
        </w:tc>
        <w:tc>
          <w:tcPr>
            <w:tcW w:w="3008" w:type="dxa"/>
          </w:tcPr>
          <w:p w14:paraId="0CF34902" w14:textId="77777777" w:rsidR="00B7346D" w:rsidRPr="00340276" w:rsidRDefault="00B7346D" w:rsidP="004D7083">
            <w:pPr>
              <w:jc w:val="both"/>
              <w:rPr>
                <w:lang w:val="en-US"/>
              </w:rPr>
            </w:pPr>
            <w:r w:rsidRPr="00340276">
              <w:rPr>
                <w:lang w:val="en-US"/>
              </w:rPr>
              <w:t>222 (0.04%)</w:t>
            </w:r>
          </w:p>
        </w:tc>
      </w:tr>
      <w:tr w:rsidR="00B7346D" w:rsidRPr="00340276" w14:paraId="33C12C65" w14:textId="77777777" w:rsidTr="004D7083">
        <w:tc>
          <w:tcPr>
            <w:tcW w:w="3004" w:type="dxa"/>
          </w:tcPr>
          <w:p w14:paraId="1E96CC75" w14:textId="77777777" w:rsidR="00B7346D" w:rsidRPr="00340276" w:rsidRDefault="00B7346D" w:rsidP="004D7083">
            <w:pPr>
              <w:jc w:val="both"/>
              <w:rPr>
                <w:lang w:val="en-US"/>
              </w:rPr>
            </w:pPr>
            <w:r w:rsidRPr="00340276">
              <w:rPr>
                <w:lang w:val="en-US"/>
              </w:rPr>
              <w:t>Coronary dissection</w:t>
            </w:r>
          </w:p>
        </w:tc>
        <w:tc>
          <w:tcPr>
            <w:tcW w:w="3004" w:type="dxa"/>
          </w:tcPr>
          <w:p w14:paraId="1A2E6ADD" w14:textId="77777777" w:rsidR="00B7346D" w:rsidRPr="00340276" w:rsidRDefault="00B7346D" w:rsidP="004D7083">
            <w:pPr>
              <w:jc w:val="both"/>
              <w:rPr>
                <w:lang w:val="en-US"/>
              </w:rPr>
            </w:pPr>
            <w:r w:rsidRPr="00340276">
              <w:rPr>
                <w:lang w:val="en-US"/>
              </w:rPr>
              <w:t>117 (32.3%)</w:t>
            </w:r>
          </w:p>
        </w:tc>
        <w:tc>
          <w:tcPr>
            <w:tcW w:w="3008" w:type="dxa"/>
          </w:tcPr>
          <w:p w14:paraId="01C66945" w14:textId="77777777" w:rsidR="00B7346D" w:rsidRPr="00340276" w:rsidRDefault="00B7346D" w:rsidP="004D7083">
            <w:pPr>
              <w:jc w:val="both"/>
              <w:rPr>
                <w:lang w:val="en-US"/>
              </w:rPr>
            </w:pPr>
            <w:r w:rsidRPr="00340276">
              <w:rPr>
                <w:lang w:val="en-US"/>
              </w:rPr>
              <w:t>8,643 (1.6%)</w:t>
            </w:r>
          </w:p>
        </w:tc>
      </w:tr>
      <w:tr w:rsidR="00B7346D" w:rsidRPr="00340276" w14:paraId="021AB31E" w14:textId="77777777" w:rsidTr="004D7083">
        <w:tc>
          <w:tcPr>
            <w:tcW w:w="3004" w:type="dxa"/>
          </w:tcPr>
          <w:p w14:paraId="14D0FE9B" w14:textId="77777777" w:rsidR="00B7346D" w:rsidRPr="00340276" w:rsidRDefault="00B7346D" w:rsidP="004D7083">
            <w:pPr>
              <w:jc w:val="both"/>
              <w:rPr>
                <w:lang w:val="en-US"/>
              </w:rPr>
            </w:pPr>
            <w:r w:rsidRPr="00340276">
              <w:rPr>
                <w:lang w:val="en-US"/>
              </w:rPr>
              <w:t>Coronary perforation</w:t>
            </w:r>
          </w:p>
        </w:tc>
        <w:tc>
          <w:tcPr>
            <w:tcW w:w="3004" w:type="dxa"/>
          </w:tcPr>
          <w:p w14:paraId="30C4379B" w14:textId="77777777" w:rsidR="00B7346D" w:rsidRPr="00340276" w:rsidRDefault="00B7346D" w:rsidP="004D7083">
            <w:pPr>
              <w:jc w:val="both"/>
              <w:rPr>
                <w:lang w:val="en-US"/>
              </w:rPr>
            </w:pPr>
            <w:r w:rsidRPr="00340276">
              <w:rPr>
                <w:lang w:val="en-US"/>
              </w:rPr>
              <w:t>39 (10.8%)</w:t>
            </w:r>
          </w:p>
        </w:tc>
        <w:tc>
          <w:tcPr>
            <w:tcW w:w="3008" w:type="dxa"/>
          </w:tcPr>
          <w:p w14:paraId="72961118" w14:textId="77777777" w:rsidR="00B7346D" w:rsidRPr="00340276" w:rsidRDefault="00B7346D" w:rsidP="004D7083">
            <w:pPr>
              <w:jc w:val="both"/>
              <w:rPr>
                <w:lang w:val="en-US"/>
              </w:rPr>
            </w:pPr>
            <w:r w:rsidRPr="00340276">
              <w:rPr>
                <w:lang w:val="en-US"/>
              </w:rPr>
              <w:t>1,600 (0.3%)</w:t>
            </w:r>
          </w:p>
        </w:tc>
      </w:tr>
      <w:tr w:rsidR="00B7346D" w:rsidRPr="00340276" w14:paraId="7511270C" w14:textId="77777777" w:rsidTr="004D7083">
        <w:tc>
          <w:tcPr>
            <w:tcW w:w="3004" w:type="dxa"/>
          </w:tcPr>
          <w:p w14:paraId="555640DE" w14:textId="77777777" w:rsidR="00B7346D" w:rsidRPr="00340276" w:rsidRDefault="00B7346D" w:rsidP="004D7083">
            <w:pPr>
              <w:jc w:val="both"/>
              <w:rPr>
                <w:lang w:val="en-US"/>
              </w:rPr>
            </w:pPr>
            <w:r w:rsidRPr="00340276">
              <w:rPr>
                <w:lang w:val="en-US"/>
              </w:rPr>
              <w:t>Cardiac tamponade</w:t>
            </w:r>
          </w:p>
        </w:tc>
        <w:tc>
          <w:tcPr>
            <w:tcW w:w="3004" w:type="dxa"/>
          </w:tcPr>
          <w:p w14:paraId="69035C9D" w14:textId="77777777" w:rsidR="00B7346D" w:rsidRPr="00340276" w:rsidRDefault="00B7346D" w:rsidP="004D7083">
            <w:pPr>
              <w:jc w:val="both"/>
              <w:rPr>
                <w:lang w:val="en-US"/>
              </w:rPr>
            </w:pPr>
            <w:r w:rsidRPr="00340276">
              <w:rPr>
                <w:lang w:val="en-US"/>
              </w:rPr>
              <w:t>23 (6.4%)</w:t>
            </w:r>
          </w:p>
        </w:tc>
        <w:tc>
          <w:tcPr>
            <w:tcW w:w="3008" w:type="dxa"/>
          </w:tcPr>
          <w:p w14:paraId="4104ED52" w14:textId="77777777" w:rsidR="00B7346D" w:rsidRPr="00340276" w:rsidRDefault="00B7346D" w:rsidP="004D7083">
            <w:pPr>
              <w:jc w:val="both"/>
              <w:rPr>
                <w:lang w:val="en-US"/>
              </w:rPr>
            </w:pPr>
            <w:r w:rsidRPr="00340276">
              <w:rPr>
                <w:lang w:val="en-US"/>
              </w:rPr>
              <w:t xml:space="preserve">463 (0.08%) </w:t>
            </w:r>
          </w:p>
        </w:tc>
      </w:tr>
      <w:tr w:rsidR="00B7346D" w:rsidRPr="00340276" w14:paraId="4C07E3EC" w14:textId="77777777" w:rsidTr="004D7083">
        <w:tc>
          <w:tcPr>
            <w:tcW w:w="9016" w:type="dxa"/>
            <w:gridSpan w:val="3"/>
          </w:tcPr>
          <w:p w14:paraId="2E13E368" w14:textId="77777777" w:rsidR="00B7346D" w:rsidRPr="00340276" w:rsidRDefault="00B7346D" w:rsidP="004D7083">
            <w:pPr>
              <w:jc w:val="both"/>
              <w:rPr>
                <w:lang w:val="en-US"/>
              </w:rPr>
            </w:pPr>
          </w:p>
        </w:tc>
      </w:tr>
      <w:tr w:rsidR="00B7346D" w:rsidRPr="00340276" w14:paraId="10D2AD69" w14:textId="77777777" w:rsidTr="004D7083">
        <w:tc>
          <w:tcPr>
            <w:tcW w:w="3004" w:type="dxa"/>
          </w:tcPr>
          <w:p w14:paraId="65BFB816" w14:textId="77777777" w:rsidR="00B7346D" w:rsidRPr="00340276" w:rsidRDefault="00B7346D" w:rsidP="004D7083">
            <w:pPr>
              <w:jc w:val="both"/>
              <w:rPr>
                <w:lang w:val="en-US"/>
              </w:rPr>
            </w:pPr>
            <w:r w:rsidRPr="00340276">
              <w:rPr>
                <w:lang w:val="en-US"/>
              </w:rPr>
              <w:t>Reason</w:t>
            </w:r>
          </w:p>
        </w:tc>
        <w:tc>
          <w:tcPr>
            <w:tcW w:w="6012" w:type="dxa"/>
            <w:gridSpan w:val="2"/>
          </w:tcPr>
          <w:p w14:paraId="07061EA7" w14:textId="77777777" w:rsidR="00B7346D" w:rsidRPr="00340276" w:rsidRDefault="00B7346D" w:rsidP="004D7083">
            <w:pPr>
              <w:jc w:val="both"/>
              <w:rPr>
                <w:lang w:val="en-US"/>
              </w:rPr>
            </w:pPr>
            <w:r w:rsidRPr="00340276">
              <w:rPr>
                <w:lang w:val="en-US"/>
              </w:rPr>
              <w:t>Rate in emergency cardiac surgery</w:t>
            </w:r>
          </w:p>
        </w:tc>
      </w:tr>
      <w:tr w:rsidR="00B7346D" w:rsidRPr="00340276" w14:paraId="475F595A" w14:textId="77777777" w:rsidTr="004D7083">
        <w:tc>
          <w:tcPr>
            <w:tcW w:w="3004" w:type="dxa"/>
          </w:tcPr>
          <w:p w14:paraId="7D534638" w14:textId="77777777" w:rsidR="00B7346D" w:rsidRPr="00340276" w:rsidRDefault="00B7346D" w:rsidP="004D7083">
            <w:pPr>
              <w:jc w:val="both"/>
              <w:rPr>
                <w:lang w:val="en-US"/>
              </w:rPr>
            </w:pPr>
            <w:r w:rsidRPr="00340276">
              <w:rPr>
                <w:lang w:val="en-US"/>
              </w:rPr>
              <w:t>Aortic dissection</w:t>
            </w:r>
          </w:p>
          <w:p w14:paraId="7EB9D192" w14:textId="77777777" w:rsidR="00B7346D" w:rsidRPr="00340276" w:rsidRDefault="00B7346D" w:rsidP="004D7083">
            <w:pPr>
              <w:jc w:val="both"/>
              <w:rPr>
                <w:lang w:val="en-US"/>
              </w:rPr>
            </w:pPr>
            <w:r w:rsidRPr="00340276">
              <w:rPr>
                <w:lang w:val="en-US"/>
              </w:rPr>
              <w:t>No aortic dissection</w:t>
            </w:r>
          </w:p>
        </w:tc>
        <w:tc>
          <w:tcPr>
            <w:tcW w:w="6012" w:type="dxa"/>
            <w:gridSpan w:val="2"/>
          </w:tcPr>
          <w:p w14:paraId="39A9B85D" w14:textId="77777777" w:rsidR="00B7346D" w:rsidRPr="00340276" w:rsidRDefault="00B7346D" w:rsidP="004D7083">
            <w:pPr>
              <w:jc w:val="both"/>
              <w:rPr>
                <w:lang w:val="en-US"/>
              </w:rPr>
            </w:pPr>
            <w:r w:rsidRPr="00340276">
              <w:rPr>
                <w:lang w:val="en-US"/>
              </w:rPr>
              <w:t>15/237 (6.3%)</w:t>
            </w:r>
          </w:p>
          <w:p w14:paraId="3F129809" w14:textId="77777777" w:rsidR="00B7346D" w:rsidRPr="00340276" w:rsidRDefault="00B7346D" w:rsidP="004D7083">
            <w:pPr>
              <w:jc w:val="both"/>
              <w:rPr>
                <w:lang w:val="en-US"/>
              </w:rPr>
            </w:pPr>
            <w:r w:rsidRPr="00340276">
              <w:rPr>
                <w:lang w:val="en-US"/>
              </w:rPr>
              <w:t>347/549,066 (0.06%)</w:t>
            </w:r>
          </w:p>
        </w:tc>
      </w:tr>
      <w:tr w:rsidR="00B7346D" w:rsidRPr="00340276" w14:paraId="65B6BD19" w14:textId="77777777" w:rsidTr="004D7083">
        <w:tc>
          <w:tcPr>
            <w:tcW w:w="3004" w:type="dxa"/>
          </w:tcPr>
          <w:p w14:paraId="2FF3A17F" w14:textId="77777777" w:rsidR="00B7346D" w:rsidRPr="00340276" w:rsidRDefault="00B7346D" w:rsidP="004D7083">
            <w:pPr>
              <w:jc w:val="both"/>
              <w:rPr>
                <w:lang w:val="en-US"/>
              </w:rPr>
            </w:pPr>
            <w:r w:rsidRPr="00340276">
              <w:rPr>
                <w:lang w:val="en-US"/>
              </w:rPr>
              <w:t>Coronary dissection</w:t>
            </w:r>
          </w:p>
          <w:p w14:paraId="308749C6" w14:textId="77777777" w:rsidR="00B7346D" w:rsidRPr="00340276" w:rsidRDefault="00B7346D" w:rsidP="004D7083">
            <w:pPr>
              <w:jc w:val="both"/>
              <w:rPr>
                <w:lang w:val="en-US"/>
              </w:rPr>
            </w:pPr>
            <w:r w:rsidRPr="00340276">
              <w:rPr>
                <w:lang w:val="en-US"/>
              </w:rPr>
              <w:t>No coronary dissection</w:t>
            </w:r>
          </w:p>
        </w:tc>
        <w:tc>
          <w:tcPr>
            <w:tcW w:w="6012" w:type="dxa"/>
            <w:gridSpan w:val="2"/>
          </w:tcPr>
          <w:p w14:paraId="5125F317" w14:textId="77777777" w:rsidR="00B7346D" w:rsidRPr="00340276" w:rsidRDefault="00B7346D" w:rsidP="004D7083">
            <w:pPr>
              <w:jc w:val="both"/>
              <w:rPr>
                <w:lang w:val="en-US"/>
              </w:rPr>
            </w:pPr>
            <w:r w:rsidRPr="00340276">
              <w:rPr>
                <w:lang w:val="en-US"/>
              </w:rPr>
              <w:t>117/8,760 (1.3%)</w:t>
            </w:r>
          </w:p>
          <w:p w14:paraId="37EBA21B" w14:textId="77777777" w:rsidR="00B7346D" w:rsidRPr="00340276" w:rsidRDefault="00B7346D" w:rsidP="004D7083">
            <w:pPr>
              <w:jc w:val="both"/>
              <w:rPr>
                <w:lang w:val="en-US"/>
              </w:rPr>
            </w:pPr>
            <w:r w:rsidRPr="00340276">
              <w:rPr>
                <w:lang w:val="en-US"/>
              </w:rPr>
              <w:t>245/540,543 (0.05%)</w:t>
            </w:r>
          </w:p>
        </w:tc>
      </w:tr>
      <w:tr w:rsidR="00B7346D" w:rsidRPr="00340276" w14:paraId="078866DE" w14:textId="77777777" w:rsidTr="004D7083">
        <w:tc>
          <w:tcPr>
            <w:tcW w:w="3004" w:type="dxa"/>
          </w:tcPr>
          <w:p w14:paraId="2E815960" w14:textId="77777777" w:rsidR="00B7346D" w:rsidRPr="00340276" w:rsidRDefault="00B7346D" w:rsidP="004D7083">
            <w:pPr>
              <w:jc w:val="both"/>
              <w:rPr>
                <w:lang w:val="en-US"/>
              </w:rPr>
            </w:pPr>
            <w:r w:rsidRPr="00340276">
              <w:rPr>
                <w:lang w:val="en-US"/>
              </w:rPr>
              <w:t>Coronary perforation</w:t>
            </w:r>
          </w:p>
          <w:p w14:paraId="334E83EE" w14:textId="77777777" w:rsidR="00B7346D" w:rsidRPr="00340276" w:rsidRDefault="00B7346D" w:rsidP="004D7083">
            <w:pPr>
              <w:jc w:val="both"/>
              <w:rPr>
                <w:lang w:val="en-US"/>
              </w:rPr>
            </w:pPr>
            <w:r w:rsidRPr="00340276">
              <w:rPr>
                <w:lang w:val="en-US"/>
              </w:rPr>
              <w:t>No coronary perforation</w:t>
            </w:r>
          </w:p>
        </w:tc>
        <w:tc>
          <w:tcPr>
            <w:tcW w:w="6012" w:type="dxa"/>
            <w:gridSpan w:val="2"/>
          </w:tcPr>
          <w:p w14:paraId="662802F2" w14:textId="77777777" w:rsidR="00B7346D" w:rsidRPr="00340276" w:rsidRDefault="00B7346D" w:rsidP="004D7083">
            <w:pPr>
              <w:jc w:val="both"/>
              <w:rPr>
                <w:lang w:val="en-US"/>
              </w:rPr>
            </w:pPr>
            <w:r w:rsidRPr="00340276">
              <w:rPr>
                <w:lang w:val="en-US"/>
              </w:rPr>
              <w:t>39/1,639 (2.4%)</w:t>
            </w:r>
          </w:p>
          <w:p w14:paraId="2805F4AD" w14:textId="77777777" w:rsidR="00B7346D" w:rsidRPr="00340276" w:rsidRDefault="00B7346D" w:rsidP="004D7083">
            <w:pPr>
              <w:jc w:val="both"/>
              <w:rPr>
                <w:lang w:val="en-US"/>
              </w:rPr>
            </w:pPr>
            <w:r w:rsidRPr="00340276">
              <w:rPr>
                <w:lang w:val="en-US"/>
              </w:rPr>
              <w:t>323/547,664 (0.06%)</w:t>
            </w:r>
          </w:p>
        </w:tc>
      </w:tr>
      <w:tr w:rsidR="00B7346D" w:rsidRPr="00340276" w14:paraId="4C40A5B7" w14:textId="77777777" w:rsidTr="004D7083">
        <w:tc>
          <w:tcPr>
            <w:tcW w:w="3004" w:type="dxa"/>
          </w:tcPr>
          <w:p w14:paraId="16DF1A35" w14:textId="77777777" w:rsidR="00B7346D" w:rsidRPr="00340276" w:rsidRDefault="00B7346D" w:rsidP="004D7083">
            <w:pPr>
              <w:jc w:val="both"/>
              <w:rPr>
                <w:lang w:val="en-US"/>
              </w:rPr>
            </w:pPr>
            <w:r w:rsidRPr="00340276">
              <w:rPr>
                <w:lang w:val="en-US"/>
              </w:rPr>
              <w:t>Cardiac tamponade</w:t>
            </w:r>
          </w:p>
          <w:p w14:paraId="07FD28A4" w14:textId="77777777" w:rsidR="00B7346D" w:rsidRPr="00340276" w:rsidRDefault="00B7346D" w:rsidP="004D7083">
            <w:pPr>
              <w:jc w:val="both"/>
              <w:rPr>
                <w:lang w:val="en-US"/>
              </w:rPr>
            </w:pPr>
            <w:r w:rsidRPr="00340276">
              <w:rPr>
                <w:lang w:val="en-US"/>
              </w:rPr>
              <w:t>No cardiac tamponade</w:t>
            </w:r>
          </w:p>
        </w:tc>
        <w:tc>
          <w:tcPr>
            <w:tcW w:w="6012" w:type="dxa"/>
            <w:gridSpan w:val="2"/>
          </w:tcPr>
          <w:p w14:paraId="160CD6B3" w14:textId="77777777" w:rsidR="00B7346D" w:rsidRPr="00340276" w:rsidRDefault="00B7346D" w:rsidP="004D7083">
            <w:pPr>
              <w:jc w:val="both"/>
              <w:rPr>
                <w:lang w:val="en-US"/>
              </w:rPr>
            </w:pPr>
            <w:r w:rsidRPr="00340276">
              <w:rPr>
                <w:lang w:val="en-US"/>
              </w:rPr>
              <w:t>23/486 (4.7%)</w:t>
            </w:r>
          </w:p>
          <w:p w14:paraId="05955092" w14:textId="77777777" w:rsidR="00B7346D" w:rsidRPr="00340276" w:rsidRDefault="00B7346D" w:rsidP="004D7083">
            <w:pPr>
              <w:jc w:val="both"/>
              <w:rPr>
                <w:lang w:val="en-US"/>
              </w:rPr>
            </w:pPr>
            <w:r w:rsidRPr="00340276">
              <w:rPr>
                <w:lang w:val="en-US"/>
              </w:rPr>
              <w:t>339/548,817 (0.06%)</w:t>
            </w:r>
          </w:p>
        </w:tc>
      </w:tr>
    </w:tbl>
    <w:p w14:paraId="7FA0DA98" w14:textId="6DB34251" w:rsidR="008E5468" w:rsidRDefault="008E5468" w:rsidP="008E5468">
      <w:pPr>
        <w:rPr>
          <w:rFonts w:ascii="Times New Roman" w:hAnsi="Times New Roman" w:cs="Times New Roman"/>
          <w:b/>
          <w:sz w:val="24"/>
          <w:szCs w:val="24"/>
          <w:lang w:val="en-US"/>
        </w:rPr>
      </w:pPr>
    </w:p>
    <w:p w14:paraId="53E352F2" w14:textId="77777777" w:rsidR="00B7346D" w:rsidRDefault="00B7346D">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892B418" w14:textId="4056901C" w:rsidR="00FC2107" w:rsidRPr="006F1572" w:rsidRDefault="00403F57" w:rsidP="00FC2107">
      <w:pPr>
        <w:rPr>
          <w:rFonts w:ascii="Times New Roman" w:hAnsi="Times New Roman" w:cs="Times New Roman"/>
          <w:sz w:val="24"/>
          <w:szCs w:val="24"/>
          <w:lang w:val="en-US"/>
        </w:rPr>
      </w:pPr>
      <w:r w:rsidRPr="006F1572">
        <w:rPr>
          <w:rFonts w:ascii="Times New Roman" w:hAnsi="Times New Roman" w:cs="Times New Roman"/>
          <w:b/>
          <w:sz w:val="24"/>
          <w:szCs w:val="24"/>
          <w:lang w:val="en-US"/>
        </w:rPr>
        <w:lastRenderedPageBreak/>
        <w:t>T</w:t>
      </w:r>
      <w:r w:rsidR="008E5468" w:rsidRPr="006F1572">
        <w:rPr>
          <w:rFonts w:ascii="Times New Roman" w:hAnsi="Times New Roman" w:cs="Times New Roman"/>
          <w:b/>
          <w:sz w:val="24"/>
          <w:szCs w:val="24"/>
          <w:lang w:val="en-US"/>
        </w:rPr>
        <w:t>able 3</w:t>
      </w:r>
      <w:r w:rsidR="00FC2107" w:rsidRPr="006F1572">
        <w:rPr>
          <w:rFonts w:ascii="Times New Roman" w:hAnsi="Times New Roman" w:cs="Times New Roman"/>
          <w:b/>
          <w:sz w:val="24"/>
          <w:szCs w:val="24"/>
          <w:lang w:val="en-US"/>
        </w:rPr>
        <w:t>:</w:t>
      </w:r>
      <w:r w:rsidR="00FC2107" w:rsidRPr="006F1572">
        <w:rPr>
          <w:rFonts w:ascii="Times New Roman" w:hAnsi="Times New Roman" w:cs="Times New Roman"/>
          <w:sz w:val="24"/>
          <w:szCs w:val="24"/>
          <w:lang w:val="en-US"/>
        </w:rPr>
        <w:t xml:space="preserve"> Independent predictors of emergency </w:t>
      </w:r>
      <w:r w:rsidR="002856DA" w:rsidRPr="006F1572">
        <w:rPr>
          <w:rFonts w:ascii="Times New Roman" w:hAnsi="Times New Roman" w:cs="Times New Roman"/>
          <w:sz w:val="24"/>
          <w:szCs w:val="24"/>
          <w:lang w:val="en-US"/>
        </w:rPr>
        <w:t xml:space="preserve">cardiac </w:t>
      </w:r>
      <w:r w:rsidR="00511E4B" w:rsidRPr="006F1572">
        <w:rPr>
          <w:rFonts w:ascii="Times New Roman" w:hAnsi="Times New Roman" w:cs="Times New Roman"/>
          <w:sz w:val="24"/>
          <w:szCs w:val="24"/>
          <w:lang w:val="en-US"/>
        </w:rPr>
        <w:t>surgery</w:t>
      </w:r>
      <w:r w:rsidR="00FC2107" w:rsidRPr="006F1572">
        <w:rPr>
          <w:rFonts w:ascii="Times New Roman" w:hAnsi="Times New Roman" w:cs="Times New Roman"/>
          <w:sz w:val="24"/>
          <w:szCs w:val="24"/>
          <w:lang w:val="en-US"/>
        </w:rPr>
        <w:t xml:space="preserve"> (n=428,200)</w:t>
      </w:r>
    </w:p>
    <w:p w14:paraId="60384BA1" w14:textId="77777777" w:rsidR="00B7346D" w:rsidRPr="003B699E" w:rsidRDefault="00B7346D" w:rsidP="00B7346D">
      <w:pPr>
        <w:rPr>
          <w:rFonts w:ascii="Times New Roman" w:hAnsi="Times New Roman" w:cs="Times New Roman"/>
          <w:sz w:val="24"/>
          <w:szCs w:val="24"/>
          <w:lang w:val="en-US"/>
        </w:rPr>
      </w:pPr>
      <w:r w:rsidRPr="003B699E">
        <w:rPr>
          <w:rFonts w:ascii="Times New Roman" w:hAnsi="Times New Roman" w:cs="Times New Roman"/>
          <w:b/>
          <w:sz w:val="24"/>
          <w:szCs w:val="24"/>
          <w:lang w:val="en-US"/>
        </w:rPr>
        <w:t>Table 3:</w:t>
      </w:r>
      <w:r w:rsidRPr="003B699E">
        <w:rPr>
          <w:rFonts w:ascii="Times New Roman" w:hAnsi="Times New Roman" w:cs="Times New Roman"/>
          <w:sz w:val="24"/>
          <w:szCs w:val="24"/>
          <w:lang w:val="en-US"/>
        </w:rPr>
        <w:t xml:space="preserve"> Independent predictors of emergency cardiac surgery (n=428,200)</w:t>
      </w:r>
    </w:p>
    <w:tbl>
      <w:tblPr>
        <w:tblStyle w:val="TableGrid"/>
        <w:tblW w:w="0" w:type="auto"/>
        <w:tblLook w:val="04A0" w:firstRow="1" w:lastRow="0" w:firstColumn="1" w:lastColumn="0" w:noHBand="0" w:noVBand="1"/>
      </w:tblPr>
      <w:tblGrid>
        <w:gridCol w:w="3005"/>
        <w:gridCol w:w="3005"/>
        <w:gridCol w:w="3006"/>
      </w:tblGrid>
      <w:tr w:rsidR="00B7346D" w:rsidRPr="003B699E" w14:paraId="1D0C48EF" w14:textId="77777777" w:rsidTr="004D7083">
        <w:tc>
          <w:tcPr>
            <w:tcW w:w="3005" w:type="dxa"/>
          </w:tcPr>
          <w:p w14:paraId="6ABA5C51" w14:textId="77777777" w:rsidR="00B7346D" w:rsidRPr="003B699E" w:rsidRDefault="00B7346D" w:rsidP="004D7083">
            <w:pPr>
              <w:rPr>
                <w:b/>
                <w:lang w:val="en-US"/>
              </w:rPr>
            </w:pPr>
            <w:r w:rsidRPr="003B699E">
              <w:rPr>
                <w:b/>
                <w:lang w:val="en-US"/>
              </w:rPr>
              <w:t>Variable</w:t>
            </w:r>
          </w:p>
        </w:tc>
        <w:tc>
          <w:tcPr>
            <w:tcW w:w="3005" w:type="dxa"/>
          </w:tcPr>
          <w:p w14:paraId="0A7480CC" w14:textId="77777777" w:rsidR="00B7346D" w:rsidRPr="003B699E" w:rsidRDefault="00B7346D" w:rsidP="004D7083">
            <w:pPr>
              <w:rPr>
                <w:b/>
                <w:lang w:val="en-US"/>
              </w:rPr>
            </w:pPr>
            <w:r w:rsidRPr="003B699E">
              <w:rPr>
                <w:b/>
                <w:lang w:val="en-US"/>
              </w:rPr>
              <w:t>Odds ratio (95% CI)</w:t>
            </w:r>
          </w:p>
        </w:tc>
        <w:tc>
          <w:tcPr>
            <w:tcW w:w="3006" w:type="dxa"/>
          </w:tcPr>
          <w:p w14:paraId="327DBEC5" w14:textId="77777777" w:rsidR="00B7346D" w:rsidRPr="003B699E" w:rsidRDefault="00B7346D" w:rsidP="004D7083">
            <w:pPr>
              <w:rPr>
                <w:b/>
                <w:lang w:val="en-US"/>
              </w:rPr>
            </w:pPr>
            <w:r w:rsidRPr="003B699E">
              <w:rPr>
                <w:b/>
                <w:lang w:val="en-US"/>
              </w:rPr>
              <w:t>p-value</w:t>
            </w:r>
          </w:p>
        </w:tc>
      </w:tr>
      <w:tr w:rsidR="00B7346D" w:rsidRPr="003B699E" w14:paraId="1E832042" w14:textId="77777777" w:rsidTr="004D7083">
        <w:tc>
          <w:tcPr>
            <w:tcW w:w="3005" w:type="dxa"/>
          </w:tcPr>
          <w:p w14:paraId="7B56C998" w14:textId="77777777" w:rsidR="00B7346D" w:rsidRPr="003B699E" w:rsidRDefault="00B7346D" w:rsidP="004D7083">
            <w:pPr>
              <w:rPr>
                <w:lang w:val="en-US"/>
              </w:rPr>
            </w:pPr>
            <w:r w:rsidRPr="003B699E">
              <w:rPr>
                <w:lang w:val="en-US"/>
              </w:rPr>
              <w:t>Age (per year)</w:t>
            </w:r>
          </w:p>
        </w:tc>
        <w:tc>
          <w:tcPr>
            <w:tcW w:w="3005" w:type="dxa"/>
          </w:tcPr>
          <w:p w14:paraId="4B80C514" w14:textId="77777777" w:rsidR="00B7346D" w:rsidRPr="003B699E" w:rsidRDefault="00B7346D" w:rsidP="004D7083">
            <w:pPr>
              <w:rPr>
                <w:lang w:val="en-US"/>
              </w:rPr>
            </w:pPr>
            <w:r w:rsidRPr="003B699E">
              <w:rPr>
                <w:lang w:val="en-US"/>
              </w:rPr>
              <w:t>0.98 (0.97-1.00)</w:t>
            </w:r>
          </w:p>
        </w:tc>
        <w:tc>
          <w:tcPr>
            <w:tcW w:w="3006" w:type="dxa"/>
          </w:tcPr>
          <w:p w14:paraId="261569A8" w14:textId="77777777" w:rsidR="00B7346D" w:rsidRPr="003B699E" w:rsidRDefault="00B7346D" w:rsidP="004D7083">
            <w:pPr>
              <w:rPr>
                <w:lang w:val="en-US"/>
              </w:rPr>
            </w:pPr>
            <w:r w:rsidRPr="003B699E">
              <w:rPr>
                <w:lang w:val="en-US"/>
              </w:rPr>
              <w:t>0.010</w:t>
            </w:r>
          </w:p>
        </w:tc>
      </w:tr>
      <w:tr w:rsidR="00B7346D" w:rsidRPr="003B699E" w14:paraId="200F72A4" w14:textId="77777777" w:rsidTr="004D7083">
        <w:tc>
          <w:tcPr>
            <w:tcW w:w="3005" w:type="dxa"/>
          </w:tcPr>
          <w:p w14:paraId="27794FBB" w14:textId="77777777" w:rsidR="00B7346D" w:rsidRPr="003B699E" w:rsidRDefault="00B7346D" w:rsidP="004D7083">
            <w:pPr>
              <w:rPr>
                <w:lang w:val="en-US"/>
              </w:rPr>
            </w:pPr>
            <w:r>
              <w:rPr>
                <w:lang w:val="en-US"/>
              </w:rPr>
              <w:t>Diabetes mellitus</w:t>
            </w:r>
          </w:p>
        </w:tc>
        <w:tc>
          <w:tcPr>
            <w:tcW w:w="3005" w:type="dxa"/>
          </w:tcPr>
          <w:p w14:paraId="73F484E8" w14:textId="77777777" w:rsidR="00B7346D" w:rsidRPr="003B699E" w:rsidRDefault="00B7346D" w:rsidP="004D7083">
            <w:pPr>
              <w:rPr>
                <w:lang w:val="en-US"/>
              </w:rPr>
            </w:pPr>
            <w:r>
              <w:rPr>
                <w:lang w:val="en-US"/>
              </w:rPr>
              <w:t>1.57 (1.15-2.15)</w:t>
            </w:r>
          </w:p>
        </w:tc>
        <w:tc>
          <w:tcPr>
            <w:tcW w:w="3006" w:type="dxa"/>
          </w:tcPr>
          <w:p w14:paraId="069BBF88" w14:textId="77777777" w:rsidR="00B7346D" w:rsidRPr="003B699E" w:rsidRDefault="00B7346D" w:rsidP="004D7083">
            <w:pPr>
              <w:rPr>
                <w:lang w:val="en-US"/>
              </w:rPr>
            </w:pPr>
            <w:r>
              <w:rPr>
                <w:lang w:val="en-US"/>
              </w:rPr>
              <w:t>0.005</w:t>
            </w:r>
          </w:p>
        </w:tc>
      </w:tr>
      <w:tr w:rsidR="00B7346D" w:rsidRPr="003B699E" w14:paraId="53763860" w14:textId="77777777" w:rsidTr="004D7083">
        <w:tc>
          <w:tcPr>
            <w:tcW w:w="3005" w:type="dxa"/>
          </w:tcPr>
          <w:p w14:paraId="0BADB3D4" w14:textId="77777777" w:rsidR="00B7346D" w:rsidRPr="003B699E" w:rsidRDefault="00B7346D" w:rsidP="004D7083">
            <w:pPr>
              <w:rPr>
                <w:lang w:val="en-US"/>
              </w:rPr>
            </w:pPr>
            <w:r w:rsidRPr="003B699E">
              <w:rPr>
                <w:lang w:val="en-US"/>
              </w:rPr>
              <w:t>Previous CABG</w:t>
            </w:r>
          </w:p>
        </w:tc>
        <w:tc>
          <w:tcPr>
            <w:tcW w:w="3005" w:type="dxa"/>
          </w:tcPr>
          <w:p w14:paraId="21D892FA" w14:textId="77777777" w:rsidR="00B7346D" w:rsidRPr="003B699E" w:rsidRDefault="00B7346D" w:rsidP="004D7083">
            <w:pPr>
              <w:rPr>
                <w:lang w:val="en-US"/>
              </w:rPr>
            </w:pPr>
            <w:r w:rsidRPr="003B699E">
              <w:rPr>
                <w:lang w:val="en-US"/>
              </w:rPr>
              <w:t>0.28 (0.13-0.60)</w:t>
            </w:r>
          </w:p>
        </w:tc>
        <w:tc>
          <w:tcPr>
            <w:tcW w:w="3006" w:type="dxa"/>
          </w:tcPr>
          <w:p w14:paraId="0C8B34D3" w14:textId="77777777" w:rsidR="00B7346D" w:rsidRPr="003B699E" w:rsidRDefault="00B7346D" w:rsidP="004D7083">
            <w:pPr>
              <w:rPr>
                <w:lang w:val="en-US"/>
              </w:rPr>
            </w:pPr>
            <w:r w:rsidRPr="003B699E">
              <w:rPr>
                <w:lang w:val="en-US"/>
              </w:rPr>
              <w:t>0.001</w:t>
            </w:r>
          </w:p>
        </w:tc>
      </w:tr>
      <w:tr w:rsidR="00B7346D" w:rsidRPr="003B699E" w14:paraId="0719E395" w14:textId="77777777" w:rsidTr="004D7083">
        <w:tc>
          <w:tcPr>
            <w:tcW w:w="3005" w:type="dxa"/>
          </w:tcPr>
          <w:p w14:paraId="795D9DC7" w14:textId="77777777" w:rsidR="00B7346D" w:rsidRPr="003B699E" w:rsidRDefault="00B7346D" w:rsidP="004D7083">
            <w:pPr>
              <w:rPr>
                <w:lang w:val="en-US"/>
              </w:rPr>
            </w:pPr>
            <w:r w:rsidRPr="003B699E">
              <w:rPr>
                <w:lang w:val="en-US"/>
              </w:rPr>
              <w:t>Radial access</w:t>
            </w:r>
          </w:p>
        </w:tc>
        <w:tc>
          <w:tcPr>
            <w:tcW w:w="3005" w:type="dxa"/>
          </w:tcPr>
          <w:p w14:paraId="177AD282" w14:textId="77777777" w:rsidR="00B7346D" w:rsidRPr="003B699E" w:rsidRDefault="00B7346D" w:rsidP="004D7083">
            <w:pPr>
              <w:rPr>
                <w:lang w:val="en-US"/>
              </w:rPr>
            </w:pPr>
            <w:r w:rsidRPr="003B699E">
              <w:rPr>
                <w:lang w:val="en-US"/>
              </w:rPr>
              <w:t>0.61 (0.45-0.82)</w:t>
            </w:r>
          </w:p>
        </w:tc>
        <w:tc>
          <w:tcPr>
            <w:tcW w:w="3006" w:type="dxa"/>
          </w:tcPr>
          <w:p w14:paraId="5DEA7867" w14:textId="77777777" w:rsidR="00B7346D" w:rsidRPr="003B699E" w:rsidRDefault="00B7346D" w:rsidP="004D7083">
            <w:pPr>
              <w:rPr>
                <w:lang w:val="en-US"/>
              </w:rPr>
            </w:pPr>
            <w:r w:rsidRPr="003B699E">
              <w:rPr>
                <w:lang w:val="en-US"/>
              </w:rPr>
              <w:t>0.001</w:t>
            </w:r>
          </w:p>
        </w:tc>
      </w:tr>
      <w:tr w:rsidR="00B7346D" w:rsidRPr="003B699E" w14:paraId="1CD0D806" w14:textId="77777777" w:rsidTr="004D7083">
        <w:tc>
          <w:tcPr>
            <w:tcW w:w="3005" w:type="dxa"/>
          </w:tcPr>
          <w:p w14:paraId="073C8EA5" w14:textId="77777777" w:rsidR="00B7346D" w:rsidRPr="003B699E" w:rsidRDefault="00B7346D" w:rsidP="004D7083">
            <w:pPr>
              <w:rPr>
                <w:lang w:val="en-US"/>
              </w:rPr>
            </w:pPr>
            <w:r w:rsidRPr="003B699E">
              <w:rPr>
                <w:lang w:val="en-US"/>
              </w:rPr>
              <w:t>Cardiogenic shock</w:t>
            </w:r>
          </w:p>
        </w:tc>
        <w:tc>
          <w:tcPr>
            <w:tcW w:w="3005" w:type="dxa"/>
          </w:tcPr>
          <w:p w14:paraId="3938F64E" w14:textId="77777777" w:rsidR="00B7346D" w:rsidRPr="003B699E" w:rsidRDefault="00B7346D" w:rsidP="004D7083">
            <w:pPr>
              <w:rPr>
                <w:lang w:val="en-US"/>
              </w:rPr>
            </w:pPr>
            <w:r w:rsidRPr="003B699E">
              <w:rPr>
                <w:lang w:val="en-US"/>
              </w:rPr>
              <w:t>0.43 (0.25-0.72)</w:t>
            </w:r>
          </w:p>
        </w:tc>
        <w:tc>
          <w:tcPr>
            <w:tcW w:w="3006" w:type="dxa"/>
          </w:tcPr>
          <w:p w14:paraId="594DE82C" w14:textId="77777777" w:rsidR="00B7346D" w:rsidRPr="003B699E" w:rsidRDefault="00B7346D" w:rsidP="004D7083">
            <w:pPr>
              <w:rPr>
                <w:lang w:val="en-US"/>
              </w:rPr>
            </w:pPr>
            <w:r w:rsidRPr="003B699E">
              <w:rPr>
                <w:lang w:val="en-US"/>
              </w:rPr>
              <w:t>0.001</w:t>
            </w:r>
          </w:p>
        </w:tc>
      </w:tr>
      <w:tr w:rsidR="00B7346D" w:rsidRPr="003B699E" w14:paraId="7C92F2BD" w14:textId="77777777" w:rsidTr="004D7083">
        <w:tc>
          <w:tcPr>
            <w:tcW w:w="3005" w:type="dxa"/>
          </w:tcPr>
          <w:p w14:paraId="12FC1135" w14:textId="77777777" w:rsidR="00B7346D" w:rsidRPr="003B699E" w:rsidRDefault="00B7346D" w:rsidP="004D7083">
            <w:pPr>
              <w:rPr>
                <w:lang w:val="en-US"/>
              </w:rPr>
            </w:pPr>
            <w:r w:rsidRPr="003B699E">
              <w:rPr>
                <w:lang w:val="en-US"/>
              </w:rPr>
              <w:t>Circulatory support</w:t>
            </w:r>
          </w:p>
        </w:tc>
        <w:tc>
          <w:tcPr>
            <w:tcW w:w="3005" w:type="dxa"/>
          </w:tcPr>
          <w:p w14:paraId="6B2CEC7A" w14:textId="77777777" w:rsidR="00B7346D" w:rsidRPr="003B699E" w:rsidRDefault="00B7346D" w:rsidP="004D7083">
            <w:pPr>
              <w:rPr>
                <w:lang w:val="en-US"/>
              </w:rPr>
            </w:pPr>
            <w:r w:rsidRPr="003B699E">
              <w:rPr>
                <w:lang w:val="en-US"/>
              </w:rPr>
              <w:t>39.20 (27.75-55.36)</w:t>
            </w:r>
          </w:p>
        </w:tc>
        <w:tc>
          <w:tcPr>
            <w:tcW w:w="3006" w:type="dxa"/>
          </w:tcPr>
          <w:p w14:paraId="3578F670" w14:textId="77777777" w:rsidR="00B7346D" w:rsidRPr="003B699E" w:rsidRDefault="00B7346D" w:rsidP="004D7083">
            <w:pPr>
              <w:rPr>
                <w:lang w:val="en-US"/>
              </w:rPr>
            </w:pPr>
            <w:r w:rsidRPr="003B699E">
              <w:rPr>
                <w:lang w:val="en-US"/>
              </w:rPr>
              <w:t>&lt;0.001</w:t>
            </w:r>
          </w:p>
        </w:tc>
      </w:tr>
      <w:tr w:rsidR="00B7346D" w:rsidRPr="003B699E" w14:paraId="0EE015F4" w14:textId="77777777" w:rsidTr="004D7083">
        <w:tc>
          <w:tcPr>
            <w:tcW w:w="3005" w:type="dxa"/>
          </w:tcPr>
          <w:p w14:paraId="2C772483" w14:textId="77777777" w:rsidR="00B7346D" w:rsidRPr="003B699E" w:rsidRDefault="00B7346D" w:rsidP="004D7083">
            <w:pPr>
              <w:rPr>
                <w:lang w:val="en-US"/>
              </w:rPr>
            </w:pPr>
            <w:r w:rsidRPr="003B699E">
              <w:rPr>
                <w:lang w:val="en-US"/>
              </w:rPr>
              <w:t>Glycoprotein IIb/IIIa inhibitor use</w:t>
            </w:r>
          </w:p>
        </w:tc>
        <w:tc>
          <w:tcPr>
            <w:tcW w:w="3005" w:type="dxa"/>
          </w:tcPr>
          <w:p w14:paraId="71C08623" w14:textId="77777777" w:rsidR="00B7346D" w:rsidRPr="003B699E" w:rsidRDefault="00B7346D" w:rsidP="004D7083">
            <w:pPr>
              <w:rPr>
                <w:lang w:val="en-US"/>
              </w:rPr>
            </w:pPr>
            <w:r w:rsidRPr="003B699E">
              <w:rPr>
                <w:lang w:val="en-US"/>
              </w:rPr>
              <w:t>0.43 (0.30-0.62)</w:t>
            </w:r>
          </w:p>
        </w:tc>
        <w:tc>
          <w:tcPr>
            <w:tcW w:w="3006" w:type="dxa"/>
          </w:tcPr>
          <w:p w14:paraId="01E6D0AC" w14:textId="77777777" w:rsidR="00B7346D" w:rsidRPr="003B699E" w:rsidRDefault="00B7346D" w:rsidP="004D7083">
            <w:pPr>
              <w:rPr>
                <w:lang w:val="en-US"/>
              </w:rPr>
            </w:pPr>
            <w:r w:rsidRPr="003B699E">
              <w:rPr>
                <w:lang w:val="en-US"/>
              </w:rPr>
              <w:t>&lt;0.001</w:t>
            </w:r>
          </w:p>
        </w:tc>
      </w:tr>
      <w:tr w:rsidR="00B7346D" w:rsidRPr="003B699E" w14:paraId="15F60202" w14:textId="77777777" w:rsidTr="004D7083">
        <w:tc>
          <w:tcPr>
            <w:tcW w:w="3005" w:type="dxa"/>
          </w:tcPr>
          <w:p w14:paraId="45B6DF59" w14:textId="77777777" w:rsidR="00B7346D" w:rsidRPr="003B699E" w:rsidRDefault="00B7346D" w:rsidP="004D7083">
            <w:pPr>
              <w:rPr>
                <w:lang w:val="en-US"/>
              </w:rPr>
            </w:pPr>
            <w:r w:rsidRPr="003B699E">
              <w:rPr>
                <w:lang w:val="en-US"/>
              </w:rPr>
              <w:t>Year 2012 vs 2007</w:t>
            </w:r>
          </w:p>
        </w:tc>
        <w:tc>
          <w:tcPr>
            <w:tcW w:w="3005" w:type="dxa"/>
          </w:tcPr>
          <w:p w14:paraId="13A34289" w14:textId="77777777" w:rsidR="00B7346D" w:rsidRPr="003B699E" w:rsidRDefault="00B7346D" w:rsidP="004D7083">
            <w:pPr>
              <w:rPr>
                <w:lang w:val="en-US"/>
              </w:rPr>
            </w:pPr>
            <w:r w:rsidRPr="003B699E">
              <w:rPr>
                <w:lang w:val="en-US"/>
              </w:rPr>
              <w:t>0.56 (0.32-0.98)</w:t>
            </w:r>
          </w:p>
        </w:tc>
        <w:tc>
          <w:tcPr>
            <w:tcW w:w="3006" w:type="dxa"/>
          </w:tcPr>
          <w:p w14:paraId="793C3624" w14:textId="77777777" w:rsidR="00B7346D" w:rsidRPr="003B699E" w:rsidRDefault="00B7346D" w:rsidP="004D7083">
            <w:pPr>
              <w:rPr>
                <w:lang w:val="en-US"/>
              </w:rPr>
            </w:pPr>
            <w:r w:rsidRPr="003B699E">
              <w:rPr>
                <w:lang w:val="en-US"/>
              </w:rPr>
              <w:t>0.042</w:t>
            </w:r>
          </w:p>
        </w:tc>
      </w:tr>
      <w:tr w:rsidR="00B7346D" w:rsidRPr="003B699E" w14:paraId="6C69479C" w14:textId="77777777" w:rsidTr="004D7083">
        <w:tc>
          <w:tcPr>
            <w:tcW w:w="3005" w:type="dxa"/>
          </w:tcPr>
          <w:p w14:paraId="19B7D52E" w14:textId="77777777" w:rsidR="00B7346D" w:rsidRPr="003B699E" w:rsidRDefault="00B7346D" w:rsidP="004D7083">
            <w:pPr>
              <w:rPr>
                <w:lang w:val="en-US"/>
              </w:rPr>
            </w:pPr>
            <w:r w:rsidRPr="003B699E">
              <w:rPr>
                <w:lang w:val="en-US"/>
              </w:rPr>
              <w:t>Length of stay (per day)</w:t>
            </w:r>
          </w:p>
        </w:tc>
        <w:tc>
          <w:tcPr>
            <w:tcW w:w="3005" w:type="dxa"/>
          </w:tcPr>
          <w:p w14:paraId="3C7A0001" w14:textId="77777777" w:rsidR="00B7346D" w:rsidRPr="003B699E" w:rsidRDefault="00B7346D" w:rsidP="004D7083">
            <w:pPr>
              <w:rPr>
                <w:lang w:val="en-US"/>
              </w:rPr>
            </w:pPr>
            <w:r w:rsidRPr="003B699E">
              <w:rPr>
                <w:lang w:val="en-US"/>
              </w:rPr>
              <w:t>1.03 (1.03-1.04)</w:t>
            </w:r>
          </w:p>
        </w:tc>
        <w:tc>
          <w:tcPr>
            <w:tcW w:w="3006" w:type="dxa"/>
          </w:tcPr>
          <w:p w14:paraId="2F5F0C58" w14:textId="77777777" w:rsidR="00B7346D" w:rsidRPr="003B699E" w:rsidRDefault="00B7346D" w:rsidP="004D7083">
            <w:pPr>
              <w:rPr>
                <w:lang w:val="en-US"/>
              </w:rPr>
            </w:pPr>
            <w:r w:rsidRPr="003B699E">
              <w:rPr>
                <w:lang w:val="en-US"/>
              </w:rPr>
              <w:t>&lt;0.001</w:t>
            </w:r>
          </w:p>
        </w:tc>
      </w:tr>
      <w:tr w:rsidR="00B7346D" w:rsidRPr="003B699E" w14:paraId="12CA15E2" w14:textId="77777777" w:rsidTr="004D7083">
        <w:tc>
          <w:tcPr>
            <w:tcW w:w="3005" w:type="dxa"/>
          </w:tcPr>
          <w:p w14:paraId="1DED1BFE" w14:textId="77777777" w:rsidR="00B7346D" w:rsidRPr="003B699E" w:rsidRDefault="00B7346D" w:rsidP="004D7083">
            <w:pPr>
              <w:rPr>
                <w:lang w:val="en-US"/>
              </w:rPr>
            </w:pPr>
            <w:r w:rsidRPr="003B699E">
              <w:rPr>
                <w:lang w:val="en-US"/>
              </w:rPr>
              <w:t>Surgical cover on-site</w:t>
            </w:r>
          </w:p>
        </w:tc>
        <w:tc>
          <w:tcPr>
            <w:tcW w:w="3005" w:type="dxa"/>
          </w:tcPr>
          <w:p w14:paraId="2C579D8A" w14:textId="77777777" w:rsidR="00B7346D" w:rsidRPr="003B699E" w:rsidRDefault="00B7346D" w:rsidP="004D7083">
            <w:pPr>
              <w:rPr>
                <w:lang w:val="en-US"/>
              </w:rPr>
            </w:pPr>
            <w:r w:rsidRPr="003B699E">
              <w:rPr>
                <w:lang w:val="en-US"/>
              </w:rPr>
              <w:t>2.15 (1.56-2.97)</w:t>
            </w:r>
          </w:p>
        </w:tc>
        <w:tc>
          <w:tcPr>
            <w:tcW w:w="3006" w:type="dxa"/>
          </w:tcPr>
          <w:p w14:paraId="38438ECD" w14:textId="77777777" w:rsidR="00B7346D" w:rsidRPr="003B699E" w:rsidRDefault="00B7346D" w:rsidP="004D7083">
            <w:pPr>
              <w:rPr>
                <w:lang w:val="en-US"/>
              </w:rPr>
            </w:pPr>
            <w:r w:rsidRPr="003B699E">
              <w:rPr>
                <w:lang w:val="en-US"/>
              </w:rPr>
              <w:t>&lt;0.001</w:t>
            </w:r>
          </w:p>
        </w:tc>
      </w:tr>
      <w:tr w:rsidR="00B7346D" w:rsidRPr="003B699E" w14:paraId="210B531D" w14:textId="77777777" w:rsidTr="004D7083">
        <w:tc>
          <w:tcPr>
            <w:tcW w:w="3005" w:type="dxa"/>
          </w:tcPr>
          <w:p w14:paraId="6DB6368C" w14:textId="77777777" w:rsidR="00B7346D" w:rsidRPr="003B699E" w:rsidRDefault="00B7346D" w:rsidP="004D7083">
            <w:pPr>
              <w:rPr>
                <w:lang w:val="en-US"/>
              </w:rPr>
            </w:pPr>
            <w:r w:rsidRPr="003B699E">
              <w:rPr>
                <w:lang w:val="en-US"/>
              </w:rPr>
              <w:t>Aortic dissection</w:t>
            </w:r>
          </w:p>
        </w:tc>
        <w:tc>
          <w:tcPr>
            <w:tcW w:w="3005" w:type="dxa"/>
          </w:tcPr>
          <w:p w14:paraId="02578296" w14:textId="77777777" w:rsidR="00B7346D" w:rsidRPr="003B699E" w:rsidRDefault="00B7346D" w:rsidP="004D7083">
            <w:pPr>
              <w:rPr>
                <w:lang w:val="en-US"/>
              </w:rPr>
            </w:pPr>
            <w:r w:rsidRPr="003B699E">
              <w:rPr>
                <w:lang w:val="en-US"/>
              </w:rPr>
              <w:t>28.39 (14.59-55.26)</w:t>
            </w:r>
          </w:p>
        </w:tc>
        <w:tc>
          <w:tcPr>
            <w:tcW w:w="3006" w:type="dxa"/>
          </w:tcPr>
          <w:p w14:paraId="7239735B" w14:textId="77777777" w:rsidR="00B7346D" w:rsidRPr="003B699E" w:rsidRDefault="00B7346D" w:rsidP="004D7083">
            <w:pPr>
              <w:rPr>
                <w:lang w:val="en-US"/>
              </w:rPr>
            </w:pPr>
            <w:r w:rsidRPr="003B699E">
              <w:rPr>
                <w:lang w:val="en-US"/>
              </w:rPr>
              <w:t>&lt;0.001</w:t>
            </w:r>
          </w:p>
        </w:tc>
      </w:tr>
      <w:tr w:rsidR="00B7346D" w:rsidRPr="003B699E" w14:paraId="5BF38DD4" w14:textId="77777777" w:rsidTr="004D7083">
        <w:tc>
          <w:tcPr>
            <w:tcW w:w="3005" w:type="dxa"/>
          </w:tcPr>
          <w:p w14:paraId="4A803D0D" w14:textId="77777777" w:rsidR="00B7346D" w:rsidRPr="003B699E" w:rsidRDefault="00B7346D" w:rsidP="004D7083">
            <w:pPr>
              <w:rPr>
                <w:lang w:val="en-US"/>
              </w:rPr>
            </w:pPr>
            <w:r w:rsidRPr="003B699E">
              <w:rPr>
                <w:lang w:val="en-US"/>
              </w:rPr>
              <w:t>Coronary dissection</w:t>
            </w:r>
          </w:p>
        </w:tc>
        <w:tc>
          <w:tcPr>
            <w:tcW w:w="3005" w:type="dxa"/>
          </w:tcPr>
          <w:p w14:paraId="34B2FA6F" w14:textId="77777777" w:rsidR="00B7346D" w:rsidRPr="003B699E" w:rsidRDefault="00B7346D" w:rsidP="004D7083">
            <w:pPr>
              <w:rPr>
                <w:lang w:val="en-US"/>
              </w:rPr>
            </w:pPr>
            <w:r w:rsidRPr="003B699E">
              <w:rPr>
                <w:lang w:val="en-US"/>
              </w:rPr>
              <w:t>18.50 (13.60-25.18)</w:t>
            </w:r>
          </w:p>
        </w:tc>
        <w:tc>
          <w:tcPr>
            <w:tcW w:w="3006" w:type="dxa"/>
          </w:tcPr>
          <w:p w14:paraId="513E3E94" w14:textId="77777777" w:rsidR="00B7346D" w:rsidRPr="003B699E" w:rsidRDefault="00B7346D" w:rsidP="004D7083">
            <w:pPr>
              <w:rPr>
                <w:lang w:val="en-US"/>
              </w:rPr>
            </w:pPr>
            <w:r w:rsidRPr="003B699E">
              <w:rPr>
                <w:lang w:val="en-US"/>
              </w:rPr>
              <w:t>&lt;0.001</w:t>
            </w:r>
          </w:p>
        </w:tc>
      </w:tr>
      <w:tr w:rsidR="00B7346D" w:rsidRPr="003B699E" w14:paraId="4CE6CD59" w14:textId="77777777" w:rsidTr="004D7083">
        <w:tc>
          <w:tcPr>
            <w:tcW w:w="3005" w:type="dxa"/>
          </w:tcPr>
          <w:p w14:paraId="2994E498" w14:textId="77777777" w:rsidR="00B7346D" w:rsidRPr="003B699E" w:rsidRDefault="00B7346D" w:rsidP="004D7083">
            <w:pPr>
              <w:rPr>
                <w:lang w:val="en-US"/>
              </w:rPr>
            </w:pPr>
            <w:r w:rsidRPr="003B699E">
              <w:rPr>
                <w:lang w:val="en-US"/>
              </w:rPr>
              <w:t>Coronary perforation</w:t>
            </w:r>
          </w:p>
        </w:tc>
        <w:tc>
          <w:tcPr>
            <w:tcW w:w="3005" w:type="dxa"/>
          </w:tcPr>
          <w:p w14:paraId="5012683F" w14:textId="77777777" w:rsidR="00B7346D" w:rsidRPr="003B699E" w:rsidRDefault="00B7346D" w:rsidP="004D7083">
            <w:pPr>
              <w:rPr>
                <w:lang w:val="en-US"/>
              </w:rPr>
            </w:pPr>
            <w:r w:rsidRPr="003B699E">
              <w:rPr>
                <w:lang w:val="en-US"/>
              </w:rPr>
              <w:t>7.86 (4.27-14.46)</w:t>
            </w:r>
          </w:p>
        </w:tc>
        <w:tc>
          <w:tcPr>
            <w:tcW w:w="3006" w:type="dxa"/>
          </w:tcPr>
          <w:p w14:paraId="6D36083C" w14:textId="77777777" w:rsidR="00B7346D" w:rsidRPr="003B699E" w:rsidRDefault="00B7346D" w:rsidP="004D7083">
            <w:pPr>
              <w:rPr>
                <w:lang w:val="en-US"/>
              </w:rPr>
            </w:pPr>
            <w:r w:rsidRPr="003B699E">
              <w:rPr>
                <w:lang w:val="en-US"/>
              </w:rPr>
              <w:t>&lt;0.001</w:t>
            </w:r>
          </w:p>
        </w:tc>
      </w:tr>
      <w:tr w:rsidR="00B7346D" w:rsidRPr="003B699E" w14:paraId="1143ECB5" w14:textId="77777777" w:rsidTr="004D7083">
        <w:tc>
          <w:tcPr>
            <w:tcW w:w="3005" w:type="dxa"/>
          </w:tcPr>
          <w:p w14:paraId="4D60AA5F" w14:textId="77777777" w:rsidR="00B7346D" w:rsidRPr="003B699E" w:rsidRDefault="00B7346D" w:rsidP="004D7083">
            <w:pPr>
              <w:rPr>
                <w:lang w:val="en-US"/>
              </w:rPr>
            </w:pPr>
            <w:r w:rsidRPr="003B699E">
              <w:rPr>
                <w:lang w:val="en-US"/>
              </w:rPr>
              <w:t>Cardiac tamponade</w:t>
            </w:r>
          </w:p>
        </w:tc>
        <w:tc>
          <w:tcPr>
            <w:tcW w:w="3005" w:type="dxa"/>
          </w:tcPr>
          <w:p w14:paraId="1074CC97" w14:textId="77777777" w:rsidR="00B7346D" w:rsidRPr="003B699E" w:rsidRDefault="00B7346D" w:rsidP="004D7083">
            <w:pPr>
              <w:rPr>
                <w:lang w:val="en-US"/>
              </w:rPr>
            </w:pPr>
            <w:r w:rsidRPr="003B699E">
              <w:rPr>
                <w:lang w:val="en-US"/>
              </w:rPr>
              <w:t>6.77 (3.13-14.66)</w:t>
            </w:r>
          </w:p>
        </w:tc>
        <w:tc>
          <w:tcPr>
            <w:tcW w:w="3006" w:type="dxa"/>
          </w:tcPr>
          <w:p w14:paraId="6BD97AAB" w14:textId="77777777" w:rsidR="00B7346D" w:rsidRPr="003B699E" w:rsidRDefault="00B7346D" w:rsidP="004D7083">
            <w:pPr>
              <w:rPr>
                <w:lang w:val="en-US"/>
              </w:rPr>
            </w:pPr>
            <w:r w:rsidRPr="003B699E">
              <w:rPr>
                <w:lang w:val="en-US"/>
              </w:rPr>
              <w:t>&lt;0.001</w:t>
            </w:r>
          </w:p>
        </w:tc>
      </w:tr>
    </w:tbl>
    <w:p w14:paraId="75DC9585" w14:textId="77777777" w:rsidR="00B7346D" w:rsidRPr="003B699E" w:rsidRDefault="00B7346D" w:rsidP="00B7346D">
      <w:pPr>
        <w:rPr>
          <w:lang w:val="en-US"/>
        </w:rPr>
      </w:pPr>
      <w:r w:rsidRPr="003B699E">
        <w:rPr>
          <w:lang w:val="en-US"/>
        </w:rPr>
        <w:t>*Candidate variables in the model included age, sex, BMI, smoking,</w:t>
      </w:r>
      <w:r>
        <w:rPr>
          <w:lang w:val="en-US"/>
        </w:rPr>
        <w:t xml:space="preserve"> hypertension, hypercholesterol</w:t>
      </w:r>
      <w:r w:rsidRPr="003B699E">
        <w:rPr>
          <w:lang w:val="en-US"/>
        </w:rPr>
        <w:t>emia, previous MI, previous stroke, PVD, renal disease, valvular heart disease, previous PCI, previous CABG, radial access, cardiogenic shock, circulatory support, ventilation, diagnosis of ACS, GPI use, clopidogrel use, prasugrel use, ticagrelor use, warfarin use, thrombolysis use, year, length of stay, left main PCI, unprotected left main, rotational atherectomy, cutting balloon use, laser use, surgical cover on site, aortic dissection, coronary dissection, coronary perforation and cardiac tamponade. Only significant predictors (p&lt;0.05) shown.</w:t>
      </w:r>
    </w:p>
    <w:p w14:paraId="2A61113E" w14:textId="77777777" w:rsidR="00B7346D" w:rsidRPr="003B699E" w:rsidRDefault="00B7346D" w:rsidP="00B7346D">
      <w:pPr>
        <w:rPr>
          <w:b/>
          <w:lang w:val="en-US"/>
        </w:rPr>
      </w:pPr>
      <w:r w:rsidRPr="003B699E">
        <w:rPr>
          <w:lang w:val="en-US"/>
        </w:rPr>
        <w:t>CABG=coronary artery bypass graft</w:t>
      </w:r>
    </w:p>
    <w:p w14:paraId="68DF5029" w14:textId="77777777" w:rsidR="00B7346D" w:rsidRDefault="00B7346D" w:rsidP="00B7346D"/>
    <w:p w14:paraId="0001D3DE" w14:textId="77777777" w:rsidR="00B7346D" w:rsidRDefault="00B7346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E24E9DC" w14:textId="77777777" w:rsidR="00B7346D" w:rsidRPr="003B699E" w:rsidRDefault="00B7346D" w:rsidP="00B7346D">
      <w:pPr>
        <w:rPr>
          <w:rFonts w:ascii="Times New Roman" w:hAnsi="Times New Roman" w:cs="Times New Roman"/>
          <w:sz w:val="24"/>
          <w:szCs w:val="24"/>
          <w:lang w:val="en-US"/>
        </w:rPr>
      </w:pPr>
      <w:r w:rsidRPr="003B699E">
        <w:rPr>
          <w:rFonts w:ascii="Times New Roman" w:hAnsi="Times New Roman" w:cs="Times New Roman"/>
          <w:b/>
          <w:sz w:val="24"/>
          <w:szCs w:val="24"/>
          <w:lang w:val="en-US"/>
        </w:rPr>
        <w:lastRenderedPageBreak/>
        <w:t xml:space="preserve">Table 4: </w:t>
      </w:r>
      <w:r w:rsidRPr="003B699E">
        <w:rPr>
          <w:rFonts w:ascii="Times New Roman" w:hAnsi="Times New Roman" w:cs="Times New Roman"/>
          <w:sz w:val="24"/>
          <w:szCs w:val="24"/>
          <w:lang w:val="en-US"/>
        </w:rPr>
        <w:t>Mortality at 30-days and in-hospital major adverse cardiovascular events with emergency cardiac surgery</w:t>
      </w:r>
    </w:p>
    <w:tbl>
      <w:tblPr>
        <w:tblStyle w:val="TableGrid"/>
        <w:tblW w:w="0" w:type="auto"/>
        <w:tblLook w:val="04A0" w:firstRow="1" w:lastRow="0" w:firstColumn="1" w:lastColumn="0" w:noHBand="0" w:noVBand="1"/>
      </w:tblPr>
      <w:tblGrid>
        <w:gridCol w:w="2254"/>
        <w:gridCol w:w="3099"/>
        <w:gridCol w:w="3544"/>
      </w:tblGrid>
      <w:tr w:rsidR="00B7346D" w:rsidRPr="003B699E" w14:paraId="0083BE8E" w14:textId="77777777" w:rsidTr="004D7083">
        <w:tc>
          <w:tcPr>
            <w:tcW w:w="2254" w:type="dxa"/>
          </w:tcPr>
          <w:p w14:paraId="292C800E" w14:textId="77777777" w:rsidR="00B7346D" w:rsidRPr="003B699E" w:rsidRDefault="00B7346D" w:rsidP="004D7083">
            <w:pPr>
              <w:rPr>
                <w:lang w:val="en-US"/>
              </w:rPr>
            </w:pPr>
            <w:r w:rsidRPr="003B699E">
              <w:rPr>
                <w:lang w:val="en-US"/>
              </w:rPr>
              <w:t>Outcome</w:t>
            </w:r>
          </w:p>
        </w:tc>
        <w:tc>
          <w:tcPr>
            <w:tcW w:w="3099" w:type="dxa"/>
          </w:tcPr>
          <w:p w14:paraId="2B39587A" w14:textId="77777777" w:rsidR="00B7346D" w:rsidRPr="003B699E" w:rsidRDefault="00B7346D" w:rsidP="004D7083">
            <w:pPr>
              <w:rPr>
                <w:lang w:val="en-US"/>
              </w:rPr>
            </w:pPr>
            <w:r w:rsidRPr="003B699E">
              <w:rPr>
                <w:lang w:val="en-US"/>
              </w:rPr>
              <w:t>Unadjusted OR (95% CI)</w:t>
            </w:r>
          </w:p>
        </w:tc>
        <w:tc>
          <w:tcPr>
            <w:tcW w:w="3544" w:type="dxa"/>
          </w:tcPr>
          <w:p w14:paraId="52040D6C" w14:textId="77777777" w:rsidR="00B7346D" w:rsidRPr="003B699E" w:rsidRDefault="00B7346D" w:rsidP="004D7083">
            <w:pPr>
              <w:rPr>
                <w:lang w:val="en-US"/>
              </w:rPr>
            </w:pPr>
            <w:r w:rsidRPr="003B699E">
              <w:rPr>
                <w:lang w:val="en-US"/>
              </w:rPr>
              <w:t xml:space="preserve">Adjusted OR (95% CI) </w:t>
            </w:r>
          </w:p>
        </w:tc>
      </w:tr>
      <w:tr w:rsidR="00B7346D" w:rsidRPr="003B699E" w14:paraId="6D0BA73A" w14:textId="77777777" w:rsidTr="004D7083">
        <w:tc>
          <w:tcPr>
            <w:tcW w:w="2254" w:type="dxa"/>
          </w:tcPr>
          <w:p w14:paraId="59320AA7" w14:textId="77777777" w:rsidR="00B7346D" w:rsidRPr="003B699E" w:rsidRDefault="00B7346D" w:rsidP="004D7083">
            <w:pPr>
              <w:rPr>
                <w:lang w:val="en-US"/>
              </w:rPr>
            </w:pPr>
            <w:r w:rsidRPr="003B699E">
              <w:rPr>
                <w:lang w:val="en-US"/>
              </w:rPr>
              <w:t>30-day mortality</w:t>
            </w:r>
          </w:p>
        </w:tc>
        <w:tc>
          <w:tcPr>
            <w:tcW w:w="3099" w:type="dxa"/>
          </w:tcPr>
          <w:p w14:paraId="6FCF83EE" w14:textId="77777777" w:rsidR="00B7346D" w:rsidRPr="003B699E" w:rsidRDefault="00B7346D" w:rsidP="004D7083">
            <w:pPr>
              <w:rPr>
                <w:lang w:val="en-US"/>
              </w:rPr>
            </w:pPr>
            <w:r w:rsidRPr="003B699E">
              <w:rPr>
                <w:lang w:val="en-US"/>
              </w:rPr>
              <w:t>8.61 (6.50-11.41) (n=549,303)</w:t>
            </w:r>
          </w:p>
        </w:tc>
        <w:tc>
          <w:tcPr>
            <w:tcW w:w="3544" w:type="dxa"/>
          </w:tcPr>
          <w:p w14:paraId="07052FE9" w14:textId="77777777" w:rsidR="00B7346D" w:rsidRPr="003B699E" w:rsidRDefault="00B7346D" w:rsidP="004D7083">
            <w:pPr>
              <w:rPr>
                <w:lang w:val="en-US"/>
              </w:rPr>
            </w:pPr>
            <w:r w:rsidRPr="003B699E">
              <w:rPr>
                <w:lang w:val="en-US"/>
              </w:rPr>
              <w:t>4.41 (2.94-6.62) (n=428,200)</w:t>
            </w:r>
          </w:p>
        </w:tc>
      </w:tr>
      <w:tr w:rsidR="00B7346D" w:rsidRPr="003B699E" w14:paraId="68240906" w14:textId="77777777" w:rsidTr="004D7083">
        <w:tc>
          <w:tcPr>
            <w:tcW w:w="2254" w:type="dxa"/>
          </w:tcPr>
          <w:p w14:paraId="731B5500" w14:textId="77777777" w:rsidR="00B7346D" w:rsidRPr="003B699E" w:rsidRDefault="00B7346D" w:rsidP="004D7083">
            <w:pPr>
              <w:rPr>
                <w:lang w:val="en-US"/>
              </w:rPr>
            </w:pPr>
            <w:r w:rsidRPr="003B699E">
              <w:rPr>
                <w:lang w:val="en-US"/>
              </w:rPr>
              <w:t>In-hospital MACCE</w:t>
            </w:r>
          </w:p>
        </w:tc>
        <w:tc>
          <w:tcPr>
            <w:tcW w:w="3099" w:type="dxa"/>
          </w:tcPr>
          <w:p w14:paraId="7A98E7CB" w14:textId="77777777" w:rsidR="00B7346D" w:rsidRPr="003B699E" w:rsidRDefault="00B7346D" w:rsidP="004D7083">
            <w:pPr>
              <w:rPr>
                <w:lang w:val="en-US"/>
              </w:rPr>
            </w:pPr>
            <w:r w:rsidRPr="003B699E">
              <w:rPr>
                <w:lang w:val="en-US"/>
              </w:rPr>
              <w:t>8.64 (6.42-11.64) (n=549,295)</w:t>
            </w:r>
          </w:p>
        </w:tc>
        <w:tc>
          <w:tcPr>
            <w:tcW w:w="3544" w:type="dxa"/>
          </w:tcPr>
          <w:p w14:paraId="57014E41" w14:textId="77777777" w:rsidR="00B7346D" w:rsidRPr="003B699E" w:rsidRDefault="00B7346D" w:rsidP="004D7083">
            <w:pPr>
              <w:rPr>
                <w:lang w:val="en-US"/>
              </w:rPr>
            </w:pPr>
            <w:r w:rsidRPr="003B699E">
              <w:rPr>
                <w:lang w:val="en-US"/>
              </w:rPr>
              <w:t>1.63 (1.07-2.48) (n=428,192)</w:t>
            </w:r>
          </w:p>
        </w:tc>
      </w:tr>
    </w:tbl>
    <w:p w14:paraId="497B1D38" w14:textId="77777777" w:rsidR="00B7346D" w:rsidRPr="003B699E" w:rsidRDefault="00B7346D" w:rsidP="00B7346D">
      <w:pPr>
        <w:rPr>
          <w:lang w:val="en-US"/>
        </w:rPr>
      </w:pPr>
      <w:r w:rsidRPr="003B699E">
        <w:rPr>
          <w:lang w:val="en-US"/>
        </w:rPr>
        <w:t>*Adjusted for age, sex, BMI, smoking,</w:t>
      </w:r>
      <w:r>
        <w:rPr>
          <w:lang w:val="en-US"/>
        </w:rPr>
        <w:t xml:space="preserve"> hypertension, hypercholesterol</w:t>
      </w:r>
      <w:r w:rsidRPr="003B699E">
        <w:rPr>
          <w:lang w:val="en-US"/>
        </w:rPr>
        <w:t>emia, previous MI, previous stroke, PVD, renal disease, valvular heart disease, previous PCI, previous CABG, radial access, cardiogenic shock, circulatory support, ventilation, diagnosis of ACS, GPI use, clopidogrel use, prasugrel use, ticagrelor use, warfarin use, thrombolysis use, year, length of stay, left main PCI, unprotected left main, rotational atherectomy, cutting balloon use, laser use, surgical cover on site, aortic dissection, coronary dissection, coronary perforation and cardiac tamponade.</w:t>
      </w:r>
    </w:p>
    <w:p w14:paraId="131CD8B8" w14:textId="77777777" w:rsidR="00B7346D" w:rsidRPr="003B699E" w:rsidRDefault="00B7346D" w:rsidP="00B7346D">
      <w:pPr>
        <w:rPr>
          <w:lang w:val="en-US"/>
        </w:rPr>
      </w:pPr>
      <w:r w:rsidRPr="003B699E">
        <w:rPr>
          <w:lang w:val="en-US"/>
        </w:rPr>
        <w:t>MACCE=major adverse cardiovascular and cerebrovascular event</w:t>
      </w:r>
    </w:p>
    <w:p w14:paraId="2178D6E4" w14:textId="4528215F" w:rsidR="00403F57" w:rsidRPr="006F1572" w:rsidRDefault="00403F57" w:rsidP="00EC12E9">
      <w:pPr>
        <w:rPr>
          <w:b/>
          <w:lang w:val="en-US"/>
        </w:rPr>
      </w:pPr>
    </w:p>
    <w:p w14:paraId="3B8E4E1A" w14:textId="77777777" w:rsidR="00B7346D" w:rsidRDefault="00B7346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3A85EE1" w14:textId="77777777" w:rsidR="00B7346D" w:rsidRPr="003B699E" w:rsidRDefault="00B7346D" w:rsidP="00B7346D">
      <w:pPr>
        <w:rPr>
          <w:rFonts w:ascii="Times New Roman" w:hAnsi="Times New Roman" w:cs="Times New Roman"/>
          <w:sz w:val="24"/>
          <w:szCs w:val="24"/>
          <w:lang w:val="en-US"/>
        </w:rPr>
      </w:pPr>
      <w:r w:rsidRPr="003B699E">
        <w:rPr>
          <w:rFonts w:ascii="Times New Roman" w:hAnsi="Times New Roman" w:cs="Times New Roman"/>
          <w:b/>
          <w:sz w:val="24"/>
          <w:szCs w:val="24"/>
          <w:lang w:val="en-US"/>
        </w:rPr>
        <w:lastRenderedPageBreak/>
        <w:t xml:space="preserve">Supplementary Table 1: </w:t>
      </w:r>
      <w:r w:rsidRPr="003B699E">
        <w:rPr>
          <w:rFonts w:ascii="Times New Roman" w:hAnsi="Times New Roman" w:cs="Times New Roman"/>
          <w:sz w:val="24"/>
          <w:szCs w:val="24"/>
          <w:lang w:val="en-US"/>
        </w:rPr>
        <w:t>Pre-procedural characteristics and baseline treatments according to on-site or off-site surgical cover among patients with emergency cardiac surgery</w:t>
      </w:r>
    </w:p>
    <w:tbl>
      <w:tblPr>
        <w:tblStyle w:val="TableGrid"/>
        <w:tblW w:w="8784" w:type="dxa"/>
        <w:tblLook w:val="04A0" w:firstRow="1" w:lastRow="0" w:firstColumn="1" w:lastColumn="0" w:noHBand="0" w:noVBand="1"/>
      </w:tblPr>
      <w:tblGrid>
        <w:gridCol w:w="3256"/>
        <w:gridCol w:w="2240"/>
        <w:gridCol w:w="2240"/>
        <w:gridCol w:w="1048"/>
      </w:tblGrid>
      <w:tr w:rsidR="00B7346D" w:rsidRPr="003B699E" w14:paraId="5F5E082A" w14:textId="77777777" w:rsidTr="004D7083">
        <w:tc>
          <w:tcPr>
            <w:tcW w:w="3256" w:type="dxa"/>
            <w:vMerge w:val="restart"/>
          </w:tcPr>
          <w:p w14:paraId="7D4CB421" w14:textId="77777777" w:rsidR="00B7346D" w:rsidRPr="003B699E" w:rsidRDefault="00B7346D" w:rsidP="004D7083">
            <w:pPr>
              <w:rPr>
                <w:rFonts w:cstheme="minorHAnsi"/>
                <w:lang w:val="en-US"/>
              </w:rPr>
            </w:pPr>
            <w:r w:rsidRPr="003B699E">
              <w:rPr>
                <w:rFonts w:cstheme="minorHAnsi"/>
                <w:lang w:val="en-US"/>
              </w:rPr>
              <w:t>Variable</w:t>
            </w:r>
          </w:p>
        </w:tc>
        <w:tc>
          <w:tcPr>
            <w:tcW w:w="4480" w:type="dxa"/>
            <w:gridSpan w:val="2"/>
          </w:tcPr>
          <w:p w14:paraId="02A74064" w14:textId="77777777" w:rsidR="00B7346D" w:rsidRPr="003B699E" w:rsidRDefault="00B7346D" w:rsidP="004D7083">
            <w:pPr>
              <w:rPr>
                <w:rFonts w:cstheme="minorHAnsi"/>
                <w:lang w:val="en-US"/>
              </w:rPr>
            </w:pPr>
            <w:r>
              <w:rPr>
                <w:rFonts w:cstheme="minorHAnsi"/>
                <w:lang w:val="en-US"/>
              </w:rPr>
              <w:t>Surgical cover</w:t>
            </w:r>
          </w:p>
        </w:tc>
        <w:tc>
          <w:tcPr>
            <w:tcW w:w="1048" w:type="dxa"/>
            <w:vMerge w:val="restart"/>
          </w:tcPr>
          <w:p w14:paraId="655DED1B" w14:textId="77777777" w:rsidR="00B7346D" w:rsidRPr="003B699E" w:rsidRDefault="00B7346D" w:rsidP="004D7083">
            <w:pPr>
              <w:rPr>
                <w:rFonts w:cstheme="minorHAnsi"/>
                <w:lang w:val="en-US"/>
              </w:rPr>
            </w:pPr>
            <w:r w:rsidRPr="003B699E">
              <w:rPr>
                <w:rFonts w:cstheme="minorHAnsi"/>
                <w:lang w:val="en-US"/>
              </w:rPr>
              <w:t>p-value</w:t>
            </w:r>
          </w:p>
        </w:tc>
      </w:tr>
      <w:tr w:rsidR="00B7346D" w:rsidRPr="003B699E" w14:paraId="46D41415" w14:textId="77777777" w:rsidTr="004D7083">
        <w:tc>
          <w:tcPr>
            <w:tcW w:w="3256" w:type="dxa"/>
            <w:vMerge/>
          </w:tcPr>
          <w:p w14:paraId="356C1E8E" w14:textId="77777777" w:rsidR="00B7346D" w:rsidRPr="003B699E" w:rsidRDefault="00B7346D" w:rsidP="004D7083">
            <w:pPr>
              <w:rPr>
                <w:rFonts w:cstheme="minorHAnsi"/>
                <w:lang w:val="en-US"/>
              </w:rPr>
            </w:pPr>
          </w:p>
        </w:tc>
        <w:tc>
          <w:tcPr>
            <w:tcW w:w="2240" w:type="dxa"/>
          </w:tcPr>
          <w:p w14:paraId="0FDD0BA0" w14:textId="77777777" w:rsidR="00B7346D" w:rsidRPr="003B699E" w:rsidRDefault="00B7346D" w:rsidP="004D7083">
            <w:pPr>
              <w:rPr>
                <w:rFonts w:cstheme="minorHAnsi"/>
                <w:lang w:val="en-US"/>
              </w:rPr>
            </w:pPr>
            <w:r w:rsidRPr="003B699E">
              <w:rPr>
                <w:rFonts w:cstheme="minorHAnsi"/>
                <w:lang w:val="en-US"/>
              </w:rPr>
              <w:t xml:space="preserve">On-site </w:t>
            </w:r>
            <w:r>
              <w:rPr>
                <w:rFonts w:cstheme="minorHAnsi"/>
                <w:lang w:val="en-US"/>
              </w:rPr>
              <w:t>(n=266)</w:t>
            </w:r>
          </w:p>
        </w:tc>
        <w:tc>
          <w:tcPr>
            <w:tcW w:w="2240" w:type="dxa"/>
          </w:tcPr>
          <w:p w14:paraId="2E13AB07" w14:textId="77777777" w:rsidR="00B7346D" w:rsidRPr="003B699E" w:rsidRDefault="00B7346D" w:rsidP="004D7083">
            <w:pPr>
              <w:rPr>
                <w:rFonts w:cstheme="minorHAnsi"/>
                <w:lang w:val="en-US"/>
              </w:rPr>
            </w:pPr>
            <w:r w:rsidRPr="003B699E">
              <w:rPr>
                <w:rFonts w:cstheme="minorHAnsi"/>
                <w:lang w:val="en-US"/>
              </w:rPr>
              <w:t>Off-site</w:t>
            </w:r>
            <w:r>
              <w:rPr>
                <w:rFonts w:cstheme="minorHAnsi"/>
                <w:lang w:val="en-US"/>
              </w:rPr>
              <w:t xml:space="preserve"> (n=70)</w:t>
            </w:r>
          </w:p>
        </w:tc>
        <w:tc>
          <w:tcPr>
            <w:tcW w:w="1048" w:type="dxa"/>
            <w:vMerge/>
          </w:tcPr>
          <w:p w14:paraId="43950455" w14:textId="77777777" w:rsidR="00B7346D" w:rsidRPr="003B699E" w:rsidRDefault="00B7346D" w:rsidP="004D7083">
            <w:pPr>
              <w:rPr>
                <w:rFonts w:cstheme="minorHAnsi"/>
                <w:lang w:val="en-US"/>
              </w:rPr>
            </w:pPr>
          </w:p>
        </w:tc>
      </w:tr>
      <w:tr w:rsidR="00B7346D" w:rsidRPr="003B699E" w14:paraId="028A8C9A" w14:textId="77777777" w:rsidTr="004D7083">
        <w:tc>
          <w:tcPr>
            <w:tcW w:w="3256" w:type="dxa"/>
          </w:tcPr>
          <w:p w14:paraId="51135659" w14:textId="77777777" w:rsidR="00B7346D" w:rsidRPr="003B699E" w:rsidRDefault="00B7346D" w:rsidP="004D7083">
            <w:pPr>
              <w:rPr>
                <w:rFonts w:cstheme="minorHAnsi"/>
                <w:lang w:val="en-US"/>
              </w:rPr>
            </w:pPr>
            <w:r w:rsidRPr="003B699E">
              <w:rPr>
                <w:rFonts w:cstheme="minorHAnsi"/>
                <w:lang w:val="en-US"/>
              </w:rPr>
              <w:t>Age (year)</w:t>
            </w:r>
          </w:p>
        </w:tc>
        <w:tc>
          <w:tcPr>
            <w:tcW w:w="2240" w:type="dxa"/>
          </w:tcPr>
          <w:p w14:paraId="6DE483AC" w14:textId="77777777" w:rsidR="00B7346D" w:rsidRPr="003B699E" w:rsidRDefault="00B7346D" w:rsidP="004D7083">
            <w:pPr>
              <w:rPr>
                <w:rFonts w:cstheme="minorHAnsi"/>
                <w:lang w:val="en-US"/>
              </w:rPr>
            </w:pPr>
            <w:r w:rsidRPr="003B699E">
              <w:rPr>
                <w:rFonts w:cstheme="minorHAnsi"/>
                <w:lang w:val="en-US"/>
              </w:rPr>
              <w:t>64</w:t>
            </w:r>
            <w:r w:rsidRPr="003B699E">
              <w:rPr>
                <w:rFonts w:eastAsia="Malgun Gothic" w:cstheme="minorHAnsi"/>
                <w:lang w:val="en-US"/>
              </w:rPr>
              <w:t>±11</w:t>
            </w:r>
          </w:p>
        </w:tc>
        <w:tc>
          <w:tcPr>
            <w:tcW w:w="2240" w:type="dxa"/>
          </w:tcPr>
          <w:p w14:paraId="729C5A89" w14:textId="77777777" w:rsidR="00B7346D" w:rsidRPr="003B699E" w:rsidRDefault="00B7346D" w:rsidP="004D7083">
            <w:pPr>
              <w:rPr>
                <w:rFonts w:cstheme="minorHAnsi"/>
                <w:lang w:val="en-US"/>
              </w:rPr>
            </w:pPr>
            <w:r w:rsidRPr="003B699E">
              <w:rPr>
                <w:rFonts w:cstheme="minorHAnsi"/>
                <w:lang w:val="en-US"/>
              </w:rPr>
              <w:t>66</w:t>
            </w:r>
            <w:r w:rsidRPr="003B699E">
              <w:rPr>
                <w:rFonts w:eastAsia="Malgun Gothic" w:cstheme="minorHAnsi"/>
                <w:lang w:val="en-US"/>
              </w:rPr>
              <w:t>±9.4</w:t>
            </w:r>
          </w:p>
        </w:tc>
        <w:tc>
          <w:tcPr>
            <w:tcW w:w="1048" w:type="dxa"/>
          </w:tcPr>
          <w:p w14:paraId="734A401D" w14:textId="77777777" w:rsidR="00B7346D" w:rsidRPr="003B699E" w:rsidRDefault="00B7346D" w:rsidP="004D7083">
            <w:pPr>
              <w:rPr>
                <w:rFonts w:cstheme="minorHAnsi"/>
                <w:lang w:val="en-US"/>
              </w:rPr>
            </w:pPr>
            <w:r w:rsidRPr="003B699E">
              <w:rPr>
                <w:rFonts w:cstheme="minorHAnsi"/>
                <w:lang w:val="en-US"/>
              </w:rPr>
              <w:t>0.24</w:t>
            </w:r>
          </w:p>
        </w:tc>
      </w:tr>
      <w:tr w:rsidR="00B7346D" w:rsidRPr="003B699E" w14:paraId="41A7A4F0" w14:textId="77777777" w:rsidTr="004D7083">
        <w:tc>
          <w:tcPr>
            <w:tcW w:w="3256" w:type="dxa"/>
          </w:tcPr>
          <w:p w14:paraId="1840B15C" w14:textId="77777777" w:rsidR="00B7346D" w:rsidRPr="003B699E" w:rsidRDefault="00B7346D" w:rsidP="004D7083">
            <w:pPr>
              <w:rPr>
                <w:rFonts w:cstheme="minorHAnsi"/>
                <w:lang w:val="en-US"/>
              </w:rPr>
            </w:pPr>
            <w:r>
              <w:rPr>
                <w:rFonts w:cstheme="minorHAnsi"/>
                <w:lang w:val="en-US"/>
              </w:rPr>
              <w:t>Men</w:t>
            </w:r>
          </w:p>
        </w:tc>
        <w:tc>
          <w:tcPr>
            <w:tcW w:w="2240" w:type="dxa"/>
          </w:tcPr>
          <w:p w14:paraId="04E0DFDC" w14:textId="77777777" w:rsidR="00B7346D" w:rsidRPr="003B699E" w:rsidRDefault="00B7346D" w:rsidP="004D7083">
            <w:pPr>
              <w:rPr>
                <w:rFonts w:cstheme="minorHAnsi"/>
                <w:lang w:val="en-US"/>
              </w:rPr>
            </w:pPr>
            <w:r w:rsidRPr="003B699E">
              <w:rPr>
                <w:rFonts w:cstheme="minorHAnsi"/>
                <w:lang w:val="en-US"/>
              </w:rPr>
              <w:t>69.8%</w:t>
            </w:r>
          </w:p>
        </w:tc>
        <w:tc>
          <w:tcPr>
            <w:tcW w:w="2240" w:type="dxa"/>
          </w:tcPr>
          <w:p w14:paraId="41F89F56" w14:textId="77777777" w:rsidR="00B7346D" w:rsidRPr="003B699E" w:rsidRDefault="00B7346D" w:rsidP="004D7083">
            <w:pPr>
              <w:rPr>
                <w:rFonts w:cstheme="minorHAnsi"/>
                <w:lang w:val="en-US"/>
              </w:rPr>
            </w:pPr>
            <w:r w:rsidRPr="003B699E">
              <w:rPr>
                <w:rFonts w:cstheme="minorHAnsi"/>
                <w:lang w:val="en-US"/>
              </w:rPr>
              <w:t>75.7%</w:t>
            </w:r>
          </w:p>
        </w:tc>
        <w:tc>
          <w:tcPr>
            <w:tcW w:w="1048" w:type="dxa"/>
          </w:tcPr>
          <w:p w14:paraId="7A058AB8" w14:textId="77777777" w:rsidR="00B7346D" w:rsidRPr="003B699E" w:rsidRDefault="00B7346D" w:rsidP="004D7083">
            <w:pPr>
              <w:rPr>
                <w:rFonts w:cstheme="minorHAnsi"/>
                <w:lang w:val="en-US"/>
              </w:rPr>
            </w:pPr>
            <w:r w:rsidRPr="003B699E">
              <w:rPr>
                <w:rFonts w:cstheme="minorHAnsi"/>
                <w:lang w:val="en-US"/>
              </w:rPr>
              <w:t>0.33</w:t>
            </w:r>
          </w:p>
        </w:tc>
      </w:tr>
      <w:tr w:rsidR="00B7346D" w:rsidRPr="003B699E" w14:paraId="59F7BAE5" w14:textId="77777777" w:rsidTr="004D7083">
        <w:tc>
          <w:tcPr>
            <w:tcW w:w="3256" w:type="dxa"/>
          </w:tcPr>
          <w:p w14:paraId="576F5AD6" w14:textId="77777777" w:rsidR="00B7346D" w:rsidRPr="003B699E" w:rsidRDefault="00B7346D" w:rsidP="004D7083">
            <w:pPr>
              <w:rPr>
                <w:rFonts w:cstheme="minorHAnsi"/>
                <w:lang w:val="en-US"/>
              </w:rPr>
            </w:pPr>
            <w:r w:rsidRPr="003B699E">
              <w:rPr>
                <w:rFonts w:cstheme="minorHAnsi"/>
                <w:lang w:val="en-US"/>
              </w:rPr>
              <w:t>Year</w:t>
            </w:r>
          </w:p>
          <w:p w14:paraId="65FCA0CD" w14:textId="77777777" w:rsidR="00B7346D" w:rsidRPr="003B699E" w:rsidRDefault="00B7346D" w:rsidP="004D7083">
            <w:pPr>
              <w:rPr>
                <w:rFonts w:cstheme="minorHAnsi"/>
                <w:lang w:val="en-US"/>
              </w:rPr>
            </w:pPr>
            <w:r w:rsidRPr="003B699E">
              <w:rPr>
                <w:rFonts w:cstheme="minorHAnsi"/>
                <w:lang w:val="en-US"/>
              </w:rPr>
              <w:t>2007</w:t>
            </w:r>
          </w:p>
          <w:p w14:paraId="27B1C93E" w14:textId="77777777" w:rsidR="00B7346D" w:rsidRPr="003B699E" w:rsidRDefault="00B7346D" w:rsidP="004D7083">
            <w:pPr>
              <w:rPr>
                <w:rFonts w:cstheme="minorHAnsi"/>
                <w:lang w:val="en-US"/>
              </w:rPr>
            </w:pPr>
            <w:r w:rsidRPr="003B699E">
              <w:rPr>
                <w:rFonts w:cstheme="minorHAnsi"/>
                <w:lang w:val="en-US"/>
              </w:rPr>
              <w:t>2008</w:t>
            </w:r>
          </w:p>
          <w:p w14:paraId="6A821129" w14:textId="77777777" w:rsidR="00B7346D" w:rsidRPr="003B699E" w:rsidRDefault="00B7346D" w:rsidP="004D7083">
            <w:pPr>
              <w:rPr>
                <w:rFonts w:cstheme="minorHAnsi"/>
                <w:lang w:val="en-US"/>
              </w:rPr>
            </w:pPr>
            <w:r w:rsidRPr="003B699E">
              <w:rPr>
                <w:rFonts w:cstheme="minorHAnsi"/>
                <w:lang w:val="en-US"/>
              </w:rPr>
              <w:t>2009</w:t>
            </w:r>
          </w:p>
          <w:p w14:paraId="1AD9303B" w14:textId="77777777" w:rsidR="00B7346D" w:rsidRPr="003B699E" w:rsidRDefault="00B7346D" w:rsidP="004D7083">
            <w:pPr>
              <w:rPr>
                <w:rFonts w:cstheme="minorHAnsi"/>
                <w:lang w:val="en-US"/>
              </w:rPr>
            </w:pPr>
            <w:r w:rsidRPr="003B699E">
              <w:rPr>
                <w:rFonts w:cstheme="minorHAnsi"/>
                <w:lang w:val="en-US"/>
              </w:rPr>
              <w:t>2010</w:t>
            </w:r>
          </w:p>
          <w:p w14:paraId="191C1536" w14:textId="77777777" w:rsidR="00B7346D" w:rsidRPr="003B699E" w:rsidRDefault="00B7346D" w:rsidP="004D7083">
            <w:pPr>
              <w:rPr>
                <w:rFonts w:cstheme="minorHAnsi"/>
                <w:lang w:val="en-US"/>
              </w:rPr>
            </w:pPr>
            <w:r w:rsidRPr="003B699E">
              <w:rPr>
                <w:rFonts w:cstheme="minorHAnsi"/>
                <w:lang w:val="en-US"/>
              </w:rPr>
              <w:t>2011</w:t>
            </w:r>
          </w:p>
          <w:p w14:paraId="656680EC" w14:textId="77777777" w:rsidR="00B7346D" w:rsidRPr="003B699E" w:rsidRDefault="00B7346D" w:rsidP="004D7083">
            <w:pPr>
              <w:rPr>
                <w:rFonts w:cstheme="minorHAnsi"/>
                <w:lang w:val="en-US"/>
              </w:rPr>
            </w:pPr>
            <w:r w:rsidRPr="003B699E">
              <w:rPr>
                <w:rFonts w:cstheme="minorHAnsi"/>
                <w:lang w:val="en-US"/>
              </w:rPr>
              <w:t>2012</w:t>
            </w:r>
          </w:p>
          <w:p w14:paraId="286CC271" w14:textId="77777777" w:rsidR="00B7346D" w:rsidRPr="003B699E" w:rsidRDefault="00B7346D" w:rsidP="004D7083">
            <w:pPr>
              <w:rPr>
                <w:rFonts w:cstheme="minorHAnsi"/>
                <w:lang w:val="en-US"/>
              </w:rPr>
            </w:pPr>
            <w:r w:rsidRPr="003B699E">
              <w:rPr>
                <w:rFonts w:cstheme="minorHAnsi"/>
                <w:lang w:val="en-US"/>
              </w:rPr>
              <w:t>2013</w:t>
            </w:r>
          </w:p>
          <w:p w14:paraId="6F6C2152" w14:textId="77777777" w:rsidR="00B7346D" w:rsidRPr="003B699E" w:rsidRDefault="00B7346D" w:rsidP="004D7083">
            <w:pPr>
              <w:rPr>
                <w:rFonts w:cstheme="minorHAnsi"/>
                <w:lang w:val="en-US"/>
              </w:rPr>
            </w:pPr>
            <w:r w:rsidRPr="003B699E">
              <w:rPr>
                <w:rFonts w:cstheme="minorHAnsi"/>
                <w:lang w:val="en-US"/>
              </w:rPr>
              <w:t>2014</w:t>
            </w:r>
          </w:p>
        </w:tc>
        <w:tc>
          <w:tcPr>
            <w:tcW w:w="2240" w:type="dxa"/>
          </w:tcPr>
          <w:p w14:paraId="22473071" w14:textId="77777777" w:rsidR="00B7346D" w:rsidRPr="003B699E" w:rsidRDefault="00B7346D" w:rsidP="004D7083">
            <w:pPr>
              <w:rPr>
                <w:rFonts w:cstheme="minorHAnsi"/>
                <w:lang w:val="en-US"/>
              </w:rPr>
            </w:pPr>
          </w:p>
          <w:p w14:paraId="201A1706" w14:textId="77777777" w:rsidR="00B7346D" w:rsidRPr="003B699E" w:rsidRDefault="00B7346D" w:rsidP="004D7083">
            <w:pPr>
              <w:rPr>
                <w:rFonts w:cstheme="minorHAnsi"/>
                <w:lang w:val="en-US"/>
              </w:rPr>
            </w:pPr>
            <w:r w:rsidRPr="003B699E">
              <w:rPr>
                <w:rFonts w:cstheme="minorHAnsi"/>
                <w:lang w:val="en-US"/>
              </w:rPr>
              <w:t>15.8%</w:t>
            </w:r>
          </w:p>
          <w:p w14:paraId="23F20EF5" w14:textId="77777777" w:rsidR="00B7346D" w:rsidRPr="003B699E" w:rsidRDefault="00B7346D" w:rsidP="004D7083">
            <w:pPr>
              <w:rPr>
                <w:rFonts w:cstheme="minorHAnsi"/>
                <w:lang w:val="en-US"/>
              </w:rPr>
            </w:pPr>
            <w:r w:rsidRPr="003B699E">
              <w:rPr>
                <w:rFonts w:cstheme="minorHAnsi"/>
                <w:lang w:val="en-US"/>
              </w:rPr>
              <w:t>16.9%</w:t>
            </w:r>
          </w:p>
          <w:p w14:paraId="18349550" w14:textId="77777777" w:rsidR="00B7346D" w:rsidRPr="003B699E" w:rsidRDefault="00B7346D" w:rsidP="004D7083">
            <w:pPr>
              <w:rPr>
                <w:rFonts w:cstheme="minorHAnsi"/>
                <w:lang w:val="en-US"/>
              </w:rPr>
            </w:pPr>
            <w:r w:rsidRPr="003B699E">
              <w:rPr>
                <w:rFonts w:cstheme="minorHAnsi"/>
                <w:lang w:val="en-US"/>
              </w:rPr>
              <w:t>15.0%</w:t>
            </w:r>
          </w:p>
          <w:p w14:paraId="3450DC67" w14:textId="77777777" w:rsidR="00B7346D" w:rsidRPr="003B699E" w:rsidRDefault="00B7346D" w:rsidP="004D7083">
            <w:pPr>
              <w:rPr>
                <w:rFonts w:cstheme="minorHAnsi"/>
                <w:lang w:val="en-US"/>
              </w:rPr>
            </w:pPr>
            <w:r w:rsidRPr="003B699E">
              <w:rPr>
                <w:rFonts w:cstheme="minorHAnsi"/>
                <w:lang w:val="en-US"/>
              </w:rPr>
              <w:t>9.4%</w:t>
            </w:r>
          </w:p>
          <w:p w14:paraId="1D243A0E" w14:textId="77777777" w:rsidR="00B7346D" w:rsidRPr="003B699E" w:rsidRDefault="00B7346D" w:rsidP="004D7083">
            <w:pPr>
              <w:rPr>
                <w:rFonts w:cstheme="minorHAnsi"/>
                <w:lang w:val="en-US"/>
              </w:rPr>
            </w:pPr>
            <w:r w:rsidRPr="003B699E">
              <w:rPr>
                <w:rFonts w:cstheme="minorHAnsi"/>
                <w:lang w:val="en-US"/>
              </w:rPr>
              <w:t>12.4%</w:t>
            </w:r>
            <w:r w:rsidRPr="003B699E">
              <w:rPr>
                <w:rFonts w:cstheme="minorHAnsi"/>
                <w:lang w:val="en-US"/>
              </w:rPr>
              <w:br/>
              <w:t>9.8%</w:t>
            </w:r>
          </w:p>
          <w:p w14:paraId="11D3EE60" w14:textId="77777777" w:rsidR="00B7346D" w:rsidRPr="003B699E" w:rsidRDefault="00B7346D" w:rsidP="004D7083">
            <w:pPr>
              <w:rPr>
                <w:rFonts w:cstheme="minorHAnsi"/>
                <w:lang w:val="en-US"/>
              </w:rPr>
            </w:pPr>
            <w:r w:rsidRPr="003B699E">
              <w:rPr>
                <w:rFonts w:cstheme="minorHAnsi"/>
                <w:lang w:val="en-US"/>
              </w:rPr>
              <w:t>9.4%</w:t>
            </w:r>
            <w:r w:rsidRPr="003B699E">
              <w:rPr>
                <w:rFonts w:cstheme="minorHAnsi"/>
                <w:lang w:val="en-US"/>
              </w:rPr>
              <w:br/>
              <w:t>11.3%</w:t>
            </w:r>
          </w:p>
        </w:tc>
        <w:tc>
          <w:tcPr>
            <w:tcW w:w="2240" w:type="dxa"/>
          </w:tcPr>
          <w:p w14:paraId="0A6C90B3" w14:textId="77777777" w:rsidR="00B7346D" w:rsidRPr="003B699E" w:rsidRDefault="00B7346D" w:rsidP="004D7083">
            <w:pPr>
              <w:rPr>
                <w:rFonts w:cstheme="minorHAnsi"/>
                <w:lang w:val="en-US"/>
              </w:rPr>
            </w:pPr>
          </w:p>
          <w:p w14:paraId="01F7E2DF" w14:textId="77777777" w:rsidR="00B7346D" w:rsidRPr="003B699E" w:rsidRDefault="00B7346D" w:rsidP="004D7083">
            <w:pPr>
              <w:rPr>
                <w:rFonts w:cstheme="minorHAnsi"/>
                <w:lang w:val="en-US"/>
              </w:rPr>
            </w:pPr>
            <w:r w:rsidRPr="003B699E">
              <w:rPr>
                <w:rFonts w:cstheme="minorHAnsi"/>
                <w:lang w:val="en-US"/>
              </w:rPr>
              <w:t>7.1%</w:t>
            </w:r>
          </w:p>
          <w:p w14:paraId="1DC72F33" w14:textId="77777777" w:rsidR="00B7346D" w:rsidRPr="003B699E" w:rsidRDefault="00B7346D" w:rsidP="004D7083">
            <w:pPr>
              <w:rPr>
                <w:rFonts w:cstheme="minorHAnsi"/>
                <w:lang w:val="en-US"/>
              </w:rPr>
            </w:pPr>
            <w:r w:rsidRPr="003B699E">
              <w:rPr>
                <w:rFonts w:cstheme="minorHAnsi"/>
                <w:lang w:val="en-US"/>
              </w:rPr>
              <w:t>10.0%</w:t>
            </w:r>
          </w:p>
          <w:p w14:paraId="7D6A751E" w14:textId="77777777" w:rsidR="00B7346D" w:rsidRPr="003B699E" w:rsidRDefault="00B7346D" w:rsidP="004D7083">
            <w:pPr>
              <w:rPr>
                <w:rFonts w:cstheme="minorHAnsi"/>
                <w:lang w:val="en-US"/>
              </w:rPr>
            </w:pPr>
            <w:r w:rsidRPr="003B699E">
              <w:rPr>
                <w:rFonts w:cstheme="minorHAnsi"/>
                <w:lang w:val="en-US"/>
              </w:rPr>
              <w:t>10.0%</w:t>
            </w:r>
          </w:p>
          <w:p w14:paraId="781BFC93" w14:textId="77777777" w:rsidR="00B7346D" w:rsidRPr="003B699E" w:rsidRDefault="00B7346D" w:rsidP="004D7083">
            <w:pPr>
              <w:rPr>
                <w:rFonts w:cstheme="minorHAnsi"/>
                <w:lang w:val="en-US"/>
              </w:rPr>
            </w:pPr>
            <w:r w:rsidRPr="003B699E">
              <w:rPr>
                <w:rFonts w:cstheme="minorHAnsi"/>
                <w:lang w:val="en-US"/>
              </w:rPr>
              <w:t>12.9%</w:t>
            </w:r>
          </w:p>
          <w:p w14:paraId="64B59D32" w14:textId="77777777" w:rsidR="00B7346D" w:rsidRPr="003B699E" w:rsidRDefault="00B7346D" w:rsidP="004D7083">
            <w:pPr>
              <w:rPr>
                <w:rFonts w:cstheme="minorHAnsi"/>
                <w:lang w:val="en-US"/>
              </w:rPr>
            </w:pPr>
            <w:r w:rsidRPr="003B699E">
              <w:rPr>
                <w:rFonts w:cstheme="minorHAnsi"/>
                <w:lang w:val="en-US"/>
              </w:rPr>
              <w:t>10.0%</w:t>
            </w:r>
          </w:p>
          <w:p w14:paraId="265C6281" w14:textId="77777777" w:rsidR="00B7346D" w:rsidRPr="003B699E" w:rsidRDefault="00B7346D" w:rsidP="004D7083">
            <w:pPr>
              <w:rPr>
                <w:rFonts w:cstheme="minorHAnsi"/>
                <w:lang w:val="en-US"/>
              </w:rPr>
            </w:pPr>
            <w:r w:rsidRPr="003B699E">
              <w:rPr>
                <w:rFonts w:cstheme="minorHAnsi"/>
                <w:lang w:val="en-US"/>
              </w:rPr>
              <w:t>12.9%</w:t>
            </w:r>
          </w:p>
          <w:p w14:paraId="413BB273" w14:textId="77777777" w:rsidR="00B7346D" w:rsidRPr="003B699E" w:rsidRDefault="00B7346D" w:rsidP="004D7083">
            <w:pPr>
              <w:rPr>
                <w:rFonts w:cstheme="minorHAnsi"/>
                <w:lang w:val="en-US"/>
              </w:rPr>
            </w:pPr>
            <w:r w:rsidRPr="003B699E">
              <w:rPr>
                <w:rFonts w:cstheme="minorHAnsi"/>
                <w:lang w:val="en-US"/>
              </w:rPr>
              <w:t>17.1%</w:t>
            </w:r>
          </w:p>
          <w:p w14:paraId="2A39B979" w14:textId="77777777" w:rsidR="00B7346D" w:rsidRPr="003B699E" w:rsidRDefault="00B7346D" w:rsidP="004D7083">
            <w:pPr>
              <w:rPr>
                <w:rFonts w:cstheme="minorHAnsi"/>
                <w:lang w:val="en-US"/>
              </w:rPr>
            </w:pPr>
            <w:r w:rsidRPr="003B699E">
              <w:rPr>
                <w:rFonts w:cstheme="minorHAnsi"/>
                <w:lang w:val="en-US"/>
              </w:rPr>
              <w:t>20.0%</w:t>
            </w:r>
          </w:p>
        </w:tc>
        <w:tc>
          <w:tcPr>
            <w:tcW w:w="1048" w:type="dxa"/>
          </w:tcPr>
          <w:p w14:paraId="038D2CAE" w14:textId="77777777" w:rsidR="00B7346D" w:rsidRPr="003B699E" w:rsidRDefault="00B7346D" w:rsidP="004D7083">
            <w:pPr>
              <w:rPr>
                <w:rFonts w:cstheme="minorHAnsi"/>
                <w:lang w:val="en-US"/>
              </w:rPr>
            </w:pPr>
            <w:r w:rsidRPr="003B699E">
              <w:rPr>
                <w:rFonts w:cstheme="minorHAnsi"/>
                <w:lang w:val="en-US"/>
              </w:rPr>
              <w:t>0.064</w:t>
            </w:r>
          </w:p>
        </w:tc>
      </w:tr>
      <w:tr w:rsidR="00B7346D" w:rsidRPr="003B699E" w14:paraId="34C943AC" w14:textId="77777777" w:rsidTr="004D7083">
        <w:tc>
          <w:tcPr>
            <w:tcW w:w="3256" w:type="dxa"/>
          </w:tcPr>
          <w:p w14:paraId="0FC9B910" w14:textId="77777777" w:rsidR="00B7346D" w:rsidRPr="003B699E" w:rsidRDefault="00B7346D" w:rsidP="004D7083">
            <w:pPr>
              <w:rPr>
                <w:rFonts w:cstheme="minorHAnsi"/>
                <w:lang w:val="en-US"/>
              </w:rPr>
            </w:pPr>
            <w:r w:rsidRPr="003B699E">
              <w:rPr>
                <w:rFonts w:cstheme="minorHAnsi"/>
                <w:lang w:val="en-US"/>
              </w:rPr>
              <w:t xml:space="preserve">Body mass index </w:t>
            </w:r>
            <w:r>
              <w:rPr>
                <w:rFonts w:cstheme="minorHAnsi"/>
                <w:lang w:val="en-US"/>
              </w:rPr>
              <w:t>(kg/m</w:t>
            </w:r>
            <w:r w:rsidRPr="00C62F82">
              <w:rPr>
                <w:rFonts w:cstheme="minorHAnsi"/>
                <w:vertAlign w:val="superscript"/>
                <w:lang w:val="en-US"/>
              </w:rPr>
              <w:t>2</w:t>
            </w:r>
            <w:r>
              <w:rPr>
                <w:rFonts w:cstheme="minorHAnsi"/>
                <w:lang w:val="en-US"/>
              </w:rPr>
              <w:t>)</w:t>
            </w:r>
          </w:p>
        </w:tc>
        <w:tc>
          <w:tcPr>
            <w:tcW w:w="2240" w:type="dxa"/>
          </w:tcPr>
          <w:p w14:paraId="48CD546F" w14:textId="77777777" w:rsidR="00B7346D" w:rsidRPr="003B699E" w:rsidRDefault="00B7346D" w:rsidP="004D7083">
            <w:pPr>
              <w:rPr>
                <w:rFonts w:cstheme="minorHAnsi"/>
                <w:lang w:val="en-US"/>
              </w:rPr>
            </w:pPr>
            <w:r w:rsidRPr="003B699E">
              <w:rPr>
                <w:rFonts w:cstheme="minorHAnsi"/>
                <w:lang w:val="en-US"/>
              </w:rPr>
              <w:t>28.0</w:t>
            </w:r>
            <w:r w:rsidRPr="003B699E">
              <w:rPr>
                <w:rFonts w:eastAsia="Malgun Gothic" w:cstheme="minorHAnsi"/>
                <w:lang w:val="en-US"/>
              </w:rPr>
              <w:t>±5.0</w:t>
            </w:r>
          </w:p>
        </w:tc>
        <w:tc>
          <w:tcPr>
            <w:tcW w:w="2240" w:type="dxa"/>
          </w:tcPr>
          <w:p w14:paraId="082CF3F4" w14:textId="77777777" w:rsidR="00B7346D" w:rsidRPr="003B699E" w:rsidRDefault="00B7346D" w:rsidP="004D7083">
            <w:pPr>
              <w:rPr>
                <w:rFonts w:cstheme="minorHAnsi"/>
                <w:lang w:val="en-US"/>
              </w:rPr>
            </w:pPr>
            <w:r w:rsidRPr="003B699E">
              <w:rPr>
                <w:rFonts w:cstheme="minorHAnsi"/>
                <w:lang w:val="en-US"/>
              </w:rPr>
              <w:t>27.6</w:t>
            </w:r>
            <w:r w:rsidRPr="003B699E">
              <w:rPr>
                <w:rFonts w:eastAsia="Malgun Gothic" w:cstheme="minorHAnsi"/>
                <w:lang w:val="en-US"/>
              </w:rPr>
              <w:t>±3.8</w:t>
            </w:r>
          </w:p>
        </w:tc>
        <w:tc>
          <w:tcPr>
            <w:tcW w:w="1048" w:type="dxa"/>
          </w:tcPr>
          <w:p w14:paraId="3F979203" w14:textId="77777777" w:rsidR="00B7346D" w:rsidRPr="003B699E" w:rsidRDefault="00B7346D" w:rsidP="004D7083">
            <w:pPr>
              <w:rPr>
                <w:rFonts w:cstheme="minorHAnsi"/>
                <w:lang w:val="en-US"/>
              </w:rPr>
            </w:pPr>
            <w:r w:rsidRPr="003B699E">
              <w:rPr>
                <w:rFonts w:cstheme="minorHAnsi"/>
                <w:lang w:val="en-US"/>
              </w:rPr>
              <w:t>0.69</w:t>
            </w:r>
          </w:p>
        </w:tc>
      </w:tr>
      <w:tr w:rsidR="00B7346D" w:rsidRPr="003B699E" w14:paraId="6CB30C62" w14:textId="77777777" w:rsidTr="004D7083">
        <w:tc>
          <w:tcPr>
            <w:tcW w:w="3256" w:type="dxa"/>
          </w:tcPr>
          <w:p w14:paraId="2835FB5F" w14:textId="77777777" w:rsidR="00B7346D" w:rsidRPr="003B699E" w:rsidRDefault="00B7346D" w:rsidP="004D7083">
            <w:pPr>
              <w:rPr>
                <w:rFonts w:cstheme="minorHAnsi"/>
                <w:lang w:val="en-US"/>
              </w:rPr>
            </w:pPr>
            <w:r w:rsidRPr="003B699E">
              <w:rPr>
                <w:rFonts w:cstheme="minorHAnsi"/>
                <w:lang w:val="en-US"/>
              </w:rPr>
              <w:t>Smoking</w:t>
            </w:r>
          </w:p>
        </w:tc>
        <w:tc>
          <w:tcPr>
            <w:tcW w:w="2240" w:type="dxa"/>
          </w:tcPr>
          <w:p w14:paraId="39F935D7" w14:textId="77777777" w:rsidR="00B7346D" w:rsidRPr="003B699E" w:rsidRDefault="00B7346D" w:rsidP="004D7083">
            <w:pPr>
              <w:rPr>
                <w:rFonts w:cstheme="minorHAnsi"/>
                <w:lang w:val="en-US"/>
              </w:rPr>
            </w:pPr>
            <w:r w:rsidRPr="003B699E">
              <w:rPr>
                <w:rFonts w:cstheme="minorHAnsi"/>
                <w:lang w:val="en-US"/>
              </w:rPr>
              <w:t>22.6%</w:t>
            </w:r>
          </w:p>
        </w:tc>
        <w:tc>
          <w:tcPr>
            <w:tcW w:w="2240" w:type="dxa"/>
          </w:tcPr>
          <w:p w14:paraId="28935A24" w14:textId="77777777" w:rsidR="00B7346D" w:rsidRPr="003B699E" w:rsidRDefault="00B7346D" w:rsidP="004D7083">
            <w:pPr>
              <w:rPr>
                <w:rFonts w:cstheme="minorHAnsi"/>
                <w:lang w:val="en-US"/>
              </w:rPr>
            </w:pPr>
            <w:r w:rsidRPr="003B699E">
              <w:rPr>
                <w:rFonts w:cstheme="minorHAnsi"/>
                <w:lang w:val="en-US"/>
              </w:rPr>
              <w:t>26.2%</w:t>
            </w:r>
          </w:p>
        </w:tc>
        <w:tc>
          <w:tcPr>
            <w:tcW w:w="1048" w:type="dxa"/>
          </w:tcPr>
          <w:p w14:paraId="37F5D32C" w14:textId="77777777" w:rsidR="00B7346D" w:rsidRPr="003B699E" w:rsidRDefault="00B7346D" w:rsidP="004D7083">
            <w:pPr>
              <w:rPr>
                <w:rFonts w:cstheme="minorHAnsi"/>
                <w:lang w:val="en-US"/>
              </w:rPr>
            </w:pPr>
            <w:r w:rsidRPr="003B699E">
              <w:rPr>
                <w:rFonts w:cstheme="minorHAnsi"/>
                <w:lang w:val="en-US"/>
              </w:rPr>
              <w:t>0.55</w:t>
            </w:r>
          </w:p>
        </w:tc>
      </w:tr>
      <w:tr w:rsidR="00B7346D" w:rsidRPr="003B699E" w14:paraId="057F81E1" w14:textId="77777777" w:rsidTr="004D7083">
        <w:tc>
          <w:tcPr>
            <w:tcW w:w="3256" w:type="dxa"/>
          </w:tcPr>
          <w:p w14:paraId="2BEEFDCB" w14:textId="77777777" w:rsidR="00B7346D" w:rsidRPr="003B699E" w:rsidRDefault="00B7346D" w:rsidP="004D7083">
            <w:pPr>
              <w:rPr>
                <w:rFonts w:cstheme="minorHAnsi"/>
                <w:lang w:val="en-US"/>
              </w:rPr>
            </w:pPr>
            <w:r w:rsidRPr="003B699E">
              <w:rPr>
                <w:rFonts w:cstheme="minorHAnsi"/>
                <w:lang w:val="en-US"/>
              </w:rPr>
              <w:t>Diabetes mellitus</w:t>
            </w:r>
          </w:p>
        </w:tc>
        <w:tc>
          <w:tcPr>
            <w:tcW w:w="2240" w:type="dxa"/>
          </w:tcPr>
          <w:p w14:paraId="0A8B27B2" w14:textId="77777777" w:rsidR="00B7346D" w:rsidRPr="003B699E" w:rsidRDefault="00B7346D" w:rsidP="004D7083">
            <w:pPr>
              <w:rPr>
                <w:rFonts w:cstheme="minorHAnsi"/>
                <w:lang w:val="en-US"/>
              </w:rPr>
            </w:pPr>
            <w:r w:rsidRPr="003B699E">
              <w:rPr>
                <w:rFonts w:cstheme="minorHAnsi"/>
                <w:lang w:val="en-US"/>
              </w:rPr>
              <w:t>24.1%</w:t>
            </w:r>
          </w:p>
        </w:tc>
        <w:tc>
          <w:tcPr>
            <w:tcW w:w="2240" w:type="dxa"/>
          </w:tcPr>
          <w:p w14:paraId="177E8E11" w14:textId="77777777" w:rsidR="00B7346D" w:rsidRPr="003B699E" w:rsidRDefault="00B7346D" w:rsidP="004D7083">
            <w:pPr>
              <w:rPr>
                <w:rFonts w:cstheme="minorHAnsi"/>
                <w:lang w:val="en-US"/>
              </w:rPr>
            </w:pPr>
            <w:r w:rsidRPr="003B699E">
              <w:rPr>
                <w:rFonts w:cstheme="minorHAnsi"/>
                <w:lang w:val="en-US"/>
              </w:rPr>
              <w:t>25.0%</w:t>
            </w:r>
          </w:p>
        </w:tc>
        <w:tc>
          <w:tcPr>
            <w:tcW w:w="1048" w:type="dxa"/>
          </w:tcPr>
          <w:p w14:paraId="6D1CD0B4" w14:textId="77777777" w:rsidR="00B7346D" w:rsidRPr="003B699E" w:rsidRDefault="00B7346D" w:rsidP="004D7083">
            <w:pPr>
              <w:rPr>
                <w:rFonts w:cstheme="minorHAnsi"/>
                <w:lang w:val="en-US"/>
              </w:rPr>
            </w:pPr>
            <w:r w:rsidRPr="003B699E">
              <w:rPr>
                <w:rFonts w:cstheme="minorHAnsi"/>
                <w:lang w:val="en-US"/>
              </w:rPr>
              <w:t>0.88</w:t>
            </w:r>
          </w:p>
        </w:tc>
      </w:tr>
      <w:tr w:rsidR="00B7346D" w:rsidRPr="003B699E" w14:paraId="19A50B5D" w14:textId="77777777" w:rsidTr="004D7083">
        <w:tc>
          <w:tcPr>
            <w:tcW w:w="3256" w:type="dxa"/>
          </w:tcPr>
          <w:p w14:paraId="07A64B37" w14:textId="77777777" w:rsidR="00B7346D" w:rsidRPr="003B699E" w:rsidRDefault="00B7346D" w:rsidP="004D7083">
            <w:pPr>
              <w:rPr>
                <w:rFonts w:cstheme="minorHAnsi"/>
                <w:lang w:val="en-US"/>
              </w:rPr>
            </w:pPr>
            <w:r w:rsidRPr="003B699E">
              <w:rPr>
                <w:rFonts w:cstheme="minorHAnsi"/>
                <w:lang w:val="en-US"/>
              </w:rPr>
              <w:t>Hypertension</w:t>
            </w:r>
          </w:p>
        </w:tc>
        <w:tc>
          <w:tcPr>
            <w:tcW w:w="2240" w:type="dxa"/>
          </w:tcPr>
          <w:p w14:paraId="11A0327C" w14:textId="77777777" w:rsidR="00B7346D" w:rsidRPr="003B699E" w:rsidRDefault="00B7346D" w:rsidP="004D7083">
            <w:pPr>
              <w:rPr>
                <w:rFonts w:cstheme="minorHAnsi"/>
                <w:lang w:val="en-US"/>
              </w:rPr>
            </w:pPr>
            <w:r w:rsidRPr="003B699E">
              <w:rPr>
                <w:rFonts w:cstheme="minorHAnsi"/>
                <w:lang w:val="en-US"/>
              </w:rPr>
              <w:t>54.5%</w:t>
            </w:r>
          </w:p>
        </w:tc>
        <w:tc>
          <w:tcPr>
            <w:tcW w:w="2240" w:type="dxa"/>
          </w:tcPr>
          <w:p w14:paraId="49BD66AF" w14:textId="77777777" w:rsidR="00B7346D" w:rsidRPr="003B699E" w:rsidRDefault="00B7346D" w:rsidP="004D7083">
            <w:pPr>
              <w:rPr>
                <w:rFonts w:cstheme="minorHAnsi"/>
                <w:lang w:val="en-US"/>
              </w:rPr>
            </w:pPr>
            <w:r w:rsidRPr="003B699E">
              <w:rPr>
                <w:rFonts w:cstheme="minorHAnsi"/>
                <w:lang w:val="en-US"/>
              </w:rPr>
              <w:t>53.1%</w:t>
            </w:r>
          </w:p>
        </w:tc>
        <w:tc>
          <w:tcPr>
            <w:tcW w:w="1048" w:type="dxa"/>
          </w:tcPr>
          <w:p w14:paraId="021924CA" w14:textId="77777777" w:rsidR="00B7346D" w:rsidRPr="003B699E" w:rsidRDefault="00B7346D" w:rsidP="004D7083">
            <w:pPr>
              <w:rPr>
                <w:rFonts w:cstheme="minorHAnsi"/>
                <w:lang w:val="en-US"/>
              </w:rPr>
            </w:pPr>
            <w:r w:rsidRPr="003B699E">
              <w:rPr>
                <w:rFonts w:cstheme="minorHAnsi"/>
                <w:lang w:val="en-US"/>
              </w:rPr>
              <w:t>0.84</w:t>
            </w:r>
          </w:p>
        </w:tc>
      </w:tr>
      <w:tr w:rsidR="00B7346D" w:rsidRPr="003B699E" w14:paraId="36A960F3" w14:textId="77777777" w:rsidTr="004D7083">
        <w:tc>
          <w:tcPr>
            <w:tcW w:w="3256" w:type="dxa"/>
          </w:tcPr>
          <w:p w14:paraId="6BB1A82E" w14:textId="77777777" w:rsidR="00B7346D" w:rsidRPr="003B699E" w:rsidRDefault="00B7346D" w:rsidP="004D7083">
            <w:pPr>
              <w:rPr>
                <w:rFonts w:cstheme="minorHAnsi"/>
                <w:lang w:val="en-US"/>
              </w:rPr>
            </w:pPr>
            <w:r>
              <w:rPr>
                <w:rFonts w:cstheme="minorHAnsi"/>
                <w:lang w:val="en-US"/>
              </w:rPr>
              <w:t>Hypercholesterol</w:t>
            </w:r>
            <w:r w:rsidRPr="003B699E">
              <w:rPr>
                <w:rFonts w:cstheme="minorHAnsi"/>
                <w:lang w:val="en-US"/>
              </w:rPr>
              <w:t>emia</w:t>
            </w:r>
          </w:p>
        </w:tc>
        <w:tc>
          <w:tcPr>
            <w:tcW w:w="2240" w:type="dxa"/>
          </w:tcPr>
          <w:p w14:paraId="198DE2CD" w14:textId="77777777" w:rsidR="00B7346D" w:rsidRPr="003B699E" w:rsidRDefault="00B7346D" w:rsidP="004D7083">
            <w:pPr>
              <w:rPr>
                <w:rFonts w:cstheme="minorHAnsi"/>
                <w:lang w:val="en-US"/>
              </w:rPr>
            </w:pPr>
            <w:r w:rsidRPr="003B699E">
              <w:rPr>
                <w:rFonts w:cstheme="minorHAnsi"/>
                <w:lang w:val="en-US"/>
              </w:rPr>
              <w:t>53.7%</w:t>
            </w:r>
          </w:p>
        </w:tc>
        <w:tc>
          <w:tcPr>
            <w:tcW w:w="2240" w:type="dxa"/>
          </w:tcPr>
          <w:p w14:paraId="73429023" w14:textId="77777777" w:rsidR="00B7346D" w:rsidRPr="003B699E" w:rsidRDefault="00B7346D" w:rsidP="004D7083">
            <w:pPr>
              <w:rPr>
                <w:rFonts w:cstheme="minorHAnsi"/>
                <w:lang w:val="en-US"/>
              </w:rPr>
            </w:pPr>
            <w:r w:rsidRPr="003B699E">
              <w:rPr>
                <w:rFonts w:cstheme="minorHAnsi"/>
                <w:lang w:val="en-US"/>
              </w:rPr>
              <w:t>53.1%</w:t>
            </w:r>
          </w:p>
        </w:tc>
        <w:tc>
          <w:tcPr>
            <w:tcW w:w="1048" w:type="dxa"/>
          </w:tcPr>
          <w:p w14:paraId="5BA07B5C" w14:textId="77777777" w:rsidR="00B7346D" w:rsidRPr="003B699E" w:rsidRDefault="00B7346D" w:rsidP="004D7083">
            <w:pPr>
              <w:rPr>
                <w:rFonts w:cstheme="minorHAnsi"/>
                <w:lang w:val="en-US"/>
              </w:rPr>
            </w:pPr>
            <w:r w:rsidRPr="003B699E">
              <w:rPr>
                <w:rFonts w:cstheme="minorHAnsi"/>
                <w:lang w:val="en-US"/>
              </w:rPr>
              <w:t>0.93</w:t>
            </w:r>
          </w:p>
        </w:tc>
      </w:tr>
      <w:tr w:rsidR="00B7346D" w:rsidRPr="003B699E" w14:paraId="2B5B8AB2" w14:textId="77777777" w:rsidTr="004D7083">
        <w:tc>
          <w:tcPr>
            <w:tcW w:w="3256" w:type="dxa"/>
          </w:tcPr>
          <w:p w14:paraId="1AF90CAB" w14:textId="77777777" w:rsidR="00B7346D" w:rsidRPr="003B699E" w:rsidRDefault="00B7346D" w:rsidP="004D7083">
            <w:pPr>
              <w:rPr>
                <w:rFonts w:cstheme="minorHAnsi"/>
                <w:lang w:val="en-US"/>
              </w:rPr>
            </w:pPr>
            <w:r w:rsidRPr="003B699E">
              <w:rPr>
                <w:rFonts w:cstheme="minorHAnsi"/>
                <w:lang w:val="en-US"/>
              </w:rPr>
              <w:t>Previous myocardial infarction</w:t>
            </w:r>
          </w:p>
        </w:tc>
        <w:tc>
          <w:tcPr>
            <w:tcW w:w="2240" w:type="dxa"/>
          </w:tcPr>
          <w:p w14:paraId="5F67AD0C" w14:textId="77777777" w:rsidR="00B7346D" w:rsidRPr="003B699E" w:rsidRDefault="00B7346D" w:rsidP="004D7083">
            <w:pPr>
              <w:rPr>
                <w:rFonts w:cstheme="minorHAnsi"/>
                <w:lang w:val="en-US"/>
              </w:rPr>
            </w:pPr>
            <w:r w:rsidRPr="003B699E">
              <w:rPr>
                <w:rFonts w:cstheme="minorHAnsi"/>
                <w:lang w:val="en-US"/>
              </w:rPr>
              <w:t>30.8%</w:t>
            </w:r>
          </w:p>
        </w:tc>
        <w:tc>
          <w:tcPr>
            <w:tcW w:w="2240" w:type="dxa"/>
          </w:tcPr>
          <w:p w14:paraId="276696A7" w14:textId="77777777" w:rsidR="00B7346D" w:rsidRPr="003B699E" w:rsidRDefault="00B7346D" w:rsidP="004D7083">
            <w:pPr>
              <w:rPr>
                <w:rFonts w:cstheme="minorHAnsi"/>
                <w:lang w:val="en-US"/>
              </w:rPr>
            </w:pPr>
            <w:r w:rsidRPr="003B699E">
              <w:rPr>
                <w:rFonts w:cstheme="minorHAnsi"/>
                <w:lang w:val="en-US"/>
              </w:rPr>
              <w:t>33.8%</w:t>
            </w:r>
          </w:p>
        </w:tc>
        <w:tc>
          <w:tcPr>
            <w:tcW w:w="1048" w:type="dxa"/>
          </w:tcPr>
          <w:p w14:paraId="25AE50B9" w14:textId="77777777" w:rsidR="00B7346D" w:rsidRPr="003B699E" w:rsidRDefault="00B7346D" w:rsidP="004D7083">
            <w:pPr>
              <w:rPr>
                <w:rFonts w:cstheme="minorHAnsi"/>
                <w:lang w:val="en-US"/>
              </w:rPr>
            </w:pPr>
            <w:r w:rsidRPr="003B699E">
              <w:rPr>
                <w:rFonts w:cstheme="minorHAnsi"/>
                <w:lang w:val="en-US"/>
              </w:rPr>
              <w:t>0.63</w:t>
            </w:r>
          </w:p>
        </w:tc>
      </w:tr>
      <w:tr w:rsidR="00B7346D" w:rsidRPr="003B699E" w14:paraId="4143C685" w14:textId="77777777" w:rsidTr="004D7083">
        <w:tc>
          <w:tcPr>
            <w:tcW w:w="3256" w:type="dxa"/>
          </w:tcPr>
          <w:p w14:paraId="71E49F0F" w14:textId="77777777" w:rsidR="00B7346D" w:rsidRPr="003B699E" w:rsidRDefault="00B7346D" w:rsidP="004D7083">
            <w:pPr>
              <w:rPr>
                <w:rFonts w:cstheme="minorHAnsi"/>
                <w:lang w:val="en-US"/>
              </w:rPr>
            </w:pPr>
            <w:r w:rsidRPr="003B699E">
              <w:rPr>
                <w:rFonts w:cstheme="minorHAnsi"/>
                <w:lang w:val="en-US"/>
              </w:rPr>
              <w:t>Previous stroke</w:t>
            </w:r>
          </w:p>
        </w:tc>
        <w:tc>
          <w:tcPr>
            <w:tcW w:w="2240" w:type="dxa"/>
          </w:tcPr>
          <w:p w14:paraId="6AB6FED4" w14:textId="77777777" w:rsidR="00B7346D" w:rsidRPr="003B699E" w:rsidRDefault="00B7346D" w:rsidP="004D7083">
            <w:pPr>
              <w:rPr>
                <w:rFonts w:cstheme="minorHAnsi"/>
                <w:lang w:val="en-US"/>
              </w:rPr>
            </w:pPr>
            <w:r w:rsidRPr="003B699E">
              <w:rPr>
                <w:rFonts w:cstheme="minorHAnsi"/>
                <w:lang w:val="en-US"/>
              </w:rPr>
              <w:t>4.3%</w:t>
            </w:r>
          </w:p>
        </w:tc>
        <w:tc>
          <w:tcPr>
            <w:tcW w:w="2240" w:type="dxa"/>
          </w:tcPr>
          <w:p w14:paraId="095AF8F0" w14:textId="77777777" w:rsidR="00B7346D" w:rsidRPr="003B699E" w:rsidRDefault="00B7346D" w:rsidP="004D7083">
            <w:pPr>
              <w:rPr>
                <w:rFonts w:cstheme="minorHAnsi"/>
                <w:lang w:val="en-US"/>
              </w:rPr>
            </w:pPr>
            <w:r w:rsidRPr="003B699E">
              <w:rPr>
                <w:rFonts w:cstheme="minorHAnsi"/>
                <w:lang w:val="en-US"/>
              </w:rPr>
              <w:t>1.6%</w:t>
            </w:r>
          </w:p>
        </w:tc>
        <w:tc>
          <w:tcPr>
            <w:tcW w:w="1048" w:type="dxa"/>
          </w:tcPr>
          <w:p w14:paraId="020CD493" w14:textId="77777777" w:rsidR="00B7346D" w:rsidRPr="003B699E" w:rsidRDefault="00B7346D" w:rsidP="004D7083">
            <w:pPr>
              <w:rPr>
                <w:rFonts w:cstheme="minorHAnsi"/>
                <w:lang w:val="en-US"/>
              </w:rPr>
            </w:pPr>
            <w:r w:rsidRPr="003B699E">
              <w:rPr>
                <w:rFonts w:cstheme="minorHAnsi"/>
                <w:lang w:val="en-US"/>
              </w:rPr>
              <w:t>0.31</w:t>
            </w:r>
          </w:p>
        </w:tc>
      </w:tr>
      <w:tr w:rsidR="00B7346D" w:rsidRPr="003B699E" w14:paraId="3471BE03" w14:textId="77777777" w:rsidTr="004D7083">
        <w:tc>
          <w:tcPr>
            <w:tcW w:w="3256" w:type="dxa"/>
          </w:tcPr>
          <w:p w14:paraId="6023C238" w14:textId="77777777" w:rsidR="00B7346D" w:rsidRPr="003B699E" w:rsidRDefault="00B7346D" w:rsidP="004D7083">
            <w:pPr>
              <w:rPr>
                <w:rFonts w:cstheme="minorHAnsi"/>
                <w:lang w:val="en-US"/>
              </w:rPr>
            </w:pPr>
            <w:r w:rsidRPr="003B699E">
              <w:rPr>
                <w:rFonts w:cstheme="minorHAnsi"/>
                <w:lang w:val="en-US"/>
              </w:rPr>
              <w:t>Peripheral vascular disease</w:t>
            </w:r>
          </w:p>
        </w:tc>
        <w:tc>
          <w:tcPr>
            <w:tcW w:w="2240" w:type="dxa"/>
          </w:tcPr>
          <w:p w14:paraId="56DED062" w14:textId="77777777" w:rsidR="00B7346D" w:rsidRPr="003B699E" w:rsidRDefault="00B7346D" w:rsidP="004D7083">
            <w:pPr>
              <w:rPr>
                <w:rFonts w:cstheme="minorHAnsi"/>
                <w:lang w:val="en-US"/>
              </w:rPr>
            </w:pPr>
            <w:r w:rsidRPr="003B699E">
              <w:rPr>
                <w:rFonts w:cstheme="minorHAnsi"/>
                <w:lang w:val="en-US"/>
              </w:rPr>
              <w:t>5.5%</w:t>
            </w:r>
          </w:p>
        </w:tc>
        <w:tc>
          <w:tcPr>
            <w:tcW w:w="2240" w:type="dxa"/>
          </w:tcPr>
          <w:p w14:paraId="3CED2AF9" w14:textId="77777777" w:rsidR="00B7346D" w:rsidRPr="003B699E" w:rsidRDefault="00B7346D" w:rsidP="004D7083">
            <w:pPr>
              <w:rPr>
                <w:rFonts w:cstheme="minorHAnsi"/>
                <w:lang w:val="en-US"/>
              </w:rPr>
            </w:pPr>
            <w:r w:rsidRPr="003B699E">
              <w:rPr>
                <w:rFonts w:cstheme="minorHAnsi"/>
                <w:lang w:val="en-US"/>
              </w:rPr>
              <w:t>7.9%</w:t>
            </w:r>
          </w:p>
        </w:tc>
        <w:tc>
          <w:tcPr>
            <w:tcW w:w="1048" w:type="dxa"/>
          </w:tcPr>
          <w:p w14:paraId="71967775" w14:textId="77777777" w:rsidR="00B7346D" w:rsidRPr="003B699E" w:rsidRDefault="00B7346D" w:rsidP="004D7083">
            <w:pPr>
              <w:rPr>
                <w:rFonts w:cstheme="minorHAnsi"/>
                <w:lang w:val="en-US"/>
              </w:rPr>
            </w:pPr>
            <w:r w:rsidRPr="003B699E">
              <w:rPr>
                <w:rFonts w:cstheme="minorHAnsi"/>
                <w:lang w:val="en-US"/>
              </w:rPr>
              <w:t>0.46</w:t>
            </w:r>
          </w:p>
        </w:tc>
      </w:tr>
      <w:tr w:rsidR="00B7346D" w:rsidRPr="003B699E" w14:paraId="78B20A0C" w14:textId="77777777" w:rsidTr="004D7083">
        <w:tc>
          <w:tcPr>
            <w:tcW w:w="3256" w:type="dxa"/>
          </w:tcPr>
          <w:p w14:paraId="0A935255" w14:textId="77777777" w:rsidR="00B7346D" w:rsidRPr="003B699E" w:rsidRDefault="00B7346D" w:rsidP="004D7083">
            <w:pPr>
              <w:rPr>
                <w:rFonts w:cstheme="minorHAnsi"/>
                <w:lang w:val="en-US"/>
              </w:rPr>
            </w:pPr>
            <w:r w:rsidRPr="003B699E">
              <w:rPr>
                <w:rFonts w:cstheme="minorHAnsi"/>
                <w:lang w:val="en-US"/>
              </w:rPr>
              <w:t>Renal disease</w:t>
            </w:r>
          </w:p>
        </w:tc>
        <w:tc>
          <w:tcPr>
            <w:tcW w:w="2240" w:type="dxa"/>
          </w:tcPr>
          <w:p w14:paraId="50CA472B" w14:textId="77777777" w:rsidR="00B7346D" w:rsidRPr="003B699E" w:rsidRDefault="00B7346D" w:rsidP="004D7083">
            <w:pPr>
              <w:rPr>
                <w:rFonts w:cstheme="minorHAnsi"/>
                <w:lang w:val="en-US"/>
              </w:rPr>
            </w:pPr>
            <w:r w:rsidRPr="003B699E">
              <w:rPr>
                <w:rFonts w:cstheme="minorHAnsi"/>
                <w:lang w:val="en-US"/>
              </w:rPr>
              <w:t>3.2%</w:t>
            </w:r>
          </w:p>
        </w:tc>
        <w:tc>
          <w:tcPr>
            <w:tcW w:w="2240" w:type="dxa"/>
          </w:tcPr>
          <w:p w14:paraId="7B19109D" w14:textId="77777777" w:rsidR="00B7346D" w:rsidRPr="003B699E" w:rsidRDefault="00B7346D" w:rsidP="004D7083">
            <w:pPr>
              <w:rPr>
                <w:rFonts w:cstheme="minorHAnsi"/>
                <w:lang w:val="en-US"/>
              </w:rPr>
            </w:pPr>
            <w:r w:rsidRPr="003B699E">
              <w:rPr>
                <w:rFonts w:cstheme="minorHAnsi"/>
                <w:lang w:val="en-US"/>
              </w:rPr>
              <w:t>0%</w:t>
            </w:r>
          </w:p>
        </w:tc>
        <w:tc>
          <w:tcPr>
            <w:tcW w:w="1048" w:type="dxa"/>
          </w:tcPr>
          <w:p w14:paraId="0B9F48A1" w14:textId="77777777" w:rsidR="00B7346D" w:rsidRPr="003B699E" w:rsidRDefault="00B7346D" w:rsidP="004D7083">
            <w:pPr>
              <w:rPr>
                <w:rFonts w:cstheme="minorHAnsi"/>
                <w:lang w:val="en-US"/>
              </w:rPr>
            </w:pPr>
            <w:r w:rsidRPr="003B699E">
              <w:rPr>
                <w:rFonts w:cstheme="minorHAnsi"/>
                <w:lang w:val="en-US"/>
              </w:rPr>
              <w:t>0.14</w:t>
            </w:r>
          </w:p>
        </w:tc>
      </w:tr>
      <w:tr w:rsidR="00B7346D" w:rsidRPr="003B699E" w14:paraId="79BF5F90" w14:textId="77777777" w:rsidTr="004D7083">
        <w:tc>
          <w:tcPr>
            <w:tcW w:w="3256" w:type="dxa"/>
          </w:tcPr>
          <w:p w14:paraId="61386C16" w14:textId="77777777" w:rsidR="00B7346D" w:rsidRPr="003B699E" w:rsidRDefault="00B7346D" w:rsidP="004D7083">
            <w:pPr>
              <w:rPr>
                <w:rFonts w:cstheme="minorHAnsi"/>
                <w:lang w:val="en-US"/>
              </w:rPr>
            </w:pPr>
            <w:r w:rsidRPr="003B699E">
              <w:rPr>
                <w:rFonts w:cstheme="minorHAnsi"/>
                <w:lang w:val="en-US"/>
              </w:rPr>
              <w:t>Previous valve disease</w:t>
            </w:r>
          </w:p>
        </w:tc>
        <w:tc>
          <w:tcPr>
            <w:tcW w:w="2240" w:type="dxa"/>
          </w:tcPr>
          <w:p w14:paraId="4C978067" w14:textId="77777777" w:rsidR="00B7346D" w:rsidRPr="003B699E" w:rsidRDefault="00B7346D" w:rsidP="004D7083">
            <w:pPr>
              <w:rPr>
                <w:rFonts w:cstheme="minorHAnsi"/>
                <w:lang w:val="en-US"/>
              </w:rPr>
            </w:pPr>
            <w:r w:rsidRPr="003B699E">
              <w:rPr>
                <w:rFonts w:cstheme="minorHAnsi"/>
                <w:lang w:val="en-US"/>
              </w:rPr>
              <w:t>0.8%</w:t>
            </w:r>
          </w:p>
        </w:tc>
        <w:tc>
          <w:tcPr>
            <w:tcW w:w="2240" w:type="dxa"/>
          </w:tcPr>
          <w:p w14:paraId="6B25C549" w14:textId="77777777" w:rsidR="00B7346D" w:rsidRPr="003B699E" w:rsidRDefault="00B7346D" w:rsidP="004D7083">
            <w:pPr>
              <w:rPr>
                <w:rFonts w:cstheme="minorHAnsi"/>
                <w:lang w:val="en-US"/>
              </w:rPr>
            </w:pPr>
            <w:r w:rsidRPr="003B699E">
              <w:rPr>
                <w:rFonts w:cstheme="minorHAnsi"/>
                <w:lang w:val="en-US"/>
              </w:rPr>
              <w:t>4.8%</w:t>
            </w:r>
          </w:p>
        </w:tc>
        <w:tc>
          <w:tcPr>
            <w:tcW w:w="1048" w:type="dxa"/>
          </w:tcPr>
          <w:p w14:paraId="230E6181" w14:textId="77777777" w:rsidR="00B7346D" w:rsidRPr="003B699E" w:rsidRDefault="00B7346D" w:rsidP="004D7083">
            <w:pPr>
              <w:rPr>
                <w:rFonts w:cstheme="minorHAnsi"/>
                <w:lang w:val="en-US"/>
              </w:rPr>
            </w:pPr>
            <w:r w:rsidRPr="003B699E">
              <w:rPr>
                <w:rFonts w:cstheme="minorHAnsi"/>
                <w:lang w:val="en-US"/>
              </w:rPr>
              <w:t>0.023</w:t>
            </w:r>
          </w:p>
        </w:tc>
      </w:tr>
      <w:tr w:rsidR="00B7346D" w:rsidRPr="003B699E" w14:paraId="3E4C83CD" w14:textId="77777777" w:rsidTr="004D7083">
        <w:tc>
          <w:tcPr>
            <w:tcW w:w="3256" w:type="dxa"/>
          </w:tcPr>
          <w:p w14:paraId="3DC1FF04" w14:textId="77777777" w:rsidR="00B7346D" w:rsidRPr="003B699E" w:rsidRDefault="00B7346D" w:rsidP="004D7083">
            <w:pPr>
              <w:rPr>
                <w:rFonts w:cstheme="minorHAnsi"/>
                <w:lang w:val="en-US"/>
              </w:rPr>
            </w:pPr>
            <w:r w:rsidRPr="003B699E">
              <w:rPr>
                <w:rFonts w:cstheme="minorHAnsi"/>
                <w:lang w:val="en-US"/>
              </w:rPr>
              <w:t>Previous PCI</w:t>
            </w:r>
          </w:p>
        </w:tc>
        <w:tc>
          <w:tcPr>
            <w:tcW w:w="2240" w:type="dxa"/>
          </w:tcPr>
          <w:p w14:paraId="5660FEEA" w14:textId="77777777" w:rsidR="00B7346D" w:rsidRPr="003B699E" w:rsidRDefault="00B7346D" w:rsidP="004D7083">
            <w:pPr>
              <w:rPr>
                <w:rFonts w:cstheme="minorHAnsi"/>
                <w:lang w:val="en-US"/>
              </w:rPr>
            </w:pPr>
            <w:r w:rsidRPr="003B699E">
              <w:rPr>
                <w:rFonts w:cstheme="minorHAnsi"/>
                <w:lang w:val="en-US"/>
              </w:rPr>
              <w:t>21.5%</w:t>
            </w:r>
          </w:p>
        </w:tc>
        <w:tc>
          <w:tcPr>
            <w:tcW w:w="2240" w:type="dxa"/>
          </w:tcPr>
          <w:p w14:paraId="62203544" w14:textId="77777777" w:rsidR="00B7346D" w:rsidRPr="003B699E" w:rsidRDefault="00B7346D" w:rsidP="004D7083">
            <w:pPr>
              <w:rPr>
                <w:rFonts w:cstheme="minorHAnsi"/>
                <w:lang w:val="en-US"/>
              </w:rPr>
            </w:pPr>
            <w:r w:rsidRPr="003B699E">
              <w:rPr>
                <w:rFonts w:cstheme="minorHAnsi"/>
                <w:lang w:val="en-US"/>
              </w:rPr>
              <w:t>22.7%</w:t>
            </w:r>
          </w:p>
        </w:tc>
        <w:tc>
          <w:tcPr>
            <w:tcW w:w="1048" w:type="dxa"/>
          </w:tcPr>
          <w:p w14:paraId="08A85EE1" w14:textId="77777777" w:rsidR="00B7346D" w:rsidRPr="003B699E" w:rsidRDefault="00B7346D" w:rsidP="004D7083">
            <w:pPr>
              <w:rPr>
                <w:rFonts w:cstheme="minorHAnsi"/>
                <w:lang w:val="en-US"/>
              </w:rPr>
            </w:pPr>
            <w:r w:rsidRPr="003B699E">
              <w:rPr>
                <w:rFonts w:cstheme="minorHAnsi"/>
                <w:lang w:val="en-US"/>
              </w:rPr>
              <w:t>0.83</w:t>
            </w:r>
          </w:p>
        </w:tc>
      </w:tr>
      <w:tr w:rsidR="00B7346D" w:rsidRPr="003B699E" w14:paraId="4FC400AB" w14:textId="77777777" w:rsidTr="004D7083">
        <w:tc>
          <w:tcPr>
            <w:tcW w:w="3256" w:type="dxa"/>
          </w:tcPr>
          <w:p w14:paraId="186933CE" w14:textId="77777777" w:rsidR="00B7346D" w:rsidRPr="003B699E" w:rsidRDefault="00B7346D" w:rsidP="004D7083">
            <w:pPr>
              <w:rPr>
                <w:rFonts w:cstheme="minorHAnsi"/>
                <w:lang w:val="en-US"/>
              </w:rPr>
            </w:pPr>
            <w:r w:rsidRPr="003B699E">
              <w:rPr>
                <w:rFonts w:cstheme="minorHAnsi"/>
                <w:lang w:val="en-US"/>
              </w:rPr>
              <w:t>Previous CABG</w:t>
            </w:r>
          </w:p>
        </w:tc>
        <w:tc>
          <w:tcPr>
            <w:tcW w:w="2240" w:type="dxa"/>
          </w:tcPr>
          <w:p w14:paraId="16F521A2" w14:textId="77777777" w:rsidR="00B7346D" w:rsidRPr="003B699E" w:rsidRDefault="00B7346D" w:rsidP="004D7083">
            <w:pPr>
              <w:rPr>
                <w:rFonts w:cstheme="minorHAnsi"/>
                <w:lang w:val="en-US"/>
              </w:rPr>
            </w:pPr>
            <w:r w:rsidRPr="003B699E">
              <w:rPr>
                <w:rFonts w:cstheme="minorHAnsi"/>
                <w:lang w:val="en-US"/>
              </w:rPr>
              <w:t>4.2%</w:t>
            </w:r>
          </w:p>
        </w:tc>
        <w:tc>
          <w:tcPr>
            <w:tcW w:w="2240" w:type="dxa"/>
          </w:tcPr>
          <w:p w14:paraId="5517F561" w14:textId="77777777" w:rsidR="00B7346D" w:rsidRPr="003B699E" w:rsidRDefault="00B7346D" w:rsidP="004D7083">
            <w:pPr>
              <w:rPr>
                <w:rFonts w:cstheme="minorHAnsi"/>
                <w:lang w:val="en-US"/>
              </w:rPr>
            </w:pPr>
            <w:r w:rsidRPr="003B699E">
              <w:rPr>
                <w:rFonts w:cstheme="minorHAnsi"/>
                <w:lang w:val="en-US"/>
              </w:rPr>
              <w:t>4.6%</w:t>
            </w:r>
          </w:p>
        </w:tc>
        <w:tc>
          <w:tcPr>
            <w:tcW w:w="1048" w:type="dxa"/>
          </w:tcPr>
          <w:p w14:paraId="132D668E" w14:textId="77777777" w:rsidR="00B7346D" w:rsidRPr="003B699E" w:rsidRDefault="00B7346D" w:rsidP="004D7083">
            <w:pPr>
              <w:rPr>
                <w:rFonts w:cstheme="minorHAnsi"/>
                <w:lang w:val="en-US"/>
              </w:rPr>
            </w:pPr>
            <w:r w:rsidRPr="003B699E">
              <w:rPr>
                <w:rFonts w:cstheme="minorHAnsi"/>
                <w:lang w:val="en-US"/>
              </w:rPr>
              <w:t>0.91</w:t>
            </w:r>
          </w:p>
        </w:tc>
      </w:tr>
      <w:tr w:rsidR="00B7346D" w:rsidRPr="003B699E" w14:paraId="38A2D34C" w14:textId="77777777" w:rsidTr="004D7083">
        <w:tc>
          <w:tcPr>
            <w:tcW w:w="3256" w:type="dxa"/>
          </w:tcPr>
          <w:p w14:paraId="2D5A8AF8" w14:textId="77777777" w:rsidR="00B7346D" w:rsidRPr="003B699E" w:rsidRDefault="00B7346D" w:rsidP="004D7083">
            <w:pPr>
              <w:rPr>
                <w:rFonts w:cstheme="minorHAnsi"/>
                <w:lang w:val="en-US"/>
              </w:rPr>
            </w:pPr>
            <w:r w:rsidRPr="003B699E">
              <w:rPr>
                <w:rFonts w:cstheme="minorHAnsi"/>
                <w:lang w:val="en-US"/>
              </w:rPr>
              <w:t>Radial access</w:t>
            </w:r>
          </w:p>
        </w:tc>
        <w:tc>
          <w:tcPr>
            <w:tcW w:w="2240" w:type="dxa"/>
          </w:tcPr>
          <w:p w14:paraId="059226B0" w14:textId="77777777" w:rsidR="00B7346D" w:rsidRPr="003B699E" w:rsidRDefault="00B7346D" w:rsidP="004D7083">
            <w:pPr>
              <w:rPr>
                <w:rFonts w:cstheme="minorHAnsi"/>
                <w:lang w:val="en-US"/>
              </w:rPr>
            </w:pPr>
            <w:r w:rsidRPr="003B699E">
              <w:rPr>
                <w:rFonts w:cstheme="minorHAnsi"/>
                <w:lang w:val="en-US"/>
              </w:rPr>
              <w:t>33.5%</w:t>
            </w:r>
          </w:p>
        </w:tc>
        <w:tc>
          <w:tcPr>
            <w:tcW w:w="2240" w:type="dxa"/>
          </w:tcPr>
          <w:p w14:paraId="52E2D234" w14:textId="77777777" w:rsidR="00B7346D" w:rsidRPr="003B699E" w:rsidRDefault="00B7346D" w:rsidP="004D7083">
            <w:pPr>
              <w:rPr>
                <w:rFonts w:cstheme="minorHAnsi"/>
                <w:lang w:val="en-US"/>
              </w:rPr>
            </w:pPr>
            <w:r w:rsidRPr="003B699E">
              <w:rPr>
                <w:rFonts w:cstheme="minorHAnsi"/>
                <w:lang w:val="en-US"/>
              </w:rPr>
              <w:t>32.3%</w:t>
            </w:r>
          </w:p>
        </w:tc>
        <w:tc>
          <w:tcPr>
            <w:tcW w:w="1048" w:type="dxa"/>
          </w:tcPr>
          <w:p w14:paraId="62A6EB6E" w14:textId="77777777" w:rsidR="00B7346D" w:rsidRPr="003B699E" w:rsidRDefault="00B7346D" w:rsidP="004D7083">
            <w:pPr>
              <w:rPr>
                <w:rFonts w:cstheme="minorHAnsi"/>
                <w:lang w:val="en-US"/>
              </w:rPr>
            </w:pPr>
            <w:r w:rsidRPr="003B699E">
              <w:rPr>
                <w:rFonts w:cstheme="minorHAnsi"/>
                <w:lang w:val="en-US"/>
              </w:rPr>
              <w:t>0.86</w:t>
            </w:r>
          </w:p>
        </w:tc>
      </w:tr>
      <w:tr w:rsidR="00B7346D" w:rsidRPr="003B699E" w14:paraId="53AE41DC" w14:textId="77777777" w:rsidTr="004D7083">
        <w:tc>
          <w:tcPr>
            <w:tcW w:w="3256" w:type="dxa"/>
          </w:tcPr>
          <w:p w14:paraId="5990D982" w14:textId="77777777" w:rsidR="00B7346D" w:rsidRPr="003B699E" w:rsidRDefault="00B7346D" w:rsidP="004D7083">
            <w:pPr>
              <w:rPr>
                <w:rFonts w:cstheme="minorHAnsi"/>
                <w:lang w:val="en-US"/>
              </w:rPr>
            </w:pPr>
            <w:r w:rsidRPr="003B699E">
              <w:rPr>
                <w:rFonts w:cstheme="minorHAnsi"/>
                <w:lang w:val="en-US"/>
              </w:rPr>
              <w:t>Cardiogenic shock</w:t>
            </w:r>
          </w:p>
        </w:tc>
        <w:tc>
          <w:tcPr>
            <w:tcW w:w="2240" w:type="dxa"/>
          </w:tcPr>
          <w:p w14:paraId="24F53455" w14:textId="77777777" w:rsidR="00B7346D" w:rsidRPr="003B699E" w:rsidRDefault="00B7346D" w:rsidP="004D7083">
            <w:pPr>
              <w:rPr>
                <w:rFonts w:cstheme="minorHAnsi"/>
                <w:lang w:val="en-US"/>
              </w:rPr>
            </w:pPr>
            <w:r w:rsidRPr="003B699E">
              <w:rPr>
                <w:rFonts w:cstheme="minorHAnsi"/>
                <w:lang w:val="en-US"/>
              </w:rPr>
              <w:t>7.0%</w:t>
            </w:r>
          </w:p>
        </w:tc>
        <w:tc>
          <w:tcPr>
            <w:tcW w:w="2240" w:type="dxa"/>
          </w:tcPr>
          <w:p w14:paraId="6DE56E21" w14:textId="77777777" w:rsidR="00B7346D" w:rsidRPr="003B699E" w:rsidRDefault="00B7346D" w:rsidP="004D7083">
            <w:pPr>
              <w:rPr>
                <w:rFonts w:cstheme="minorHAnsi"/>
                <w:lang w:val="en-US"/>
              </w:rPr>
            </w:pPr>
            <w:r w:rsidRPr="003B699E">
              <w:rPr>
                <w:rFonts w:cstheme="minorHAnsi"/>
                <w:lang w:val="en-US"/>
              </w:rPr>
              <w:t>10.6%</w:t>
            </w:r>
          </w:p>
        </w:tc>
        <w:tc>
          <w:tcPr>
            <w:tcW w:w="1048" w:type="dxa"/>
          </w:tcPr>
          <w:p w14:paraId="15BECC3F" w14:textId="77777777" w:rsidR="00B7346D" w:rsidRPr="003B699E" w:rsidRDefault="00B7346D" w:rsidP="004D7083">
            <w:pPr>
              <w:rPr>
                <w:rFonts w:cstheme="minorHAnsi"/>
                <w:lang w:val="en-US"/>
              </w:rPr>
            </w:pPr>
            <w:r w:rsidRPr="003B699E">
              <w:rPr>
                <w:rFonts w:cstheme="minorHAnsi"/>
                <w:lang w:val="en-US"/>
              </w:rPr>
              <w:t>0.33</w:t>
            </w:r>
          </w:p>
        </w:tc>
      </w:tr>
      <w:tr w:rsidR="00B7346D" w:rsidRPr="003B699E" w14:paraId="5125113B" w14:textId="77777777" w:rsidTr="004D7083">
        <w:tc>
          <w:tcPr>
            <w:tcW w:w="3256" w:type="dxa"/>
          </w:tcPr>
          <w:p w14:paraId="5F217EDE" w14:textId="77777777" w:rsidR="00B7346D" w:rsidRPr="003B699E" w:rsidRDefault="00B7346D" w:rsidP="004D7083">
            <w:pPr>
              <w:rPr>
                <w:rFonts w:cstheme="minorHAnsi"/>
                <w:lang w:val="en-US"/>
              </w:rPr>
            </w:pPr>
            <w:r w:rsidRPr="003B699E">
              <w:rPr>
                <w:rFonts w:cstheme="minorHAnsi"/>
                <w:lang w:val="en-US"/>
              </w:rPr>
              <w:t>Circulatory support</w:t>
            </w:r>
          </w:p>
        </w:tc>
        <w:tc>
          <w:tcPr>
            <w:tcW w:w="2240" w:type="dxa"/>
          </w:tcPr>
          <w:p w14:paraId="230D04B5" w14:textId="77777777" w:rsidR="00B7346D" w:rsidRPr="003B699E" w:rsidRDefault="00B7346D" w:rsidP="004D7083">
            <w:pPr>
              <w:rPr>
                <w:rFonts w:cstheme="minorHAnsi"/>
                <w:lang w:val="en-US"/>
              </w:rPr>
            </w:pPr>
            <w:r w:rsidRPr="003B699E">
              <w:rPr>
                <w:rFonts w:cstheme="minorHAnsi"/>
                <w:lang w:val="en-US"/>
              </w:rPr>
              <w:t>36.8%</w:t>
            </w:r>
          </w:p>
        </w:tc>
        <w:tc>
          <w:tcPr>
            <w:tcW w:w="2240" w:type="dxa"/>
          </w:tcPr>
          <w:p w14:paraId="457A6979" w14:textId="77777777" w:rsidR="00B7346D" w:rsidRPr="003B699E" w:rsidRDefault="00B7346D" w:rsidP="004D7083">
            <w:pPr>
              <w:rPr>
                <w:rFonts w:cstheme="minorHAnsi"/>
                <w:lang w:val="en-US"/>
              </w:rPr>
            </w:pPr>
            <w:r w:rsidRPr="003B699E">
              <w:rPr>
                <w:rFonts w:cstheme="minorHAnsi"/>
                <w:lang w:val="en-US"/>
              </w:rPr>
              <w:t>42.9%</w:t>
            </w:r>
          </w:p>
        </w:tc>
        <w:tc>
          <w:tcPr>
            <w:tcW w:w="1048" w:type="dxa"/>
          </w:tcPr>
          <w:p w14:paraId="042D1902" w14:textId="77777777" w:rsidR="00B7346D" w:rsidRPr="003B699E" w:rsidRDefault="00B7346D" w:rsidP="004D7083">
            <w:pPr>
              <w:rPr>
                <w:rFonts w:cstheme="minorHAnsi"/>
                <w:lang w:val="en-US"/>
              </w:rPr>
            </w:pPr>
            <w:r w:rsidRPr="003B699E">
              <w:rPr>
                <w:rFonts w:cstheme="minorHAnsi"/>
                <w:lang w:val="en-US"/>
              </w:rPr>
              <w:t>0.36</w:t>
            </w:r>
          </w:p>
        </w:tc>
      </w:tr>
      <w:tr w:rsidR="00B7346D" w:rsidRPr="003B699E" w14:paraId="5871CBF9" w14:textId="77777777" w:rsidTr="004D7083">
        <w:tc>
          <w:tcPr>
            <w:tcW w:w="3256" w:type="dxa"/>
          </w:tcPr>
          <w:p w14:paraId="1612E46B" w14:textId="77777777" w:rsidR="00B7346D" w:rsidRPr="003B699E" w:rsidRDefault="00B7346D" w:rsidP="004D7083">
            <w:pPr>
              <w:rPr>
                <w:rFonts w:cstheme="minorHAnsi"/>
                <w:lang w:val="en-US"/>
              </w:rPr>
            </w:pPr>
            <w:r w:rsidRPr="003B699E">
              <w:rPr>
                <w:rFonts w:cstheme="minorHAnsi"/>
                <w:lang w:val="en-US"/>
              </w:rPr>
              <w:t>Ventilation</w:t>
            </w:r>
          </w:p>
        </w:tc>
        <w:tc>
          <w:tcPr>
            <w:tcW w:w="2240" w:type="dxa"/>
          </w:tcPr>
          <w:p w14:paraId="6DD1AA7F" w14:textId="77777777" w:rsidR="00B7346D" w:rsidRPr="003B699E" w:rsidRDefault="00B7346D" w:rsidP="004D7083">
            <w:pPr>
              <w:rPr>
                <w:rFonts w:cstheme="minorHAnsi"/>
                <w:lang w:val="en-US"/>
              </w:rPr>
            </w:pPr>
            <w:r w:rsidRPr="003B699E">
              <w:rPr>
                <w:rFonts w:cstheme="minorHAnsi"/>
                <w:lang w:val="en-US"/>
              </w:rPr>
              <w:t>3.4%</w:t>
            </w:r>
          </w:p>
        </w:tc>
        <w:tc>
          <w:tcPr>
            <w:tcW w:w="2240" w:type="dxa"/>
          </w:tcPr>
          <w:p w14:paraId="1F86AADF" w14:textId="77777777" w:rsidR="00B7346D" w:rsidRPr="003B699E" w:rsidRDefault="00B7346D" w:rsidP="004D7083">
            <w:pPr>
              <w:rPr>
                <w:rFonts w:cstheme="minorHAnsi"/>
                <w:lang w:val="en-US"/>
              </w:rPr>
            </w:pPr>
            <w:r w:rsidRPr="003B699E">
              <w:rPr>
                <w:rFonts w:cstheme="minorHAnsi"/>
                <w:lang w:val="en-US"/>
              </w:rPr>
              <w:t>3.1%</w:t>
            </w:r>
          </w:p>
        </w:tc>
        <w:tc>
          <w:tcPr>
            <w:tcW w:w="1048" w:type="dxa"/>
          </w:tcPr>
          <w:p w14:paraId="0C55F3AC" w14:textId="77777777" w:rsidR="00B7346D" w:rsidRPr="003B699E" w:rsidRDefault="00B7346D" w:rsidP="004D7083">
            <w:pPr>
              <w:rPr>
                <w:rFonts w:cstheme="minorHAnsi"/>
                <w:lang w:val="en-US"/>
              </w:rPr>
            </w:pPr>
            <w:r w:rsidRPr="003B699E">
              <w:rPr>
                <w:rFonts w:cstheme="minorHAnsi"/>
                <w:lang w:val="en-US"/>
              </w:rPr>
              <w:t>0.89</w:t>
            </w:r>
          </w:p>
        </w:tc>
      </w:tr>
      <w:tr w:rsidR="00B7346D" w:rsidRPr="003B699E" w14:paraId="1F750A8C" w14:textId="77777777" w:rsidTr="004D7083">
        <w:tc>
          <w:tcPr>
            <w:tcW w:w="3256" w:type="dxa"/>
          </w:tcPr>
          <w:p w14:paraId="20AAFC08" w14:textId="77777777" w:rsidR="00B7346D" w:rsidRPr="003B699E" w:rsidRDefault="00B7346D" w:rsidP="004D7083">
            <w:pPr>
              <w:rPr>
                <w:rFonts w:cstheme="minorHAnsi"/>
                <w:lang w:val="en-US"/>
              </w:rPr>
            </w:pPr>
            <w:r w:rsidRPr="003B699E">
              <w:rPr>
                <w:rFonts w:cstheme="minorHAnsi"/>
                <w:lang w:val="en-US"/>
              </w:rPr>
              <w:t>Diagnosis</w:t>
            </w:r>
          </w:p>
          <w:p w14:paraId="5A9379F3" w14:textId="77777777" w:rsidR="00B7346D" w:rsidRPr="003B699E" w:rsidRDefault="00B7346D" w:rsidP="004D7083">
            <w:pPr>
              <w:rPr>
                <w:rFonts w:cstheme="minorHAnsi"/>
                <w:lang w:val="en-US"/>
              </w:rPr>
            </w:pPr>
            <w:r w:rsidRPr="003B699E">
              <w:rPr>
                <w:rFonts w:cstheme="minorHAnsi"/>
                <w:lang w:val="en-US"/>
              </w:rPr>
              <w:t>Stable angina</w:t>
            </w:r>
          </w:p>
          <w:p w14:paraId="66BA3E36" w14:textId="77777777" w:rsidR="00B7346D" w:rsidRPr="003B699E" w:rsidRDefault="00B7346D" w:rsidP="004D7083">
            <w:pPr>
              <w:rPr>
                <w:rFonts w:cstheme="minorHAnsi"/>
                <w:lang w:val="en-US"/>
              </w:rPr>
            </w:pPr>
            <w:r w:rsidRPr="003B699E">
              <w:rPr>
                <w:rFonts w:cstheme="minorHAnsi"/>
                <w:lang w:val="en-US"/>
              </w:rPr>
              <w:t>ACS</w:t>
            </w:r>
          </w:p>
        </w:tc>
        <w:tc>
          <w:tcPr>
            <w:tcW w:w="2240" w:type="dxa"/>
          </w:tcPr>
          <w:p w14:paraId="11F17CC7" w14:textId="77777777" w:rsidR="00B7346D" w:rsidRPr="003B699E" w:rsidRDefault="00B7346D" w:rsidP="004D7083">
            <w:pPr>
              <w:rPr>
                <w:rFonts w:cstheme="minorHAnsi"/>
                <w:lang w:val="en-US"/>
              </w:rPr>
            </w:pPr>
          </w:p>
          <w:p w14:paraId="784CABFE" w14:textId="77777777" w:rsidR="00B7346D" w:rsidRPr="003B699E" w:rsidRDefault="00B7346D" w:rsidP="004D7083">
            <w:pPr>
              <w:rPr>
                <w:rFonts w:cstheme="minorHAnsi"/>
                <w:lang w:val="en-US"/>
              </w:rPr>
            </w:pPr>
            <w:r w:rsidRPr="003B699E">
              <w:rPr>
                <w:rFonts w:cstheme="minorHAnsi"/>
                <w:lang w:val="en-US"/>
              </w:rPr>
              <w:t>35.1%</w:t>
            </w:r>
          </w:p>
          <w:p w14:paraId="306F16FA" w14:textId="77777777" w:rsidR="00B7346D" w:rsidRPr="003B699E" w:rsidRDefault="00B7346D" w:rsidP="004D7083">
            <w:pPr>
              <w:rPr>
                <w:rFonts w:cstheme="minorHAnsi"/>
                <w:lang w:val="en-US"/>
              </w:rPr>
            </w:pPr>
            <w:r w:rsidRPr="003B699E">
              <w:rPr>
                <w:rFonts w:cstheme="minorHAnsi"/>
                <w:lang w:val="en-US"/>
              </w:rPr>
              <w:t>64.9%</w:t>
            </w:r>
          </w:p>
        </w:tc>
        <w:tc>
          <w:tcPr>
            <w:tcW w:w="2240" w:type="dxa"/>
          </w:tcPr>
          <w:p w14:paraId="30D13748" w14:textId="77777777" w:rsidR="00B7346D" w:rsidRPr="003B699E" w:rsidRDefault="00B7346D" w:rsidP="004D7083">
            <w:pPr>
              <w:rPr>
                <w:rFonts w:cstheme="minorHAnsi"/>
                <w:lang w:val="en-US"/>
              </w:rPr>
            </w:pPr>
          </w:p>
          <w:p w14:paraId="6542A36A" w14:textId="77777777" w:rsidR="00B7346D" w:rsidRPr="003B699E" w:rsidRDefault="00B7346D" w:rsidP="004D7083">
            <w:pPr>
              <w:rPr>
                <w:rFonts w:cstheme="minorHAnsi"/>
                <w:lang w:val="en-US"/>
              </w:rPr>
            </w:pPr>
            <w:r w:rsidRPr="003B699E">
              <w:rPr>
                <w:rFonts w:cstheme="minorHAnsi"/>
                <w:lang w:val="en-US"/>
              </w:rPr>
              <w:t>34.9%</w:t>
            </w:r>
          </w:p>
          <w:p w14:paraId="488406AE" w14:textId="77777777" w:rsidR="00B7346D" w:rsidRPr="003B699E" w:rsidRDefault="00B7346D" w:rsidP="004D7083">
            <w:pPr>
              <w:rPr>
                <w:rFonts w:cstheme="minorHAnsi"/>
                <w:lang w:val="en-US"/>
              </w:rPr>
            </w:pPr>
            <w:r w:rsidRPr="003B699E">
              <w:rPr>
                <w:rFonts w:cstheme="minorHAnsi"/>
                <w:lang w:val="en-US"/>
              </w:rPr>
              <w:t>65.2%</w:t>
            </w:r>
          </w:p>
        </w:tc>
        <w:tc>
          <w:tcPr>
            <w:tcW w:w="1048" w:type="dxa"/>
          </w:tcPr>
          <w:p w14:paraId="0C010DA4" w14:textId="77777777" w:rsidR="00B7346D" w:rsidRPr="003B699E" w:rsidRDefault="00B7346D" w:rsidP="004D7083">
            <w:pPr>
              <w:rPr>
                <w:rFonts w:cstheme="minorHAnsi"/>
                <w:lang w:val="en-US"/>
              </w:rPr>
            </w:pPr>
            <w:r w:rsidRPr="003B699E">
              <w:rPr>
                <w:rFonts w:cstheme="minorHAnsi"/>
                <w:lang w:val="en-US"/>
              </w:rPr>
              <w:t>0.97</w:t>
            </w:r>
          </w:p>
        </w:tc>
      </w:tr>
      <w:tr w:rsidR="00B7346D" w:rsidRPr="003B699E" w14:paraId="1827E0DF" w14:textId="77777777" w:rsidTr="004D7083">
        <w:tc>
          <w:tcPr>
            <w:tcW w:w="3256" w:type="dxa"/>
          </w:tcPr>
          <w:p w14:paraId="682258A6" w14:textId="77777777" w:rsidR="00B7346D" w:rsidRPr="003B699E" w:rsidRDefault="00B7346D" w:rsidP="004D7083">
            <w:pPr>
              <w:rPr>
                <w:rFonts w:cstheme="minorHAnsi"/>
                <w:lang w:val="en-US"/>
              </w:rPr>
            </w:pPr>
            <w:r w:rsidRPr="003B699E">
              <w:rPr>
                <w:rFonts w:cstheme="minorHAnsi"/>
                <w:lang w:val="en-US"/>
              </w:rPr>
              <w:t>Glycoprotein IIb/IIIa inhibitor use</w:t>
            </w:r>
          </w:p>
        </w:tc>
        <w:tc>
          <w:tcPr>
            <w:tcW w:w="2240" w:type="dxa"/>
          </w:tcPr>
          <w:p w14:paraId="08AFD690" w14:textId="77777777" w:rsidR="00B7346D" w:rsidRPr="003B699E" w:rsidRDefault="00B7346D" w:rsidP="004D7083">
            <w:pPr>
              <w:rPr>
                <w:rFonts w:cstheme="minorHAnsi"/>
                <w:lang w:val="en-US"/>
              </w:rPr>
            </w:pPr>
            <w:r w:rsidRPr="003B699E">
              <w:rPr>
                <w:rFonts w:cstheme="minorHAnsi"/>
                <w:lang w:val="en-US"/>
              </w:rPr>
              <w:t>19.7%</w:t>
            </w:r>
          </w:p>
        </w:tc>
        <w:tc>
          <w:tcPr>
            <w:tcW w:w="2240" w:type="dxa"/>
          </w:tcPr>
          <w:p w14:paraId="5CC70842" w14:textId="77777777" w:rsidR="00B7346D" w:rsidRPr="003B699E" w:rsidRDefault="00B7346D" w:rsidP="004D7083">
            <w:pPr>
              <w:rPr>
                <w:rFonts w:cstheme="minorHAnsi"/>
                <w:lang w:val="en-US"/>
              </w:rPr>
            </w:pPr>
            <w:r w:rsidRPr="003B699E">
              <w:rPr>
                <w:rFonts w:cstheme="minorHAnsi"/>
                <w:lang w:val="en-US"/>
              </w:rPr>
              <w:t>28.8%</w:t>
            </w:r>
          </w:p>
        </w:tc>
        <w:tc>
          <w:tcPr>
            <w:tcW w:w="1048" w:type="dxa"/>
          </w:tcPr>
          <w:p w14:paraId="5A94C3C9" w14:textId="77777777" w:rsidR="00B7346D" w:rsidRPr="003B699E" w:rsidRDefault="00B7346D" w:rsidP="004D7083">
            <w:pPr>
              <w:rPr>
                <w:rFonts w:cstheme="minorHAnsi"/>
                <w:lang w:val="en-US"/>
              </w:rPr>
            </w:pPr>
            <w:r w:rsidRPr="003B699E">
              <w:rPr>
                <w:rFonts w:cstheme="minorHAnsi"/>
                <w:lang w:val="en-US"/>
              </w:rPr>
              <w:t>0.12</w:t>
            </w:r>
          </w:p>
        </w:tc>
      </w:tr>
      <w:tr w:rsidR="00B7346D" w:rsidRPr="003B699E" w14:paraId="4D124797" w14:textId="77777777" w:rsidTr="004D7083">
        <w:tc>
          <w:tcPr>
            <w:tcW w:w="3256" w:type="dxa"/>
          </w:tcPr>
          <w:p w14:paraId="4CEA7F3C" w14:textId="77777777" w:rsidR="00B7346D" w:rsidRPr="003B699E" w:rsidRDefault="00B7346D" w:rsidP="004D7083">
            <w:pPr>
              <w:rPr>
                <w:rFonts w:cstheme="minorHAnsi"/>
                <w:lang w:val="en-US"/>
              </w:rPr>
            </w:pPr>
            <w:r w:rsidRPr="003B699E">
              <w:rPr>
                <w:rFonts w:cstheme="minorHAnsi"/>
                <w:lang w:val="en-US"/>
              </w:rPr>
              <w:t>Prasugrel use</w:t>
            </w:r>
          </w:p>
        </w:tc>
        <w:tc>
          <w:tcPr>
            <w:tcW w:w="2240" w:type="dxa"/>
          </w:tcPr>
          <w:p w14:paraId="5B2011CA" w14:textId="77777777" w:rsidR="00B7346D" w:rsidRPr="003B699E" w:rsidRDefault="00B7346D" w:rsidP="004D7083">
            <w:pPr>
              <w:rPr>
                <w:rFonts w:cstheme="minorHAnsi"/>
                <w:lang w:val="en-US"/>
              </w:rPr>
            </w:pPr>
            <w:r w:rsidRPr="003B699E">
              <w:rPr>
                <w:rFonts w:cstheme="minorHAnsi"/>
                <w:lang w:val="en-US"/>
              </w:rPr>
              <w:t>5.3%</w:t>
            </w:r>
          </w:p>
        </w:tc>
        <w:tc>
          <w:tcPr>
            <w:tcW w:w="2240" w:type="dxa"/>
          </w:tcPr>
          <w:p w14:paraId="785748EC" w14:textId="77777777" w:rsidR="00B7346D" w:rsidRPr="003B699E" w:rsidRDefault="00B7346D" w:rsidP="004D7083">
            <w:pPr>
              <w:rPr>
                <w:rFonts w:cstheme="minorHAnsi"/>
                <w:lang w:val="en-US"/>
              </w:rPr>
            </w:pPr>
            <w:r w:rsidRPr="003B699E">
              <w:rPr>
                <w:rFonts w:cstheme="minorHAnsi"/>
                <w:lang w:val="en-US"/>
              </w:rPr>
              <w:t>2.5%</w:t>
            </w:r>
          </w:p>
        </w:tc>
        <w:tc>
          <w:tcPr>
            <w:tcW w:w="1048" w:type="dxa"/>
          </w:tcPr>
          <w:p w14:paraId="47957E12" w14:textId="77777777" w:rsidR="00B7346D" w:rsidRPr="003B699E" w:rsidRDefault="00B7346D" w:rsidP="004D7083">
            <w:pPr>
              <w:rPr>
                <w:rFonts w:cstheme="minorHAnsi"/>
                <w:lang w:val="en-US"/>
              </w:rPr>
            </w:pPr>
            <w:r w:rsidRPr="003B699E">
              <w:rPr>
                <w:rFonts w:cstheme="minorHAnsi"/>
                <w:lang w:val="en-US"/>
              </w:rPr>
              <w:t>0.58</w:t>
            </w:r>
          </w:p>
        </w:tc>
      </w:tr>
      <w:tr w:rsidR="00B7346D" w:rsidRPr="003B699E" w14:paraId="1139D248" w14:textId="77777777" w:rsidTr="004D7083">
        <w:tc>
          <w:tcPr>
            <w:tcW w:w="3256" w:type="dxa"/>
          </w:tcPr>
          <w:p w14:paraId="51513788" w14:textId="77777777" w:rsidR="00B7346D" w:rsidRPr="003B699E" w:rsidRDefault="00B7346D" w:rsidP="004D7083">
            <w:pPr>
              <w:rPr>
                <w:rFonts w:cstheme="minorHAnsi"/>
                <w:lang w:val="en-US"/>
              </w:rPr>
            </w:pPr>
            <w:r w:rsidRPr="003B699E">
              <w:rPr>
                <w:rFonts w:cstheme="minorHAnsi"/>
                <w:lang w:val="en-US"/>
              </w:rPr>
              <w:t>Ticagrelor use</w:t>
            </w:r>
          </w:p>
        </w:tc>
        <w:tc>
          <w:tcPr>
            <w:tcW w:w="2240" w:type="dxa"/>
          </w:tcPr>
          <w:p w14:paraId="33CC47C8" w14:textId="77777777" w:rsidR="00B7346D" w:rsidRPr="003B699E" w:rsidRDefault="00B7346D" w:rsidP="004D7083">
            <w:pPr>
              <w:rPr>
                <w:rFonts w:cstheme="minorHAnsi"/>
                <w:lang w:val="en-US"/>
              </w:rPr>
            </w:pPr>
            <w:r w:rsidRPr="003B699E">
              <w:rPr>
                <w:rFonts w:cstheme="minorHAnsi"/>
                <w:lang w:val="en-US"/>
              </w:rPr>
              <w:t>4.3%</w:t>
            </w:r>
          </w:p>
        </w:tc>
        <w:tc>
          <w:tcPr>
            <w:tcW w:w="2240" w:type="dxa"/>
          </w:tcPr>
          <w:p w14:paraId="3EEA824C" w14:textId="77777777" w:rsidR="00B7346D" w:rsidRPr="003B699E" w:rsidRDefault="00B7346D" w:rsidP="004D7083">
            <w:pPr>
              <w:rPr>
                <w:rFonts w:cstheme="minorHAnsi"/>
                <w:lang w:val="en-US"/>
              </w:rPr>
            </w:pPr>
            <w:r w:rsidRPr="003B699E">
              <w:rPr>
                <w:rFonts w:cstheme="minorHAnsi"/>
                <w:lang w:val="en-US"/>
              </w:rPr>
              <w:t>14.0%</w:t>
            </w:r>
          </w:p>
        </w:tc>
        <w:tc>
          <w:tcPr>
            <w:tcW w:w="1048" w:type="dxa"/>
          </w:tcPr>
          <w:p w14:paraId="459571C1" w14:textId="77777777" w:rsidR="00B7346D" w:rsidRPr="003B699E" w:rsidRDefault="00B7346D" w:rsidP="004D7083">
            <w:pPr>
              <w:rPr>
                <w:rFonts w:cstheme="minorHAnsi"/>
                <w:lang w:val="en-US"/>
              </w:rPr>
            </w:pPr>
            <w:r w:rsidRPr="003B699E">
              <w:rPr>
                <w:rFonts w:cstheme="minorHAnsi"/>
                <w:lang w:val="en-US"/>
              </w:rPr>
              <w:t>0.008</w:t>
            </w:r>
          </w:p>
        </w:tc>
      </w:tr>
      <w:tr w:rsidR="00B7346D" w:rsidRPr="003B699E" w14:paraId="110F16BE" w14:textId="77777777" w:rsidTr="004D7083">
        <w:tc>
          <w:tcPr>
            <w:tcW w:w="3256" w:type="dxa"/>
          </w:tcPr>
          <w:p w14:paraId="7244CD79" w14:textId="77777777" w:rsidR="00B7346D" w:rsidRPr="003B699E" w:rsidRDefault="00B7346D" w:rsidP="004D7083">
            <w:pPr>
              <w:rPr>
                <w:rFonts w:cstheme="minorHAnsi"/>
                <w:lang w:val="en-US"/>
              </w:rPr>
            </w:pPr>
            <w:r w:rsidRPr="003B699E">
              <w:rPr>
                <w:rFonts w:cstheme="minorHAnsi"/>
                <w:lang w:val="en-US"/>
              </w:rPr>
              <w:t>Warfarin use</w:t>
            </w:r>
          </w:p>
        </w:tc>
        <w:tc>
          <w:tcPr>
            <w:tcW w:w="2240" w:type="dxa"/>
          </w:tcPr>
          <w:p w14:paraId="548B996F" w14:textId="77777777" w:rsidR="00B7346D" w:rsidRPr="003B699E" w:rsidRDefault="00B7346D" w:rsidP="004D7083">
            <w:pPr>
              <w:tabs>
                <w:tab w:val="center" w:pos="1019"/>
              </w:tabs>
              <w:rPr>
                <w:rFonts w:cstheme="minorHAnsi"/>
                <w:lang w:val="en-US"/>
              </w:rPr>
            </w:pPr>
            <w:r w:rsidRPr="003B699E">
              <w:rPr>
                <w:rFonts w:cstheme="minorHAnsi"/>
                <w:lang w:val="en-US"/>
              </w:rPr>
              <w:t>1.0%</w:t>
            </w:r>
          </w:p>
        </w:tc>
        <w:tc>
          <w:tcPr>
            <w:tcW w:w="2240" w:type="dxa"/>
          </w:tcPr>
          <w:p w14:paraId="0A8A288B" w14:textId="77777777" w:rsidR="00B7346D" w:rsidRPr="003B699E" w:rsidRDefault="00B7346D" w:rsidP="004D7083">
            <w:pPr>
              <w:rPr>
                <w:rFonts w:cstheme="minorHAnsi"/>
                <w:lang w:val="en-US"/>
              </w:rPr>
            </w:pPr>
            <w:r w:rsidRPr="003B699E">
              <w:rPr>
                <w:rFonts w:cstheme="minorHAnsi"/>
                <w:lang w:val="en-US"/>
              </w:rPr>
              <w:t>1.7%</w:t>
            </w:r>
          </w:p>
        </w:tc>
        <w:tc>
          <w:tcPr>
            <w:tcW w:w="1048" w:type="dxa"/>
          </w:tcPr>
          <w:p w14:paraId="71422194" w14:textId="77777777" w:rsidR="00B7346D" w:rsidRPr="003B699E" w:rsidRDefault="00B7346D" w:rsidP="004D7083">
            <w:pPr>
              <w:rPr>
                <w:rFonts w:cstheme="minorHAnsi"/>
                <w:lang w:val="en-US"/>
              </w:rPr>
            </w:pPr>
            <w:r w:rsidRPr="003B699E">
              <w:rPr>
                <w:rFonts w:cstheme="minorHAnsi"/>
                <w:lang w:val="en-US"/>
              </w:rPr>
              <w:t>0.63</w:t>
            </w:r>
          </w:p>
        </w:tc>
      </w:tr>
      <w:tr w:rsidR="00B7346D" w:rsidRPr="003B699E" w14:paraId="234B233C" w14:textId="77777777" w:rsidTr="004D7083">
        <w:tc>
          <w:tcPr>
            <w:tcW w:w="3256" w:type="dxa"/>
          </w:tcPr>
          <w:p w14:paraId="0AE820C3" w14:textId="77777777" w:rsidR="00B7346D" w:rsidRPr="003B699E" w:rsidRDefault="00B7346D" w:rsidP="004D7083">
            <w:pPr>
              <w:rPr>
                <w:rFonts w:cstheme="minorHAnsi"/>
                <w:lang w:val="en-US"/>
              </w:rPr>
            </w:pPr>
            <w:r w:rsidRPr="003B699E">
              <w:rPr>
                <w:rFonts w:cstheme="minorHAnsi"/>
                <w:lang w:val="en-US"/>
              </w:rPr>
              <w:t>Thrombolysis use</w:t>
            </w:r>
          </w:p>
        </w:tc>
        <w:tc>
          <w:tcPr>
            <w:tcW w:w="2240" w:type="dxa"/>
          </w:tcPr>
          <w:p w14:paraId="063D92FD" w14:textId="77777777" w:rsidR="00B7346D" w:rsidRPr="003B699E" w:rsidRDefault="00B7346D" w:rsidP="004D7083">
            <w:pPr>
              <w:rPr>
                <w:rFonts w:cstheme="minorHAnsi"/>
                <w:lang w:val="en-US"/>
              </w:rPr>
            </w:pPr>
            <w:r w:rsidRPr="003B699E">
              <w:rPr>
                <w:rFonts w:cstheme="minorHAnsi"/>
                <w:lang w:val="en-US"/>
              </w:rPr>
              <w:t>4.1%</w:t>
            </w:r>
          </w:p>
        </w:tc>
        <w:tc>
          <w:tcPr>
            <w:tcW w:w="2240" w:type="dxa"/>
          </w:tcPr>
          <w:p w14:paraId="033CA597" w14:textId="77777777" w:rsidR="00B7346D" w:rsidRPr="003B699E" w:rsidRDefault="00B7346D" w:rsidP="004D7083">
            <w:pPr>
              <w:rPr>
                <w:rFonts w:cstheme="minorHAnsi"/>
                <w:lang w:val="en-US"/>
              </w:rPr>
            </w:pPr>
            <w:r w:rsidRPr="003B699E">
              <w:rPr>
                <w:rFonts w:cstheme="minorHAnsi"/>
                <w:lang w:val="en-US"/>
              </w:rPr>
              <w:t>2.4%</w:t>
            </w:r>
          </w:p>
        </w:tc>
        <w:tc>
          <w:tcPr>
            <w:tcW w:w="1048" w:type="dxa"/>
          </w:tcPr>
          <w:p w14:paraId="48A955BE" w14:textId="77777777" w:rsidR="00B7346D" w:rsidRPr="003B699E" w:rsidRDefault="00B7346D" w:rsidP="004D7083">
            <w:pPr>
              <w:rPr>
                <w:rFonts w:cstheme="minorHAnsi"/>
                <w:lang w:val="en-US"/>
              </w:rPr>
            </w:pPr>
            <w:r w:rsidRPr="003B699E">
              <w:rPr>
                <w:rFonts w:cstheme="minorHAnsi"/>
                <w:lang w:val="en-US"/>
              </w:rPr>
              <w:t>0.61</w:t>
            </w:r>
          </w:p>
        </w:tc>
      </w:tr>
      <w:tr w:rsidR="00B7346D" w:rsidRPr="003B699E" w14:paraId="4B7E6586" w14:textId="77777777" w:rsidTr="004D7083">
        <w:tc>
          <w:tcPr>
            <w:tcW w:w="3256" w:type="dxa"/>
          </w:tcPr>
          <w:p w14:paraId="14936AAC" w14:textId="77777777" w:rsidR="00B7346D" w:rsidRPr="003B699E" w:rsidRDefault="00B7346D" w:rsidP="004D7083">
            <w:pPr>
              <w:rPr>
                <w:rFonts w:cstheme="minorHAnsi"/>
                <w:lang w:val="en-US"/>
              </w:rPr>
            </w:pPr>
            <w:r>
              <w:rPr>
                <w:rFonts w:cstheme="minorHAnsi"/>
                <w:lang w:val="en-US"/>
              </w:rPr>
              <w:t>Severe LMS disease</w:t>
            </w:r>
          </w:p>
        </w:tc>
        <w:tc>
          <w:tcPr>
            <w:tcW w:w="2240" w:type="dxa"/>
          </w:tcPr>
          <w:p w14:paraId="767012F6" w14:textId="77777777" w:rsidR="00B7346D" w:rsidRPr="003B699E" w:rsidRDefault="00B7346D" w:rsidP="004D7083">
            <w:pPr>
              <w:rPr>
                <w:rFonts w:cstheme="minorHAnsi"/>
                <w:lang w:val="en-US"/>
              </w:rPr>
            </w:pPr>
            <w:r>
              <w:rPr>
                <w:rFonts w:cstheme="minorHAnsi"/>
                <w:lang w:val="en-US"/>
              </w:rPr>
              <w:t>10.7%</w:t>
            </w:r>
          </w:p>
        </w:tc>
        <w:tc>
          <w:tcPr>
            <w:tcW w:w="2240" w:type="dxa"/>
          </w:tcPr>
          <w:p w14:paraId="44945656" w14:textId="77777777" w:rsidR="00B7346D" w:rsidRPr="003B699E" w:rsidRDefault="00B7346D" w:rsidP="004D7083">
            <w:pPr>
              <w:rPr>
                <w:rFonts w:cstheme="minorHAnsi"/>
                <w:lang w:val="en-US"/>
              </w:rPr>
            </w:pPr>
            <w:r>
              <w:rPr>
                <w:rFonts w:cstheme="minorHAnsi"/>
                <w:lang w:val="en-US"/>
              </w:rPr>
              <w:t>19.1%</w:t>
            </w:r>
          </w:p>
        </w:tc>
        <w:tc>
          <w:tcPr>
            <w:tcW w:w="1048" w:type="dxa"/>
          </w:tcPr>
          <w:p w14:paraId="09C0FB89" w14:textId="77777777" w:rsidR="00B7346D" w:rsidRPr="003B699E" w:rsidRDefault="00B7346D" w:rsidP="004D7083">
            <w:pPr>
              <w:rPr>
                <w:rFonts w:cstheme="minorHAnsi"/>
                <w:lang w:val="en-US"/>
              </w:rPr>
            </w:pPr>
            <w:r>
              <w:rPr>
                <w:rFonts w:cstheme="minorHAnsi"/>
                <w:lang w:val="en-US"/>
              </w:rPr>
              <w:t>0.14</w:t>
            </w:r>
          </w:p>
        </w:tc>
      </w:tr>
      <w:tr w:rsidR="00B7346D" w:rsidRPr="003B699E" w14:paraId="7C121E38" w14:textId="77777777" w:rsidTr="004D7083">
        <w:tc>
          <w:tcPr>
            <w:tcW w:w="3256" w:type="dxa"/>
          </w:tcPr>
          <w:p w14:paraId="4B09ACB5" w14:textId="77777777" w:rsidR="00B7346D" w:rsidRPr="003B699E" w:rsidRDefault="00B7346D" w:rsidP="004D7083">
            <w:pPr>
              <w:rPr>
                <w:rFonts w:cstheme="minorHAnsi"/>
                <w:lang w:val="en-US"/>
              </w:rPr>
            </w:pPr>
            <w:r>
              <w:rPr>
                <w:rFonts w:cstheme="minorHAnsi"/>
                <w:lang w:val="en-US"/>
              </w:rPr>
              <w:t>Severe multivessel disease</w:t>
            </w:r>
          </w:p>
        </w:tc>
        <w:tc>
          <w:tcPr>
            <w:tcW w:w="2240" w:type="dxa"/>
          </w:tcPr>
          <w:p w14:paraId="4D336C3A" w14:textId="77777777" w:rsidR="00B7346D" w:rsidRPr="003B699E" w:rsidRDefault="00B7346D" w:rsidP="004D7083">
            <w:pPr>
              <w:rPr>
                <w:rFonts w:cstheme="minorHAnsi"/>
                <w:lang w:val="en-US"/>
              </w:rPr>
            </w:pPr>
            <w:r>
              <w:rPr>
                <w:rFonts w:cstheme="minorHAnsi"/>
                <w:lang w:val="en-US"/>
              </w:rPr>
              <w:t>50.0%</w:t>
            </w:r>
          </w:p>
        </w:tc>
        <w:tc>
          <w:tcPr>
            <w:tcW w:w="2240" w:type="dxa"/>
          </w:tcPr>
          <w:p w14:paraId="48CBCA0E" w14:textId="77777777" w:rsidR="00B7346D" w:rsidRPr="003B699E" w:rsidRDefault="00B7346D" w:rsidP="004D7083">
            <w:pPr>
              <w:rPr>
                <w:rFonts w:cstheme="minorHAnsi"/>
                <w:lang w:val="en-US"/>
              </w:rPr>
            </w:pPr>
            <w:r>
              <w:rPr>
                <w:rFonts w:cstheme="minorHAnsi"/>
                <w:lang w:val="en-US"/>
              </w:rPr>
              <w:t>52.4%</w:t>
            </w:r>
          </w:p>
        </w:tc>
        <w:tc>
          <w:tcPr>
            <w:tcW w:w="1048" w:type="dxa"/>
          </w:tcPr>
          <w:p w14:paraId="4D1364E2" w14:textId="77777777" w:rsidR="00B7346D" w:rsidRPr="003B699E" w:rsidRDefault="00B7346D" w:rsidP="004D7083">
            <w:pPr>
              <w:rPr>
                <w:rFonts w:cstheme="minorHAnsi"/>
                <w:lang w:val="en-US"/>
              </w:rPr>
            </w:pPr>
            <w:r>
              <w:rPr>
                <w:rFonts w:cstheme="minorHAnsi"/>
                <w:lang w:val="en-US"/>
              </w:rPr>
              <w:t>0.73</w:t>
            </w:r>
          </w:p>
        </w:tc>
      </w:tr>
      <w:tr w:rsidR="00B7346D" w:rsidRPr="003B699E" w14:paraId="51B464B2" w14:textId="77777777" w:rsidTr="004D7083">
        <w:tc>
          <w:tcPr>
            <w:tcW w:w="3256" w:type="dxa"/>
          </w:tcPr>
          <w:p w14:paraId="5E1E4EAA" w14:textId="77777777" w:rsidR="00B7346D" w:rsidRPr="003B699E" w:rsidRDefault="00B7346D" w:rsidP="004D7083">
            <w:pPr>
              <w:rPr>
                <w:rFonts w:cstheme="minorHAnsi"/>
                <w:lang w:val="en-US"/>
              </w:rPr>
            </w:pPr>
            <w:r w:rsidRPr="003B699E">
              <w:rPr>
                <w:rFonts w:cstheme="minorHAnsi"/>
                <w:lang w:val="en-US"/>
              </w:rPr>
              <w:t>Unprotected LMS</w:t>
            </w:r>
          </w:p>
        </w:tc>
        <w:tc>
          <w:tcPr>
            <w:tcW w:w="2240" w:type="dxa"/>
          </w:tcPr>
          <w:p w14:paraId="4BBCC791" w14:textId="77777777" w:rsidR="00B7346D" w:rsidRPr="003B699E" w:rsidRDefault="00B7346D" w:rsidP="004D7083">
            <w:pPr>
              <w:rPr>
                <w:rFonts w:cstheme="minorHAnsi"/>
                <w:lang w:val="en-US"/>
              </w:rPr>
            </w:pPr>
            <w:r w:rsidRPr="003B699E">
              <w:rPr>
                <w:rFonts w:cstheme="minorHAnsi"/>
                <w:lang w:val="en-US"/>
              </w:rPr>
              <w:t>1.1%</w:t>
            </w:r>
          </w:p>
        </w:tc>
        <w:tc>
          <w:tcPr>
            <w:tcW w:w="2240" w:type="dxa"/>
          </w:tcPr>
          <w:p w14:paraId="2440F087" w14:textId="77777777" w:rsidR="00B7346D" w:rsidRPr="003B699E" w:rsidRDefault="00B7346D" w:rsidP="004D7083">
            <w:pPr>
              <w:rPr>
                <w:rFonts w:cstheme="minorHAnsi"/>
                <w:lang w:val="en-US"/>
              </w:rPr>
            </w:pPr>
            <w:r w:rsidRPr="003B699E">
              <w:rPr>
                <w:rFonts w:cstheme="minorHAnsi"/>
                <w:lang w:val="en-US"/>
              </w:rPr>
              <w:t>1.4%</w:t>
            </w:r>
          </w:p>
        </w:tc>
        <w:tc>
          <w:tcPr>
            <w:tcW w:w="1048" w:type="dxa"/>
          </w:tcPr>
          <w:p w14:paraId="6A581F44" w14:textId="77777777" w:rsidR="00B7346D" w:rsidRPr="003B699E" w:rsidRDefault="00B7346D" w:rsidP="004D7083">
            <w:pPr>
              <w:rPr>
                <w:rFonts w:cstheme="minorHAnsi"/>
                <w:lang w:val="en-US"/>
              </w:rPr>
            </w:pPr>
            <w:r w:rsidRPr="003B699E">
              <w:rPr>
                <w:rFonts w:cstheme="minorHAnsi"/>
                <w:lang w:val="en-US"/>
              </w:rPr>
              <w:t>0.84</w:t>
            </w:r>
          </w:p>
        </w:tc>
      </w:tr>
      <w:tr w:rsidR="00B7346D" w:rsidRPr="003B699E" w14:paraId="4D2294C7" w14:textId="77777777" w:rsidTr="004D7083">
        <w:tc>
          <w:tcPr>
            <w:tcW w:w="3256" w:type="dxa"/>
          </w:tcPr>
          <w:p w14:paraId="1087D736" w14:textId="77777777" w:rsidR="00B7346D" w:rsidRPr="003B699E" w:rsidRDefault="00B7346D" w:rsidP="004D7083">
            <w:pPr>
              <w:rPr>
                <w:rFonts w:cstheme="minorHAnsi"/>
                <w:lang w:val="en-US"/>
              </w:rPr>
            </w:pPr>
            <w:r w:rsidRPr="003B699E">
              <w:rPr>
                <w:rFonts w:cstheme="minorHAnsi"/>
                <w:lang w:val="en-US"/>
              </w:rPr>
              <w:t>CTO PCI</w:t>
            </w:r>
          </w:p>
        </w:tc>
        <w:tc>
          <w:tcPr>
            <w:tcW w:w="2240" w:type="dxa"/>
          </w:tcPr>
          <w:p w14:paraId="4657DE3A" w14:textId="77777777" w:rsidR="00B7346D" w:rsidRPr="003B699E" w:rsidRDefault="00B7346D" w:rsidP="004D7083">
            <w:pPr>
              <w:rPr>
                <w:rFonts w:cstheme="minorHAnsi"/>
                <w:lang w:val="en-US"/>
              </w:rPr>
            </w:pPr>
            <w:r w:rsidRPr="003B699E">
              <w:rPr>
                <w:rFonts w:cstheme="minorHAnsi"/>
                <w:lang w:val="en-US"/>
              </w:rPr>
              <w:t>13.8%</w:t>
            </w:r>
          </w:p>
        </w:tc>
        <w:tc>
          <w:tcPr>
            <w:tcW w:w="2240" w:type="dxa"/>
          </w:tcPr>
          <w:p w14:paraId="33F525F9" w14:textId="77777777" w:rsidR="00B7346D" w:rsidRPr="003B699E" w:rsidRDefault="00B7346D" w:rsidP="004D7083">
            <w:pPr>
              <w:rPr>
                <w:rFonts w:cstheme="minorHAnsi"/>
                <w:lang w:val="en-US"/>
              </w:rPr>
            </w:pPr>
            <w:r w:rsidRPr="003B699E">
              <w:rPr>
                <w:rFonts w:cstheme="minorHAnsi"/>
                <w:lang w:val="en-US"/>
              </w:rPr>
              <w:t>24.2%</w:t>
            </w:r>
          </w:p>
        </w:tc>
        <w:tc>
          <w:tcPr>
            <w:tcW w:w="1048" w:type="dxa"/>
          </w:tcPr>
          <w:p w14:paraId="5EBE7F32" w14:textId="77777777" w:rsidR="00B7346D" w:rsidRPr="003B699E" w:rsidRDefault="00B7346D" w:rsidP="004D7083">
            <w:pPr>
              <w:rPr>
                <w:rFonts w:cstheme="minorHAnsi"/>
                <w:lang w:val="en-US"/>
              </w:rPr>
            </w:pPr>
            <w:r w:rsidRPr="003B699E">
              <w:rPr>
                <w:rFonts w:cstheme="minorHAnsi"/>
                <w:lang w:val="en-US"/>
              </w:rPr>
              <w:t>0.046</w:t>
            </w:r>
          </w:p>
        </w:tc>
      </w:tr>
      <w:tr w:rsidR="00B7346D" w:rsidRPr="003B699E" w14:paraId="3DB478BF" w14:textId="77777777" w:rsidTr="004D7083">
        <w:tc>
          <w:tcPr>
            <w:tcW w:w="3256" w:type="dxa"/>
          </w:tcPr>
          <w:p w14:paraId="42B27A8C" w14:textId="77777777" w:rsidR="00B7346D" w:rsidRPr="003B699E" w:rsidRDefault="00B7346D" w:rsidP="004D7083">
            <w:pPr>
              <w:rPr>
                <w:rFonts w:cstheme="minorHAnsi"/>
                <w:lang w:val="en-US"/>
              </w:rPr>
            </w:pPr>
            <w:r w:rsidRPr="003B699E">
              <w:rPr>
                <w:rFonts w:cstheme="minorHAnsi"/>
                <w:lang w:val="en-US"/>
              </w:rPr>
              <w:t>Rotational atherectomy</w:t>
            </w:r>
          </w:p>
        </w:tc>
        <w:tc>
          <w:tcPr>
            <w:tcW w:w="2240" w:type="dxa"/>
          </w:tcPr>
          <w:p w14:paraId="5414280C" w14:textId="77777777" w:rsidR="00B7346D" w:rsidRPr="003B699E" w:rsidRDefault="00B7346D" w:rsidP="004D7083">
            <w:pPr>
              <w:rPr>
                <w:rFonts w:cstheme="minorHAnsi"/>
                <w:lang w:val="en-US"/>
              </w:rPr>
            </w:pPr>
            <w:r w:rsidRPr="003B699E">
              <w:rPr>
                <w:rFonts w:cstheme="minorHAnsi"/>
                <w:lang w:val="en-US"/>
              </w:rPr>
              <w:t>2.9%</w:t>
            </w:r>
          </w:p>
        </w:tc>
        <w:tc>
          <w:tcPr>
            <w:tcW w:w="2240" w:type="dxa"/>
          </w:tcPr>
          <w:p w14:paraId="24513060" w14:textId="77777777" w:rsidR="00B7346D" w:rsidRPr="003B699E" w:rsidRDefault="00B7346D" w:rsidP="004D7083">
            <w:pPr>
              <w:rPr>
                <w:rFonts w:cstheme="minorHAnsi"/>
                <w:lang w:val="en-US"/>
              </w:rPr>
            </w:pPr>
            <w:r w:rsidRPr="003B699E">
              <w:rPr>
                <w:rFonts w:cstheme="minorHAnsi"/>
                <w:lang w:val="en-US"/>
              </w:rPr>
              <w:t>1.7%</w:t>
            </w:r>
          </w:p>
        </w:tc>
        <w:tc>
          <w:tcPr>
            <w:tcW w:w="1048" w:type="dxa"/>
          </w:tcPr>
          <w:p w14:paraId="59B98873" w14:textId="77777777" w:rsidR="00B7346D" w:rsidRPr="003B699E" w:rsidRDefault="00B7346D" w:rsidP="004D7083">
            <w:pPr>
              <w:rPr>
                <w:rFonts w:cstheme="minorHAnsi"/>
                <w:lang w:val="en-US"/>
              </w:rPr>
            </w:pPr>
            <w:r w:rsidRPr="003B699E">
              <w:rPr>
                <w:rFonts w:cstheme="minorHAnsi"/>
                <w:lang w:val="en-US"/>
              </w:rPr>
              <w:t>0.60</w:t>
            </w:r>
          </w:p>
        </w:tc>
      </w:tr>
      <w:tr w:rsidR="00B7346D" w:rsidRPr="003B699E" w14:paraId="27214B5C" w14:textId="77777777" w:rsidTr="004D7083">
        <w:tc>
          <w:tcPr>
            <w:tcW w:w="3256" w:type="dxa"/>
          </w:tcPr>
          <w:p w14:paraId="4F89107A" w14:textId="77777777" w:rsidR="00B7346D" w:rsidRPr="003B699E" w:rsidRDefault="00B7346D" w:rsidP="004D7083">
            <w:pPr>
              <w:rPr>
                <w:rFonts w:cstheme="minorHAnsi"/>
                <w:lang w:val="en-US"/>
              </w:rPr>
            </w:pPr>
            <w:r w:rsidRPr="003B699E">
              <w:rPr>
                <w:rFonts w:cstheme="minorHAnsi"/>
                <w:lang w:val="en-US"/>
              </w:rPr>
              <w:t>Laser</w:t>
            </w:r>
          </w:p>
        </w:tc>
        <w:tc>
          <w:tcPr>
            <w:tcW w:w="2240" w:type="dxa"/>
          </w:tcPr>
          <w:p w14:paraId="5849F109" w14:textId="77777777" w:rsidR="00B7346D" w:rsidRPr="003B699E" w:rsidRDefault="00B7346D" w:rsidP="004D7083">
            <w:pPr>
              <w:rPr>
                <w:rFonts w:cstheme="minorHAnsi"/>
                <w:lang w:val="en-US"/>
              </w:rPr>
            </w:pPr>
            <w:r w:rsidRPr="003B699E">
              <w:rPr>
                <w:rFonts w:cstheme="minorHAnsi"/>
                <w:lang w:val="en-US"/>
              </w:rPr>
              <w:t>0.5%</w:t>
            </w:r>
          </w:p>
        </w:tc>
        <w:tc>
          <w:tcPr>
            <w:tcW w:w="2240" w:type="dxa"/>
          </w:tcPr>
          <w:p w14:paraId="27B0C282" w14:textId="77777777" w:rsidR="00B7346D" w:rsidRPr="003B699E" w:rsidRDefault="00B7346D" w:rsidP="004D7083">
            <w:pPr>
              <w:rPr>
                <w:rFonts w:cstheme="minorHAnsi"/>
                <w:lang w:val="en-US"/>
              </w:rPr>
            </w:pPr>
            <w:r w:rsidRPr="003B699E">
              <w:rPr>
                <w:rFonts w:cstheme="minorHAnsi"/>
                <w:lang w:val="en-US"/>
              </w:rPr>
              <w:t>0%</w:t>
            </w:r>
          </w:p>
        </w:tc>
        <w:tc>
          <w:tcPr>
            <w:tcW w:w="1048" w:type="dxa"/>
          </w:tcPr>
          <w:p w14:paraId="4322BFB5" w14:textId="77777777" w:rsidR="00B7346D" w:rsidRPr="003B699E" w:rsidRDefault="00B7346D" w:rsidP="004D7083">
            <w:pPr>
              <w:rPr>
                <w:rFonts w:cstheme="minorHAnsi"/>
                <w:lang w:val="en-US"/>
              </w:rPr>
            </w:pPr>
            <w:r w:rsidRPr="003B699E">
              <w:rPr>
                <w:rFonts w:cstheme="minorHAnsi"/>
                <w:lang w:val="en-US"/>
              </w:rPr>
              <w:t>0.59</w:t>
            </w:r>
          </w:p>
        </w:tc>
      </w:tr>
      <w:tr w:rsidR="00B7346D" w:rsidRPr="003B699E" w14:paraId="12AE313F" w14:textId="77777777" w:rsidTr="004D7083">
        <w:tc>
          <w:tcPr>
            <w:tcW w:w="3256" w:type="dxa"/>
          </w:tcPr>
          <w:p w14:paraId="4354E2A3" w14:textId="77777777" w:rsidR="00B7346D" w:rsidRPr="003B699E" w:rsidRDefault="00B7346D" w:rsidP="004D7083">
            <w:pPr>
              <w:rPr>
                <w:rFonts w:cstheme="minorHAnsi"/>
                <w:lang w:val="en-US"/>
              </w:rPr>
            </w:pPr>
            <w:r w:rsidRPr="003B699E">
              <w:rPr>
                <w:rFonts w:cstheme="minorHAnsi"/>
                <w:lang w:val="en-US"/>
              </w:rPr>
              <w:t>Cutting balloon</w:t>
            </w:r>
          </w:p>
        </w:tc>
        <w:tc>
          <w:tcPr>
            <w:tcW w:w="2240" w:type="dxa"/>
          </w:tcPr>
          <w:p w14:paraId="2A87555E" w14:textId="77777777" w:rsidR="00B7346D" w:rsidRPr="003B699E" w:rsidRDefault="00B7346D" w:rsidP="004D7083">
            <w:pPr>
              <w:rPr>
                <w:rFonts w:cstheme="minorHAnsi"/>
                <w:lang w:val="en-US"/>
              </w:rPr>
            </w:pPr>
            <w:r w:rsidRPr="003B699E">
              <w:rPr>
                <w:rFonts w:cstheme="minorHAnsi"/>
                <w:lang w:val="en-US"/>
              </w:rPr>
              <w:t>3.3%</w:t>
            </w:r>
          </w:p>
        </w:tc>
        <w:tc>
          <w:tcPr>
            <w:tcW w:w="2240" w:type="dxa"/>
          </w:tcPr>
          <w:p w14:paraId="24E2BBEF" w14:textId="77777777" w:rsidR="00B7346D" w:rsidRPr="003B699E" w:rsidRDefault="00B7346D" w:rsidP="004D7083">
            <w:pPr>
              <w:rPr>
                <w:rFonts w:cstheme="minorHAnsi"/>
                <w:lang w:val="en-US"/>
              </w:rPr>
            </w:pPr>
            <w:r w:rsidRPr="003B699E">
              <w:rPr>
                <w:rFonts w:cstheme="minorHAnsi"/>
                <w:lang w:val="en-US"/>
              </w:rPr>
              <w:t>1.7%</w:t>
            </w:r>
          </w:p>
        </w:tc>
        <w:tc>
          <w:tcPr>
            <w:tcW w:w="1048" w:type="dxa"/>
          </w:tcPr>
          <w:p w14:paraId="29508FED" w14:textId="77777777" w:rsidR="00B7346D" w:rsidRPr="003B699E" w:rsidRDefault="00B7346D" w:rsidP="004D7083">
            <w:pPr>
              <w:rPr>
                <w:rFonts w:cstheme="minorHAnsi"/>
                <w:lang w:val="en-US"/>
              </w:rPr>
            </w:pPr>
            <w:r w:rsidRPr="003B699E">
              <w:rPr>
                <w:rFonts w:cstheme="minorHAnsi"/>
                <w:lang w:val="en-US"/>
              </w:rPr>
              <w:t>0.50</w:t>
            </w:r>
          </w:p>
        </w:tc>
      </w:tr>
      <w:tr w:rsidR="00B7346D" w:rsidRPr="003B699E" w14:paraId="7E5495C4" w14:textId="77777777" w:rsidTr="004D7083">
        <w:tc>
          <w:tcPr>
            <w:tcW w:w="3256" w:type="dxa"/>
          </w:tcPr>
          <w:p w14:paraId="3FA3EF91" w14:textId="77777777" w:rsidR="00B7346D" w:rsidRPr="003B699E" w:rsidRDefault="00B7346D" w:rsidP="004D7083">
            <w:pPr>
              <w:rPr>
                <w:rFonts w:cstheme="minorHAnsi"/>
                <w:lang w:val="en-US"/>
              </w:rPr>
            </w:pPr>
            <w:r w:rsidRPr="003B699E">
              <w:rPr>
                <w:rFonts w:cstheme="minorHAnsi"/>
                <w:lang w:val="en-US"/>
              </w:rPr>
              <w:t>30-day mortality</w:t>
            </w:r>
          </w:p>
        </w:tc>
        <w:tc>
          <w:tcPr>
            <w:tcW w:w="2240" w:type="dxa"/>
          </w:tcPr>
          <w:p w14:paraId="0F2A5190" w14:textId="77777777" w:rsidR="00B7346D" w:rsidRPr="003B699E" w:rsidRDefault="00B7346D" w:rsidP="004D7083">
            <w:pPr>
              <w:rPr>
                <w:rFonts w:cstheme="minorHAnsi"/>
                <w:lang w:val="en-US"/>
              </w:rPr>
            </w:pPr>
            <w:r w:rsidRPr="003B699E">
              <w:rPr>
                <w:rFonts w:cstheme="minorHAnsi"/>
                <w:lang w:val="en-US"/>
              </w:rPr>
              <w:t>15.4%</w:t>
            </w:r>
          </w:p>
        </w:tc>
        <w:tc>
          <w:tcPr>
            <w:tcW w:w="2240" w:type="dxa"/>
          </w:tcPr>
          <w:p w14:paraId="6587CA84" w14:textId="77777777" w:rsidR="00B7346D" w:rsidRPr="003B699E" w:rsidRDefault="00B7346D" w:rsidP="004D7083">
            <w:pPr>
              <w:rPr>
                <w:rFonts w:cstheme="minorHAnsi"/>
                <w:lang w:val="en-US"/>
              </w:rPr>
            </w:pPr>
            <w:r w:rsidRPr="003B699E">
              <w:rPr>
                <w:rFonts w:cstheme="minorHAnsi"/>
                <w:lang w:val="en-US"/>
              </w:rPr>
              <w:t>17.1%</w:t>
            </w:r>
          </w:p>
        </w:tc>
        <w:tc>
          <w:tcPr>
            <w:tcW w:w="1048" w:type="dxa"/>
          </w:tcPr>
          <w:p w14:paraId="2571158D" w14:textId="77777777" w:rsidR="00B7346D" w:rsidRPr="003B699E" w:rsidRDefault="00B7346D" w:rsidP="004D7083">
            <w:pPr>
              <w:rPr>
                <w:rFonts w:cstheme="minorHAnsi"/>
                <w:lang w:val="en-US"/>
              </w:rPr>
            </w:pPr>
            <w:r w:rsidRPr="003B699E">
              <w:rPr>
                <w:rFonts w:cstheme="minorHAnsi"/>
                <w:lang w:val="en-US"/>
              </w:rPr>
              <w:t>0.72</w:t>
            </w:r>
          </w:p>
        </w:tc>
      </w:tr>
      <w:tr w:rsidR="00B7346D" w:rsidRPr="003B699E" w14:paraId="5C36DC15" w14:textId="77777777" w:rsidTr="004D7083">
        <w:tc>
          <w:tcPr>
            <w:tcW w:w="3256" w:type="dxa"/>
          </w:tcPr>
          <w:p w14:paraId="0E026E5A" w14:textId="77777777" w:rsidR="00B7346D" w:rsidRPr="003B699E" w:rsidRDefault="00B7346D" w:rsidP="004D7083">
            <w:pPr>
              <w:rPr>
                <w:rFonts w:cstheme="minorHAnsi"/>
                <w:lang w:val="en-US"/>
              </w:rPr>
            </w:pPr>
            <w:r w:rsidRPr="003B699E">
              <w:rPr>
                <w:rFonts w:cstheme="minorHAnsi"/>
                <w:lang w:val="en-US"/>
              </w:rPr>
              <w:t>In-hospital MACCE</w:t>
            </w:r>
          </w:p>
        </w:tc>
        <w:tc>
          <w:tcPr>
            <w:tcW w:w="2240" w:type="dxa"/>
          </w:tcPr>
          <w:p w14:paraId="0E5026C6" w14:textId="77777777" w:rsidR="00B7346D" w:rsidRPr="003B699E" w:rsidRDefault="00B7346D" w:rsidP="004D7083">
            <w:pPr>
              <w:rPr>
                <w:rFonts w:cstheme="minorHAnsi"/>
                <w:lang w:val="en-US"/>
              </w:rPr>
            </w:pPr>
            <w:r w:rsidRPr="003B699E">
              <w:rPr>
                <w:rFonts w:cstheme="minorHAnsi"/>
                <w:lang w:val="en-US"/>
              </w:rPr>
              <w:t>17.0%</w:t>
            </w:r>
          </w:p>
        </w:tc>
        <w:tc>
          <w:tcPr>
            <w:tcW w:w="2240" w:type="dxa"/>
          </w:tcPr>
          <w:p w14:paraId="33EC369F" w14:textId="77777777" w:rsidR="00B7346D" w:rsidRPr="003B699E" w:rsidRDefault="00B7346D" w:rsidP="004D7083">
            <w:pPr>
              <w:rPr>
                <w:rFonts w:cstheme="minorHAnsi"/>
                <w:lang w:val="en-US"/>
              </w:rPr>
            </w:pPr>
            <w:r w:rsidRPr="003B699E">
              <w:rPr>
                <w:rFonts w:cstheme="minorHAnsi"/>
                <w:lang w:val="en-US"/>
              </w:rPr>
              <w:t>5.7%</w:t>
            </w:r>
          </w:p>
        </w:tc>
        <w:tc>
          <w:tcPr>
            <w:tcW w:w="1048" w:type="dxa"/>
          </w:tcPr>
          <w:p w14:paraId="07F8508D" w14:textId="77777777" w:rsidR="00B7346D" w:rsidRPr="003B699E" w:rsidRDefault="00B7346D" w:rsidP="004D7083">
            <w:pPr>
              <w:rPr>
                <w:rFonts w:cstheme="minorHAnsi"/>
                <w:lang w:val="en-US"/>
              </w:rPr>
            </w:pPr>
            <w:r w:rsidRPr="003B699E">
              <w:rPr>
                <w:rFonts w:cstheme="minorHAnsi"/>
                <w:lang w:val="en-US"/>
              </w:rPr>
              <w:t>0.018</w:t>
            </w:r>
          </w:p>
        </w:tc>
      </w:tr>
      <w:tr w:rsidR="00B7346D" w:rsidRPr="003B699E" w14:paraId="6ADB147A" w14:textId="77777777" w:rsidTr="004D7083">
        <w:tc>
          <w:tcPr>
            <w:tcW w:w="3256" w:type="dxa"/>
          </w:tcPr>
          <w:p w14:paraId="3FA5E792" w14:textId="77777777" w:rsidR="00B7346D" w:rsidRPr="003B699E" w:rsidRDefault="00B7346D" w:rsidP="004D7083">
            <w:pPr>
              <w:rPr>
                <w:rFonts w:cstheme="minorHAnsi"/>
                <w:lang w:val="en-US"/>
              </w:rPr>
            </w:pPr>
            <w:r w:rsidRPr="003B699E">
              <w:rPr>
                <w:rFonts w:cstheme="minorHAnsi"/>
                <w:lang w:val="en-US"/>
              </w:rPr>
              <w:t>Length of stay (days)</w:t>
            </w:r>
          </w:p>
        </w:tc>
        <w:tc>
          <w:tcPr>
            <w:tcW w:w="2240" w:type="dxa"/>
          </w:tcPr>
          <w:p w14:paraId="5AB1B2FD" w14:textId="77777777" w:rsidR="00B7346D" w:rsidRPr="003B699E" w:rsidRDefault="00B7346D" w:rsidP="004D7083">
            <w:pPr>
              <w:rPr>
                <w:rFonts w:cstheme="minorHAnsi"/>
                <w:lang w:val="en-US"/>
              </w:rPr>
            </w:pPr>
            <w:r w:rsidRPr="003B699E">
              <w:rPr>
                <w:rFonts w:cstheme="minorHAnsi"/>
                <w:lang w:val="en-US"/>
              </w:rPr>
              <w:t>13.7</w:t>
            </w:r>
            <w:r w:rsidRPr="003B699E">
              <w:rPr>
                <w:rFonts w:eastAsia="Malgun Gothic" w:cstheme="minorHAnsi"/>
                <w:lang w:val="en-US"/>
              </w:rPr>
              <w:t>±18.1</w:t>
            </w:r>
          </w:p>
        </w:tc>
        <w:tc>
          <w:tcPr>
            <w:tcW w:w="2240" w:type="dxa"/>
          </w:tcPr>
          <w:p w14:paraId="6E2C83C7" w14:textId="77777777" w:rsidR="00B7346D" w:rsidRPr="003B699E" w:rsidRDefault="00B7346D" w:rsidP="004D7083">
            <w:pPr>
              <w:rPr>
                <w:rFonts w:cstheme="minorHAnsi"/>
                <w:lang w:val="en-US"/>
              </w:rPr>
            </w:pPr>
            <w:r w:rsidRPr="003B699E">
              <w:rPr>
                <w:rFonts w:cstheme="minorHAnsi"/>
                <w:lang w:val="en-US"/>
              </w:rPr>
              <w:t>3.2</w:t>
            </w:r>
            <w:r w:rsidRPr="003B699E">
              <w:rPr>
                <w:rFonts w:eastAsia="Malgun Gothic" w:cstheme="minorHAnsi"/>
                <w:lang w:val="en-US"/>
              </w:rPr>
              <w:t>±7.5</w:t>
            </w:r>
          </w:p>
        </w:tc>
        <w:tc>
          <w:tcPr>
            <w:tcW w:w="1048" w:type="dxa"/>
          </w:tcPr>
          <w:p w14:paraId="3CC84A67" w14:textId="77777777" w:rsidR="00B7346D" w:rsidRPr="003B699E" w:rsidRDefault="00B7346D" w:rsidP="004D7083">
            <w:pPr>
              <w:rPr>
                <w:rFonts w:cstheme="minorHAnsi"/>
                <w:lang w:val="en-US"/>
              </w:rPr>
            </w:pPr>
            <w:r w:rsidRPr="003B699E">
              <w:rPr>
                <w:rFonts w:cstheme="minorHAnsi"/>
                <w:lang w:val="en-US"/>
              </w:rPr>
              <w:t>&lt;0.001</w:t>
            </w:r>
          </w:p>
        </w:tc>
      </w:tr>
    </w:tbl>
    <w:p w14:paraId="6350E7FE" w14:textId="7CABD5D0" w:rsidR="003D7D3F" w:rsidRPr="00B7346D" w:rsidRDefault="00B7346D" w:rsidP="00B7346D">
      <w:pPr>
        <w:rPr>
          <w:rFonts w:cstheme="minorHAnsi"/>
          <w:lang w:val="en-US"/>
        </w:rPr>
      </w:pPr>
      <w:r w:rsidRPr="003B699E">
        <w:rPr>
          <w:rFonts w:cstheme="minorHAnsi"/>
          <w:lang w:val="en-US"/>
        </w:rPr>
        <w:lastRenderedPageBreak/>
        <w:t>CABG=coronary artery bypass graft, CTO=chronic total occlusion, LMS=left main stem, MACCE=major adverse cardiovascular and cerebrovascular event, PCI=percutaneous coronary intervention.</w:t>
      </w:r>
      <w:bookmarkStart w:id="0" w:name="_GoBack"/>
      <w:bookmarkEnd w:id="0"/>
    </w:p>
    <w:sectPr w:rsidR="003D7D3F" w:rsidRPr="00B7346D">
      <w:headerReference w:type="default" r:id="rId13"/>
      <w:footerReference w:type="default" r:id="rId14"/>
      <w:endnotePr>
        <w:numFmt w:val="decimal"/>
      </w:endnotePr>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478F9" w16cid:durableId="21EBAD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C1AE0" w14:textId="77777777" w:rsidR="003058D5" w:rsidRDefault="003058D5" w:rsidP="00C94D78">
      <w:pPr>
        <w:spacing w:after="0" w:line="240" w:lineRule="auto"/>
      </w:pPr>
      <w:r>
        <w:separator/>
      </w:r>
    </w:p>
  </w:endnote>
  <w:endnote w:type="continuationSeparator" w:id="0">
    <w:p w14:paraId="6B18B5FE" w14:textId="77777777" w:rsidR="003058D5" w:rsidRDefault="003058D5" w:rsidP="00C9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391211"/>
      <w:docPartObj>
        <w:docPartGallery w:val="Page Numbers (Bottom of Page)"/>
        <w:docPartUnique/>
      </w:docPartObj>
    </w:sdtPr>
    <w:sdtEndPr>
      <w:rPr>
        <w:noProof/>
      </w:rPr>
    </w:sdtEndPr>
    <w:sdtContent>
      <w:p w14:paraId="1EA258F7" w14:textId="340E5E10" w:rsidR="00EB5FD1" w:rsidRDefault="00EB5FD1">
        <w:pPr>
          <w:pStyle w:val="Footer"/>
          <w:jc w:val="right"/>
        </w:pPr>
        <w:r>
          <w:fldChar w:fldCharType="begin"/>
        </w:r>
        <w:r>
          <w:instrText xml:space="preserve"> PAGE   \* MERGEFORMAT </w:instrText>
        </w:r>
        <w:r>
          <w:fldChar w:fldCharType="separate"/>
        </w:r>
        <w:r w:rsidR="00B7346D">
          <w:rPr>
            <w:noProof/>
          </w:rPr>
          <w:t>14</w:t>
        </w:r>
        <w:r>
          <w:rPr>
            <w:noProof/>
          </w:rPr>
          <w:fldChar w:fldCharType="end"/>
        </w:r>
      </w:p>
    </w:sdtContent>
  </w:sdt>
  <w:p w14:paraId="3E8B8CB3" w14:textId="77777777" w:rsidR="00EB5FD1" w:rsidRDefault="00EB5F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4C0F3" w14:textId="77777777" w:rsidR="003058D5" w:rsidRDefault="003058D5" w:rsidP="00C94D78">
      <w:pPr>
        <w:spacing w:after="0" w:line="240" w:lineRule="auto"/>
      </w:pPr>
      <w:r>
        <w:separator/>
      </w:r>
    </w:p>
  </w:footnote>
  <w:footnote w:type="continuationSeparator" w:id="0">
    <w:p w14:paraId="1938DC5E" w14:textId="77777777" w:rsidR="003058D5" w:rsidRDefault="003058D5" w:rsidP="00C94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216287"/>
      <w:docPartObj>
        <w:docPartGallery w:val="Page Numbers (Top of Page)"/>
        <w:docPartUnique/>
      </w:docPartObj>
    </w:sdtPr>
    <w:sdtEndPr>
      <w:rPr>
        <w:noProof/>
      </w:rPr>
    </w:sdtEndPr>
    <w:sdtContent>
      <w:p w14:paraId="61366554" w14:textId="1528CFD1" w:rsidR="00EB5FD1" w:rsidRDefault="00EB5FD1">
        <w:pPr>
          <w:pStyle w:val="Header"/>
          <w:jc w:val="right"/>
        </w:pPr>
        <w:r>
          <w:fldChar w:fldCharType="begin"/>
        </w:r>
        <w:r>
          <w:instrText xml:space="preserve"> PAGE   \* MERGEFORMAT </w:instrText>
        </w:r>
        <w:r>
          <w:fldChar w:fldCharType="separate"/>
        </w:r>
        <w:r w:rsidR="00B7346D">
          <w:rPr>
            <w:noProof/>
          </w:rPr>
          <w:t>14</w:t>
        </w:r>
        <w:r>
          <w:rPr>
            <w:noProof/>
          </w:rPr>
          <w:fldChar w:fldCharType="end"/>
        </w:r>
      </w:p>
    </w:sdtContent>
  </w:sdt>
  <w:p w14:paraId="2A9997AF" w14:textId="77777777" w:rsidR="00EB5FD1" w:rsidRDefault="00EB5F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5BD7"/>
    <w:multiLevelType w:val="hybridMultilevel"/>
    <w:tmpl w:val="FFD66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00798"/>
    <w:multiLevelType w:val="hybridMultilevel"/>
    <w:tmpl w:val="F1A86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2B13B3"/>
    <w:multiLevelType w:val="hybridMultilevel"/>
    <w:tmpl w:val="FEAA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58"/>
    <w:rsid w:val="00002C71"/>
    <w:rsid w:val="00034095"/>
    <w:rsid w:val="00040480"/>
    <w:rsid w:val="00047954"/>
    <w:rsid w:val="00071B28"/>
    <w:rsid w:val="00077BEB"/>
    <w:rsid w:val="00080348"/>
    <w:rsid w:val="000D1291"/>
    <w:rsid w:val="000D5DE2"/>
    <w:rsid w:val="000D6CE5"/>
    <w:rsid w:val="000E2217"/>
    <w:rsid w:val="00102117"/>
    <w:rsid w:val="0010339F"/>
    <w:rsid w:val="00105458"/>
    <w:rsid w:val="00105CD4"/>
    <w:rsid w:val="00133916"/>
    <w:rsid w:val="00136856"/>
    <w:rsid w:val="00152224"/>
    <w:rsid w:val="00177CB2"/>
    <w:rsid w:val="00186F4F"/>
    <w:rsid w:val="001C09FB"/>
    <w:rsid w:val="001D4C2F"/>
    <w:rsid w:val="001E2961"/>
    <w:rsid w:val="001E4931"/>
    <w:rsid w:val="00226A00"/>
    <w:rsid w:val="00230FD2"/>
    <w:rsid w:val="00233B49"/>
    <w:rsid w:val="00236D6A"/>
    <w:rsid w:val="002551F7"/>
    <w:rsid w:val="0025717B"/>
    <w:rsid w:val="0025733F"/>
    <w:rsid w:val="002809C1"/>
    <w:rsid w:val="002856DA"/>
    <w:rsid w:val="00290DD7"/>
    <w:rsid w:val="002A2BEA"/>
    <w:rsid w:val="002A2FA2"/>
    <w:rsid w:val="002B26B2"/>
    <w:rsid w:val="002D13B3"/>
    <w:rsid w:val="002E7A00"/>
    <w:rsid w:val="002F5B02"/>
    <w:rsid w:val="00301A29"/>
    <w:rsid w:val="003058D5"/>
    <w:rsid w:val="00315C09"/>
    <w:rsid w:val="003231F0"/>
    <w:rsid w:val="0033656D"/>
    <w:rsid w:val="00341FF3"/>
    <w:rsid w:val="003527F5"/>
    <w:rsid w:val="00352AB3"/>
    <w:rsid w:val="00361A5E"/>
    <w:rsid w:val="003746FC"/>
    <w:rsid w:val="0038275F"/>
    <w:rsid w:val="00391101"/>
    <w:rsid w:val="0039547B"/>
    <w:rsid w:val="00396120"/>
    <w:rsid w:val="003A6491"/>
    <w:rsid w:val="003B1A47"/>
    <w:rsid w:val="003B2870"/>
    <w:rsid w:val="003B699E"/>
    <w:rsid w:val="003C5132"/>
    <w:rsid w:val="003D5B7B"/>
    <w:rsid w:val="003D7D3F"/>
    <w:rsid w:val="003E3955"/>
    <w:rsid w:val="003E4776"/>
    <w:rsid w:val="00401910"/>
    <w:rsid w:val="00403F57"/>
    <w:rsid w:val="00411CC1"/>
    <w:rsid w:val="004124B7"/>
    <w:rsid w:val="00451FC9"/>
    <w:rsid w:val="004611BF"/>
    <w:rsid w:val="00461605"/>
    <w:rsid w:val="0047113C"/>
    <w:rsid w:val="004869DE"/>
    <w:rsid w:val="004901E8"/>
    <w:rsid w:val="004935E6"/>
    <w:rsid w:val="004A1E3B"/>
    <w:rsid w:val="004B6643"/>
    <w:rsid w:val="004B7445"/>
    <w:rsid w:val="004C44E4"/>
    <w:rsid w:val="004E11A0"/>
    <w:rsid w:val="004E5FFE"/>
    <w:rsid w:val="004F277E"/>
    <w:rsid w:val="004F4B24"/>
    <w:rsid w:val="004F59E1"/>
    <w:rsid w:val="00511E4B"/>
    <w:rsid w:val="00512A84"/>
    <w:rsid w:val="005267AA"/>
    <w:rsid w:val="00532D6D"/>
    <w:rsid w:val="00544FBC"/>
    <w:rsid w:val="0055278F"/>
    <w:rsid w:val="005528C2"/>
    <w:rsid w:val="00557DB0"/>
    <w:rsid w:val="00572959"/>
    <w:rsid w:val="00582C72"/>
    <w:rsid w:val="00590D08"/>
    <w:rsid w:val="00596797"/>
    <w:rsid w:val="005A3D2E"/>
    <w:rsid w:val="005C345A"/>
    <w:rsid w:val="005D573D"/>
    <w:rsid w:val="005F13DF"/>
    <w:rsid w:val="005F4AA3"/>
    <w:rsid w:val="005F5A92"/>
    <w:rsid w:val="005F76EB"/>
    <w:rsid w:val="0062136E"/>
    <w:rsid w:val="00633BE7"/>
    <w:rsid w:val="006431B6"/>
    <w:rsid w:val="00672D11"/>
    <w:rsid w:val="00672DCF"/>
    <w:rsid w:val="006A54DA"/>
    <w:rsid w:val="006B1264"/>
    <w:rsid w:val="006B7887"/>
    <w:rsid w:val="006D78E5"/>
    <w:rsid w:val="006F1572"/>
    <w:rsid w:val="006F28AF"/>
    <w:rsid w:val="006F31A0"/>
    <w:rsid w:val="00743789"/>
    <w:rsid w:val="00755383"/>
    <w:rsid w:val="007738C2"/>
    <w:rsid w:val="00775BB1"/>
    <w:rsid w:val="007966D8"/>
    <w:rsid w:val="007C01E5"/>
    <w:rsid w:val="007C3088"/>
    <w:rsid w:val="007E4B3D"/>
    <w:rsid w:val="008039D7"/>
    <w:rsid w:val="00810D49"/>
    <w:rsid w:val="00811BA7"/>
    <w:rsid w:val="00814A42"/>
    <w:rsid w:val="00817775"/>
    <w:rsid w:val="00846E1E"/>
    <w:rsid w:val="008519B2"/>
    <w:rsid w:val="008536A4"/>
    <w:rsid w:val="00865B8B"/>
    <w:rsid w:val="008747B9"/>
    <w:rsid w:val="0089222A"/>
    <w:rsid w:val="008A1762"/>
    <w:rsid w:val="008B61B9"/>
    <w:rsid w:val="008C47D5"/>
    <w:rsid w:val="008E240F"/>
    <w:rsid w:val="008E27CA"/>
    <w:rsid w:val="008E5106"/>
    <w:rsid w:val="008E5468"/>
    <w:rsid w:val="00902005"/>
    <w:rsid w:val="00906624"/>
    <w:rsid w:val="00920A08"/>
    <w:rsid w:val="00927DF3"/>
    <w:rsid w:val="00951D07"/>
    <w:rsid w:val="00952989"/>
    <w:rsid w:val="009608FB"/>
    <w:rsid w:val="00965DCD"/>
    <w:rsid w:val="009755FC"/>
    <w:rsid w:val="00990241"/>
    <w:rsid w:val="0099755B"/>
    <w:rsid w:val="009B1351"/>
    <w:rsid w:val="009C3463"/>
    <w:rsid w:val="009C676C"/>
    <w:rsid w:val="009D22EF"/>
    <w:rsid w:val="009E2E13"/>
    <w:rsid w:val="009F20B0"/>
    <w:rsid w:val="009F6A5C"/>
    <w:rsid w:val="00A05E48"/>
    <w:rsid w:val="00A06B8E"/>
    <w:rsid w:val="00A208E3"/>
    <w:rsid w:val="00A34AA5"/>
    <w:rsid w:val="00A41CE7"/>
    <w:rsid w:val="00A446E0"/>
    <w:rsid w:val="00A84A3B"/>
    <w:rsid w:val="00A8625F"/>
    <w:rsid w:val="00A9357E"/>
    <w:rsid w:val="00AB14F7"/>
    <w:rsid w:val="00AB47D9"/>
    <w:rsid w:val="00AC025C"/>
    <w:rsid w:val="00B04F62"/>
    <w:rsid w:val="00B4266F"/>
    <w:rsid w:val="00B44BA0"/>
    <w:rsid w:val="00B51566"/>
    <w:rsid w:val="00B57467"/>
    <w:rsid w:val="00B63E0E"/>
    <w:rsid w:val="00B679F1"/>
    <w:rsid w:val="00B7346D"/>
    <w:rsid w:val="00B91F6A"/>
    <w:rsid w:val="00BA5608"/>
    <w:rsid w:val="00BB2485"/>
    <w:rsid w:val="00BB6854"/>
    <w:rsid w:val="00BC603D"/>
    <w:rsid w:val="00BC69B5"/>
    <w:rsid w:val="00BD61A5"/>
    <w:rsid w:val="00BE151D"/>
    <w:rsid w:val="00BE252E"/>
    <w:rsid w:val="00BE3AF5"/>
    <w:rsid w:val="00BF19F0"/>
    <w:rsid w:val="00C02FE2"/>
    <w:rsid w:val="00C035B1"/>
    <w:rsid w:val="00C1118C"/>
    <w:rsid w:val="00C11C92"/>
    <w:rsid w:val="00C16A78"/>
    <w:rsid w:val="00C17E01"/>
    <w:rsid w:val="00C32114"/>
    <w:rsid w:val="00C33FDA"/>
    <w:rsid w:val="00C735BB"/>
    <w:rsid w:val="00C8199E"/>
    <w:rsid w:val="00C91669"/>
    <w:rsid w:val="00C94D78"/>
    <w:rsid w:val="00CA327C"/>
    <w:rsid w:val="00CA37F1"/>
    <w:rsid w:val="00CB4C8F"/>
    <w:rsid w:val="00CD1F0E"/>
    <w:rsid w:val="00CE2FF3"/>
    <w:rsid w:val="00D0470A"/>
    <w:rsid w:val="00D3237A"/>
    <w:rsid w:val="00D323BF"/>
    <w:rsid w:val="00D36C36"/>
    <w:rsid w:val="00D427E2"/>
    <w:rsid w:val="00D56FAA"/>
    <w:rsid w:val="00D62C6C"/>
    <w:rsid w:val="00D71C00"/>
    <w:rsid w:val="00D729E6"/>
    <w:rsid w:val="00D72E31"/>
    <w:rsid w:val="00D81677"/>
    <w:rsid w:val="00D903CB"/>
    <w:rsid w:val="00D91EFF"/>
    <w:rsid w:val="00D96F8D"/>
    <w:rsid w:val="00DB33F1"/>
    <w:rsid w:val="00DB56B4"/>
    <w:rsid w:val="00DC7FFA"/>
    <w:rsid w:val="00DE5904"/>
    <w:rsid w:val="00DF0FEE"/>
    <w:rsid w:val="00E0160F"/>
    <w:rsid w:val="00E15311"/>
    <w:rsid w:val="00E26AE8"/>
    <w:rsid w:val="00E44C31"/>
    <w:rsid w:val="00E616C0"/>
    <w:rsid w:val="00E75F75"/>
    <w:rsid w:val="00E76D0F"/>
    <w:rsid w:val="00E871BA"/>
    <w:rsid w:val="00EB1715"/>
    <w:rsid w:val="00EB5FD1"/>
    <w:rsid w:val="00EB6433"/>
    <w:rsid w:val="00EC12E9"/>
    <w:rsid w:val="00EC5E17"/>
    <w:rsid w:val="00ED3673"/>
    <w:rsid w:val="00EE7550"/>
    <w:rsid w:val="00EF28D7"/>
    <w:rsid w:val="00F05836"/>
    <w:rsid w:val="00F10F02"/>
    <w:rsid w:val="00F119DC"/>
    <w:rsid w:val="00F15F71"/>
    <w:rsid w:val="00F16569"/>
    <w:rsid w:val="00F2249F"/>
    <w:rsid w:val="00F317DC"/>
    <w:rsid w:val="00F322CD"/>
    <w:rsid w:val="00F32358"/>
    <w:rsid w:val="00F3496A"/>
    <w:rsid w:val="00F3552C"/>
    <w:rsid w:val="00F43E95"/>
    <w:rsid w:val="00F83203"/>
    <w:rsid w:val="00F9644D"/>
    <w:rsid w:val="00FA10DD"/>
    <w:rsid w:val="00FA3CBE"/>
    <w:rsid w:val="00FA7E22"/>
    <w:rsid w:val="00FC2107"/>
    <w:rsid w:val="00FE1486"/>
    <w:rsid w:val="00FE3264"/>
    <w:rsid w:val="00FF2F0B"/>
    <w:rsid w:val="00FF48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D96FA8"/>
  <w15:docId w15:val="{EE9D80B3-4723-4AD9-80D3-2E68F1D8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39F"/>
    <w:pPr>
      <w:keepNext/>
      <w:keepLines/>
      <w:spacing w:after="0" w:line="480" w:lineRule="auto"/>
      <w:outlineLvl w:val="0"/>
    </w:pPr>
    <w:rPr>
      <w:rFonts w:ascii="Times" w:eastAsia="MS Gothic" w:hAnsi="Times" w:cs="Times New Roman"/>
      <w:b/>
      <w:bCs/>
      <w:color w:val="000000"/>
      <w:sz w:val="20"/>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94D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4D78"/>
    <w:rPr>
      <w:sz w:val="20"/>
      <w:szCs w:val="20"/>
    </w:rPr>
  </w:style>
  <w:style w:type="character" w:styleId="EndnoteReference">
    <w:name w:val="endnote reference"/>
    <w:basedOn w:val="DefaultParagraphFont"/>
    <w:uiPriority w:val="99"/>
    <w:semiHidden/>
    <w:unhideWhenUsed/>
    <w:rsid w:val="00C94D78"/>
    <w:rPr>
      <w:vertAlign w:val="superscript"/>
    </w:rPr>
  </w:style>
  <w:style w:type="character" w:styleId="CommentReference">
    <w:name w:val="annotation reference"/>
    <w:basedOn w:val="DefaultParagraphFont"/>
    <w:uiPriority w:val="99"/>
    <w:semiHidden/>
    <w:unhideWhenUsed/>
    <w:rsid w:val="005267AA"/>
    <w:rPr>
      <w:sz w:val="16"/>
      <w:szCs w:val="16"/>
    </w:rPr>
  </w:style>
  <w:style w:type="paragraph" w:styleId="CommentText">
    <w:name w:val="annotation text"/>
    <w:basedOn w:val="Normal"/>
    <w:link w:val="CommentTextChar"/>
    <w:uiPriority w:val="99"/>
    <w:semiHidden/>
    <w:unhideWhenUsed/>
    <w:rsid w:val="005267AA"/>
    <w:pPr>
      <w:spacing w:line="240" w:lineRule="auto"/>
    </w:pPr>
    <w:rPr>
      <w:sz w:val="20"/>
      <w:szCs w:val="20"/>
    </w:rPr>
  </w:style>
  <w:style w:type="character" w:customStyle="1" w:styleId="CommentTextChar">
    <w:name w:val="Comment Text Char"/>
    <w:basedOn w:val="DefaultParagraphFont"/>
    <w:link w:val="CommentText"/>
    <w:uiPriority w:val="99"/>
    <w:semiHidden/>
    <w:rsid w:val="005267AA"/>
    <w:rPr>
      <w:sz w:val="20"/>
      <w:szCs w:val="20"/>
    </w:rPr>
  </w:style>
  <w:style w:type="paragraph" w:styleId="CommentSubject">
    <w:name w:val="annotation subject"/>
    <w:basedOn w:val="CommentText"/>
    <w:next w:val="CommentText"/>
    <w:link w:val="CommentSubjectChar"/>
    <w:uiPriority w:val="99"/>
    <w:semiHidden/>
    <w:unhideWhenUsed/>
    <w:rsid w:val="005267AA"/>
    <w:rPr>
      <w:b/>
      <w:bCs/>
    </w:rPr>
  </w:style>
  <w:style w:type="character" w:customStyle="1" w:styleId="CommentSubjectChar">
    <w:name w:val="Comment Subject Char"/>
    <w:basedOn w:val="CommentTextChar"/>
    <w:link w:val="CommentSubject"/>
    <w:uiPriority w:val="99"/>
    <w:semiHidden/>
    <w:rsid w:val="005267AA"/>
    <w:rPr>
      <w:b/>
      <w:bCs/>
      <w:sz w:val="20"/>
      <w:szCs w:val="20"/>
    </w:rPr>
  </w:style>
  <w:style w:type="paragraph" w:styleId="BalloonText">
    <w:name w:val="Balloon Text"/>
    <w:basedOn w:val="Normal"/>
    <w:link w:val="BalloonTextChar"/>
    <w:uiPriority w:val="99"/>
    <w:semiHidden/>
    <w:unhideWhenUsed/>
    <w:rsid w:val="00526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AA"/>
    <w:rPr>
      <w:rFonts w:ascii="Segoe UI" w:hAnsi="Segoe UI" w:cs="Segoe UI"/>
      <w:sz w:val="18"/>
      <w:szCs w:val="18"/>
    </w:rPr>
  </w:style>
  <w:style w:type="character" w:styleId="Hyperlink">
    <w:name w:val="Hyperlink"/>
    <w:basedOn w:val="DefaultParagraphFont"/>
    <w:uiPriority w:val="99"/>
    <w:unhideWhenUsed/>
    <w:rsid w:val="00DB33F1"/>
    <w:rPr>
      <w:color w:val="0563C1" w:themeColor="hyperlink"/>
      <w:u w:val="single"/>
    </w:rPr>
  </w:style>
  <w:style w:type="paragraph" w:styleId="ListParagraph">
    <w:name w:val="List Paragraph"/>
    <w:basedOn w:val="Normal"/>
    <w:uiPriority w:val="34"/>
    <w:qFormat/>
    <w:rsid w:val="00FC2107"/>
    <w:pPr>
      <w:ind w:left="720"/>
      <w:contextualSpacing/>
    </w:pPr>
  </w:style>
  <w:style w:type="table" w:styleId="TableGrid">
    <w:name w:val="Table Grid"/>
    <w:basedOn w:val="TableNormal"/>
    <w:uiPriority w:val="39"/>
    <w:rsid w:val="00FC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FD1"/>
  </w:style>
  <w:style w:type="paragraph" w:styleId="Footer">
    <w:name w:val="footer"/>
    <w:basedOn w:val="Normal"/>
    <w:link w:val="FooterChar"/>
    <w:uiPriority w:val="99"/>
    <w:unhideWhenUsed/>
    <w:rsid w:val="00EB5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FD1"/>
  </w:style>
  <w:style w:type="character" w:customStyle="1" w:styleId="Heading1Char">
    <w:name w:val="Heading 1 Char"/>
    <w:basedOn w:val="DefaultParagraphFont"/>
    <w:link w:val="Heading1"/>
    <w:uiPriority w:val="9"/>
    <w:rsid w:val="0010339F"/>
    <w:rPr>
      <w:rFonts w:ascii="Times" w:eastAsia="MS Gothic" w:hAnsi="Times" w:cs="Times New Roman"/>
      <w:b/>
      <w:bCs/>
      <w:color w:val="000000"/>
      <w:sz w:val="20"/>
      <w:szCs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853122">
      <w:bodyDiv w:val="1"/>
      <w:marLeft w:val="0"/>
      <w:marRight w:val="0"/>
      <w:marTop w:val="0"/>
      <w:marBottom w:val="0"/>
      <w:divBdr>
        <w:top w:val="none" w:sz="0" w:space="0" w:color="auto"/>
        <w:left w:val="none" w:sz="0" w:space="0" w:color="auto"/>
        <w:bottom w:val="none" w:sz="0" w:space="0" w:color="auto"/>
        <w:right w:val="none" w:sz="0" w:space="0" w:color="auto"/>
      </w:divBdr>
    </w:div>
    <w:div w:id="983312389">
      <w:bodyDiv w:val="1"/>
      <w:marLeft w:val="0"/>
      <w:marRight w:val="0"/>
      <w:marTop w:val="0"/>
      <w:marBottom w:val="0"/>
      <w:divBdr>
        <w:top w:val="none" w:sz="0" w:space="0" w:color="auto"/>
        <w:left w:val="none" w:sz="0" w:space="0" w:color="auto"/>
        <w:bottom w:val="none" w:sz="0" w:space="0" w:color="auto"/>
        <w:right w:val="none" w:sz="0" w:space="0" w:color="auto"/>
      </w:divBdr>
    </w:div>
    <w:div w:id="1358123829">
      <w:bodyDiv w:val="1"/>
      <w:marLeft w:val="0"/>
      <w:marRight w:val="0"/>
      <w:marTop w:val="0"/>
      <w:marBottom w:val="0"/>
      <w:divBdr>
        <w:top w:val="none" w:sz="0" w:space="0" w:color="auto"/>
        <w:left w:val="none" w:sz="0" w:space="0" w:color="auto"/>
        <w:bottom w:val="none" w:sz="0" w:space="0" w:color="auto"/>
        <w:right w:val="none" w:sz="0" w:space="0" w:color="auto"/>
      </w:divBdr>
    </w:div>
    <w:div w:id="1379433279">
      <w:bodyDiv w:val="1"/>
      <w:marLeft w:val="0"/>
      <w:marRight w:val="0"/>
      <w:marTop w:val="0"/>
      <w:marBottom w:val="0"/>
      <w:divBdr>
        <w:top w:val="none" w:sz="0" w:space="0" w:color="auto"/>
        <w:left w:val="none" w:sz="0" w:space="0" w:color="auto"/>
        <w:bottom w:val="none" w:sz="0" w:space="0" w:color="auto"/>
        <w:right w:val="none" w:sz="0" w:space="0" w:color="auto"/>
      </w:divBdr>
    </w:div>
    <w:div w:id="20754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smamas1@yahoo.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tif"/><Relationship Id="rId4" Type="http://schemas.openxmlformats.org/officeDocument/2006/relationships/settings" Target="settings.xml"/><Relationship Id="rId9" Type="http://schemas.openxmlformats.org/officeDocument/2006/relationships/hyperlink" Target="https://www.bcis.org.uk/resources/bcis-ccad-database-resources/datasets-histo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35941-4135-45F1-BC31-D0C03A00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4595</Words>
  <Characters>26193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hfk44</dc:creator>
  <cp:keywords/>
  <dc:description/>
  <cp:lastModifiedBy>hfk44</cp:lastModifiedBy>
  <cp:revision>19</cp:revision>
  <dcterms:created xsi:type="dcterms:W3CDTF">2020-05-25T14:26:00Z</dcterms:created>
  <dcterms:modified xsi:type="dcterms:W3CDTF">2020-07-30T07:34:00Z</dcterms:modified>
</cp:coreProperties>
</file>