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BA8F43" w14:textId="262E2E15" w:rsidR="0053571E" w:rsidRPr="00E144E3" w:rsidRDefault="00FD435D" w:rsidP="000B2D50">
      <w:pPr>
        <w:pStyle w:val="NormalWeb"/>
        <w:shd w:val="clear" w:color="auto" w:fill="FFFFFF"/>
        <w:spacing w:before="0" w:beforeAutospacing="0" w:after="0" w:afterAutospacing="0" w:line="480" w:lineRule="auto"/>
        <w:jc w:val="both"/>
        <w:rPr>
          <w:b/>
          <w:shd w:val="clear" w:color="auto" w:fill="FFFFFF"/>
        </w:rPr>
      </w:pPr>
      <w:r w:rsidRPr="00E144E3">
        <w:rPr>
          <w:b/>
          <w:shd w:val="clear" w:color="auto" w:fill="FFFFFF"/>
        </w:rPr>
        <w:t xml:space="preserve">Impact of </w:t>
      </w:r>
      <w:r w:rsidR="00E43283" w:rsidRPr="00E144E3">
        <w:rPr>
          <w:b/>
          <w:shd w:val="clear" w:color="auto" w:fill="FFFFFF"/>
        </w:rPr>
        <w:t xml:space="preserve">cardiovascular </w:t>
      </w:r>
      <w:r w:rsidR="00E173B0" w:rsidRPr="00E144E3">
        <w:rPr>
          <w:b/>
          <w:shd w:val="clear" w:color="auto" w:fill="FFFFFF"/>
        </w:rPr>
        <w:t>diseases</w:t>
      </w:r>
      <w:r w:rsidR="00343101" w:rsidRPr="00E144E3">
        <w:rPr>
          <w:b/>
          <w:shd w:val="clear" w:color="auto" w:fill="FFFFFF"/>
        </w:rPr>
        <w:t xml:space="preserve"> </w:t>
      </w:r>
      <w:r w:rsidRPr="00E144E3">
        <w:rPr>
          <w:b/>
          <w:shd w:val="clear" w:color="auto" w:fill="FFFFFF"/>
        </w:rPr>
        <w:t xml:space="preserve">on </w:t>
      </w:r>
      <w:r w:rsidR="007506FA" w:rsidRPr="00E144E3">
        <w:rPr>
          <w:b/>
          <w:shd w:val="clear" w:color="auto" w:fill="FFFFFF"/>
        </w:rPr>
        <w:t>disease severity</w:t>
      </w:r>
      <w:r w:rsidR="00712529" w:rsidRPr="00E144E3">
        <w:rPr>
          <w:b/>
          <w:shd w:val="clear" w:color="auto" w:fill="FFFFFF"/>
        </w:rPr>
        <w:t xml:space="preserve"> and mortality</w:t>
      </w:r>
      <w:r w:rsidR="00EF1036" w:rsidRPr="00E144E3">
        <w:rPr>
          <w:b/>
          <w:shd w:val="clear" w:color="auto" w:fill="FFFFFF"/>
        </w:rPr>
        <w:t xml:space="preserve"> </w:t>
      </w:r>
      <w:r w:rsidR="007506FA" w:rsidRPr="00E144E3">
        <w:rPr>
          <w:b/>
          <w:shd w:val="clear" w:color="auto" w:fill="FFFFFF"/>
        </w:rPr>
        <w:t>in C</w:t>
      </w:r>
      <w:r w:rsidR="000E6825" w:rsidRPr="00E144E3">
        <w:rPr>
          <w:b/>
          <w:shd w:val="clear" w:color="auto" w:fill="FFFFFF"/>
        </w:rPr>
        <w:t>OVID</w:t>
      </w:r>
      <w:r w:rsidR="00DB6B5E" w:rsidRPr="00E144E3">
        <w:rPr>
          <w:b/>
          <w:shd w:val="clear" w:color="auto" w:fill="FFFFFF"/>
        </w:rPr>
        <w:t xml:space="preserve">-19 patients: </w:t>
      </w:r>
      <w:r w:rsidR="00EF1036" w:rsidRPr="00E144E3">
        <w:rPr>
          <w:b/>
          <w:shd w:val="clear" w:color="auto" w:fill="FFFFFF"/>
        </w:rPr>
        <w:t xml:space="preserve">a systematic review and </w:t>
      </w:r>
      <w:r w:rsidR="008D2225" w:rsidRPr="00E144E3">
        <w:rPr>
          <w:b/>
          <w:shd w:val="clear" w:color="auto" w:fill="FFFFFF"/>
        </w:rPr>
        <w:t xml:space="preserve">an updated </w:t>
      </w:r>
      <w:r w:rsidR="00DB6B5E" w:rsidRPr="00E144E3">
        <w:rPr>
          <w:b/>
          <w:shd w:val="clear" w:color="auto" w:fill="FFFFFF"/>
        </w:rPr>
        <w:t>meta-analysis</w:t>
      </w:r>
    </w:p>
    <w:p w14:paraId="051707E3" w14:textId="77777777" w:rsidR="007506FA" w:rsidRPr="00E144E3" w:rsidRDefault="007506FA" w:rsidP="000B2D50">
      <w:pPr>
        <w:pStyle w:val="NormalWeb"/>
        <w:shd w:val="clear" w:color="auto" w:fill="FFFFFF"/>
        <w:spacing w:before="0" w:beforeAutospacing="0" w:after="0" w:afterAutospacing="0" w:line="480" w:lineRule="auto"/>
        <w:jc w:val="both"/>
        <w:rPr>
          <w:b/>
          <w:shd w:val="clear" w:color="auto" w:fill="FFFFFF"/>
        </w:rPr>
      </w:pPr>
    </w:p>
    <w:p w14:paraId="32D060A6" w14:textId="77777777" w:rsidR="00BF64CA" w:rsidRPr="00E144E3" w:rsidRDefault="00BF64CA" w:rsidP="00BF64CA">
      <w:pPr>
        <w:pStyle w:val="NormalWeb"/>
        <w:shd w:val="clear" w:color="auto" w:fill="FFFFFF"/>
        <w:spacing w:before="0" w:beforeAutospacing="0" w:after="0" w:afterAutospacing="0" w:line="480" w:lineRule="auto"/>
        <w:rPr>
          <w:shd w:val="clear" w:color="auto" w:fill="FFFFFF"/>
        </w:rPr>
      </w:pPr>
      <w:r w:rsidRPr="00E144E3">
        <w:rPr>
          <w:shd w:val="clear" w:color="auto" w:fill="FFFFFF"/>
        </w:rPr>
        <w:t>Running Title: COVID-19 severity and cardiovascular disease</w:t>
      </w:r>
    </w:p>
    <w:p w14:paraId="7F187EA4" w14:textId="77777777" w:rsidR="00BF64CA" w:rsidRPr="00E144E3" w:rsidRDefault="00BF64CA" w:rsidP="00BF64CA">
      <w:pPr>
        <w:spacing w:line="480" w:lineRule="auto"/>
      </w:pPr>
    </w:p>
    <w:p w14:paraId="69BF5E93" w14:textId="77777777" w:rsidR="00BF64CA" w:rsidRPr="00E144E3" w:rsidRDefault="00BF64CA" w:rsidP="00BF64CA">
      <w:pPr>
        <w:spacing w:line="480" w:lineRule="auto"/>
        <w:rPr>
          <w:vertAlign w:val="superscript"/>
        </w:rPr>
      </w:pPr>
      <w:proofErr w:type="spellStart"/>
      <w:r w:rsidRPr="00E144E3">
        <w:t>Pinki</w:t>
      </w:r>
      <w:proofErr w:type="spellEnd"/>
      <w:r w:rsidRPr="00E144E3">
        <w:t xml:space="preserve"> </w:t>
      </w:r>
      <w:proofErr w:type="spellStart"/>
      <w:r w:rsidRPr="00E144E3">
        <w:t>Mishra</w:t>
      </w:r>
      <w:r w:rsidRPr="00E144E3">
        <w:rPr>
          <w:vertAlign w:val="superscript"/>
        </w:rPr>
        <w:t>a</w:t>
      </w:r>
      <w:proofErr w:type="spellEnd"/>
      <w:r w:rsidRPr="00E144E3">
        <w:t xml:space="preserve">, </w:t>
      </w:r>
      <w:proofErr w:type="spellStart"/>
      <w:r w:rsidRPr="00E144E3">
        <w:t>Rizwana</w:t>
      </w:r>
      <w:proofErr w:type="spellEnd"/>
      <w:r w:rsidRPr="00E144E3">
        <w:t xml:space="preserve"> </w:t>
      </w:r>
      <w:proofErr w:type="spellStart"/>
      <w:r w:rsidRPr="00E144E3">
        <w:t>Parveen</w:t>
      </w:r>
      <w:r w:rsidRPr="00E144E3">
        <w:rPr>
          <w:vertAlign w:val="superscript"/>
        </w:rPr>
        <w:t>a</w:t>
      </w:r>
      <w:proofErr w:type="spellEnd"/>
      <w:r w:rsidRPr="00E144E3">
        <w:t xml:space="preserve">, Ram </w:t>
      </w:r>
      <w:proofErr w:type="spellStart"/>
      <w:r w:rsidRPr="00E144E3">
        <w:t>Bajpai</w:t>
      </w:r>
      <w:r w:rsidRPr="00E144E3">
        <w:rPr>
          <w:vertAlign w:val="superscript"/>
        </w:rPr>
        <w:t>b</w:t>
      </w:r>
      <w:proofErr w:type="spellEnd"/>
      <w:r w:rsidRPr="00E144E3">
        <w:t xml:space="preserve">, Mohammed </w:t>
      </w:r>
      <w:proofErr w:type="spellStart"/>
      <w:r w:rsidRPr="00E144E3">
        <w:t>Samim</w:t>
      </w:r>
      <w:r w:rsidRPr="00E144E3">
        <w:rPr>
          <w:vertAlign w:val="superscript"/>
        </w:rPr>
        <w:t>c</w:t>
      </w:r>
      <w:proofErr w:type="spellEnd"/>
      <w:r w:rsidRPr="00E144E3">
        <w:t xml:space="preserve">, Nidhi Bharal </w:t>
      </w:r>
      <w:proofErr w:type="spellStart"/>
      <w:r w:rsidRPr="00E144E3">
        <w:t>Agarwal</w:t>
      </w:r>
      <w:r w:rsidRPr="00E144E3">
        <w:rPr>
          <w:vertAlign w:val="superscript"/>
        </w:rPr>
        <w:t>a</w:t>
      </w:r>
      <w:proofErr w:type="spellEnd"/>
    </w:p>
    <w:p w14:paraId="6D9C1720" w14:textId="77777777" w:rsidR="00BF64CA" w:rsidRPr="00E144E3" w:rsidRDefault="00BF64CA" w:rsidP="00BF64CA">
      <w:pPr>
        <w:spacing w:line="480" w:lineRule="auto"/>
        <w:rPr>
          <w:vertAlign w:val="superscript"/>
        </w:rPr>
      </w:pPr>
    </w:p>
    <w:p w14:paraId="18300BC8" w14:textId="77777777" w:rsidR="00BF64CA" w:rsidRPr="00E144E3" w:rsidRDefault="00BF64CA" w:rsidP="00BF64CA">
      <w:pPr>
        <w:spacing w:line="480" w:lineRule="auto"/>
      </w:pPr>
      <w:proofErr w:type="spellStart"/>
      <w:r w:rsidRPr="00E144E3">
        <w:rPr>
          <w:vertAlign w:val="superscript"/>
        </w:rPr>
        <w:t>a</w:t>
      </w:r>
      <w:r w:rsidRPr="00E144E3">
        <w:t>Centre</w:t>
      </w:r>
      <w:proofErr w:type="spellEnd"/>
      <w:r w:rsidRPr="00E144E3">
        <w:t xml:space="preserve"> for Translational and Clinical Research, School of Chemical &amp; Life Sciences, Jamia Hamdard, New Delhi-110062, India.</w:t>
      </w:r>
    </w:p>
    <w:p w14:paraId="0640B387" w14:textId="77777777" w:rsidR="00BF64CA" w:rsidRPr="00E144E3" w:rsidRDefault="00BF64CA" w:rsidP="00BF64CA">
      <w:pPr>
        <w:spacing w:line="480" w:lineRule="auto"/>
      </w:pPr>
      <w:proofErr w:type="spellStart"/>
      <w:r w:rsidRPr="00E144E3">
        <w:rPr>
          <w:vertAlign w:val="superscript"/>
        </w:rPr>
        <w:t>b</w:t>
      </w:r>
      <w:r w:rsidRPr="00E144E3">
        <w:t>School</w:t>
      </w:r>
      <w:proofErr w:type="spellEnd"/>
      <w:r w:rsidRPr="00E144E3">
        <w:t xml:space="preserve"> of Primary, Community and Social Care, Keele University, Staffordshire ST5 5BG, UK </w:t>
      </w:r>
    </w:p>
    <w:p w14:paraId="7B33FA89" w14:textId="77777777" w:rsidR="00BF64CA" w:rsidRPr="00E144E3" w:rsidRDefault="00BF64CA" w:rsidP="00BF64CA">
      <w:pPr>
        <w:spacing w:line="480" w:lineRule="auto"/>
      </w:pPr>
      <w:proofErr w:type="spellStart"/>
      <w:r w:rsidRPr="00E144E3">
        <w:rPr>
          <w:vertAlign w:val="superscript"/>
        </w:rPr>
        <w:t>c</w:t>
      </w:r>
      <w:r w:rsidRPr="00E144E3">
        <w:t>Department</w:t>
      </w:r>
      <w:proofErr w:type="spellEnd"/>
      <w:r w:rsidRPr="00E144E3">
        <w:t xml:space="preserve"> of Chemistry, School of Chemical &amp; Life Sciences, Jamia Hamdard, New Delhi-110062, India.</w:t>
      </w:r>
    </w:p>
    <w:p w14:paraId="141F5854" w14:textId="643B7F22" w:rsidR="00BF64CA" w:rsidRPr="00E144E3" w:rsidRDefault="00BF64CA" w:rsidP="00BF64CA">
      <w:pPr>
        <w:pBdr>
          <w:bottom w:val="single" w:sz="4" w:space="1" w:color="auto"/>
        </w:pBdr>
        <w:spacing w:line="480" w:lineRule="auto"/>
      </w:pPr>
    </w:p>
    <w:p w14:paraId="59891CAF" w14:textId="7C1E3D89" w:rsidR="00E144E3" w:rsidRPr="00E144E3" w:rsidRDefault="00E144E3" w:rsidP="00BF64CA">
      <w:pPr>
        <w:pBdr>
          <w:bottom w:val="single" w:sz="4" w:space="1" w:color="auto"/>
        </w:pBdr>
        <w:spacing w:line="480" w:lineRule="auto"/>
      </w:pPr>
    </w:p>
    <w:p w14:paraId="2F2BBA6A" w14:textId="77777777" w:rsidR="00E144E3" w:rsidRPr="00E144E3" w:rsidRDefault="00E144E3" w:rsidP="00BF64CA">
      <w:pPr>
        <w:pBdr>
          <w:bottom w:val="single" w:sz="4" w:space="1" w:color="auto"/>
        </w:pBdr>
        <w:spacing w:line="480" w:lineRule="auto"/>
      </w:pPr>
    </w:p>
    <w:p w14:paraId="118C3A0D" w14:textId="77777777" w:rsidR="00BF64CA" w:rsidRPr="00E144E3" w:rsidRDefault="00BF64CA" w:rsidP="00BF64CA">
      <w:pPr>
        <w:spacing w:line="480" w:lineRule="auto"/>
      </w:pPr>
      <w:r w:rsidRPr="00E144E3">
        <w:t>Corresponding author</w:t>
      </w:r>
    </w:p>
    <w:p w14:paraId="4B9BCCA7" w14:textId="77777777" w:rsidR="00BF64CA" w:rsidRPr="00E144E3" w:rsidRDefault="00BF64CA" w:rsidP="00BF64CA">
      <w:pPr>
        <w:spacing w:line="360" w:lineRule="auto"/>
        <w:rPr>
          <w:vertAlign w:val="superscript"/>
        </w:rPr>
      </w:pPr>
      <w:r w:rsidRPr="00E144E3">
        <w:t xml:space="preserve">Nidhi Bharal Agarwal, </w:t>
      </w:r>
      <w:proofErr w:type="spellStart"/>
      <w:r w:rsidRPr="00E144E3">
        <w:t>M.Pharm</w:t>
      </w:r>
      <w:proofErr w:type="spellEnd"/>
      <w:r w:rsidRPr="00E144E3">
        <w:t>., Ph.D.</w:t>
      </w:r>
    </w:p>
    <w:p w14:paraId="33070AE5" w14:textId="77777777" w:rsidR="00BF64CA" w:rsidRPr="00E144E3" w:rsidRDefault="00BF64CA" w:rsidP="00BF64CA">
      <w:pPr>
        <w:spacing w:line="360" w:lineRule="auto"/>
      </w:pPr>
      <w:r w:rsidRPr="00E144E3">
        <w:t>Centre for Translational and Clinical Research</w:t>
      </w:r>
    </w:p>
    <w:p w14:paraId="3039C012" w14:textId="77777777" w:rsidR="00BF64CA" w:rsidRPr="00E144E3" w:rsidRDefault="00BF64CA" w:rsidP="00BF64CA">
      <w:pPr>
        <w:spacing w:line="360" w:lineRule="auto"/>
      </w:pPr>
      <w:r w:rsidRPr="00E144E3">
        <w:t>School of Chemical &amp; Life Sciences</w:t>
      </w:r>
    </w:p>
    <w:p w14:paraId="328A33F4" w14:textId="77777777" w:rsidR="00BF64CA" w:rsidRPr="00E144E3" w:rsidRDefault="00BF64CA" w:rsidP="00BF64CA">
      <w:pPr>
        <w:spacing w:line="360" w:lineRule="auto"/>
      </w:pPr>
      <w:r w:rsidRPr="00E144E3">
        <w:t>Jamia Hamdard</w:t>
      </w:r>
    </w:p>
    <w:p w14:paraId="7AF7E111" w14:textId="77777777" w:rsidR="00BF64CA" w:rsidRPr="00E144E3" w:rsidRDefault="00BF64CA" w:rsidP="00BF64CA">
      <w:pPr>
        <w:spacing w:line="360" w:lineRule="auto"/>
      </w:pPr>
      <w:r w:rsidRPr="00E144E3">
        <w:t>New Delhi-110062, India</w:t>
      </w:r>
    </w:p>
    <w:p w14:paraId="128249AE" w14:textId="77777777" w:rsidR="00BF64CA" w:rsidRPr="00E144E3" w:rsidRDefault="00BF64CA" w:rsidP="00BF64CA">
      <w:pPr>
        <w:spacing w:line="360" w:lineRule="auto"/>
      </w:pPr>
      <w:r w:rsidRPr="00E144E3">
        <w:t>Phone: +91-9818334770</w:t>
      </w:r>
    </w:p>
    <w:p w14:paraId="2B515F78" w14:textId="77777777" w:rsidR="00BF64CA" w:rsidRPr="00E144E3" w:rsidRDefault="00BF64CA" w:rsidP="00BF64CA">
      <w:pPr>
        <w:spacing w:line="360" w:lineRule="auto"/>
      </w:pPr>
      <w:r w:rsidRPr="00E144E3">
        <w:t>E-mail address: nidhi.bharal@gmail.com</w:t>
      </w:r>
    </w:p>
    <w:p w14:paraId="6BC84E77" w14:textId="77777777" w:rsidR="00BF64CA" w:rsidRPr="00E144E3" w:rsidRDefault="00BF64CA" w:rsidP="00BF64CA">
      <w:pPr>
        <w:spacing w:line="360" w:lineRule="auto"/>
        <w:rPr>
          <w:rStyle w:val="orcid-id-https"/>
          <w:shd w:val="clear" w:color="auto" w:fill="FFFFFF"/>
        </w:rPr>
      </w:pPr>
      <w:r w:rsidRPr="00E144E3">
        <w:t xml:space="preserve">Orcid ID: </w:t>
      </w:r>
      <w:hyperlink r:id="rId7" w:history="1">
        <w:r w:rsidRPr="00E144E3">
          <w:rPr>
            <w:rStyle w:val="Hyperlink"/>
            <w:color w:val="auto"/>
            <w:shd w:val="clear" w:color="auto" w:fill="FFFFFF"/>
          </w:rPr>
          <w:t>https://orcid.org/0000-0002-2509-3026</w:t>
        </w:r>
      </w:hyperlink>
    </w:p>
    <w:p w14:paraId="7E771D31" w14:textId="77777777" w:rsidR="00BF64CA" w:rsidRPr="00E144E3" w:rsidRDefault="00BF64CA" w:rsidP="00BF64CA">
      <w:pPr>
        <w:rPr>
          <w:rStyle w:val="orcid-id-https"/>
          <w:shd w:val="clear" w:color="auto" w:fill="FFFFFF"/>
        </w:rPr>
      </w:pPr>
    </w:p>
    <w:p w14:paraId="7BFC6C63" w14:textId="77777777" w:rsidR="00BF64CA" w:rsidRPr="00E144E3" w:rsidRDefault="00BF64CA">
      <w:pPr>
        <w:spacing w:after="160" w:line="259" w:lineRule="auto"/>
        <w:rPr>
          <w:b/>
          <w:shd w:val="clear" w:color="auto" w:fill="FFFFFF"/>
          <w:lang w:bidi="ar-SA"/>
        </w:rPr>
      </w:pPr>
      <w:r w:rsidRPr="00E144E3">
        <w:rPr>
          <w:b/>
          <w:shd w:val="clear" w:color="auto" w:fill="FFFFFF"/>
        </w:rPr>
        <w:br w:type="page"/>
      </w:r>
    </w:p>
    <w:p w14:paraId="5F963D65" w14:textId="56EDCDC9" w:rsidR="00BA1885" w:rsidRPr="00E144E3" w:rsidRDefault="00BA1885" w:rsidP="000B2D50">
      <w:pPr>
        <w:pStyle w:val="NormalWeb"/>
        <w:shd w:val="clear" w:color="auto" w:fill="FFFFFF"/>
        <w:spacing w:before="0" w:beforeAutospacing="0" w:after="0" w:afterAutospacing="0" w:line="480" w:lineRule="auto"/>
        <w:jc w:val="both"/>
        <w:rPr>
          <w:b/>
          <w:shd w:val="clear" w:color="auto" w:fill="FFFFFF"/>
        </w:rPr>
      </w:pPr>
      <w:r w:rsidRPr="00E144E3">
        <w:rPr>
          <w:b/>
          <w:shd w:val="clear" w:color="auto" w:fill="FFFFFF"/>
        </w:rPr>
        <w:lastRenderedPageBreak/>
        <w:t>ABSTRACT</w:t>
      </w:r>
    </w:p>
    <w:p w14:paraId="21BE32CB" w14:textId="77777777" w:rsidR="00FD435D" w:rsidRPr="00E144E3" w:rsidRDefault="00AE10B1" w:rsidP="00FD435D">
      <w:pPr>
        <w:spacing w:line="480" w:lineRule="auto"/>
        <w:jc w:val="both"/>
      </w:pPr>
      <w:r w:rsidRPr="00E144E3">
        <w:rPr>
          <w:b/>
        </w:rPr>
        <w:t>Introduction</w:t>
      </w:r>
      <w:r w:rsidR="00FD435D" w:rsidRPr="00E144E3">
        <w:rPr>
          <w:b/>
        </w:rPr>
        <w:t xml:space="preserve">: </w:t>
      </w:r>
      <w:r w:rsidR="00FD435D" w:rsidRPr="00E144E3">
        <w:t xml:space="preserve">Coronavirus disease 2019 (COVID-19) cases are increasing rapidly worldwide. </w:t>
      </w:r>
      <w:proofErr w:type="gramStart"/>
      <w:r w:rsidR="00FD435D" w:rsidRPr="00E144E3">
        <w:t>Similar to</w:t>
      </w:r>
      <w:proofErr w:type="gramEnd"/>
      <w:r w:rsidR="00FD435D" w:rsidRPr="00E144E3">
        <w:t xml:space="preserve"> </w:t>
      </w:r>
      <w:r w:rsidR="00FD435D" w:rsidRPr="00E144E3">
        <w:rPr>
          <w:shd w:val="clear" w:color="auto" w:fill="FFFFFF"/>
        </w:rPr>
        <w:t>Middle East respiratory syndrome (</w:t>
      </w:r>
      <w:r w:rsidR="00FD435D" w:rsidRPr="00E144E3">
        <w:rPr>
          <w:rStyle w:val="Emphasis"/>
          <w:bCs/>
          <w:i w:val="0"/>
          <w:iCs w:val="0"/>
          <w:shd w:val="clear" w:color="auto" w:fill="FFFFFF"/>
        </w:rPr>
        <w:t>MERS</w:t>
      </w:r>
      <w:r w:rsidR="00FD435D" w:rsidRPr="00E144E3">
        <w:rPr>
          <w:shd w:val="clear" w:color="auto" w:fill="FFFFFF"/>
        </w:rPr>
        <w:t>)</w:t>
      </w:r>
      <w:r w:rsidR="00FD435D" w:rsidRPr="00E144E3">
        <w:t xml:space="preserve"> where cardiovascular diseases were present in nearly 30% of cases, the increased presence of cardiovascular comorbidities remains true for COVID-19 as well. The mechanism of this association remains unclear </w:t>
      </w:r>
      <w:proofErr w:type="gramStart"/>
      <w:r w:rsidR="00FD435D" w:rsidRPr="00E144E3">
        <w:t>at this time</w:t>
      </w:r>
      <w:proofErr w:type="gramEnd"/>
      <w:r w:rsidR="00FD435D" w:rsidRPr="00E144E3">
        <w:t xml:space="preserve">. Therefore, we reviewed the available literature and tried to find the probable association between cardiovascular disease </w:t>
      </w:r>
      <w:r w:rsidR="00EF1036" w:rsidRPr="00E144E3">
        <w:t xml:space="preserve">with </w:t>
      </w:r>
      <w:r w:rsidR="00FD435D" w:rsidRPr="00E144E3">
        <w:t>disease severity</w:t>
      </w:r>
      <w:r w:rsidR="00EF1036" w:rsidRPr="00E144E3">
        <w:t xml:space="preserve"> and mortality</w:t>
      </w:r>
      <w:r w:rsidR="00FD435D" w:rsidRPr="00E144E3">
        <w:t xml:space="preserve"> in COVID-19 patients. </w:t>
      </w:r>
    </w:p>
    <w:p w14:paraId="18AF6D31" w14:textId="0345CA8A" w:rsidR="00FD435D" w:rsidRPr="00E144E3" w:rsidRDefault="00FD435D" w:rsidP="006C1675">
      <w:pPr>
        <w:spacing w:line="480" w:lineRule="auto"/>
        <w:jc w:val="both"/>
        <w:rPr>
          <w:shd w:val="clear" w:color="auto" w:fill="FFFFFF"/>
        </w:rPr>
      </w:pPr>
      <w:r w:rsidRPr="00E144E3">
        <w:rPr>
          <w:b/>
        </w:rPr>
        <w:t xml:space="preserve">Methods: </w:t>
      </w:r>
      <w:r w:rsidRPr="00E144E3">
        <w:t xml:space="preserve">We searched </w:t>
      </w:r>
      <w:r w:rsidR="00EC534B" w:rsidRPr="00E144E3">
        <w:t xml:space="preserve">Medline (via </w:t>
      </w:r>
      <w:r w:rsidRPr="00E144E3">
        <w:t>PubMed</w:t>
      </w:r>
      <w:r w:rsidR="00EC534B" w:rsidRPr="00E144E3">
        <w:t>)</w:t>
      </w:r>
      <w:r w:rsidRPr="00E144E3">
        <w:t xml:space="preserve"> and </w:t>
      </w:r>
      <w:r w:rsidR="009F46E3" w:rsidRPr="00E144E3">
        <w:rPr>
          <w:shd w:val="clear" w:color="auto" w:fill="FFFFFF"/>
        </w:rPr>
        <w:t xml:space="preserve">Cochrane Central Register of Controlled Trials </w:t>
      </w:r>
      <w:r w:rsidRPr="00E144E3">
        <w:t xml:space="preserve">for articles published until </w:t>
      </w:r>
      <w:r w:rsidR="007D4FCF" w:rsidRPr="00E144E3">
        <w:t>Sept 5</w:t>
      </w:r>
      <w:r w:rsidRPr="00E144E3">
        <w:t xml:space="preserve">, 2020. </w:t>
      </w:r>
      <w:r w:rsidR="00E51E28" w:rsidRPr="00E144E3">
        <w:t>Nineteen</w:t>
      </w:r>
      <w:r w:rsidR="006C1675" w:rsidRPr="00E144E3">
        <w:t xml:space="preserve"> articles were included involving 6872 COVID-19 patients.</w:t>
      </w:r>
    </w:p>
    <w:p w14:paraId="1CFCA34E" w14:textId="7BEC3141" w:rsidR="00205BF0" w:rsidRPr="00E144E3" w:rsidRDefault="00FD435D" w:rsidP="00205BF0">
      <w:pPr>
        <w:spacing w:line="480" w:lineRule="auto"/>
        <w:jc w:val="both"/>
      </w:pPr>
      <w:r w:rsidRPr="00E144E3">
        <w:rPr>
          <w:b/>
          <w:shd w:val="clear" w:color="auto" w:fill="FFFFFF"/>
        </w:rPr>
        <w:t xml:space="preserve">Results: </w:t>
      </w:r>
      <w:r w:rsidR="003C3A4F" w:rsidRPr="00E144E3">
        <w:t xml:space="preserve">The random-effect meta-analysis showed that cardiovascular disease was significantly associated with severity and mortality for COVID-19 [OR </w:t>
      </w:r>
      <w:r w:rsidR="003C3A4F" w:rsidRPr="00E144E3">
        <w:rPr>
          <w:iCs/>
        </w:rPr>
        <w:t xml:space="preserve">2.89 95% CI: 1.98-4.21 </w:t>
      </w:r>
      <w:r w:rsidR="0069502B" w:rsidRPr="00E144E3">
        <w:rPr>
          <w:iCs/>
        </w:rPr>
        <w:t xml:space="preserve">for severity </w:t>
      </w:r>
      <w:r w:rsidR="003C3A4F" w:rsidRPr="00E144E3">
        <w:rPr>
          <w:iCs/>
        </w:rPr>
        <w:t>and OR 3.00 95% CI 1.67-5.39</w:t>
      </w:r>
      <w:r w:rsidR="0069502B" w:rsidRPr="00E144E3">
        <w:rPr>
          <w:iCs/>
        </w:rPr>
        <w:t xml:space="preserve"> for mortality respectively</w:t>
      </w:r>
      <w:r w:rsidR="003C3A4F" w:rsidRPr="00E144E3">
        <w:rPr>
          <w:iCs/>
        </w:rPr>
        <w:t>].</w:t>
      </w:r>
      <w:r w:rsidR="0069502B" w:rsidRPr="00E144E3">
        <w:rPr>
          <w:iCs/>
        </w:rPr>
        <w:t xml:space="preserve"> </w:t>
      </w:r>
      <w:r w:rsidR="003C3A4F" w:rsidRPr="00E144E3">
        <w:rPr>
          <w:iCs/>
        </w:rPr>
        <w:t xml:space="preserve">Risk of COVID-19 severity was higher in patients having diabetes, hypertension, COPD, malignancy, cerebrovascular </w:t>
      </w:r>
      <w:proofErr w:type="gramStart"/>
      <w:r w:rsidR="003C3A4F" w:rsidRPr="00E144E3">
        <w:rPr>
          <w:iCs/>
        </w:rPr>
        <w:t>disease</w:t>
      </w:r>
      <w:proofErr w:type="gramEnd"/>
      <w:r w:rsidR="003C3A4F" w:rsidRPr="00E144E3">
        <w:rPr>
          <w:iCs/>
        </w:rPr>
        <w:t xml:space="preserve"> and chronic kidney disease. </w:t>
      </w:r>
      <w:r w:rsidR="0017002D" w:rsidRPr="00E144E3">
        <w:rPr>
          <w:iCs/>
        </w:rPr>
        <w:t>Similarly,</w:t>
      </w:r>
      <w:r w:rsidR="003C3A4F" w:rsidRPr="00E144E3">
        <w:rPr>
          <w:iCs/>
        </w:rPr>
        <w:t xml:space="preserve"> patients with diabetes, hypertension, chronic liver disease, cerebrovascular disease and chronic kidney disease were at higher risk of mortality.</w:t>
      </w:r>
    </w:p>
    <w:p w14:paraId="2311AB26" w14:textId="77777777" w:rsidR="007D4FCF" w:rsidRPr="00E144E3" w:rsidRDefault="00FD435D" w:rsidP="007D4FCF">
      <w:pPr>
        <w:autoSpaceDE w:val="0"/>
        <w:autoSpaceDN w:val="0"/>
        <w:adjustRightInd w:val="0"/>
        <w:spacing w:line="480" w:lineRule="auto"/>
        <w:jc w:val="both"/>
      </w:pPr>
      <w:r w:rsidRPr="00E144E3">
        <w:rPr>
          <w:b/>
          <w:shd w:val="clear" w:color="auto" w:fill="FFFFFF"/>
        </w:rPr>
        <w:t xml:space="preserve">Conclusion: </w:t>
      </w:r>
      <w:r w:rsidRPr="00E144E3">
        <w:t xml:space="preserve">Our findings showed that cardiovascular disease has a negative effect on health status of COVID-19 patients. </w:t>
      </w:r>
      <w:r w:rsidR="007D4FCF" w:rsidRPr="00E144E3">
        <w:t>However, large prevalence studies demonstrating the consequences of comorbid cardiovascular disease are urgently needed to understand the extent of these concerning comorbidities.</w:t>
      </w:r>
    </w:p>
    <w:p w14:paraId="77DF930A" w14:textId="77777777" w:rsidR="00AF16DD" w:rsidRPr="00E144E3" w:rsidRDefault="00AF16DD" w:rsidP="000B2D50">
      <w:pPr>
        <w:autoSpaceDE w:val="0"/>
        <w:autoSpaceDN w:val="0"/>
        <w:adjustRightInd w:val="0"/>
        <w:spacing w:line="480" w:lineRule="auto"/>
        <w:jc w:val="both"/>
        <w:rPr>
          <w:b/>
        </w:rPr>
      </w:pPr>
      <w:r w:rsidRPr="00E144E3">
        <w:rPr>
          <w:b/>
        </w:rPr>
        <w:t xml:space="preserve">Keywords: </w:t>
      </w:r>
      <w:r w:rsidR="000E6825" w:rsidRPr="00E144E3">
        <w:t>COVID</w:t>
      </w:r>
      <w:r w:rsidRPr="00E144E3">
        <w:t>-19, cardiovascular disease, SARS-CoV-2</w:t>
      </w:r>
    </w:p>
    <w:p w14:paraId="5718D65A" w14:textId="77777777" w:rsidR="00BA1885" w:rsidRPr="00E144E3" w:rsidRDefault="00BA1885" w:rsidP="000B2D50">
      <w:pPr>
        <w:pStyle w:val="NormalWeb"/>
        <w:shd w:val="clear" w:color="auto" w:fill="FFFFFF"/>
        <w:spacing w:before="0" w:beforeAutospacing="0" w:after="0" w:afterAutospacing="0" w:line="480" w:lineRule="auto"/>
        <w:jc w:val="both"/>
        <w:rPr>
          <w:b/>
          <w:shd w:val="clear" w:color="auto" w:fill="FFFFFF"/>
        </w:rPr>
      </w:pPr>
    </w:p>
    <w:p w14:paraId="5177B482" w14:textId="77777777" w:rsidR="00E144E3" w:rsidRPr="00E144E3" w:rsidRDefault="00E144E3">
      <w:pPr>
        <w:spacing w:after="160" w:line="259" w:lineRule="auto"/>
        <w:rPr>
          <w:b/>
          <w:bCs/>
          <w:shd w:val="clear" w:color="auto" w:fill="FFFFFF"/>
          <w:lang w:bidi="ar-SA"/>
        </w:rPr>
      </w:pPr>
      <w:r w:rsidRPr="00E144E3">
        <w:rPr>
          <w:b/>
          <w:bCs/>
          <w:shd w:val="clear" w:color="auto" w:fill="FFFFFF"/>
        </w:rPr>
        <w:br w:type="page"/>
      </w:r>
    </w:p>
    <w:p w14:paraId="6EE40DF0" w14:textId="609F11B8" w:rsidR="00DB6B5E" w:rsidRPr="00E144E3" w:rsidRDefault="007E1157" w:rsidP="000B2D50">
      <w:pPr>
        <w:pStyle w:val="NormalWeb"/>
        <w:shd w:val="clear" w:color="auto" w:fill="FFFFFF"/>
        <w:spacing w:before="0" w:beforeAutospacing="0" w:after="0" w:afterAutospacing="0" w:line="480" w:lineRule="auto"/>
        <w:jc w:val="both"/>
        <w:rPr>
          <w:b/>
          <w:bCs/>
          <w:shd w:val="clear" w:color="auto" w:fill="FFFFFF"/>
        </w:rPr>
      </w:pPr>
      <w:r w:rsidRPr="00E144E3">
        <w:rPr>
          <w:b/>
          <w:bCs/>
          <w:shd w:val="clear" w:color="auto" w:fill="FFFFFF"/>
        </w:rPr>
        <w:lastRenderedPageBreak/>
        <w:t>INTRODUCTION</w:t>
      </w:r>
    </w:p>
    <w:p w14:paraId="3DF7A8D3" w14:textId="249004DC" w:rsidR="00BA1885" w:rsidRPr="00E144E3" w:rsidRDefault="00BA1885" w:rsidP="000B2D50">
      <w:pPr>
        <w:spacing w:line="480" w:lineRule="auto"/>
        <w:jc w:val="both"/>
      </w:pPr>
      <w:r w:rsidRPr="00E144E3">
        <w:t>Coronavirus disease 2019 (COVID-19)</w:t>
      </w:r>
      <w:r w:rsidR="00CC124B" w:rsidRPr="00E144E3">
        <w:t>,</w:t>
      </w:r>
      <w:r w:rsidRPr="00E144E3">
        <w:t xml:space="preserve"> a </w:t>
      </w:r>
      <w:r w:rsidR="00CC124B" w:rsidRPr="00E144E3">
        <w:t>highly</w:t>
      </w:r>
      <w:r w:rsidRPr="00E144E3">
        <w:t xml:space="preserve"> infectious disease has spread rapidly </w:t>
      </w:r>
      <w:r w:rsidR="00CC124B" w:rsidRPr="00E144E3">
        <w:t>from</w:t>
      </w:r>
      <w:r w:rsidRPr="00E144E3">
        <w:t xml:space="preserve"> China</w:t>
      </w:r>
      <w:r w:rsidR="00AB6BEA" w:rsidRPr="00E144E3">
        <w:t xml:space="preserve"> </w:t>
      </w:r>
      <w:r w:rsidRPr="00E144E3">
        <w:t xml:space="preserve">to other </w:t>
      </w:r>
      <w:r w:rsidR="002B4762" w:rsidRPr="00E144E3">
        <w:t>countries around the world.</w:t>
      </w:r>
      <w:r w:rsidR="00131055" w:rsidRPr="00E144E3">
        <w:t xml:space="preserve"> </w:t>
      </w:r>
      <w:r w:rsidR="00FD435D" w:rsidRPr="00E144E3">
        <w:t xml:space="preserve">World Health </w:t>
      </w:r>
      <w:r w:rsidR="00CC124B" w:rsidRPr="00E144E3">
        <w:t>Organization</w:t>
      </w:r>
      <w:r w:rsidRPr="00E144E3">
        <w:t xml:space="preserve"> characterized COVID-19 a</w:t>
      </w:r>
      <w:r w:rsidR="00023F3D" w:rsidRPr="00E144E3">
        <w:t xml:space="preserve">s global pandemic on March 12, </w:t>
      </w:r>
      <w:r w:rsidRPr="00E144E3">
        <w:t>2020</w:t>
      </w:r>
      <w:r w:rsidR="002E0FA1" w:rsidRPr="00E144E3">
        <w:rPr>
          <w:u w:val="single"/>
        </w:rPr>
        <w:fldChar w:fldCharType="begin"/>
      </w:r>
      <w:r w:rsidR="00A60506" w:rsidRPr="00E144E3">
        <w:rPr>
          <w:u w:val="single"/>
        </w:rPr>
        <w:instrText xml:space="preserve"> ADDIN ZOTERO_ITEM CSL_CITATION {"citationID":"YqMAOHSH","properties":{"formattedCitation":"\\super 1,2\\nosupersub{}","plainCitation":"1,2","noteIndex":0},"citationItems":[{"id":164,"uris":["http://zotero.org/users/5761872/items/X4WEX54E"],"uri":["http://zotero.org/users/5761872/items/X4WEX54E"],"itemData":{"id":164,"type":"article-journal","abstract":"Objective: A systematic review and meta-analysis was carried out to examine the role of\nhydroxychloroquine (HCQ) in the treatment of COVID-19.\nMethods: We performed a systematic search in PubMed, Scopus, Embase, Cochrane-\nLibrary, Web of Science, Google-Scholar, and medRxiv pre-print databases using available MeSH terms for COVID-19 and hydroxychloroquine. Data from all studies that focused on the effectiveness of HCQ with or without the addition of azithromycin (AZM) in confirmed COVID-19 patients, which were published up to 12 September 2020, were\ncollated for analysis using CMA v.2.2.064.\nResults: Our systematic review retrieved 41 studies. Among these, 37 studies including\n45,913 participants fulfilled the criteria for subsequent meta-analysis. The data showed\nno significant difference in treatment efficacy between the HCQ and control groups\n(RR: 1.02, 95% CI, 0.81–1.27). Combination of HCQ with AZM also did not lead to improved treatment outcomes (RR: 1.26, 95% CI, 0.91–1.74). Furthermore, the mortality\ndifference was not significant, neither in HCQ treatment group (RR: 0.86, 95% CI,\n0.71–1.03) nor in HCQ+AZM treatment group (RR: 1.28, 95% CI, 0.76–2.14) in comparison to controls. Meta-regression analysis showed that age was the factor that significantly affected mortality (P&lt;0.00001).\nConclusion: The meta-analysis found that there was no clinical benefit of using either\nHCQ by itself or in combination with AZM for the treatment of COVID-19 patients. Hence,\nit may be prudent for clinicians and researchers to focus on other therapeutic options that may show greater promise in this disease.\n\nKeywords: Azithromycin, coronavirus outbreaks, pandemic, 2019-nCoV disease","container-title":"Annals of the Academy of Medicine, Singapore","DOI":"10.47102/annals-acadmed.sg.2020370","ISSN":"0304-4602","journalAbbreviation":"Ann Acad Med Singap","language":"en","source":"DOI.org (Crossref)","title":"The Role of Hydroxychloroquine in COVID-19 Treatment: A Systematic Review and Meta-Analysis","title-short":"The Role of Hydroxychloroquine in COVID-19 Treatment","URL":"https://www.annals.edu.sg/pdf/49VolNo10Oct2020/V49N10p789.pdf","author":[{"family":"Shamshirian","given":"Amir"},{"family":"Hessami","given":"Amirhossein"},{"family":"Heydari","given":"Keyvan"},{"family":"Alizadeh-Navaei","given":"Reza"},{"family":"Ebrahimzadeh","given":"Mohammad Ali"},{"family":"Yip","given":"George W"},{"family":"Ghasemian","given":"Roya"},{"family":"Sedaghat","given":"Meghdad"},{"family":"Baradaran","given":"Hananeh"},{"family":"Mohammadi Yazdii","given":"Soheil"},{"family":"Aboufazeli","given":"Elham"},{"family":"Jafarpour","given":"Hamed"},{"family":"Dadgostar","given":"Ehsan"},{"family":"Tirandazi","given":"Behnaz"},{"family":"Sadeghnezhad","given":"Reza"},{"family":"Karimifar","given":"Keyvan"},{"family":"Eftekhari","given":"Aida"},{"family":"Shamshirian","given":"Danial"}],"accessed":{"date-parts":[["2020",11,19]]},"issued":{"date-parts":[["2020",11,30]]}}},{"id":165,"uris":["http://zotero.org/users/5761872/items/NJTZLP7J"],"uri":["http://zotero.org/users/5761872/items/NJTZLP7J"],"itemData":{"id":165,"type":"article-journal","abstract":"The coronavirus disease 2019 (COVID-19) outbreak that started in Wuhan, Hubei province, China in December 2019 has now extended across the globe with &gt;100,000 cases and 3,000 deaths reported in 93 countries as of 7 March 2020. We report a case of COVID-19 infection in a 64-year-old man who developed rapidly worsening respiratory failure and acute respiratory distress syndrome (ARDS) that required intubation. As the clinical spectrum of COVID-19 ranges widely from mild illness to ARDS with a high risk of mortality, there is a need for more research to identify early markers of disease severity. Current evidence suggests that patients with advanced age, pre-existing comorbidities or dyspnoea should be closely monitored, especially at 1-2 weeks after symptom onset. It remains to be seen if laboratory findings such as lymphopenia or elevated lactate dehydrogenase may serve as early surrogates for critical illness or markers of disease recovery. Management of ARDS in COVID-19 remains supportive while we await results of drug trials. More studies are needed to understand the incidence and outcomes of ARDS and critical illness from COVID-19, which will be important for critical care management and resource planning.","container-title":"Annals of the Academy of Medicine, Singapore","ISSN":"0304-4602","issue":"3","journalAbbreviation":"Ann Acad Med Singap","language":"eng","note":"PMID: 32200400","page":"108-118","source":"PubMed","title":"Rapid Progression to Acute Respiratory Distress Syndrome: Review of Current Understanding of Critical Illness from COVID-19 Infection","title-short":"Rapid Progression to Acute Respiratory Distress Syndrome","volume":"49","author":[{"family":"Goh","given":"Ken J."},{"family":"Choong","given":"Mindy Cm"},{"family":"Cheong","given":"Elizabeth Ht"},{"family":"Kalimuddin","given":"Shirin"},{"family":"Duu Wen","given":"Sewa"},{"family":"Phua","given":"Ghee Chee"},{"family":"Chan","given":"Kian Sing"},{"family":"Haja Mohideen","given":"Salahudeen"}],"issued":{"date-parts":[["2020"]],"season":"16"}}}],"schema":"https://github.com/citation-style-language/schema/raw/master/csl-citation.json"} </w:instrText>
      </w:r>
      <w:r w:rsidR="002E0FA1" w:rsidRPr="00E144E3">
        <w:rPr>
          <w:u w:val="single"/>
        </w:rPr>
        <w:fldChar w:fldCharType="separate"/>
      </w:r>
      <w:r w:rsidR="00A60506" w:rsidRPr="00E144E3">
        <w:rPr>
          <w:u w:val="single"/>
          <w:vertAlign w:val="superscript"/>
        </w:rPr>
        <w:t>1,2</w:t>
      </w:r>
      <w:r w:rsidR="002E0FA1" w:rsidRPr="00E144E3">
        <w:rPr>
          <w:u w:val="single"/>
        </w:rPr>
        <w:fldChar w:fldCharType="end"/>
      </w:r>
      <w:r w:rsidRPr="00E144E3">
        <w:t>. The number of fatalities owing to COVID-19 is escalating rapidly</w:t>
      </w:r>
      <w:r w:rsidR="00CD5584" w:rsidRPr="00E144E3">
        <w:fldChar w:fldCharType="begin"/>
      </w:r>
      <w:r w:rsidR="00A60506" w:rsidRPr="00E144E3">
        <w:instrText xml:space="preserve"> ADDIN ZOTERO_ITEM CSL_CITATION {"citationID":"u5Xiv6OV","properties":{"formattedCitation":"\\super 3\\nosupersub{}","plainCitation":"3","noteIndex":0},"citationItems":[{"id":70,"uris":["http://zotero.org/users/5761872/items/HC869YTP"],"uri":["http://zotero.org/users/5761872/items/HC869YTP"],"itemData":{"id":70,"type":"article-journal","container-title":"JAMA Cardiology","DOI":"10.1001/jamacardio.2020.1017","ISSN":"2380-6583","issue":"7","journalAbbreviation":"JAMA Cardiol","language":"en","page":"811","source":"DOI.org (Crossref)","title":"Cardiovascular Implications of Fatal Outcomes of Patients With Coronavirus Disease 2019 (COVID-19)","URL":"https://jamanetwork.com/journals/jamacardiology/fullarticle/2763845","volume":"5","author":[{"family":"Guo","given":"Tao"},{"family":"Fan","given":"Yongzhen"},{"family":"Chen","given":"Ming"},{"family":"Wu","given":"Xiaoyan"},{"family":"Zhang","given":"Lin"},{"family":"He","given":"Tao"},{"family":"Wang","given":"Hairong"},{"family":"Wan","given":"Jing"},{"family":"Wang","given":"Xinghuan"},{"family":"Lu","given":"Zhibing"}],"accessed":{"date-parts":[["2020",10,3]]},"issued":{"date-parts":[["2020",7,1]]}}}],"schema":"https://github.com/citation-style-language/schema/raw/master/csl-citation.json"} </w:instrText>
      </w:r>
      <w:r w:rsidR="00CD5584" w:rsidRPr="00E144E3">
        <w:fldChar w:fldCharType="separate"/>
      </w:r>
      <w:r w:rsidR="00A60506" w:rsidRPr="00E144E3">
        <w:rPr>
          <w:vertAlign w:val="superscript"/>
        </w:rPr>
        <w:t>3</w:t>
      </w:r>
      <w:r w:rsidR="00CD5584" w:rsidRPr="00E144E3">
        <w:fldChar w:fldCharType="end"/>
      </w:r>
      <w:r w:rsidR="00E30D7A" w:rsidRPr="00E144E3">
        <w:t>.</w:t>
      </w:r>
      <w:r w:rsidR="00AB6BEA" w:rsidRPr="00E144E3">
        <w:t xml:space="preserve"> </w:t>
      </w:r>
      <w:r w:rsidRPr="00E144E3">
        <w:t xml:space="preserve">COVID-19 is caused by the Severe Acute Respiratory Syndrome Coronavirus-2 (SARS-CoV-2). This novel virus is the seventh known human coronavirus. SARS-CoV-2 is assumed to have originated in bats, </w:t>
      </w:r>
      <w:proofErr w:type="gramStart"/>
      <w:r w:rsidRPr="00E144E3">
        <w:t>similar to</w:t>
      </w:r>
      <w:proofErr w:type="gramEnd"/>
      <w:r w:rsidRPr="00E144E3">
        <w:t xml:space="preserve"> many other coronaviruses, as it shares 89-96% nucleotide identity with bat coronaviruses. </w:t>
      </w:r>
      <w:proofErr w:type="gramStart"/>
      <w:r w:rsidRPr="00E144E3">
        <w:t>Similar to</w:t>
      </w:r>
      <w:proofErr w:type="gramEnd"/>
      <w:r w:rsidRPr="00E144E3">
        <w:t xml:space="preserve"> SARS and MERS, it is believed SARS-CoV-2 moved from bats to an intermediate host and then to humans. SARS-CoV-2 infection is triggered by viral surface spike protein binding to the human angiotensin-converting enzyme 2 (ACE2) receptor following activation of the spike protein by transmembrane protease serine 2 (TMPRSS2). ACE2 is expressed in the lung (primarily Type II alveolar cells) and tends to be the predominant portal of entry. ACE2 is highly expressed in the heart as well, counteracting the effects of angiotensin II in states with excessive activation of the renin-angiotensin system such as hypertension (HTN), congestive heart failure (CHF), and atherosclerosis. There is </w:t>
      </w:r>
      <w:r w:rsidR="002A3A0A" w:rsidRPr="00E144E3">
        <w:t>growing</w:t>
      </w:r>
      <w:r w:rsidRPr="00E144E3">
        <w:t xml:space="preserve"> evidence linking COVID-19 </w:t>
      </w:r>
      <w:r w:rsidR="002A3A0A" w:rsidRPr="00E144E3">
        <w:t>to</w:t>
      </w:r>
      <w:r w:rsidRPr="00E144E3">
        <w:t xml:space="preserve"> increased morbidity and mortality fr</w:t>
      </w:r>
      <w:r w:rsidR="009376AF" w:rsidRPr="00E144E3">
        <w:t>om cardiovascular disease (CVD)</w:t>
      </w:r>
      <w:r w:rsidR="00CD5584" w:rsidRPr="00E144E3">
        <w:fldChar w:fldCharType="begin"/>
      </w:r>
      <w:r w:rsidR="00A60506" w:rsidRPr="00E144E3">
        <w:instrText xml:space="preserve"> ADDIN ZOTERO_ITEM CSL_CITATION {"citationID":"OowMIQjy","properties":{"formattedCitation":"\\super 4\\nosupersub{}","plainCitation":"4","noteIndex":0},"citationItems":[{"id":72,"uris":["http://zotero.org/users/5761872/items/SPWRD2YA"],"uri":["http://zotero.org/users/5761872/items/SPWRD2YA"],"itemData":{"id":72,"type":"article-journal","abstract":"Coronavirus disease 2019 (COVID-19) is a global pandemic affecting 185 countries and &gt;3 000 000 patients worldwide as of April 28, 2020. COVID-19 is caused by severe acute respiratory syndrome coronavirus 2, which invades cells through the angiotensin-converting enzyme 2 receptor. Among patients with COVID-19, there is a high prevalence of cardiovascular disease, and &gt;7% of patients experience myocardial injury from the infection (22% of critically ill patients). Although angiotensin-converting enzyme 2 serves as the portal for infection, the role of angiotensin-converting enzyme inhibitors or angiotensin receptor blockers requires further investigation. COVID-19 poses a challenge for heart transplantation, affecting donor selection, immunosuppression, and posttransplant management. There are a number of promising therapies under active investigation to treat and prevent COVID-19.","container-title":"Circulation","DOI":"10.1161/CIRCULATIONAHA.120.046941","ISSN":"0009-7322, 1524-4539","issue":"20","journalAbbreviation":"Circulation","language":"en","page":"1648-1655","source":"DOI.org (Crossref)","title":"COVID-19 and Cardiovascular Disease","URL":"https://www.ahajournals.org/doi/10.1161/CIRCULATIONAHA.120.046941","volume":"141","author":[{"family":"Clerkin","given":"Kevin J."},{"family":"Fried","given":"Justin A."},{"family":"Raikhelkar","given":"Jayant"},{"family":"Sayer","given":"Gabriel"},{"family":"Griffin","given":"Jan M."},{"family":"Masoumi","given":"Amirali"},{"family":"Jain","given":"Sneha S."},{"family":"Burkhoff","given":"Daniel"},{"family":"Kumaraiah","given":"Deepa"},{"family":"Rabbani","given":"LeRoy"},{"family":"Schwartz","given":"Allan"},{"family":"Uriel","given":"Nir"}],"accessed":{"date-parts":[["2020",10,3]]},"issued":{"date-parts":[["2020",5,19]]}}}],"schema":"https://github.com/citation-style-language/schema/raw/master/csl-citation.json"} </w:instrText>
      </w:r>
      <w:r w:rsidR="00CD5584" w:rsidRPr="00E144E3">
        <w:fldChar w:fldCharType="separate"/>
      </w:r>
      <w:r w:rsidR="00A60506" w:rsidRPr="00E144E3">
        <w:rPr>
          <w:vertAlign w:val="superscript"/>
        </w:rPr>
        <w:t>4</w:t>
      </w:r>
      <w:r w:rsidR="00CD5584" w:rsidRPr="00E144E3">
        <w:fldChar w:fldCharType="end"/>
      </w:r>
      <w:r w:rsidR="00E30D7A" w:rsidRPr="00E144E3">
        <w:t>.</w:t>
      </w:r>
    </w:p>
    <w:p w14:paraId="61146B36" w14:textId="430243B0" w:rsidR="00BA1885" w:rsidRPr="00E144E3" w:rsidRDefault="00BA1885" w:rsidP="000B2D50">
      <w:pPr>
        <w:spacing w:line="480" w:lineRule="auto"/>
        <w:jc w:val="both"/>
      </w:pPr>
      <w:r w:rsidRPr="00E144E3">
        <w:t>Different studies have identified the clinical characteristics and epidemiological findings of patients with COVID-19, and some of the clinical observations have shown a rapid deterioration in the cond</w:t>
      </w:r>
      <w:r w:rsidR="00E30D7A" w:rsidRPr="00E144E3">
        <w:t>ition of some COVID-19 patients</w:t>
      </w:r>
      <w:r w:rsidR="00CD5584" w:rsidRPr="00E144E3">
        <w:fldChar w:fldCharType="begin"/>
      </w:r>
      <w:r w:rsidR="00A60506" w:rsidRPr="00E144E3">
        <w:instrText xml:space="preserve"> ADDIN ZOTERO_ITEM CSL_CITATION {"citationID":"seS3Qbhu","properties":{"formattedCitation":"\\super 3,5\\uc0\\u8211{}7\\nosupersub{}","plainCitation":"3,5–7","noteIndex":0},"citationItems":[{"id":70,"uris":["http://zotero.org/users/5761872/items/HC869YTP"],"uri":["http://zotero.org/users/5761872/items/HC869YTP"],"itemData":{"id":70,"type":"article-journal","container-title":"JAMA Cardiology","DOI":"10.1001/jamacardio.2020.1017","ISSN":"2380-6583","issue":"7","journalAbbreviation":"JAMA Cardiol","language":"en","page":"811","source":"DOI.org (Crossref)","title":"Cardiovascular Implications of Fatal Outcomes of Patients With Coronavirus Disease 2019 (COVID-19)","URL":"https://jamanetwork.com/journals/jamacardiology/fullarticle/2763845","volume":"5","author":[{"family":"Guo","given":"Tao"},{"family":"Fan","given":"Yongzhen"},{"family":"Chen","given":"Ming"},{"family":"Wu","given":"Xiaoyan"},{"family":"Zhang","given":"Lin"},{"family":"He","given":"Tao"},{"family":"Wang","given":"Hairong"},{"family":"Wan","given":"Jing"},{"family":"Wang","given":"Xinghuan"},{"family":"Lu","given":"Zhibing"}],"accessed":{"date-parts":[["2020",10,3]]},"issued":{"date-parts":[["2020",7,1]]}}},{"id":73,"uris":["http://zotero.org/users/5761872/items/E7IGXBWJ"],"uri":["http://zotero.org/users/5761872/items/E7IGXBWJ"],"itemData":{"id":73,"type":"article-journal","container-title":"JAMA","DOI":"10.1001/jama.2020.0757","ISSN":"0098-7484","issue":"8","journalAbbreviation":"JAMA","language":"en","page":"707","source":"DOI.org (Crossref)","title":"Coronavirus Infections—More Than Just the Common Cold","URL":"https://jamanetwork.com/journals/jama/fullarticle/2759815","volume":"323","author":[{"family":"Paules","given":"Catharine I."},{"family":"Marston","given":"Hilary D."},{"family":"Fauci","given":"Anthony S."}],"accessed":{"date-parts":[["2020",10,3]]},"issued":{"date-parts":[["2020",2,25]]}}},{"id":77,"uris":["http://zotero.org/users/5761872/items/ZZLTRPPC"],"uri":["http://zotero.org/users/5761872/items/ZZLTRPPC"],"itemData":{"id":77,"type":"article-journal","container-title":"International Journal of Infectious Diseases","DOI":"10.1016/j.ijid.2020.01.009","ISSN":"12019712","journalAbbreviation":"International Journal of Infectious Diseases","language":"en","page":"264-266","source":"DOI.org (Crossref)","title":"The continuing 2019-nCoV epidemic threat of novel coronaviruses to global health — The latest 2019 novel coronavirus outbreak in Wuhan, China","URL":"https://linkinghub.elsevier.com/retrieve/pii/S1201971220300114","volume":"91","author":[{"family":"Hui","given":"David S."},{"family":"I Azhar","given":"Esam"},{"family":"Madani","given":"Tariq A."},{"family":"Ntoumi","given":"Francine"},{"family":"Kock","given":"Richard"},{"family":"Dar","given":"Osman"},{"family":"Ippolito","given":"Giuseppe"},{"family":"Mchugh","given":"Timothy D."},{"family":"Memish","given":"Ziad A."},{"family":"Drosten","given":"Christian"},{"family":"Zumla","given":"Alimuddin"},{"family":"Petersen","given":"Eskild"}],"accessed":{"date-parts":[["2020",10,3]]},"issued":{"date-parts":[["2020",2]]}}},{"id":75,"uris":["http://zotero.org/users/5761872/items/RL84KNUC"],"uri":["http://zotero.org/users/5761872/items/RL84KNUC"],"itemData":{"id":75,"type":"article-journal","container-title":"Journal of Medical Virology","DOI":"10.1002/jmv.25678","ISSN":"0146-6615, 1096-9071","issue":"4","journalAbbreviation":"J Med Virol","language":"en","page":"401-402","source":"DOI.org (Crossref)","title":"Outbreak of pneumonia of unknown etiology in Wuhan, China: The mystery and the miracle","title-short":"Outbreak of pneumonia of unknown etiology in Wuhan, China","URL":"https://onlinelibrary.wiley.com/doi/abs/10.1002/jmv.25678","volume":"92","author":[{"family":"Lu","given":"Hongzhou"},{"family":"Stratton","given":"Charles W."},{"family":"Tang","given":"Yi‐Wei"}],"accessed":{"date-parts":[["2020",10,3]]},"issued":{"date-parts":[["2020",4]]}}}],"schema":"https://github.com/citation-style-language/schema/raw/master/csl-citation.json"} </w:instrText>
      </w:r>
      <w:r w:rsidR="00CD5584" w:rsidRPr="00E144E3">
        <w:fldChar w:fldCharType="separate"/>
      </w:r>
      <w:r w:rsidR="00A60506" w:rsidRPr="00E144E3">
        <w:rPr>
          <w:vertAlign w:val="superscript"/>
        </w:rPr>
        <w:t>3,5–7</w:t>
      </w:r>
      <w:r w:rsidR="00CD5584" w:rsidRPr="00E144E3">
        <w:fldChar w:fldCharType="end"/>
      </w:r>
      <w:r w:rsidR="00E30D7A" w:rsidRPr="00E144E3">
        <w:t>.</w:t>
      </w:r>
      <w:r w:rsidRPr="00E144E3">
        <w:t xml:space="preserve"> With the rise in the number of confirmed cases and the accumulating clinical data, the cardiovascular manifestations induced by this viral infection has</w:t>
      </w:r>
      <w:r w:rsidR="009376AF" w:rsidRPr="00E144E3">
        <w:t xml:space="preserve"> generated considerable concer</w:t>
      </w:r>
      <w:r w:rsidR="00C44490" w:rsidRPr="00E144E3">
        <w:t>n</w:t>
      </w:r>
      <w:r w:rsidR="00CD5584" w:rsidRPr="00E144E3">
        <w:fldChar w:fldCharType="begin"/>
      </w:r>
      <w:r w:rsidR="00A60506" w:rsidRPr="00E144E3">
        <w:instrText xml:space="preserve"> ADDIN ZOTERO_ITEM CSL_CITATION {"citationID":"WlnMznOh","properties":{"formattedCitation":"\\super 3\\nosupersub{}","plainCitation":"3","noteIndex":0},"citationItems":[{"id":70,"uris":["http://zotero.org/users/5761872/items/HC869YTP"],"uri":["http://zotero.org/users/5761872/items/HC869YTP"],"itemData":{"id":70,"type":"article-journal","container-title":"JAMA Cardiology","DOI":"10.1001/jamacardio.2020.1017","ISSN":"2380-6583","issue":"7","journalAbbreviation":"JAMA Cardiol","language":"en","page":"811","source":"DOI.org (Crossref)","title":"Cardiovascular Implications of Fatal Outcomes of Patients With Coronavirus Disease 2019 (COVID-19)","URL":"https://jamanetwork.com/journals/jamacardiology/fullarticle/2763845","volume":"5","author":[{"family":"Guo","given":"Tao"},{"family":"Fan","given":"Yongzhen"},{"family":"Chen","given":"Ming"},{"family":"Wu","given":"Xiaoyan"},{"family":"Zhang","given":"Lin"},{"family":"He","given":"Tao"},{"family":"Wang","given":"Hairong"},{"family":"Wan","given":"Jing"},{"family":"Wang","given":"Xinghuan"},{"family":"Lu","given":"Zhibing"}],"accessed":{"date-parts":[["2020",10,3]]},"issued":{"date-parts":[["2020",7,1]]}}}],"schema":"https://github.com/citation-style-language/schema/raw/master/csl-citation.json"} </w:instrText>
      </w:r>
      <w:r w:rsidR="00CD5584" w:rsidRPr="00E144E3">
        <w:fldChar w:fldCharType="separate"/>
      </w:r>
      <w:r w:rsidR="00A60506" w:rsidRPr="00E144E3">
        <w:rPr>
          <w:vertAlign w:val="superscript"/>
        </w:rPr>
        <w:t>3</w:t>
      </w:r>
      <w:r w:rsidR="00CD5584" w:rsidRPr="00E144E3">
        <w:fldChar w:fldCharType="end"/>
      </w:r>
      <w:r w:rsidR="00E30D7A" w:rsidRPr="00E144E3">
        <w:t>.</w:t>
      </w:r>
      <w:r w:rsidRPr="00E144E3">
        <w:t xml:space="preserve"> COVID-19 relates with cardiovascular system on various levels, increasing morbidity in patients with underlying cardiovascular conditions and provoking my</w:t>
      </w:r>
      <w:r w:rsidR="009376AF" w:rsidRPr="00E144E3">
        <w:t>ocardial injury and dysfunction</w:t>
      </w:r>
      <w:r w:rsidR="00CD5584" w:rsidRPr="00E144E3">
        <w:fldChar w:fldCharType="begin"/>
      </w:r>
      <w:r w:rsidR="00A60506" w:rsidRPr="00E144E3">
        <w:instrText xml:space="preserve"> ADDIN ZOTERO_ITEM CSL_CITATION {"citationID":"srRaxhhH","properties":{"formattedCitation":"\\super 4\\nosupersub{}","plainCitation":"4","noteIndex":0},"citationItems":[{"id":72,"uris":["http://zotero.org/users/5761872/items/SPWRD2YA"],"uri":["http://zotero.org/users/5761872/items/SPWRD2YA"],"itemData":{"id":72,"type":"article-journal","abstract":"Coronavirus disease 2019 (COVID-19) is a global pandemic affecting 185 countries and &gt;3 000 000 patients worldwide as of April 28, 2020. COVID-19 is caused by severe acute respiratory syndrome coronavirus 2, which invades cells through the angiotensin-converting enzyme 2 receptor. Among patients with COVID-19, there is a high prevalence of cardiovascular disease, and &gt;7% of patients experience myocardial injury from the infection (22% of critically ill patients). Although angiotensin-converting enzyme 2 serves as the portal for infection, the role of angiotensin-converting enzyme inhibitors or angiotensin receptor blockers requires further investigation. COVID-19 poses a challenge for heart transplantation, affecting donor selection, immunosuppression, and posttransplant management. There are a number of promising therapies under active investigation to treat and prevent COVID-19.","container-title":"Circulation","DOI":"10.1161/CIRCULATIONAHA.120.046941","ISSN":"0009-7322, 1524-4539","issue":"20","journalAbbreviation":"Circulation","language":"en","page":"1648-1655","source":"DOI.org (Crossref)","title":"COVID-19 and Cardiovascular Disease","URL":"https://www.ahajournals.org/doi/10.1161/CIRCULATIONAHA.120.046941","volume":"141","author":[{"family":"Clerkin","given":"Kevin J."},{"family":"Fried","given":"Justin A."},{"family":"Raikhelkar","given":"Jayant"},{"family":"Sayer","given":"Gabriel"},{"family":"Griffin","given":"Jan M."},{"family":"Masoumi","given":"Amirali"},{"family":"Jain","given":"Sneha S."},{"family":"Burkhoff","given":"Daniel"},{"family":"Kumaraiah","given":"Deepa"},{"family":"Rabbani","given":"LeRoy"},{"family":"Schwartz","given":"Allan"},{"family":"Uriel","given":"Nir"}],"accessed":{"date-parts":[["2020",10,3]]},"issued":{"date-parts":[["2020",5,19]]}}}],"schema":"https://github.com/citation-style-language/schema/raw/master/csl-citation.json"} </w:instrText>
      </w:r>
      <w:r w:rsidR="00CD5584" w:rsidRPr="00E144E3">
        <w:fldChar w:fldCharType="separate"/>
      </w:r>
      <w:r w:rsidR="00A60506" w:rsidRPr="00E144E3">
        <w:rPr>
          <w:vertAlign w:val="superscript"/>
        </w:rPr>
        <w:t>4</w:t>
      </w:r>
      <w:r w:rsidR="00CD5584" w:rsidRPr="00E144E3">
        <w:fldChar w:fldCharType="end"/>
      </w:r>
      <w:r w:rsidR="00E30D7A" w:rsidRPr="00E144E3">
        <w:t>.</w:t>
      </w:r>
    </w:p>
    <w:p w14:paraId="2FAEFCDB" w14:textId="57C0CC46" w:rsidR="00CD3A0F" w:rsidRPr="00E144E3" w:rsidRDefault="00BA1885" w:rsidP="000B2D50">
      <w:pPr>
        <w:spacing w:line="480" w:lineRule="auto"/>
        <w:jc w:val="both"/>
      </w:pPr>
      <w:r w:rsidRPr="00E144E3">
        <w:lastRenderedPageBreak/>
        <w:t xml:space="preserve">Cardiovascular disease was a common comorbidity in patients with COVID-19 precursors SARS and MERS. In SARS, the prevalence of diabetes mellitus (DM) and CVD was 11% and 8% respectively. DM and hypertension (HTN) were prevalent in about 50% of cases of MERS, while CVD was present in nearly 30% of patients. The increased presence of cardiovascular comorbidities remains true for COVID-19 as well, most particularly among those with more severe disease. Data from China's National Health </w:t>
      </w:r>
      <w:r w:rsidR="00C07BC2" w:rsidRPr="00E144E3">
        <w:t xml:space="preserve">Commission (NHC) showed that 35% </w:t>
      </w:r>
      <w:r w:rsidRPr="00E144E3">
        <w:t xml:space="preserve">of COVID-19 </w:t>
      </w:r>
      <w:r w:rsidR="00C07BC2" w:rsidRPr="00E144E3">
        <w:t>patients had HTN, and 17%</w:t>
      </w:r>
      <w:r w:rsidRPr="00E144E3">
        <w:t xml:space="preserve"> had coronary heart disease. The mechanism of this association remains unclear </w:t>
      </w:r>
      <w:proofErr w:type="gramStart"/>
      <w:r w:rsidRPr="00E144E3">
        <w:t>at this time</w:t>
      </w:r>
      <w:proofErr w:type="gramEnd"/>
      <w:r w:rsidRPr="00E144E3">
        <w:t>. Possible causes include a greater prevalence of CVD in those with increasing age, a functionally compromised immune system, elevated levels of ACE2, or COVID-19 predi</w:t>
      </w:r>
      <w:r w:rsidR="00E30D7A" w:rsidRPr="00E144E3">
        <w:t>sposition among those with CVDs</w:t>
      </w:r>
      <w:r w:rsidR="00CD5584" w:rsidRPr="00E144E3">
        <w:fldChar w:fldCharType="begin"/>
      </w:r>
      <w:r w:rsidR="00A60506" w:rsidRPr="00E144E3">
        <w:instrText xml:space="preserve"> ADDIN ZOTERO_ITEM CSL_CITATION {"citationID":"3YTbyzax","properties":{"formattedCitation":"\\super 4\\nosupersub{}","plainCitation":"4","noteIndex":0},"citationItems":[{"id":72,"uris":["http://zotero.org/users/5761872/items/SPWRD2YA"],"uri":["http://zotero.org/users/5761872/items/SPWRD2YA"],"itemData":{"id":72,"type":"article-journal","abstract":"Coronavirus disease 2019 (COVID-19) is a global pandemic affecting 185 countries and &gt;3 000 000 patients worldwide as of April 28, 2020. COVID-19 is caused by severe acute respiratory syndrome coronavirus 2, which invades cells through the angiotensin-converting enzyme 2 receptor. Among patients with COVID-19, there is a high prevalence of cardiovascular disease, and &gt;7% of patients experience myocardial injury from the infection (22% of critically ill patients). Although angiotensin-converting enzyme 2 serves as the portal for infection, the role of angiotensin-converting enzyme inhibitors or angiotensin receptor blockers requires further investigation. COVID-19 poses a challenge for heart transplantation, affecting donor selection, immunosuppression, and posttransplant management. There are a number of promising therapies under active investigation to treat and prevent COVID-19.","container-title":"Circulation","DOI":"10.1161/CIRCULATIONAHA.120.046941","ISSN":"0009-7322, 1524-4539","issue":"20","journalAbbreviation":"Circulation","language":"en","page":"1648-1655","source":"DOI.org (Crossref)","title":"COVID-19 and Cardiovascular Disease","URL":"https://www.ahajournals.org/doi/10.1161/CIRCULATIONAHA.120.046941","volume":"141","author":[{"family":"Clerkin","given":"Kevin J."},{"family":"Fried","given":"Justin A."},{"family":"Raikhelkar","given":"Jayant"},{"family":"Sayer","given":"Gabriel"},{"family":"Griffin","given":"Jan M."},{"family":"Masoumi","given":"Amirali"},{"family":"Jain","given":"Sneha S."},{"family":"Burkhoff","given":"Daniel"},{"family":"Kumaraiah","given":"Deepa"},{"family":"Rabbani","given":"LeRoy"},{"family":"Schwartz","given":"Allan"},{"family":"Uriel","given":"Nir"}],"accessed":{"date-parts":[["2020",10,3]]},"issued":{"date-parts":[["2020",5,19]]}}}],"schema":"https://github.com/citation-style-language/schema/raw/master/csl-citation.json"} </w:instrText>
      </w:r>
      <w:r w:rsidR="00CD5584" w:rsidRPr="00E144E3">
        <w:fldChar w:fldCharType="separate"/>
      </w:r>
      <w:r w:rsidR="00A60506" w:rsidRPr="00E144E3">
        <w:rPr>
          <w:vertAlign w:val="superscript"/>
        </w:rPr>
        <w:t>4</w:t>
      </w:r>
      <w:r w:rsidR="00CD5584" w:rsidRPr="00E144E3">
        <w:fldChar w:fldCharType="end"/>
      </w:r>
      <w:r w:rsidR="00E30D7A" w:rsidRPr="00E144E3">
        <w:t>.</w:t>
      </w:r>
    </w:p>
    <w:p w14:paraId="6614FAC5" w14:textId="45558A6C" w:rsidR="00CD3A0F" w:rsidRPr="00E144E3" w:rsidRDefault="00CD3A0F" w:rsidP="000B2D50">
      <w:pPr>
        <w:spacing w:line="480" w:lineRule="auto"/>
        <w:jc w:val="both"/>
      </w:pPr>
      <w:r w:rsidRPr="00E144E3">
        <w:t>Evidence suggest increased risk of mortality in COVID-19 patients with comorbidities</w:t>
      </w:r>
      <w:r w:rsidR="00CD5584" w:rsidRPr="00E144E3">
        <w:fldChar w:fldCharType="begin"/>
      </w:r>
      <w:r w:rsidR="00A60506" w:rsidRPr="00E144E3">
        <w:instrText xml:space="preserve"> ADDIN ZOTERO_ITEM CSL_CITATION {"citationID":"B4bhrrLP","properties":{"formattedCitation":"\\super 8\\nosupersub{}","plainCitation":"8","noteIndex":0},"citationItems":[{"id":79,"uris":["http://zotero.org/users/5761872/items/FJF88HQ8"],"uri":["http://zotero.org/users/5761872/items/FJF88HQ8"],"itemData":{"id":79,"type":"article-journal","container-title":"Diabetes Research and Clinical Practice","DOI":"10.1016/j.diabres.2020.108295","ISSN":"01688227","journalAbbreviation":"Diabetes Research and Clinical Practice","language":"en","page":"108295","source":"DOI.org (Crossref)","title":"Association of diabetes and hypertension with disease severity in covid-19 patients: A systematic literature review and exploratory meta-analysis","title-short":"Association of diabetes and hypertension with disease severity in covid-19 patients","URL":"https://linkinghub.elsevier.com/retrieve/pii/S0168822720305477","volume":"166","author":[{"family":"Parveen","given":"Rizwana"},{"family":"Sehar","given":"Nouroz"},{"family":"Bajpai","given":"Ram"},{"family":"Agarwal","given":"Nidhi Bharal"}],"accessed":{"date-parts":[["2020",10,3]]},"issued":{"date-parts":[["2020",8]]}}}],"schema":"https://github.com/citation-style-language/schema/raw/master/csl-citation.json"} </w:instrText>
      </w:r>
      <w:r w:rsidR="00CD5584" w:rsidRPr="00E144E3">
        <w:fldChar w:fldCharType="separate"/>
      </w:r>
      <w:r w:rsidR="00A60506" w:rsidRPr="00E144E3">
        <w:rPr>
          <w:vertAlign w:val="superscript"/>
        </w:rPr>
        <w:t>8</w:t>
      </w:r>
      <w:r w:rsidR="00CD5584" w:rsidRPr="00E144E3">
        <w:fldChar w:fldCharType="end"/>
      </w:r>
      <w:r w:rsidRPr="00E144E3">
        <w:t>.</w:t>
      </w:r>
      <w:r w:rsidR="00C44490" w:rsidRPr="00E144E3">
        <w:t xml:space="preserve"> </w:t>
      </w:r>
      <w:r w:rsidR="00081701" w:rsidRPr="00E144E3">
        <w:t>A case series reported hypertension, CVD, diabetes, and chronic kidney disease to be the most common comorbidities with severe clinical outcomes. However, COPD was uncommon</w:t>
      </w:r>
      <w:r w:rsidR="00CD5584" w:rsidRPr="00E144E3">
        <w:fldChar w:fldCharType="begin"/>
      </w:r>
      <w:r w:rsidR="00A60506" w:rsidRPr="00E144E3">
        <w:instrText xml:space="preserve"> ADDIN ZOTERO_ITEM CSL_CITATION {"citationID":"nrMglAM9","properties":{"formattedCitation":"\\super 9\\nosupersub{}","plainCitation":"9","noteIndex":0},"citationItems":[{"id":81,"uris":["http://zotero.org/users/5761872/items/9AWJ2XSJ"],"uri":["http://zotero.org/users/5761872/items/9AWJ2XSJ"],"itemData":{"id":81,"type":"article-journal","abstract":"Abstract\n            \n              Background\n              Washington State served as the initial epicenter of the severe acute respiratory syndrome coronavirus 2 (SARS-CoV-2) pandemic in the United States. An understanding of the risk factors and clinical outcomes of hospitalized patients with coronavirus disease 2019 (COVID-19) may provide guidance for management.\n            \n            \n              Methods\n              All laboratory-confirmed COVID-19 cases in adults admitted to an academic medical center in Seattle, Washington, between 2 March and 26 March 2020 were included. We evaluated individuals with and without severe disease, defined as admission to the intensive care unit or death.\n            \n            \n              Results\n              One hundred five COVID-19 patients were hospitalized. Thirty-five percent were admitted from a senior home or skilled nursing facility. The median age was 69 years, and half were women. Three or more comorbidities were present in 55% of patients, with hypertension (59%), obesity (47%), cardiovascular disease (38%), and diabetes (33%) being the most prevalent. Most (63%) had symptoms for ≥5 days prior to admission. Only 39% had fever in the first 24 hours, whereas 41% had hypoxia at admission. Seventy-three percent of patients had lymphopenia. Of 50 samples available for additional testing, no viral coinfections were identified. Severe disease occurred in 49%. Eighteen percent of patients were placed on mechanical ventilation, and the overall mortality rate was 33%.\n            \n            \n              Conclusions\n              During the early days of the COVID-19 epidemic in Washington State, the disease had its greatest impact on elderly patients with medical comorbidities. We observed high rates of severe disease and mortality in our hospitalized patients.","container-title":"Clinical Infectious Diseases","DOI":"10.1093/cid/ciaa632","ISSN":"1058-4838, 1537-6591","language":"en","page":"ciaa632","source":"DOI.org (Crossref)","title":"Clinical Features and Outcomes of 105 Hospitalized Patients With COVID-19 in Seattle, Washington","URL":"https://academic.oup.com/cid/advance-article/doi/10.1093/cid/ciaa632/5842263","author":[{"family":"Buckner","given":"Frederick S"},{"family":"McCulloch","given":"Denise J"},{"family":"Atluri","given":"Vidya"},{"family":"Blain","given":"Michela"},{"family":"McGuffin","given":"Sarah A"},{"family":"Nalla","given":"Arun K"},{"family":"Huang","given":"Meei-Li"},{"family":"Greninger","given":"Alex L"},{"family":"Jerome","given":"Keith R"},{"family":"Cohen","given":"Seth A"},{"family":"Neme","given":"Santiago"},{"family":"Green","given":"Margaret L"},{"family":"Chu","given":"Helen Y"},{"family":"Kim","given":"H Nina"}],"accessed":{"date-parts":[["2020",10,3]]},"issued":{"date-parts":[["2020",5,22]]}}}],"schema":"https://github.com/citation-style-language/schema/raw/master/csl-citation.json"} </w:instrText>
      </w:r>
      <w:r w:rsidR="00CD5584" w:rsidRPr="00E144E3">
        <w:fldChar w:fldCharType="separate"/>
      </w:r>
      <w:r w:rsidR="00A60506" w:rsidRPr="00E144E3">
        <w:rPr>
          <w:vertAlign w:val="superscript"/>
        </w:rPr>
        <w:t>9</w:t>
      </w:r>
      <w:r w:rsidR="00CD5584" w:rsidRPr="00E144E3">
        <w:fldChar w:fldCharType="end"/>
      </w:r>
      <w:r w:rsidR="0088341F" w:rsidRPr="00E144E3">
        <w:t>.</w:t>
      </w:r>
      <w:r w:rsidR="00081701" w:rsidRPr="00E144E3">
        <w:t xml:space="preserve"> A retrospective study demonstrated hypertension, cardiovascular disease, diabetes and COPD to be the most common chronic medical illnesses in COVID-19 patients</w:t>
      </w:r>
      <w:r w:rsidR="00CD5584" w:rsidRPr="00E144E3">
        <w:fldChar w:fldCharType="begin"/>
      </w:r>
      <w:r w:rsidR="00A60506" w:rsidRPr="00E144E3">
        <w:instrText xml:space="preserve"> ADDIN ZOTERO_ITEM CSL_CITATION {"citationID":"Hli9gAR3","properties":{"formattedCitation":"\\super 10\\nosupersub{}","plainCitation":"10","noteIndex":0},"citationItems":[{"id":86,"uris":["http://zotero.org/users/5761872/items/FPLTCTFP"],"uri":["http://zotero.org/users/5761872/items/FPLTCTFP"],"itemData":{"id":86,"type":"article-journal","container-title":"PLOS ONE","DOI":"10.1371/journal.pone.0234764","ISSN":"1932-6203","issue":"6","journalAbbreviation":"PLoS ONE","language":"en","page":"e0234764","source":"DOI.org (Crossref)","title":"Clinical characteristics of Coronavirus Disease 2019 patients in Beijing, China","URL":"https://dx.plos.org/10.1371/journal.pone.0234764","volume":"15","author":[{"family":"Cao","given":"Zhenhuan"},{"family":"Li","given":"Tongzeng"},{"family":"Liang","given":"Lianchun"},{"family":"Wang","given":"Haibo"},{"family":"Wei","given":"Feili"},{"family":"Meng","given":"Sha"},{"family":"Cai","given":"Miaotian"},{"family":"Zhang","given":"Yulong"},{"family":"Xu","given":"Hui"},{"family":"Zhang","given":"Jiaying"},{"family":"Jin","given":"Ronghua"}],"editor":[{"family":"Feng","given":"Ying-Mei"}],"accessed":{"date-parts":[["2020",10,3]]},"issued":{"date-parts":[["2020",6,17]]}}}],"schema":"https://github.com/citation-style-language/schema/raw/master/csl-citation.json"} </w:instrText>
      </w:r>
      <w:r w:rsidR="00CD5584" w:rsidRPr="00E144E3">
        <w:fldChar w:fldCharType="separate"/>
      </w:r>
      <w:r w:rsidR="00A60506" w:rsidRPr="00E144E3">
        <w:rPr>
          <w:vertAlign w:val="superscript"/>
        </w:rPr>
        <w:t>10</w:t>
      </w:r>
      <w:r w:rsidR="00CD5584" w:rsidRPr="00E144E3">
        <w:fldChar w:fldCharType="end"/>
      </w:r>
      <w:r w:rsidR="0088341F" w:rsidRPr="00E144E3">
        <w:t>.</w:t>
      </w:r>
      <w:r w:rsidR="00081701" w:rsidRPr="00E144E3">
        <w:t xml:space="preserve"> Another retrospective study revealed high prevalence of hypertension, CVD, and cerebrovascular disease among deceased patients than among recovered patients</w:t>
      </w:r>
      <w:r w:rsidR="00CD5584" w:rsidRPr="00E144E3">
        <w:fldChar w:fldCharType="begin"/>
      </w:r>
      <w:r w:rsidR="00A60506" w:rsidRPr="00E144E3">
        <w:instrText xml:space="preserve"> ADDIN ZOTERO_ITEM CSL_CITATION {"citationID":"v4NB4SjM","properties":{"formattedCitation":"\\super 11\\nosupersub{}","plainCitation":"11","noteIndex":0},"citationItems":[{"id":88,"uris":["http://zotero.org/users/5761872/items/USTKQS6Y"],"uri":["http://zotero.org/users/5761872/items/USTKQS6Y"],"itemData":{"id":88,"type":"article-journal","abstract":"Abstract\n            \n              Objective\n              To delineate the clinical characteristics of patients with coronavirus disease 2019 (covid-19) who died.\n            \n            \n              Design\n              Retrospective case series.\n            \n            \n              Setting\n              Tongji Hospital in Wuhan, China.\n            \n            \n              Participants\n              Among a cohort of 799 patients, 113 who died and 161 who recovered with a diagnosis of covid-19 were analysed. Data were collected until 28 February 2020.\n            \n            \n              Main outcome measures\n              Clinical characteristics and laboratory findings were obtained from electronic medical records with data collection forms.\n            \n            \n              Results\n              The median age of deceased patients (68 years) was significantly older than recovered patients (51 years). Male sex was more predominant in deceased patients (83; 73%) than in recovered patients (88; 55%). Chronic hypertension and other cardiovascular comorbidities were more frequent among deceased patients (54 (48%) and 16 (14%)) than recovered patients (39 (24%) and 7 (4%)). Dyspnoea, chest tightness, and disorder of consciousness were more common in deceased patients (70 (62%), 55 (49%), and 25 (22%)) than in recovered patients (50 (31%), 48 (30%), and 1 (1%)). The median time from disease onset to death in deceased patients was 16 (interquartile range 12.0-20.0) days. Leukocytosis was present in 56 (50%) patients who died and 6 (4%) who recovered, and lymphopenia was present in 103 (91%) and 76 (47%) respectively. Concentrations of alanine aminotransferase, aspartate aminotransferase, creatinine, creatine kinase, lactate dehydrogenase, cardiac troponin I, N-terminal pro-brain natriuretic peptide, and D-dimer were markedly higher in deceased patients than in recovered patients. Common complications observed more frequently in deceased patients included acute respiratory distress syndrome (113; 100%), type I respiratory failure (18/35; 51%), sepsis (113; 100%), acute cardiac injury (72/94; 77%), heart failure (41/83; 49%), alkalosis (14/35; 40%), hyperkalaemia (42; 37%), acute kidney injury (28; 25%), and hypoxic encephalopathy (23; 20%). Patients with cardiovascular comorbidity were more likely to develop cardiac complications. Regardless of history of cardiovascular disease, acute cardiac injury and heart failure were more common in deceased patients.\n            \n            \n              Conclusion\n              Severe acute respiratory syndrome coronavirus 2 infection can cause both pulmonary and systemic inflammation, leading to multi-organ dysfunction in patients at high risk. Acute respiratory distress syndrome and respiratory failure, sepsis, acute cardiac injury, and heart failure were the most common critical complications during exacerbation of covid-19.","container-title":"BMJ","DOI":"10.1136/bmj.m1091","ISSN":"1756-1833","journalAbbreviation":"BMJ","language":"en","page":"m1091","source":"DOI.org (Crossref)","title":"Clinical characteristics of 113 deceased patients with coronavirus disease 2019: retrospective study","title-short":"Clinical characteristics of 113 deceased patients with coronavirus disease 2019","URL":"https://www.bmj.com/lookup/doi/10.1136/bmj.m1091","author":[{"family":"Chen","given":"Tao"},{"family":"Wu","given":"Di"},{"family":"Chen","given":"Huilong"},{"family":"Yan","given":"Weiming"},{"family":"Yang","given":"Danlei"},{"family":"Chen","given":"Guang"},{"family":"Ma","given":"Ke"},{"family":"Xu","given":"Dong"},{"family":"Yu","given":"Haijing"},{"family":"Wang","given":"Hongwu"},{"family":"Wang","given":"Tao"},{"family":"Guo","given":"Wei"},{"family":"Chen","given":"Jia"},{"family":"Ding","given":"Chen"},{"family":"Zhang","given":"Xiaoping"},{"family":"Huang","given":"Jiaquan"},{"family":"Han","given":"Meifang"},{"family":"Li","given":"Shusheng"},{"family":"Luo","given":"Xiaoping"},{"family":"Zhao","given":"Jianping"},{"family":"Ning","given":"Qin"}],"accessed":{"date-parts":[["2020",10,3]]},"issued":{"date-parts":[["2020",3,26]]}}}],"schema":"https://github.com/citation-style-language/schema/raw/master/csl-citation.json"} </w:instrText>
      </w:r>
      <w:r w:rsidR="00CD5584" w:rsidRPr="00E144E3">
        <w:fldChar w:fldCharType="separate"/>
      </w:r>
      <w:r w:rsidR="00A60506" w:rsidRPr="00E144E3">
        <w:rPr>
          <w:vertAlign w:val="superscript"/>
        </w:rPr>
        <w:t>11</w:t>
      </w:r>
      <w:r w:rsidR="00CD5584" w:rsidRPr="00E144E3">
        <w:fldChar w:fldCharType="end"/>
      </w:r>
      <w:r w:rsidR="00081701" w:rsidRPr="00E144E3">
        <w:t>.</w:t>
      </w:r>
    </w:p>
    <w:p w14:paraId="3E7029CB" w14:textId="5EB95B48" w:rsidR="003524E6" w:rsidRPr="00E144E3" w:rsidRDefault="00CD3A0F" w:rsidP="000B2D50">
      <w:pPr>
        <w:spacing w:line="480" w:lineRule="auto"/>
        <w:jc w:val="both"/>
      </w:pPr>
      <w:r w:rsidRPr="00E144E3">
        <w:t>Several studies have demonstrated higher prevalence of CVD in COVID-19 patients</w:t>
      </w:r>
      <w:r w:rsidR="00CD5584" w:rsidRPr="00E144E3">
        <w:fldChar w:fldCharType="begin"/>
      </w:r>
      <w:r w:rsidR="00A60506" w:rsidRPr="00E144E3">
        <w:instrText xml:space="preserve"> ADDIN ZOTERO_ITEM CSL_CITATION {"citationID":"4XX8M3KA","properties":{"formattedCitation":"\\super 12\\uc0\\u8211{}14\\nosupersub{}","plainCitation":"12–14","noteIndex":0},"citationItems":[{"id":97,"uris":["http://zotero.org/users/5761872/items/XBFMNMFS"],"uri":["http://zotero.org/users/5761872/items/XBFMNMFS"],"itemData":{"id":97,"type":"article-journal","container-title":"Clinical Research in Cardiology","DOI":"10.1007/s00392-020-01626-9","ISSN":"1861-0684, 1861-0692","issue":"5","journalAbbreviation":"Clin Res Cardiol","language":"en","page":"531-538","source":"DOI.org (Crossref)","title":"Prevalence and impact of cardiovascular metabolic diseases on COVID-19 in China","URL":"http://link.springer.com/10.1007/s00392-020-01626-9","volume":"109","author":[{"family":"Li","given":"Bo"},{"family":"Yang","given":"Jing"},{"family":"Zhao","given":"Faming"},{"family":"Zhi","given":"Lili"},{"family":"Wang","given":"Xiqian"},{"family":"Liu","given":"Lin"},{"family":"Bi","given":"Zhaohui"},{"family":"Zhao","given":"Yunhe"}],"accessed":{"date-parts":[["2020",10,3]]},"issued":{"date-parts":[["2020",5]]}}},{"id":99,"uris":["http://zotero.org/users/5761872/items/Y427Y24M"],"uri":["http://zotero.org/users/5761872/items/Y427Y24M"],"itemData":{"id":99,"type":"article-journal","container-title":"International Journal of Infectious Diseases","DOI":"10.1016/j.ijid.2020.03.017","ISSN":"12019712","journalAbbreviation":"International Journal of Infectious Diseases","language":"en","page":"91-95","source":"DOI.org (Crossref)","title":"Prevalence of comorbidities and its effects in patients infected with SARS-CoV-2: a systematic review and meta-analysis","title-short":"Prevalence of comorbidities and its effects in patients infected with SARS-CoV-2","URL":"https://linkinghub.elsevier.com/retrieve/pii/S1201971220301363","volume":"94","author":[{"family":"Yang","given":"Jing"},{"family":"Zheng","given":"Ya"},{"family":"Gou","given":"Xi"},{"family":"Pu","given":"Ke"},{"family":"Chen","given":"Zhaofeng"},{"family":"Guo","given":"Qinghong"},{"family":"Ji","given":"Rui"},{"family":"Wang","given":"Haojia"},{"family":"Wang","given":"Yuping"},{"family":"Zhou","given":"Yongning"}],"accessed":{"date-parts":[["2020",10,3]]},"issued":{"date-parts":[["2020",5]]}}},{"id":101,"uris":["http://zotero.org/users/5761872/items/GILDRGPR"],"uri":["http://zotero.org/users/5761872/items/GILDRGPR"],"itemData":{"id":101,"type":"article-journal","abstract":"Introduction: In the beginning of 2020, an unexpected outbreak due to a new corona virus made the headlines all over the world. Exponential growth in the number of those affected makes this virus such a threat. The current meta-analysis aimed to estimate the prevalence of underlying disorders in hospitalized COVID-19 patients.\nMethods: A comprehensive systematic search was performed on PubMed, Scopus, Web of science, and Google scholar, to find articles published until 15 February 2020. All relevant articles that reported clinical characteristics and epidemiological information of hospitalized COVID-19 patients were included in the analysis.\nResults: The data of 76993 patients presented in 10 articles were included in this study. According to the meta-analysis, the pooled prevalence of hypertension, cardiovascular disease, smoking history and diabetes in people infected with SARS-CoV-2 were estimated as 16.37% (95%CI: 10.15%-23.65%), 12.11% (95%CI 4.40%-22.75%), 7.63% (95%CI 3.83%-12.43%) and 7.87% (95%CI 6.57%-9.28%), respectively.\nConclusion: According to the findings of the present study, hypertension, cardiovascular diseases, diabetes mellitus, smoking, chronic obstructive pulmonary disease (COPD), malignancy, and chronic kidney disease were among the most prevalent underlying diseases among hospitalized COVID-19 patients, respectively.","container-title":"Archives of Academic Emergency Medicine","ISSN":"2645-4904","issue":"1","language":"eng","note":"PMID: 32232218\nPMCID: PMC7096724","page":"e35","source":"PubMed","title":"Prevalence of Underlying Diseases in Hospitalized Patients with COVID-19: a Systematic Review and Meta-Analysis","title-short":"Prevalence of Underlying Diseases in Hospitalized Patients with COVID-19","volume":"8","author":[{"family":"Emami","given":"Amir"},{"family":"Javanmardi","given":"Fatemeh"},{"family":"Pirbonyeh","given":"Neda"},{"family":"Akbari","given":"Ali"}],"issued":{"date-parts":[["2020"]]}}}],"schema":"https://github.com/citation-style-language/schema/raw/master/csl-citation.json"} </w:instrText>
      </w:r>
      <w:r w:rsidR="00CD5584" w:rsidRPr="00E144E3">
        <w:fldChar w:fldCharType="separate"/>
      </w:r>
      <w:r w:rsidR="00A60506" w:rsidRPr="00E144E3">
        <w:rPr>
          <w:vertAlign w:val="superscript"/>
        </w:rPr>
        <w:t>12–14</w:t>
      </w:r>
      <w:r w:rsidR="00CD5584" w:rsidRPr="00E144E3">
        <w:fldChar w:fldCharType="end"/>
      </w:r>
      <w:r w:rsidRPr="00E144E3">
        <w:t>,</w:t>
      </w:r>
      <w:r w:rsidR="001E64A2" w:rsidRPr="00E144E3">
        <w:t xml:space="preserve"> </w:t>
      </w:r>
      <w:r w:rsidRPr="00E144E3">
        <w:t xml:space="preserve">however, the effect of CVD on disease prognosis in COVID-19 patients need further exploration. </w:t>
      </w:r>
      <w:r w:rsidR="006B7D32" w:rsidRPr="00E144E3">
        <w:t xml:space="preserve">Although, </w:t>
      </w:r>
      <w:bookmarkStart w:id="0" w:name="_Hlk52648451"/>
      <w:r w:rsidR="006B7D32" w:rsidRPr="00E144E3">
        <w:t>several meta-analysis have assessed the association of various comorbidities and disease severity in COVID-19 patients</w:t>
      </w:r>
      <w:r w:rsidR="00CD5584" w:rsidRPr="00E144E3">
        <w:fldChar w:fldCharType="begin"/>
      </w:r>
      <w:r w:rsidR="00A60506" w:rsidRPr="00E144E3">
        <w:instrText xml:space="preserve"> ADDIN ZOTERO_ITEM CSL_CITATION {"citationID":"k9acJbbX","properties":{"formattedCitation":"\\super 15\\uc0\\u8211{}18\\nosupersub{}","plainCitation":"15–18","noteIndex":0},"citationItems":[{"id":111,"uris":["http://zotero.org/users/5761872/items/MY73K6BB"],"uri":["http://zotero.org/users/5761872/items/MY73K6BB"],"itemData":{"id":111,"type":"article-journal","container-title":"Diabetology &amp; Metabolic Syndrome","DOI":"10.1186/s13098-020-00586-4","ISSN":"1758-5996","issue":"1","journalAbbreviation":"Diabetol Metab Syndr","language":"en","page":"75","source":"DOI.org (Crossref)","title":"Severity and mortality of COVID 19 in patients with diabetes, hypertension and cardiovascular disease: a meta-analysis","title-short":"Severity and mortality of COVID 19 in patients with diabetes, hypertension and cardiovascular disease","URL":"https://dmsjournal.biomedcentral.com/articles/10.1186/s13098-020-00586-4","volume":"12","author":[{"literal":"Brazilian Diabetes Society Study Group (SBD)"},{"family":"Almeida-Pititto","given":"Bianca","non-dropping-particle":"de"},{"family":"Dualib","given":"Patrícia M."},{"family":"Zajdenverg","given":"Lenita"},{"family":"Dantas","given":"Joana Rodrigues"},{"family":"Souza","given":"Filipe Dias","non-dropping-particle":"de"},{"family":"Rodacki","given":"Melanie"},{"family":"Bertoluci","given":"Marcello Casaccia"}],"accessed":{"date-parts":[["2020",10,3]]},"issued":{"date-parts":[["2020",12]]}}},{"id":123,"uris":["http://zotero.org/users/5761872/items/P9IGDFCL"],"uri":["http://zotero.org/users/5761872/items/P9IGDFCL"],"itemData":{"id":123,"type":"article-journal","container-title":"PLOS ONE","DOI":"10.1371/journal.pone.0237131","ISSN":"1932-6203","issue":"8","journalAbbreviation":"PLoS ONE","language":"en","page":"e0237131","source":"DOI.org (Crossref)","title":"Impact of cardiovascular risk profile on COVID-19 outcome. A meta-analysis","URL":"https://dx.plos.org/10.1371/journal.pone.0237131","volume":"15","author":[{"family":"Sabatino","given":"Jolanda"},{"family":"De Rosa","given":"Salvatore"},{"family":"Di Salvo","given":"Giovanni"},{"family":"Indolfi","given":"Ciro"}],"editor":[{"family":"Ricottini","given":"Elisabetta"}],"accessed":{"date-parts":[["2020",10,3]]},"issued":{"date-parts":[["2020",8,14]]}}},{"id":115,"uris":["http://zotero.org/users/5761872/items/QJZHUN5K"],"uri":["http://zotero.org/users/5761872/items/QJZHUN5K"],"itemData":{"id":115,"type":"article-journal","container-title":"Journal of Stroke and Cerebrovascular Diseases","DOI":"10.1016/j.jstrokecerebrovasdis.2020.104949","ISSN":"10523057","issue":"8","journalAbbreviation":"Journal of Stroke and Cerebrovascular Diseases","language":"en","page":"104949","source":"DOI.org (Crossref)","title":"Impact of cerebrovascular and cardiovascular diseases on mortality and severity of COVID-19–systematic review, meta-analysis, and meta-regression","URL":"https://linkinghub.elsevier.com/retrieve/pii/S1052305720303578","volume":"29","author":[{"family":"Pranata","given":"Raymond"},{"family":"Huang","given":"Ian"},{"family":"Lim","given":"Michael Anthonius"},{"family":"Wahjoepramono","given":"Eka Julianta"},{"family":"July","given":"Julius"}],"accessed":{"date-parts":[["2020",10,3]]},"issued":{"date-parts":[["2020",8]]}}},{"id":119,"uris":["http://zotero.org/users/5761872/items/MHP88SBD"],"uri":["http://zotero.org/users/5761872/items/MHP88SBD"],"itemData":{"id":119,"type":"article-journal","container-title":"PLOS ONE","DOI":"10.1371/journal.pone.0238215","ISSN":"1932-6203","issue":"8","journalAbbreviation":"PLoS ONE","language":"en","page":"e0238215","source":"DOI.org (Crossref)","title":"Association of cardiovascular disease and 10 other pre-existing comorbidities with COVID-19 mortality: A systematic review and meta-analysis","title-short":"Association of cardiovascular disease and 10 other pre-existing comorbidities with COVID-19 mortality","URL":"https://dx.plos.org/10.1371/journal.pone.0238215","volume":"15","author":[{"family":"Ssentongo","given":"Paddy"},{"family":"Ssentongo","given":"Anna E."},{"family":"Heilbrunn","given":"Emily S."},{"family":"Ba","given":"Djibril M."},{"family":"Chinchilli","given":"Vernon M."}],"editor":[{"family":"Hirst","given":"Jennifer A."}],"accessed":{"date-parts":[["2020",10,3]]},"issued":{"date-parts":[["2020",8,26]]}}}],"schema":"https://github.com/citation-style-language/schema/raw/master/csl-citation.json"} </w:instrText>
      </w:r>
      <w:r w:rsidR="00CD5584" w:rsidRPr="00E144E3">
        <w:fldChar w:fldCharType="separate"/>
      </w:r>
      <w:r w:rsidR="00A60506" w:rsidRPr="00E144E3">
        <w:rPr>
          <w:vertAlign w:val="superscript"/>
        </w:rPr>
        <w:t>15–18</w:t>
      </w:r>
      <w:r w:rsidR="00CD5584" w:rsidRPr="00E144E3">
        <w:fldChar w:fldCharType="end"/>
      </w:r>
      <w:r w:rsidR="006B7D32" w:rsidRPr="00E144E3">
        <w:t>, only few have emphasized on the effect of CVD in COVID-19 patients</w:t>
      </w:r>
      <w:r w:rsidR="00CD5584" w:rsidRPr="00E144E3">
        <w:fldChar w:fldCharType="begin"/>
      </w:r>
      <w:r w:rsidR="00A60506" w:rsidRPr="00E144E3">
        <w:instrText xml:space="preserve"> ADDIN ZOTERO_ITEM CSL_CITATION {"citationID":"wKgkXbj5","properties":{"formattedCitation":"\\super 16\\uc0\\u8211{}18\\nosupersub{}","plainCitation":"16–18","noteIndex":0},"citationItems":[{"id":123,"uris":["http://zotero.org/users/5761872/items/P9IGDFCL"],"uri":["http://zotero.org/users/5761872/items/P9IGDFCL"],"itemData":{"id":123,"type":"article-journal","container-title":"PLOS ONE","DOI":"10.1371/journal.pone.0237131","ISSN":"1932-6203","issue":"8","journalAbbreviation":"PLoS ONE","language":"en","page":"e0237131","source":"DOI.org (Crossref)","title":"Impact of cardiovascular risk profile on COVID-19 outcome. A meta-analysis","URL":"https://dx.plos.org/10.1371/journal.pone.0237131","volume":"15","author":[{"family":"Sabatino","given":"Jolanda"},{"family":"De Rosa","given":"Salvatore"},{"family":"Di Salvo","given":"Giovanni"},{"family":"Indolfi","given":"Ciro"}],"editor":[{"family":"Ricottini","given":"Elisabetta"}],"accessed":{"date-parts":[["2020",10,3]]},"issued":{"date-parts":[["2020",8,14]]}}},{"id":115,"uris":["http://zotero.org/users/5761872/items/QJZHUN5K"],"uri":["http://zotero.org/users/5761872/items/QJZHUN5K"],"itemData":{"id":115,"type":"article-journal","container-title":"Journal of Stroke and Cerebrovascular Diseases","DOI":"10.1016/j.jstrokecerebrovasdis.2020.104949","ISSN":"10523057","issue":"8","journalAbbreviation":"Journal of Stroke and Cerebrovascular Diseases","language":"en","page":"104949","source":"DOI.org (Crossref)","title":"Impact of cerebrovascular and cardiovascular diseases on mortality and severity of COVID-19–systematic review, meta-analysis, and meta-regression","URL":"https://linkinghub.elsevier.com/retrieve/pii/S1052305720303578","volume":"29","author":[{"family":"Pranata","given":"Raymond"},{"family":"Huang","given":"Ian"},{"family":"Lim","given":"Michael Anthonius"},{"family":"Wahjoepramono","given":"Eka Julianta"},{"family":"July","given":"Julius"}],"accessed":{"date-parts":[["2020",10,3]]},"issued":{"date-parts":[["2020",8]]}}},{"id":119,"uris":["http://zotero.org/users/5761872/items/MHP88SBD"],"uri":["http://zotero.org/users/5761872/items/MHP88SBD"],"itemData":{"id":119,"type":"article-journal","container-title":"PLOS ONE","DOI":"10.1371/journal.pone.0238215","ISSN":"1932-6203","issue":"8","journalAbbreviation":"PLoS ONE","language":"en","page":"e0238215","source":"DOI.org (Crossref)","title":"Association of cardiovascular disease and 10 other pre-existing comorbidities with COVID-19 mortality: A systematic review and meta-analysis","title-short":"Association of cardiovascular disease and 10 other pre-existing comorbidities with COVID-19 mortality","URL":"https://dx.plos.org/10.1371/journal.pone.0238215","volume":"15","author":[{"family":"Ssentongo","given":"Paddy"},{"family":"Ssentongo","given":"Anna E."},{"family":"Heilbrunn","given":"Emily S."},{"family":"Ba","given":"Djibril M."},{"family":"Chinchilli","given":"Vernon M."}],"editor":[{"family":"Hirst","given":"Jennifer A."}],"accessed":{"date-parts":[["2020",10,3]]},"issued":{"date-parts":[["2020",8,26]]}}}],"schema":"https://github.com/citation-style-language/schema/raw/master/csl-citation.json"} </w:instrText>
      </w:r>
      <w:r w:rsidR="00CD5584" w:rsidRPr="00E144E3">
        <w:fldChar w:fldCharType="separate"/>
      </w:r>
      <w:r w:rsidR="00A60506" w:rsidRPr="00E144E3">
        <w:rPr>
          <w:vertAlign w:val="superscript"/>
        </w:rPr>
        <w:t>16–18</w:t>
      </w:r>
      <w:r w:rsidR="00CD5584" w:rsidRPr="00E144E3">
        <w:fldChar w:fldCharType="end"/>
      </w:r>
      <w:r w:rsidR="006B7D32" w:rsidRPr="00E144E3">
        <w:t xml:space="preserve">. Additionally, several meta-analysis lack assessment of the effect of </w:t>
      </w:r>
      <w:r w:rsidR="003524E6" w:rsidRPr="00E144E3">
        <w:t>CVD</w:t>
      </w:r>
      <w:r w:rsidR="006B7D32" w:rsidRPr="00E144E3">
        <w:t xml:space="preserve"> in patients specifically receiving or not receiving ICU care and mortality</w:t>
      </w:r>
      <w:r w:rsidR="00CD5584" w:rsidRPr="00E144E3">
        <w:fldChar w:fldCharType="begin"/>
      </w:r>
      <w:r w:rsidR="00A60506" w:rsidRPr="00E144E3">
        <w:instrText xml:space="preserve"> ADDIN ZOTERO_ITEM CSL_CITATION {"citationID":"npJLws4B","properties":{"formattedCitation":"\\super 16,18\\nosupersub{}","plainCitation":"16,18","noteIndex":0},"citationItems":[{"id":123,"uris":["http://zotero.org/users/5761872/items/P9IGDFCL"],"uri":["http://zotero.org/users/5761872/items/P9IGDFCL"],"itemData":{"id":123,"type":"article-journal","container-title":"PLOS ONE","DOI":"10.1371/journal.pone.0237131","ISSN":"1932-6203","issue":"8","journalAbbreviation":"PLoS ONE","language":"en","page":"e0237131","source":"DOI.org (Crossref)","title":"Impact of cardiovascular risk profile on COVID-19 outcome. A meta-analysis","URL":"https://dx.plos.org/10.1371/journal.pone.0237131","volume":"15","author":[{"family":"Sabatino","given":"Jolanda"},{"family":"De Rosa","given":"Salvatore"},{"family":"Di Salvo","given":"Giovanni"},{"family":"Indolfi","given":"Ciro"}],"editor":[{"family":"Ricottini","given":"Elisabetta"}],"accessed":{"date-parts":[["2020",10,3]]},"issued":{"date-parts":[["2020",8,14]]}}},{"id":119,"uris":["http://zotero.org/users/5761872/items/MHP88SBD"],"uri":["http://zotero.org/users/5761872/items/MHP88SBD"],"itemData":{"id":119,"type":"article-journal","container-title":"PLOS ONE","DOI":"10.1371/journal.pone.0238215","ISSN":"1932-6203","issue":"8","journalAbbreviation":"PLoS ONE","language":"en","page":"e0238215","source":"DOI.org (Crossref)","title":"Association of cardiovascular disease and 10 other pre-existing comorbidities with COVID-19 mortality: A systematic review and meta-analysis","title-short":"Association of cardiovascular disease and 10 other pre-existing comorbidities with COVID-19 mortality","URL":"https://dx.plos.org/10.1371/journal.pone.0238215","volume":"15","author":[{"family":"Ssentongo","given":"Paddy"},{"family":"Ssentongo","given":"Anna E."},{"family":"Heilbrunn","given":"Emily S."},{"family":"Ba","given":"Djibril M."},{"family":"Chinchilli","given":"Vernon M."}],"editor":[{"family":"Hirst","given":"Jennifer A."}],"accessed":{"date-parts":[["2020",10,3]]},"issued":{"date-parts":[["2020",8,26]]}}}],"schema":"https://github.com/citation-style-language/schema/raw/master/csl-citation.json"} </w:instrText>
      </w:r>
      <w:r w:rsidR="00CD5584" w:rsidRPr="00E144E3">
        <w:fldChar w:fldCharType="separate"/>
      </w:r>
      <w:r w:rsidR="00A60506" w:rsidRPr="00E144E3">
        <w:rPr>
          <w:vertAlign w:val="superscript"/>
        </w:rPr>
        <w:t>16,18</w:t>
      </w:r>
      <w:r w:rsidR="00CD5584" w:rsidRPr="00E144E3">
        <w:fldChar w:fldCharType="end"/>
      </w:r>
      <w:r w:rsidR="006B7D32" w:rsidRPr="00E144E3">
        <w:t xml:space="preserve">. </w:t>
      </w:r>
      <w:r w:rsidR="00FC0363" w:rsidRPr="00E144E3">
        <w:t xml:space="preserve">The understanding of the </w:t>
      </w:r>
      <w:r w:rsidR="00FC0363" w:rsidRPr="00E144E3">
        <w:lastRenderedPageBreak/>
        <w:t xml:space="preserve">relationship could be beneficial in early vigilant monitoring and improved management of COVID-19 patients at high risk of mortality. </w:t>
      </w:r>
      <w:r w:rsidR="006B7D32" w:rsidRPr="00E144E3">
        <w:t>Thus</w:t>
      </w:r>
      <w:r w:rsidR="002421ED" w:rsidRPr="00E144E3">
        <w:t>,</w:t>
      </w:r>
      <w:r w:rsidR="003524E6" w:rsidRPr="00E144E3">
        <w:t xml:space="preserve"> </w:t>
      </w:r>
      <w:r w:rsidRPr="00E144E3">
        <w:t xml:space="preserve">in </w:t>
      </w:r>
      <w:r w:rsidR="00FC0363" w:rsidRPr="00E144E3">
        <w:t xml:space="preserve">the present systematic review, </w:t>
      </w:r>
      <w:r w:rsidRPr="00E144E3">
        <w:t>we aim to assess the association of CVD with the severity</w:t>
      </w:r>
      <w:r w:rsidR="002421ED" w:rsidRPr="00E144E3">
        <w:t xml:space="preserve"> and mortality</w:t>
      </w:r>
      <w:r w:rsidRPr="00E144E3">
        <w:t xml:space="preserve"> of </w:t>
      </w:r>
      <w:r w:rsidR="002421ED" w:rsidRPr="00E144E3">
        <w:t>COVID-19</w:t>
      </w:r>
      <w:r w:rsidRPr="00E144E3">
        <w:t>.</w:t>
      </w:r>
      <w:r w:rsidR="00FC0363" w:rsidRPr="00E144E3">
        <w:t xml:space="preserve"> </w:t>
      </w:r>
      <w:bookmarkEnd w:id="0"/>
    </w:p>
    <w:p w14:paraId="4BE1C394" w14:textId="77777777" w:rsidR="00BA1885" w:rsidRPr="00E144E3" w:rsidRDefault="00BA1885" w:rsidP="00884060">
      <w:pPr>
        <w:jc w:val="both"/>
        <w:rPr>
          <w:rFonts w:eastAsia="ScalaLancetPro"/>
          <w:b/>
          <w:bCs/>
        </w:rPr>
      </w:pPr>
    </w:p>
    <w:p w14:paraId="2F18F516" w14:textId="03952489" w:rsidR="00E0769C" w:rsidRPr="00E144E3" w:rsidRDefault="007E1157" w:rsidP="00167B9E">
      <w:pPr>
        <w:tabs>
          <w:tab w:val="left" w:pos="7635"/>
        </w:tabs>
        <w:spacing w:line="480" w:lineRule="auto"/>
        <w:jc w:val="both"/>
        <w:rPr>
          <w:rFonts w:eastAsia="ScalaLancetPro"/>
          <w:b/>
          <w:bCs/>
        </w:rPr>
      </w:pPr>
      <w:r w:rsidRPr="00E144E3">
        <w:rPr>
          <w:rFonts w:eastAsia="ScalaLancetPro"/>
          <w:b/>
          <w:bCs/>
        </w:rPr>
        <w:t>METHODS</w:t>
      </w:r>
      <w:r w:rsidR="00167B9E" w:rsidRPr="00E144E3">
        <w:rPr>
          <w:rFonts w:eastAsia="ScalaLancetPro"/>
          <w:b/>
          <w:bCs/>
        </w:rPr>
        <w:tab/>
      </w:r>
    </w:p>
    <w:p w14:paraId="6B7F0B2E" w14:textId="6A448933" w:rsidR="00612099" w:rsidRPr="00E144E3" w:rsidRDefault="00884060" w:rsidP="00884060">
      <w:pPr>
        <w:spacing w:line="480" w:lineRule="auto"/>
        <w:jc w:val="both"/>
      </w:pPr>
      <w:r w:rsidRPr="00E144E3">
        <w:rPr>
          <w:shd w:val="clear" w:color="auto" w:fill="FFFFFF"/>
        </w:rPr>
        <w:t>Preferred Reporting Items for Systematic Review and Meta-Analysis (PRISMA) guidelines for systematic reviews</w:t>
      </w:r>
      <w:r w:rsidR="00CD5584" w:rsidRPr="00E144E3">
        <w:rPr>
          <w:shd w:val="clear" w:color="auto" w:fill="FFFFFF"/>
        </w:rPr>
        <w:fldChar w:fldCharType="begin"/>
      </w:r>
      <w:r w:rsidR="00A60506" w:rsidRPr="00E144E3">
        <w:rPr>
          <w:shd w:val="clear" w:color="auto" w:fill="FFFFFF"/>
        </w:rPr>
        <w:instrText xml:space="preserve"> ADDIN ZOTERO_ITEM CSL_CITATION {"citationID":"rSDILjRi","properties":{"formattedCitation":"\\super 19\\nosupersub{}","plainCitation":"19","noteIndex":0},"citationItems":[{"id":90,"uris":["http://zotero.org/users/5761872/items/DVRQQ74J"],"uri":["http://zotero.org/users/5761872/items/DVRQQ74J"],"itemData":{"id":90,"type":"article-journal","container-title":"PLoS Medicine","DOI":"10.1371/journal.pmed.1000097","ISSN":"1549-1676","issue":"7","journalAbbreviation":"PLoS Med","language":"en","page":"e1000097","source":"DOI.org (Crossref)","title":"Preferred Reporting Items for Systematic Reviews and Meta-Analyses: The PRISMA Statement","title-short":"Preferred Reporting Items for Systematic Reviews and Meta-Analyses","URL":"https://dx.plos.org/10.1371/journal.pmed.1000097","volume":"6","author":[{"family":"Moher","given":"David"},{"family":"Liberati","given":"Alessandro"},{"family":"Tetzlaff","given":"Jennifer"},{"family":"Altman","given":"Douglas G."},{"literal":"The PRISMA Group"}],"accessed":{"date-parts":[["2020",10,3]]},"issued":{"date-parts":[["2009",7,21]]}}}],"schema":"https://github.com/citation-style-language/schema/raw/master/csl-citation.json"} </w:instrText>
      </w:r>
      <w:r w:rsidR="00CD5584" w:rsidRPr="00E144E3">
        <w:rPr>
          <w:shd w:val="clear" w:color="auto" w:fill="FFFFFF"/>
        </w:rPr>
        <w:fldChar w:fldCharType="separate"/>
      </w:r>
      <w:r w:rsidR="00A60506" w:rsidRPr="00E144E3">
        <w:rPr>
          <w:vertAlign w:val="superscript"/>
        </w:rPr>
        <w:t>19</w:t>
      </w:r>
      <w:r w:rsidR="00CD5584" w:rsidRPr="00E144E3">
        <w:rPr>
          <w:shd w:val="clear" w:color="auto" w:fill="FFFFFF"/>
        </w:rPr>
        <w:fldChar w:fldCharType="end"/>
      </w:r>
      <w:r w:rsidR="00C44490" w:rsidRPr="00E144E3">
        <w:rPr>
          <w:shd w:val="clear" w:color="auto" w:fill="FFFFFF"/>
        </w:rPr>
        <w:t xml:space="preserve"> </w:t>
      </w:r>
      <w:r w:rsidRPr="00E144E3">
        <w:rPr>
          <w:shd w:val="clear" w:color="auto" w:fill="FFFFFF"/>
        </w:rPr>
        <w:t>and meta-analysis of observational studies in epidemiology (MOOSE) guidelines</w:t>
      </w:r>
      <w:r w:rsidR="00CD5584" w:rsidRPr="00E144E3">
        <w:rPr>
          <w:shd w:val="clear" w:color="auto" w:fill="FFFFFF"/>
        </w:rPr>
        <w:fldChar w:fldCharType="begin"/>
      </w:r>
      <w:r w:rsidR="00A60506" w:rsidRPr="00E144E3">
        <w:rPr>
          <w:shd w:val="clear" w:color="auto" w:fill="FFFFFF"/>
        </w:rPr>
        <w:instrText xml:space="preserve"> ADDIN ZOTERO_ITEM CSL_CITATION {"citationID":"OmUeJb1n","properties":{"formattedCitation":"\\super 20\\nosupersub{}","plainCitation":"20","noteIndex":0},"citationItems":[{"id":92,"uris":["http://zotero.org/users/5761872/items/BX39W6EI"],"uri":["http://zotero.org/users/5761872/items/BX39W6EI"],"itemData":{"id":92,"type":"article-journal","container-title":"JAMA","DOI":"10.1001/jama.283.15.2008","ISSN":"0098-7484","issue":"15","journalAbbreviation":"JAMA","language":"en","page":"2008","source":"DOI.org (Crossref)","title":"Meta-analysis of Observational Studies in EpidemiologyA Proposal for Reporting","URL":"http://jama.jamanetwork.com/article.aspx?doi=10.1001/jama.283.15.2008","volume":"283","author":[{"family":"Stroup","given":"Donna F."}],"accessed":{"date-parts":[["2020",10,3]]},"issued":{"date-parts":[["2000",4,19]]}}}],"schema":"https://github.com/citation-style-language/schema/raw/master/csl-citation.json"} </w:instrText>
      </w:r>
      <w:r w:rsidR="00CD5584" w:rsidRPr="00E144E3">
        <w:rPr>
          <w:shd w:val="clear" w:color="auto" w:fill="FFFFFF"/>
        </w:rPr>
        <w:fldChar w:fldCharType="separate"/>
      </w:r>
      <w:r w:rsidR="00A60506" w:rsidRPr="00E144E3">
        <w:rPr>
          <w:vertAlign w:val="superscript"/>
        </w:rPr>
        <w:t>20</w:t>
      </w:r>
      <w:r w:rsidR="00CD5584" w:rsidRPr="00E144E3">
        <w:rPr>
          <w:shd w:val="clear" w:color="auto" w:fill="FFFFFF"/>
        </w:rPr>
        <w:fldChar w:fldCharType="end"/>
      </w:r>
      <w:r w:rsidR="00C44490" w:rsidRPr="00E144E3">
        <w:rPr>
          <w:shd w:val="clear" w:color="auto" w:fill="FFFFFF"/>
        </w:rPr>
        <w:t xml:space="preserve"> </w:t>
      </w:r>
      <w:r w:rsidRPr="00E144E3">
        <w:rPr>
          <w:shd w:val="clear" w:color="auto" w:fill="FFFFFF"/>
        </w:rPr>
        <w:t>were followed for designing, conduct and reporting this systematic literature review</w:t>
      </w:r>
      <w:r w:rsidRPr="00E144E3">
        <w:t>.</w:t>
      </w:r>
    </w:p>
    <w:p w14:paraId="0291AAD0" w14:textId="77777777" w:rsidR="00612099" w:rsidRPr="00E144E3" w:rsidRDefault="00612099" w:rsidP="000B2D50">
      <w:pPr>
        <w:spacing w:line="480" w:lineRule="auto"/>
        <w:jc w:val="both"/>
        <w:rPr>
          <w:i/>
          <w:iCs/>
        </w:rPr>
      </w:pPr>
      <w:r w:rsidRPr="00E144E3">
        <w:rPr>
          <w:i/>
          <w:iCs/>
        </w:rPr>
        <w:t>Data sources and searches</w:t>
      </w:r>
    </w:p>
    <w:p w14:paraId="2952B053" w14:textId="0BEBBED2" w:rsidR="00612099" w:rsidRPr="00E144E3" w:rsidRDefault="00612099" w:rsidP="000B2D50">
      <w:pPr>
        <w:spacing w:line="480" w:lineRule="auto"/>
        <w:jc w:val="both"/>
      </w:pPr>
      <w:r w:rsidRPr="00E144E3">
        <w:t xml:space="preserve">We searched </w:t>
      </w:r>
      <w:r w:rsidR="00F80B3B" w:rsidRPr="00E144E3">
        <w:t>Medline</w:t>
      </w:r>
      <w:r w:rsidR="00E16086" w:rsidRPr="00E144E3">
        <w:t xml:space="preserve"> (via </w:t>
      </w:r>
      <w:r w:rsidR="003D7CDD" w:rsidRPr="00E144E3">
        <w:t>PubMed</w:t>
      </w:r>
      <w:r w:rsidR="00E16086" w:rsidRPr="00E144E3">
        <w:t xml:space="preserve">) </w:t>
      </w:r>
      <w:r w:rsidR="00FF2C8D" w:rsidRPr="00E144E3">
        <w:t xml:space="preserve">and </w:t>
      </w:r>
      <w:r w:rsidR="00241C3C" w:rsidRPr="00E144E3">
        <w:rPr>
          <w:shd w:val="clear" w:color="auto" w:fill="FFFFFF"/>
        </w:rPr>
        <w:t xml:space="preserve">Cochrane Central Register of Controlled Trials </w:t>
      </w:r>
      <w:r w:rsidRPr="00E144E3">
        <w:t xml:space="preserve">until </w:t>
      </w:r>
      <w:r w:rsidR="007D4FCF" w:rsidRPr="00E144E3">
        <w:t>Sept 5</w:t>
      </w:r>
      <w:r w:rsidR="009715C4" w:rsidRPr="00E144E3">
        <w:t>, 2020</w:t>
      </w:r>
      <w:r w:rsidRPr="00E144E3">
        <w:t xml:space="preserve"> using the keywords “COVID</w:t>
      </w:r>
      <w:r w:rsidR="009715C4" w:rsidRPr="00E144E3">
        <w:t>-1</w:t>
      </w:r>
      <w:r w:rsidRPr="00E144E3">
        <w:t xml:space="preserve">9 and </w:t>
      </w:r>
      <w:r w:rsidR="009715C4" w:rsidRPr="00E144E3">
        <w:t>cardiovascular disease</w:t>
      </w:r>
      <w:r w:rsidRPr="00E144E3">
        <w:t>”, “</w:t>
      </w:r>
      <w:r w:rsidR="009715C4" w:rsidRPr="00E144E3">
        <w:t xml:space="preserve">SARS-CoV-2 </w:t>
      </w:r>
      <w:r w:rsidRPr="00E144E3">
        <w:t xml:space="preserve">and </w:t>
      </w:r>
      <w:r w:rsidR="009715C4" w:rsidRPr="00E144E3">
        <w:t>cardiovascular disease</w:t>
      </w:r>
      <w:r w:rsidRPr="00E144E3">
        <w:t>”</w:t>
      </w:r>
      <w:r w:rsidR="007D4FCF" w:rsidRPr="00E144E3">
        <w:t>, “COVID-19 and comorbidities”</w:t>
      </w:r>
      <w:r w:rsidR="009715C4" w:rsidRPr="00E144E3">
        <w:t xml:space="preserve">. </w:t>
      </w:r>
      <w:r w:rsidRPr="00E144E3">
        <w:t>We also searched grey literature using Google Scholar</w:t>
      </w:r>
      <w:r w:rsidR="00451743" w:rsidRPr="00E144E3">
        <w:t xml:space="preserve"> and reference list of eligible articles.</w:t>
      </w:r>
    </w:p>
    <w:p w14:paraId="012BD86E" w14:textId="77777777" w:rsidR="00612099" w:rsidRPr="00E144E3" w:rsidRDefault="00612099" w:rsidP="000B2D50">
      <w:pPr>
        <w:spacing w:line="480" w:lineRule="auto"/>
        <w:jc w:val="both"/>
        <w:rPr>
          <w:i/>
          <w:iCs/>
        </w:rPr>
      </w:pPr>
      <w:r w:rsidRPr="00E144E3">
        <w:rPr>
          <w:i/>
          <w:iCs/>
        </w:rPr>
        <w:t>Inclusion and exclusion</w:t>
      </w:r>
    </w:p>
    <w:p w14:paraId="0A1A9276" w14:textId="78ABC3AA" w:rsidR="00612099" w:rsidRPr="00E144E3" w:rsidRDefault="00612099" w:rsidP="000B2D50">
      <w:pPr>
        <w:spacing w:line="480" w:lineRule="auto"/>
        <w:jc w:val="both"/>
      </w:pPr>
      <w:r w:rsidRPr="00E144E3">
        <w:t xml:space="preserve">The studies </w:t>
      </w:r>
      <w:r w:rsidR="001933D6" w:rsidRPr="00E144E3">
        <w:t>assessing</w:t>
      </w:r>
      <w:r w:rsidR="00E16086" w:rsidRPr="00E144E3">
        <w:t xml:space="preserve"> </w:t>
      </w:r>
      <w:r w:rsidR="00A72241" w:rsidRPr="00E144E3">
        <w:t>comorbid</w:t>
      </w:r>
      <w:r w:rsidR="00E16086" w:rsidRPr="00E144E3">
        <w:t xml:space="preserve"> </w:t>
      </w:r>
      <w:r w:rsidR="00841F7B" w:rsidRPr="00E144E3">
        <w:t xml:space="preserve">cardiovascular disease </w:t>
      </w:r>
      <w:r w:rsidRPr="00E144E3">
        <w:t xml:space="preserve">according to disease severity were included. </w:t>
      </w:r>
      <w:r w:rsidR="00DB7C4E" w:rsidRPr="00E144E3">
        <w:rPr>
          <w:u w:val="single"/>
        </w:rPr>
        <w:t xml:space="preserve">We included </w:t>
      </w:r>
      <w:r w:rsidR="005F29CB" w:rsidRPr="00E144E3">
        <w:rPr>
          <w:u w:val="single"/>
        </w:rPr>
        <w:t xml:space="preserve">observational studies that includes </w:t>
      </w:r>
      <w:r w:rsidR="00DB7C4E" w:rsidRPr="00E144E3">
        <w:rPr>
          <w:u w:val="single"/>
        </w:rPr>
        <w:t>case-control, cross-sectional</w:t>
      </w:r>
      <w:r w:rsidR="005F29CB" w:rsidRPr="00E144E3">
        <w:rPr>
          <w:u w:val="single"/>
        </w:rPr>
        <w:t>,</w:t>
      </w:r>
      <w:r w:rsidR="00DB7C4E" w:rsidRPr="00E144E3">
        <w:rPr>
          <w:u w:val="single"/>
        </w:rPr>
        <w:t xml:space="preserve"> </w:t>
      </w:r>
      <w:r w:rsidR="005F29CB" w:rsidRPr="00E144E3">
        <w:rPr>
          <w:u w:val="single"/>
        </w:rPr>
        <w:t xml:space="preserve">and both </w:t>
      </w:r>
      <w:r w:rsidR="00DB7C4E" w:rsidRPr="00E144E3">
        <w:rPr>
          <w:u w:val="single"/>
        </w:rPr>
        <w:t>retrospective and prospective cohort</w:t>
      </w:r>
      <w:r w:rsidR="005F29CB" w:rsidRPr="00E144E3">
        <w:rPr>
          <w:u w:val="single"/>
        </w:rPr>
        <w:t xml:space="preserve"> designs</w:t>
      </w:r>
      <w:r w:rsidR="00DB7C4E" w:rsidRPr="00E144E3">
        <w:rPr>
          <w:u w:val="single"/>
        </w:rPr>
        <w:t xml:space="preserve">. We also included case series with sample size </w:t>
      </w:r>
      <w:r w:rsidR="005F29CB" w:rsidRPr="00E144E3">
        <w:rPr>
          <w:u w:val="single"/>
        </w:rPr>
        <w:t>≥</w:t>
      </w:r>
      <w:r w:rsidR="00DB7C4E" w:rsidRPr="00E144E3">
        <w:rPr>
          <w:u w:val="single"/>
        </w:rPr>
        <w:t>30 patients as the disease we are trying to study is new.</w:t>
      </w:r>
      <w:r w:rsidR="00DB7C4E" w:rsidRPr="00E144E3">
        <w:t xml:space="preserve"> </w:t>
      </w:r>
      <w:r w:rsidRPr="00E144E3">
        <w:t xml:space="preserve">We excluded reviews, editorials, case reports, letters, meta-analysis, </w:t>
      </w:r>
      <w:r w:rsidR="00F80B3B" w:rsidRPr="00E144E3">
        <w:t>consensus r</w:t>
      </w:r>
      <w:r w:rsidR="00841F7B" w:rsidRPr="00E144E3">
        <w:t>eports</w:t>
      </w:r>
      <w:r w:rsidRPr="00E144E3">
        <w:t>, studies in language other than English and studies not reporting the required data. First author (</w:t>
      </w:r>
      <w:r w:rsidR="00841F7B" w:rsidRPr="00E144E3">
        <w:t>PM</w:t>
      </w:r>
      <w:r w:rsidRPr="00E144E3">
        <w:t>) searched data and screened article for eligibility. Senior author (</w:t>
      </w:r>
      <w:r w:rsidR="00841F7B" w:rsidRPr="00E144E3">
        <w:t>RP</w:t>
      </w:r>
      <w:r w:rsidRPr="00E144E3">
        <w:t xml:space="preserve">) double checked all </w:t>
      </w:r>
      <w:r w:rsidR="001773D9" w:rsidRPr="00E144E3">
        <w:t xml:space="preserve">the </w:t>
      </w:r>
      <w:r w:rsidRPr="00E144E3">
        <w:t xml:space="preserve">included </w:t>
      </w:r>
      <w:proofErr w:type="gramStart"/>
      <w:r w:rsidRPr="00E144E3">
        <w:t>articles</w:t>
      </w:r>
      <w:proofErr w:type="gramEnd"/>
      <w:r w:rsidRPr="00E144E3">
        <w:t xml:space="preserve"> and any </w:t>
      </w:r>
      <w:r w:rsidR="00CD35C2" w:rsidRPr="00E144E3">
        <w:t>disagreement</w:t>
      </w:r>
      <w:r w:rsidRPr="00E144E3">
        <w:t xml:space="preserve"> was resolved by </w:t>
      </w:r>
      <w:r w:rsidR="00CD35C2" w:rsidRPr="00E144E3">
        <w:t>third author (RB)</w:t>
      </w:r>
      <w:r w:rsidRPr="00E144E3">
        <w:t>.</w:t>
      </w:r>
    </w:p>
    <w:p w14:paraId="38716993" w14:textId="77777777" w:rsidR="00612099" w:rsidRPr="00E144E3" w:rsidRDefault="00612099" w:rsidP="000B2D50">
      <w:pPr>
        <w:spacing w:line="480" w:lineRule="auto"/>
        <w:jc w:val="both"/>
      </w:pPr>
    </w:p>
    <w:p w14:paraId="71EBEDED" w14:textId="77777777" w:rsidR="00612099" w:rsidRPr="00E144E3" w:rsidRDefault="00612099" w:rsidP="000B2D50">
      <w:pPr>
        <w:spacing w:line="480" w:lineRule="auto"/>
        <w:jc w:val="both"/>
        <w:rPr>
          <w:i/>
          <w:iCs/>
        </w:rPr>
      </w:pPr>
      <w:r w:rsidRPr="00E144E3">
        <w:rPr>
          <w:i/>
          <w:iCs/>
        </w:rPr>
        <w:lastRenderedPageBreak/>
        <w:t>Quality assessment</w:t>
      </w:r>
    </w:p>
    <w:p w14:paraId="1EC36FF9" w14:textId="797AC024" w:rsidR="00DF6478" w:rsidRPr="00E144E3" w:rsidRDefault="00612099" w:rsidP="000B2D50">
      <w:pPr>
        <w:spacing w:line="480" w:lineRule="auto"/>
        <w:jc w:val="both"/>
      </w:pPr>
      <w:r w:rsidRPr="00E144E3">
        <w:t>Two reviewers (</w:t>
      </w:r>
      <w:r w:rsidR="00841F7B" w:rsidRPr="00E144E3">
        <w:t>PM</w:t>
      </w:r>
      <w:r w:rsidRPr="00E144E3">
        <w:t xml:space="preserve"> and </w:t>
      </w:r>
      <w:r w:rsidR="00841F7B" w:rsidRPr="00E144E3">
        <w:t>RP</w:t>
      </w:r>
      <w:r w:rsidRPr="00E144E3">
        <w:t>) assessed the quality of data in the included studies using the National Institute of Health (NIH) quality assessment tools</w:t>
      </w:r>
      <w:r w:rsidR="00E16086" w:rsidRPr="00E144E3">
        <w:t xml:space="preserve"> </w:t>
      </w:r>
      <w:r w:rsidR="00DE72F5" w:rsidRPr="00E144E3">
        <w:t>developed by National Heart, Lung, and Blood Institute</w:t>
      </w:r>
      <w:r w:rsidR="0050209C" w:rsidRPr="00E144E3">
        <w:t xml:space="preserve"> (NHLBI)</w:t>
      </w:r>
      <w:r w:rsidR="00CD5584" w:rsidRPr="00E144E3">
        <w:fldChar w:fldCharType="begin"/>
      </w:r>
      <w:r w:rsidR="00A60506" w:rsidRPr="00E144E3">
        <w:instrText xml:space="preserve"> ADDIN ZOTERO_ITEM CSL_CITATION {"citationID":"A4OnE22B","properties":{"formattedCitation":"\\super 21\\nosupersub{}","plainCitation":"21","noteIndex":0},"citationItems":[{"id":93,"uris":["http://zotero.org/users/5761872/items/3MBXWMGT"],"uri":["http://zotero.org/users/5761872/items/3MBXWMGT"],"itemData":{"id":93,"type":"webpage","container-title":"National Heart, Lung and Blood Institute","title":"Study quality Assessment Tools","URL":"https://www.nhlbi.nih.gov/health-topics/study-quality-assessment-tools","author":[{"family":"NIH","given":""}],"accessed":{"date-parts":[["2020",6,9]]}}}],"schema":"https://github.com/citation-style-language/schema/raw/master/csl-citation.json"} </w:instrText>
      </w:r>
      <w:r w:rsidR="00CD5584" w:rsidRPr="00E144E3">
        <w:fldChar w:fldCharType="separate"/>
      </w:r>
      <w:r w:rsidR="00A60506" w:rsidRPr="00E144E3">
        <w:rPr>
          <w:vertAlign w:val="superscript"/>
        </w:rPr>
        <w:t>21</w:t>
      </w:r>
      <w:r w:rsidR="00CD5584" w:rsidRPr="00E144E3">
        <w:fldChar w:fldCharType="end"/>
      </w:r>
      <w:r w:rsidRPr="00E144E3">
        <w:t xml:space="preserve">. </w:t>
      </w:r>
      <w:r w:rsidR="00841F7B" w:rsidRPr="00E144E3">
        <w:t>T</w:t>
      </w:r>
      <w:r w:rsidRPr="00E144E3">
        <w:t xml:space="preserve">he NIH tool </w:t>
      </w:r>
      <w:r w:rsidR="00841F7B" w:rsidRPr="00E144E3">
        <w:t xml:space="preserve">was preferred </w:t>
      </w:r>
      <w:r w:rsidRPr="00E144E3">
        <w:t xml:space="preserve">because it is comprehensive </w:t>
      </w:r>
      <w:r w:rsidR="00F5713F" w:rsidRPr="00E144E3">
        <w:t xml:space="preserve">and widely accepted </w:t>
      </w:r>
      <w:r w:rsidRPr="00E144E3">
        <w:t xml:space="preserve">for an exhaustive assessment of data quality. </w:t>
      </w:r>
      <w:r w:rsidR="00C25C06" w:rsidRPr="00E144E3">
        <w:t xml:space="preserve">The tools were designed to assist reviewers in focusing on concepts that are key for critical appraisal of the internal validity of a study. The tools were not designed to provide a list of factors comprising a numeric score. The tools were specific to individual types of included study designs and are described in more detail below. The tools included items for evaluating potential flaws in study methods or implementation, including sources of bias (e.g., patient selection, performance, attrition, and detection), confounding, study power, the strength of causality in the association between interventions and outcomes, and other factors. Quality reviewers could select "yes," "no," or "cannot determine/not reported/not applicable" in response to each item on the tool. For each item where "no" was selected, reviewers were instructed to consider the potential risk of bias that could be introduced by that flaw in the study design or implementation. Cannot determine and not reported were also noted as representing potential flaws. Each of the quality assessment tools had a detailed guidance document, which was also developed by the methodology team and NHLBI. </w:t>
      </w:r>
    </w:p>
    <w:p w14:paraId="4AAB55F6" w14:textId="77777777" w:rsidR="00FA5FF2" w:rsidRPr="00E144E3" w:rsidRDefault="00FA5FF2" w:rsidP="000B2D50">
      <w:pPr>
        <w:spacing w:line="480" w:lineRule="auto"/>
        <w:jc w:val="both"/>
        <w:rPr>
          <w:i/>
        </w:rPr>
      </w:pPr>
      <w:r w:rsidRPr="00E144E3">
        <w:rPr>
          <w:i/>
        </w:rPr>
        <w:t>Outcomes</w:t>
      </w:r>
    </w:p>
    <w:p w14:paraId="2A0D992F" w14:textId="108176E6" w:rsidR="00FA5FF2" w:rsidRPr="00E144E3" w:rsidRDefault="00FA5FF2" w:rsidP="00FA5FF2">
      <w:pPr>
        <w:spacing w:line="480" w:lineRule="auto"/>
        <w:jc w:val="both"/>
      </w:pPr>
      <w:r w:rsidRPr="00E144E3">
        <w:t xml:space="preserve">The </w:t>
      </w:r>
      <w:r w:rsidR="002B3D3D" w:rsidRPr="00E144E3">
        <w:t>expected</w:t>
      </w:r>
      <w:r w:rsidRPr="00E144E3">
        <w:t xml:space="preserve"> outcomes </w:t>
      </w:r>
      <w:r w:rsidR="002B3D3D" w:rsidRPr="00E144E3">
        <w:t>include</w:t>
      </w:r>
      <w:r w:rsidRPr="00E144E3">
        <w:t xml:space="preserve"> (1) S</w:t>
      </w:r>
      <w:r w:rsidR="00DF6478" w:rsidRPr="00E144E3">
        <w:t xml:space="preserve">everity of COVID-19 including: </w:t>
      </w:r>
      <w:r w:rsidRPr="00E144E3">
        <w:t>Intensive Care Unit (ICU) admission and (2) mortality due to confirmed COVID-19. Only intra-hospital mortality was considered.</w:t>
      </w:r>
    </w:p>
    <w:p w14:paraId="15FE9012" w14:textId="77777777" w:rsidR="00612099" w:rsidRPr="00E144E3" w:rsidRDefault="00612099" w:rsidP="000B2D50">
      <w:pPr>
        <w:spacing w:line="480" w:lineRule="auto"/>
        <w:jc w:val="both"/>
        <w:rPr>
          <w:i/>
          <w:iCs/>
        </w:rPr>
      </w:pPr>
      <w:r w:rsidRPr="00E144E3">
        <w:rPr>
          <w:i/>
          <w:iCs/>
        </w:rPr>
        <w:t>Data extraction</w:t>
      </w:r>
    </w:p>
    <w:p w14:paraId="61E9AF45" w14:textId="44C8F077" w:rsidR="00612099" w:rsidRPr="00E144E3" w:rsidRDefault="00612099" w:rsidP="000B2D50">
      <w:pPr>
        <w:autoSpaceDE w:val="0"/>
        <w:autoSpaceDN w:val="0"/>
        <w:adjustRightInd w:val="0"/>
        <w:spacing w:line="480" w:lineRule="auto"/>
        <w:jc w:val="both"/>
      </w:pPr>
      <w:r w:rsidRPr="00E144E3">
        <w:lastRenderedPageBreak/>
        <w:t xml:space="preserve">Data were inputted into a standardized data extraction table (Excel) and independently checked by a second reviewer </w:t>
      </w:r>
      <w:r w:rsidR="00F5713F" w:rsidRPr="00E144E3">
        <w:t>(</w:t>
      </w:r>
      <w:r w:rsidR="00A72241" w:rsidRPr="00E144E3">
        <w:t>RP</w:t>
      </w:r>
      <w:r w:rsidR="00F5713F" w:rsidRPr="00E144E3">
        <w:t xml:space="preserve">) </w:t>
      </w:r>
      <w:r w:rsidRPr="00E144E3">
        <w:t>for accuracy. The following variables were extracted: name of the first author, year of publication, study design</w:t>
      </w:r>
      <w:r w:rsidR="00E30D7A" w:rsidRPr="00E144E3">
        <w:t xml:space="preserve">, </w:t>
      </w:r>
      <w:r w:rsidR="00FA5FF2" w:rsidRPr="00E144E3">
        <w:t xml:space="preserve">location, </w:t>
      </w:r>
      <w:r w:rsidR="00E30D7A" w:rsidRPr="00E144E3">
        <w:t xml:space="preserve">age, gender, current smoking, </w:t>
      </w:r>
      <w:r w:rsidR="00FA5FF2" w:rsidRPr="00E144E3">
        <w:t>co-</w:t>
      </w:r>
      <w:proofErr w:type="gramStart"/>
      <w:r w:rsidR="00FA5FF2" w:rsidRPr="00E144E3">
        <w:t>morbidities</w:t>
      </w:r>
      <w:proofErr w:type="gramEnd"/>
      <w:r w:rsidR="00FA5FF2" w:rsidRPr="00E144E3">
        <w:t xml:space="preserve"> </w:t>
      </w:r>
      <w:r w:rsidR="00AE28FD" w:rsidRPr="00E144E3">
        <w:t>and number</w:t>
      </w:r>
      <w:r w:rsidRPr="00E144E3">
        <w:t xml:space="preserve"> of patients in severe and non-sev</w:t>
      </w:r>
      <w:r w:rsidR="00AE28FD" w:rsidRPr="00E144E3">
        <w:t>ere</w:t>
      </w:r>
      <w:r w:rsidR="00FA5FF2" w:rsidRPr="00E144E3">
        <w:t>/ survivor and non-survivor</w:t>
      </w:r>
      <w:r w:rsidR="00E16086" w:rsidRPr="00E144E3">
        <w:t xml:space="preserve"> </w:t>
      </w:r>
      <w:r w:rsidR="00FA5FF2" w:rsidRPr="00E144E3">
        <w:t xml:space="preserve">groups </w:t>
      </w:r>
      <w:r w:rsidR="00AE28FD" w:rsidRPr="00E144E3">
        <w:t>with comorbid</w:t>
      </w:r>
      <w:r w:rsidR="00E16086" w:rsidRPr="00E144E3">
        <w:t xml:space="preserve"> </w:t>
      </w:r>
      <w:r w:rsidR="00A72241" w:rsidRPr="00E144E3">
        <w:t>cardiovascular disease</w:t>
      </w:r>
      <w:r w:rsidRPr="00E144E3">
        <w:t>.</w:t>
      </w:r>
    </w:p>
    <w:p w14:paraId="5DF02FDA" w14:textId="77777777" w:rsidR="00612099" w:rsidRPr="00E144E3" w:rsidRDefault="00612099" w:rsidP="000B2D50">
      <w:pPr>
        <w:spacing w:line="480" w:lineRule="auto"/>
        <w:jc w:val="both"/>
        <w:rPr>
          <w:i/>
          <w:iCs/>
        </w:rPr>
      </w:pPr>
      <w:r w:rsidRPr="00E144E3">
        <w:rPr>
          <w:i/>
          <w:iCs/>
        </w:rPr>
        <w:t>Data synthesis</w:t>
      </w:r>
    </w:p>
    <w:p w14:paraId="6268B76D" w14:textId="5DC839A3" w:rsidR="00FA5FF2" w:rsidRPr="00C00419" w:rsidRDefault="00FA5FF2" w:rsidP="000B2D50">
      <w:pPr>
        <w:spacing w:line="480" w:lineRule="auto"/>
        <w:jc w:val="both"/>
        <w:rPr>
          <w:iCs/>
        </w:rPr>
      </w:pPr>
      <w:r w:rsidRPr="00E144E3">
        <w:rPr>
          <w:iCs/>
        </w:rPr>
        <w:t xml:space="preserve">We performed an exploratory meta-analysis to understand the magnitude and direction of effect estimate. For dichotomous outcomes, Odds ratios (ORs) were calculated and presented with respective 95% confidence intervals (CIs). Mantel-Haenszel random-effects meta-analysis using </w:t>
      </w:r>
      <w:proofErr w:type="spellStart"/>
      <w:r w:rsidRPr="00E144E3">
        <w:rPr>
          <w:iCs/>
        </w:rPr>
        <w:t>DerSimonian</w:t>
      </w:r>
      <w:proofErr w:type="spellEnd"/>
      <w:r w:rsidRPr="00E144E3">
        <w:rPr>
          <w:iCs/>
        </w:rPr>
        <w:t xml:space="preserve"> and Laird method was used to pool ORs. Heterogeneity between studies was assessed using the χ</w:t>
      </w:r>
      <w:r w:rsidRPr="00E144E3">
        <w:rPr>
          <w:iCs/>
          <w:vertAlign w:val="superscript"/>
        </w:rPr>
        <w:t>2</w:t>
      </w:r>
      <w:r w:rsidRPr="00E144E3">
        <w:rPr>
          <w:iCs/>
        </w:rPr>
        <w:t>-based Cochran's Q statistic (p&lt;0.1 considered as the presence of heterogeneity) and I-squared (</w:t>
      </w:r>
      <w:r w:rsidRPr="00E144E3">
        <w:rPr>
          <w:i/>
        </w:rPr>
        <w:t>I</w:t>
      </w:r>
      <w:r w:rsidRPr="00E144E3">
        <w:rPr>
          <w:i/>
          <w:vertAlign w:val="superscript"/>
        </w:rPr>
        <w:t>2</w:t>
      </w:r>
      <w:r w:rsidRPr="00E144E3">
        <w:rPr>
          <w:iCs/>
        </w:rPr>
        <w:t>) statistics (&gt;50% representing moderate heterogeneity)</w:t>
      </w:r>
      <w:r w:rsidR="00CD5584" w:rsidRPr="00E144E3">
        <w:rPr>
          <w:iCs/>
        </w:rPr>
        <w:fldChar w:fldCharType="begin"/>
      </w:r>
      <w:r w:rsidR="00A60506" w:rsidRPr="00E144E3">
        <w:rPr>
          <w:iCs/>
        </w:rPr>
        <w:instrText xml:space="preserve"> ADDIN ZOTERO_ITEM CSL_CITATION {"citationID":"GvY8uPiI","properties":{"formattedCitation":"\\super 22\\nosupersub{}","plainCitation":"22","noteIndex":0},"citationItems":[{"id":94,"uris":["http://zotero.org/users/5761872/items/XQQXDWLQ"],"uri":["http://zotero.org/users/5761872/items/XQQXDWLQ"],"itemData":{"id":94,"type":"book","publisher":"John Wiley and Sons Ltd.","title":"Quality Assessment of Systematic Reviews and Meta-analysis","author":[{"family":"Higgins","given":"JP"},{"family":"Green","given":"Sally"}],"issued":{"date-parts":[["2011"]]}}}],"schema":"https://github.com/citation-style-language/schema/raw/master/csl-citation.json"} </w:instrText>
      </w:r>
      <w:r w:rsidR="00CD5584" w:rsidRPr="00E144E3">
        <w:rPr>
          <w:iCs/>
        </w:rPr>
        <w:fldChar w:fldCharType="separate"/>
      </w:r>
      <w:r w:rsidR="00A60506" w:rsidRPr="00E144E3">
        <w:rPr>
          <w:vertAlign w:val="superscript"/>
        </w:rPr>
        <w:t>22</w:t>
      </w:r>
      <w:r w:rsidR="00CD5584" w:rsidRPr="00E144E3">
        <w:rPr>
          <w:iCs/>
        </w:rPr>
        <w:fldChar w:fldCharType="end"/>
      </w:r>
      <w:r w:rsidRPr="00E144E3">
        <w:rPr>
          <w:iCs/>
        </w:rPr>
        <w:t>. Forest plot was produced, and subgroup analysis was conducted according to study design. The 95% prediction interval (PI) was calculated which estimates the uncertainty bounds for a new study evaluating that same association by considering between-study heterogeneity. Publication bias was assessed only for severity outcome by visual inspection of funnel plot as it qualified the requirement of minimum number of studies (≥10 studies)</w:t>
      </w:r>
      <w:r w:rsidR="00CD5584" w:rsidRPr="00E144E3">
        <w:rPr>
          <w:iCs/>
        </w:rPr>
        <w:fldChar w:fldCharType="begin"/>
      </w:r>
      <w:r w:rsidR="00A60506" w:rsidRPr="00E144E3">
        <w:rPr>
          <w:iCs/>
        </w:rPr>
        <w:instrText xml:space="preserve"> ADDIN ZOTERO_ITEM CSL_CITATION {"citationID":"PdPPv9gu","properties":{"formattedCitation":"\\super 22\\nosupersub{}","plainCitation":"22","noteIndex":0},"citationItems":[{"id":94,"uris":["http://zotero.org/users/5761872/items/XQQXDWLQ"],"uri":["http://zotero.org/users/5761872/items/XQQXDWLQ"],"itemData":{"id":94,"type":"book","publisher":"John Wiley and Sons Ltd.","title":"Quality Assessment of Systematic Reviews and Meta-analysis","author":[{"family":"Higgins","given":"JP"},{"family":"Green","given":"Sally"}],"issued":{"date-parts":[["2011"]]}}}],"schema":"https://github.com/citation-style-language/schema/raw/master/csl-citation.json"} </w:instrText>
      </w:r>
      <w:r w:rsidR="00CD5584" w:rsidRPr="00E144E3">
        <w:rPr>
          <w:iCs/>
        </w:rPr>
        <w:fldChar w:fldCharType="separate"/>
      </w:r>
      <w:r w:rsidR="00A60506" w:rsidRPr="00E144E3">
        <w:rPr>
          <w:vertAlign w:val="superscript"/>
        </w:rPr>
        <w:t>22</w:t>
      </w:r>
      <w:r w:rsidR="00CD5584" w:rsidRPr="00E144E3">
        <w:rPr>
          <w:iCs/>
        </w:rPr>
        <w:fldChar w:fldCharType="end"/>
      </w:r>
      <w:r w:rsidRPr="00E144E3">
        <w:rPr>
          <w:iCs/>
        </w:rPr>
        <w:t>. Egger’s regression test was applied to assess small study effect (p&lt;0.1 considered as the presence of small study effect)</w:t>
      </w:r>
      <w:r w:rsidR="005A2126" w:rsidRPr="00E144E3">
        <w:rPr>
          <w:iCs/>
        </w:rPr>
        <w:fldChar w:fldCharType="begin"/>
      </w:r>
      <w:r w:rsidR="00A60506" w:rsidRPr="00E144E3">
        <w:rPr>
          <w:iCs/>
        </w:rPr>
        <w:instrText xml:space="preserve"> ADDIN ZOTERO_ITEM CSL_CITATION {"citationID":"QgPHz0PZ","properties":{"formattedCitation":"\\super 23\\nosupersub{}","plainCitation":"23","noteIndex":0},"citationItems":[{"id":95,"uris":["http://zotero.org/users/5761872/items/EIU8XCRA"],"uri":["http://zotero.org/users/5761872/items/EIU8XCRA"],"itemData":{"id":95,"type":"article-journal","container-title":"BMJ","DOI":"10.1136/bmj.315.7109.629","ISSN":"0959-8138, 1468-5833","issue":"7109","journalAbbreviation":"BMJ","language":"en","page":"629-634","source":"DOI.org (Crossref)","title":"Bias in meta-analysis detected by a simple, graphical test","URL":"https://www.bmj.com/lookup/doi/10.1136/bmj.315.7109.629","volume":"315","author":[{"family":"Egger","given":"M."},{"family":"Smith","given":"G. D."},{"family":"Schneider","given":"M."},{"family":"Minder","given":"C."}],"accessed":{"date-parts":[["2020",10,3]]},"issued":{"date-parts":[["1997",9,13]]}}}],"schema":"https://github.com/citation-style-language/schema/raw/master/csl-citation.json"} </w:instrText>
      </w:r>
      <w:r w:rsidR="005A2126" w:rsidRPr="00E144E3">
        <w:rPr>
          <w:iCs/>
        </w:rPr>
        <w:fldChar w:fldCharType="separate"/>
      </w:r>
      <w:r w:rsidR="00A60506" w:rsidRPr="00E144E3">
        <w:rPr>
          <w:vertAlign w:val="superscript"/>
        </w:rPr>
        <w:t>23</w:t>
      </w:r>
      <w:r w:rsidR="005A2126" w:rsidRPr="00E144E3">
        <w:rPr>
          <w:iCs/>
        </w:rPr>
        <w:fldChar w:fldCharType="end"/>
      </w:r>
      <w:r w:rsidRPr="00E144E3">
        <w:rPr>
          <w:iCs/>
        </w:rPr>
        <w:t>.</w:t>
      </w:r>
      <w:r w:rsidR="005F0825" w:rsidRPr="00E144E3">
        <w:rPr>
          <w:iCs/>
        </w:rPr>
        <w:t xml:space="preserve"> </w:t>
      </w:r>
      <w:r w:rsidR="005F0825" w:rsidRPr="00C00419">
        <w:rPr>
          <w:iCs/>
        </w:rPr>
        <w:t>All statistical analyses were conducted on Stata software version 16.1 (</w:t>
      </w:r>
      <w:proofErr w:type="spellStart"/>
      <w:r w:rsidR="005F0825" w:rsidRPr="00C00419">
        <w:rPr>
          <w:iCs/>
        </w:rPr>
        <w:t>StataCorp</w:t>
      </w:r>
      <w:proofErr w:type="spellEnd"/>
      <w:r w:rsidR="005F0825" w:rsidRPr="00C00419">
        <w:rPr>
          <w:iCs/>
        </w:rPr>
        <w:t xml:space="preserve"> LLC, College Station, Texas, USA), and a </w:t>
      </w:r>
      <w:r w:rsidR="005F0825" w:rsidRPr="00C00419">
        <w:rPr>
          <w:i/>
        </w:rPr>
        <w:t>p</w:t>
      </w:r>
      <w:r w:rsidR="005F0825" w:rsidRPr="00C00419">
        <w:rPr>
          <w:iCs/>
        </w:rPr>
        <w:t>-value less than 0.05 was considered statistically significant result.</w:t>
      </w:r>
    </w:p>
    <w:p w14:paraId="7CBD9575" w14:textId="77777777" w:rsidR="00C00419" w:rsidRDefault="00C00419">
      <w:pPr>
        <w:spacing w:after="160" w:line="259" w:lineRule="auto"/>
        <w:rPr>
          <w:b/>
          <w:bCs/>
        </w:rPr>
      </w:pPr>
      <w:r>
        <w:rPr>
          <w:b/>
          <w:bCs/>
        </w:rPr>
        <w:br w:type="page"/>
      </w:r>
    </w:p>
    <w:p w14:paraId="6B28E120" w14:textId="7A17C3C0" w:rsidR="00612099" w:rsidRPr="00E144E3" w:rsidRDefault="007E1157" w:rsidP="000B2D50">
      <w:pPr>
        <w:spacing w:line="480" w:lineRule="auto"/>
        <w:jc w:val="both"/>
        <w:rPr>
          <w:b/>
          <w:bCs/>
        </w:rPr>
      </w:pPr>
      <w:r w:rsidRPr="00E144E3">
        <w:rPr>
          <w:b/>
          <w:bCs/>
        </w:rPr>
        <w:lastRenderedPageBreak/>
        <w:t>RESULTS</w:t>
      </w:r>
    </w:p>
    <w:p w14:paraId="1A5180BD" w14:textId="77777777" w:rsidR="00612099" w:rsidRPr="00E144E3" w:rsidRDefault="00612099" w:rsidP="000B2D50">
      <w:pPr>
        <w:spacing w:line="480" w:lineRule="auto"/>
        <w:jc w:val="both"/>
        <w:rPr>
          <w:i/>
          <w:iCs/>
        </w:rPr>
      </w:pPr>
      <w:r w:rsidRPr="00E144E3">
        <w:rPr>
          <w:i/>
          <w:iCs/>
        </w:rPr>
        <w:t xml:space="preserve">Search results </w:t>
      </w:r>
    </w:p>
    <w:p w14:paraId="43C48CBB" w14:textId="74207363" w:rsidR="00612099" w:rsidRPr="00E144E3" w:rsidRDefault="00612099" w:rsidP="000B2D50">
      <w:pPr>
        <w:spacing w:line="480" w:lineRule="auto"/>
        <w:jc w:val="both"/>
      </w:pPr>
      <w:r w:rsidRPr="00E144E3">
        <w:t>The system</w:t>
      </w:r>
      <w:r w:rsidR="00F74A3A" w:rsidRPr="00E144E3">
        <w:t>at</w:t>
      </w:r>
      <w:r w:rsidR="00CC7A22" w:rsidRPr="00E144E3">
        <w:t>ic search yielded a total of 3040</w:t>
      </w:r>
      <w:r w:rsidRPr="00E144E3">
        <w:t xml:space="preserve"> publications.</w:t>
      </w:r>
      <w:r w:rsidR="00E16086" w:rsidRPr="00E144E3">
        <w:t xml:space="preserve"> </w:t>
      </w:r>
      <w:r w:rsidR="00CC7A22" w:rsidRPr="00E144E3">
        <w:t>Five</w:t>
      </w:r>
      <w:r w:rsidR="00E16086" w:rsidRPr="00E144E3">
        <w:t xml:space="preserve"> </w:t>
      </w:r>
      <w:r w:rsidR="003E0ECD" w:rsidRPr="00E144E3">
        <w:t xml:space="preserve">studies were found from other sources. </w:t>
      </w:r>
      <w:r w:rsidRPr="00E144E3">
        <w:t xml:space="preserve">After removing duplicates, </w:t>
      </w:r>
      <w:r w:rsidR="00CC7A22" w:rsidRPr="00E144E3">
        <w:t>2148</w:t>
      </w:r>
      <w:r w:rsidRPr="00E144E3">
        <w:t xml:space="preserve"> articles were found to be potential publications for screening. After the application of predefined inclusion and exclusion criteria, a total of </w:t>
      </w:r>
      <w:r w:rsidR="00CC7A22" w:rsidRPr="00E144E3">
        <w:t>19</w:t>
      </w:r>
      <w:r w:rsidRPr="00E144E3">
        <w:t xml:space="preserve"> studies were included for the meta-analysis</w:t>
      </w:r>
      <w:r w:rsidR="0021743C" w:rsidRPr="00E144E3">
        <w:t xml:space="preserve"> (Figure</w:t>
      </w:r>
      <w:r w:rsidR="003B3963" w:rsidRPr="00E144E3">
        <w:t xml:space="preserve"> </w:t>
      </w:r>
      <w:r w:rsidR="0021743C" w:rsidRPr="00E144E3">
        <w:t>1</w:t>
      </w:r>
      <w:r w:rsidR="00D05C1D" w:rsidRPr="00E144E3">
        <w:t>)</w:t>
      </w:r>
      <w:r w:rsidRPr="00E144E3">
        <w:t>.</w:t>
      </w:r>
    </w:p>
    <w:p w14:paraId="4D7B1BBB" w14:textId="77777777" w:rsidR="00612099" w:rsidRPr="00E144E3" w:rsidRDefault="00612099" w:rsidP="000B2D50">
      <w:pPr>
        <w:spacing w:line="480" w:lineRule="auto"/>
        <w:jc w:val="both"/>
        <w:rPr>
          <w:i/>
          <w:iCs/>
        </w:rPr>
      </w:pPr>
      <w:r w:rsidRPr="00E144E3">
        <w:rPr>
          <w:i/>
          <w:iCs/>
        </w:rPr>
        <w:t>Study characteristics</w:t>
      </w:r>
    </w:p>
    <w:p w14:paraId="06E3C422" w14:textId="6F9A010C" w:rsidR="00612099" w:rsidRPr="00E144E3" w:rsidRDefault="00CC7A22" w:rsidP="000B2D50">
      <w:pPr>
        <w:spacing w:line="480" w:lineRule="auto"/>
        <w:jc w:val="both"/>
      </w:pPr>
      <w:r w:rsidRPr="00E144E3">
        <w:t>Six</w:t>
      </w:r>
      <w:r w:rsidR="00C532FB" w:rsidRPr="00E144E3">
        <w:t xml:space="preserve"> studies</w:t>
      </w:r>
      <w:r w:rsidR="00612099" w:rsidRPr="00E144E3">
        <w:t xml:space="preserve"> reported </w:t>
      </w:r>
      <w:r w:rsidR="00C532FB" w:rsidRPr="00E144E3">
        <w:t xml:space="preserve">comorbid cardiovascular disease </w:t>
      </w:r>
      <w:r w:rsidR="00612099" w:rsidRPr="00E144E3">
        <w:t xml:space="preserve">in survivors and non-survivors </w:t>
      </w:r>
      <w:r w:rsidR="00C532FB" w:rsidRPr="00E144E3">
        <w:t xml:space="preserve">and </w:t>
      </w:r>
      <w:r w:rsidRPr="00E144E3">
        <w:t xml:space="preserve">13 </w:t>
      </w:r>
      <w:r w:rsidR="00C532FB" w:rsidRPr="00E144E3">
        <w:t xml:space="preserve">studies were reported in </w:t>
      </w:r>
      <w:r w:rsidR="00612099" w:rsidRPr="00E144E3">
        <w:t>ICU care</w:t>
      </w:r>
      <w:r w:rsidR="00C532FB" w:rsidRPr="00E144E3">
        <w:t>/severe</w:t>
      </w:r>
      <w:r w:rsidR="00612099" w:rsidRPr="00E144E3">
        <w:t xml:space="preserve"> and non-ICU</w:t>
      </w:r>
      <w:r w:rsidR="00C532FB" w:rsidRPr="00E144E3">
        <w:t xml:space="preserve"> care/non-severe</w:t>
      </w:r>
      <w:r w:rsidR="00612099" w:rsidRPr="00E144E3">
        <w:t xml:space="preserve"> patients in two studies. </w:t>
      </w:r>
      <w:r w:rsidR="00C77A21" w:rsidRPr="00E144E3">
        <w:t>The</w:t>
      </w:r>
      <w:r w:rsidR="00E173B0" w:rsidRPr="00E144E3">
        <w:t xml:space="preserve"> included </w:t>
      </w:r>
      <w:r w:rsidRPr="00E144E3">
        <w:t xml:space="preserve">19 </w:t>
      </w:r>
      <w:r w:rsidR="00C77A21" w:rsidRPr="00E144E3">
        <w:t xml:space="preserve">studies enrolled a total of </w:t>
      </w:r>
      <w:r w:rsidRPr="00E144E3">
        <w:t xml:space="preserve">6872 </w:t>
      </w:r>
      <w:r w:rsidR="00C77A21" w:rsidRPr="00E144E3">
        <w:t xml:space="preserve">patients, including </w:t>
      </w:r>
      <w:r w:rsidR="008E3A4B" w:rsidRPr="00E144E3">
        <w:t xml:space="preserve">3849 </w:t>
      </w:r>
      <w:r w:rsidR="00C77A21" w:rsidRPr="00E144E3">
        <w:t xml:space="preserve">males and </w:t>
      </w:r>
      <w:r w:rsidR="008E3A4B" w:rsidRPr="00E144E3">
        <w:t xml:space="preserve">3023 </w:t>
      </w:r>
      <w:r w:rsidR="00C77A21" w:rsidRPr="00E144E3">
        <w:t>females. The demographic characteristics of the subjects included in these studies are p</w:t>
      </w:r>
      <w:r w:rsidR="00C17A08" w:rsidRPr="00E144E3">
        <w:t>rovided</w:t>
      </w:r>
      <w:r w:rsidR="0021743C" w:rsidRPr="00E144E3">
        <w:t xml:space="preserve"> in Table</w:t>
      </w:r>
      <w:r w:rsidR="00267410" w:rsidRPr="00E144E3">
        <w:t xml:space="preserve"> </w:t>
      </w:r>
      <w:r w:rsidR="0021743C" w:rsidRPr="00E144E3">
        <w:t>1</w:t>
      </w:r>
      <w:r w:rsidR="00C77A21" w:rsidRPr="00E144E3">
        <w:t>.</w:t>
      </w:r>
    </w:p>
    <w:p w14:paraId="5EBED72C" w14:textId="77777777" w:rsidR="00C77A21" w:rsidRPr="00E144E3" w:rsidRDefault="00C77A21" w:rsidP="000B2D50">
      <w:pPr>
        <w:spacing w:line="480" w:lineRule="auto"/>
        <w:jc w:val="both"/>
        <w:rPr>
          <w:i/>
          <w:iCs/>
        </w:rPr>
      </w:pPr>
      <w:r w:rsidRPr="00E144E3">
        <w:rPr>
          <w:i/>
          <w:iCs/>
        </w:rPr>
        <w:t>Quality assessment</w:t>
      </w:r>
    </w:p>
    <w:p w14:paraId="5A519F68" w14:textId="3481AEE9" w:rsidR="00C77A21" w:rsidRPr="00E144E3" w:rsidRDefault="00F5713F" w:rsidP="000B2D50">
      <w:pPr>
        <w:spacing w:line="480" w:lineRule="auto"/>
        <w:jc w:val="both"/>
      </w:pPr>
      <w:r w:rsidRPr="00E144E3">
        <w:t>We assessed the quality of data in the included studies using the National Institute of Health (NIH) quality assessment tools</w:t>
      </w:r>
      <w:r w:rsidR="0092010A" w:rsidRPr="00E144E3">
        <w:t xml:space="preserve"> and presented in the Table 1</w:t>
      </w:r>
      <w:r w:rsidRPr="00E144E3">
        <w:t xml:space="preserve">. </w:t>
      </w:r>
      <w:r w:rsidR="00C77A21" w:rsidRPr="00E144E3">
        <w:t xml:space="preserve">The quality assessment indicated that most included studies were of acceptable quality. All the papers clearly stated the research question or objective, the study population was clearly specified and </w:t>
      </w:r>
      <w:proofErr w:type="gramStart"/>
      <w:r w:rsidR="00C77A21" w:rsidRPr="00E144E3">
        <w:t>defined</w:t>
      </w:r>
      <w:proofErr w:type="gramEnd"/>
      <w:r w:rsidR="00C77A21" w:rsidRPr="00E144E3">
        <w:t xml:space="preserve"> and all the subjects were selected from the same or similar populations. </w:t>
      </w:r>
    </w:p>
    <w:p w14:paraId="79777A6C" w14:textId="77777777" w:rsidR="003C7E5B" w:rsidRPr="00E144E3" w:rsidRDefault="003C7E5B" w:rsidP="000B2D50">
      <w:pPr>
        <w:spacing w:line="480" w:lineRule="auto"/>
        <w:jc w:val="both"/>
        <w:rPr>
          <w:i/>
          <w:iCs/>
        </w:rPr>
      </w:pPr>
      <w:r w:rsidRPr="00E144E3">
        <w:rPr>
          <w:i/>
          <w:iCs/>
        </w:rPr>
        <w:t>Association between cardiovascular disease and disease severity</w:t>
      </w:r>
    </w:p>
    <w:p w14:paraId="77A08601" w14:textId="0A829189" w:rsidR="00C30C65" w:rsidRPr="00E144E3" w:rsidRDefault="003C7E5B" w:rsidP="006C1675">
      <w:pPr>
        <w:spacing w:line="480" w:lineRule="auto"/>
        <w:jc w:val="both"/>
        <w:rPr>
          <w:iCs/>
          <w:u w:val="single"/>
        </w:rPr>
      </w:pPr>
      <w:r w:rsidRPr="00E144E3">
        <w:rPr>
          <w:iCs/>
        </w:rPr>
        <w:t>The association with COVID-19 severity was analyzed</w:t>
      </w:r>
      <w:r w:rsidR="00B70DD5" w:rsidRPr="00E144E3">
        <w:rPr>
          <w:iCs/>
        </w:rPr>
        <w:t xml:space="preserve"> </w:t>
      </w:r>
      <w:r w:rsidR="00C90EB7" w:rsidRPr="00E144E3">
        <w:rPr>
          <w:iCs/>
        </w:rPr>
        <w:t>in 13</w:t>
      </w:r>
      <w:r w:rsidRPr="00E144E3">
        <w:rPr>
          <w:iCs/>
        </w:rPr>
        <w:t xml:space="preserve"> studies, enrolling a total of </w:t>
      </w:r>
      <w:r w:rsidR="00C90EB7" w:rsidRPr="00E144E3">
        <w:rPr>
          <w:iCs/>
        </w:rPr>
        <w:t xml:space="preserve">2762 </w:t>
      </w:r>
      <w:r w:rsidRPr="00E144E3">
        <w:rPr>
          <w:iCs/>
        </w:rPr>
        <w:t>patients being</w:t>
      </w:r>
      <w:r w:rsidR="00F167FD" w:rsidRPr="00E144E3">
        <w:rPr>
          <w:iCs/>
        </w:rPr>
        <w:t xml:space="preserve"> </w:t>
      </w:r>
      <w:r w:rsidR="00C90EB7" w:rsidRPr="00E144E3">
        <w:rPr>
          <w:iCs/>
        </w:rPr>
        <w:t>400</w:t>
      </w:r>
      <w:r w:rsidRPr="00E144E3">
        <w:rPr>
          <w:iCs/>
        </w:rPr>
        <w:t xml:space="preserve"> with previous history of cardiovascular disease. The</w:t>
      </w:r>
      <w:r w:rsidR="00B70DD5" w:rsidRPr="00E144E3">
        <w:rPr>
          <w:iCs/>
        </w:rPr>
        <w:t xml:space="preserve"> </w:t>
      </w:r>
      <w:r w:rsidRPr="00E144E3">
        <w:rPr>
          <w:iCs/>
        </w:rPr>
        <w:t xml:space="preserve">random-effects analysis </w:t>
      </w:r>
      <w:proofErr w:type="gramStart"/>
      <w:r w:rsidRPr="00E144E3">
        <w:rPr>
          <w:iCs/>
        </w:rPr>
        <w:t>lead</w:t>
      </w:r>
      <w:proofErr w:type="gramEnd"/>
      <w:r w:rsidRPr="00E144E3">
        <w:rPr>
          <w:iCs/>
        </w:rPr>
        <w:t xml:space="preserve"> to an OR of </w:t>
      </w:r>
      <w:r w:rsidR="00C30C65" w:rsidRPr="00E144E3">
        <w:rPr>
          <w:iCs/>
        </w:rPr>
        <w:t>2.89 (95% CI: 1.98-4.21</w:t>
      </w:r>
      <w:r w:rsidR="006C1675" w:rsidRPr="00E144E3">
        <w:rPr>
          <w:iCs/>
        </w:rPr>
        <w:t xml:space="preserve"> </w:t>
      </w:r>
      <w:r w:rsidR="006C1675" w:rsidRPr="00E144E3">
        <w:rPr>
          <w:i/>
        </w:rPr>
        <w:t>I</w:t>
      </w:r>
      <w:r w:rsidR="006C1675" w:rsidRPr="00E144E3">
        <w:rPr>
          <w:i/>
          <w:vertAlign w:val="superscript"/>
        </w:rPr>
        <w:t>2</w:t>
      </w:r>
      <w:r w:rsidR="006C1675" w:rsidRPr="00E144E3">
        <w:rPr>
          <w:iCs/>
        </w:rPr>
        <w:t>: 40.2%</w:t>
      </w:r>
      <w:r w:rsidR="00C30C65" w:rsidRPr="00E144E3">
        <w:rPr>
          <w:iCs/>
        </w:rPr>
        <w:t>)</w:t>
      </w:r>
      <w:r w:rsidR="004238E4" w:rsidRPr="00E144E3">
        <w:rPr>
          <w:iCs/>
        </w:rPr>
        <w:t xml:space="preserve"> </w:t>
      </w:r>
      <w:r w:rsidR="00947FD7" w:rsidRPr="00E144E3">
        <w:rPr>
          <w:iCs/>
        </w:rPr>
        <w:t>(Fig</w:t>
      </w:r>
      <w:r w:rsidR="004238E4" w:rsidRPr="00E144E3">
        <w:rPr>
          <w:iCs/>
        </w:rPr>
        <w:t>ure</w:t>
      </w:r>
      <w:r w:rsidR="00947FD7" w:rsidRPr="00E144E3">
        <w:rPr>
          <w:iCs/>
        </w:rPr>
        <w:t xml:space="preserve"> </w:t>
      </w:r>
      <w:r w:rsidR="0090467D" w:rsidRPr="00E144E3">
        <w:rPr>
          <w:iCs/>
        </w:rPr>
        <w:t>2</w:t>
      </w:r>
      <w:r w:rsidRPr="00E144E3">
        <w:rPr>
          <w:iCs/>
        </w:rPr>
        <w:t>).</w:t>
      </w:r>
      <w:r w:rsidR="006C1675" w:rsidRPr="00E144E3">
        <w:rPr>
          <w:iCs/>
        </w:rPr>
        <w:t xml:space="preserve"> </w:t>
      </w:r>
      <w:r w:rsidR="006C1675" w:rsidRPr="00E144E3">
        <w:rPr>
          <w:iCs/>
          <w:u w:val="single"/>
        </w:rPr>
        <w:t xml:space="preserve">We also estimated the severity by study design </w:t>
      </w:r>
      <w:r w:rsidR="00F06DAE" w:rsidRPr="00E144E3">
        <w:rPr>
          <w:iCs/>
          <w:u w:val="single"/>
        </w:rPr>
        <w:t>in subgroup analysis</w:t>
      </w:r>
      <w:r w:rsidR="006C1675" w:rsidRPr="00E144E3">
        <w:rPr>
          <w:iCs/>
          <w:u w:val="single"/>
        </w:rPr>
        <w:t>.</w:t>
      </w:r>
      <w:r w:rsidR="00D93E32" w:rsidRPr="00E144E3">
        <w:rPr>
          <w:iCs/>
          <w:u w:val="single"/>
        </w:rPr>
        <w:t xml:space="preserve"> </w:t>
      </w:r>
      <w:r w:rsidR="00CF454A" w:rsidRPr="00E144E3">
        <w:rPr>
          <w:iCs/>
          <w:u w:val="single"/>
        </w:rPr>
        <w:t>Both c</w:t>
      </w:r>
      <w:r w:rsidR="00D93E32" w:rsidRPr="00E144E3">
        <w:rPr>
          <w:iCs/>
          <w:u w:val="single"/>
        </w:rPr>
        <w:t>ase</w:t>
      </w:r>
      <w:r w:rsidR="00B60F31" w:rsidRPr="00E144E3">
        <w:rPr>
          <w:iCs/>
          <w:u w:val="single"/>
        </w:rPr>
        <w:t>-series</w:t>
      </w:r>
      <w:r w:rsidR="00D93E32" w:rsidRPr="00E144E3">
        <w:rPr>
          <w:iCs/>
          <w:u w:val="single"/>
        </w:rPr>
        <w:t xml:space="preserve"> (OR 3.63 95% CI: 1.44-9.1</w:t>
      </w:r>
      <w:r w:rsidR="00CF454A" w:rsidRPr="00E144E3">
        <w:rPr>
          <w:iCs/>
          <w:u w:val="single"/>
        </w:rPr>
        <w:t xml:space="preserve">3 </w:t>
      </w:r>
      <w:r w:rsidR="00CF454A" w:rsidRPr="00E144E3">
        <w:rPr>
          <w:i/>
          <w:u w:val="single"/>
        </w:rPr>
        <w:t>I</w:t>
      </w:r>
      <w:r w:rsidR="00CF454A" w:rsidRPr="00E144E3">
        <w:rPr>
          <w:i/>
          <w:u w:val="single"/>
          <w:vertAlign w:val="superscript"/>
        </w:rPr>
        <w:t>2</w:t>
      </w:r>
      <w:r w:rsidR="00CF454A" w:rsidRPr="00E144E3">
        <w:rPr>
          <w:iCs/>
          <w:u w:val="single"/>
        </w:rPr>
        <w:t>: 15.7%</w:t>
      </w:r>
      <w:r w:rsidR="00D93E32" w:rsidRPr="00E144E3">
        <w:rPr>
          <w:iCs/>
          <w:u w:val="single"/>
        </w:rPr>
        <w:t>) and</w:t>
      </w:r>
      <w:r w:rsidR="002B3D3D" w:rsidRPr="00E144E3">
        <w:rPr>
          <w:iCs/>
          <w:u w:val="single"/>
        </w:rPr>
        <w:t xml:space="preserve"> </w:t>
      </w:r>
      <w:r w:rsidR="00B60F31" w:rsidRPr="00E144E3">
        <w:rPr>
          <w:iCs/>
          <w:u w:val="single"/>
        </w:rPr>
        <w:t>observational</w:t>
      </w:r>
      <w:r w:rsidR="00D93E32" w:rsidRPr="00E144E3">
        <w:rPr>
          <w:iCs/>
          <w:u w:val="single"/>
        </w:rPr>
        <w:t xml:space="preserve"> (OR </w:t>
      </w:r>
      <w:r w:rsidR="00CF454A" w:rsidRPr="00E144E3">
        <w:rPr>
          <w:iCs/>
          <w:u w:val="single"/>
        </w:rPr>
        <w:t>2.77</w:t>
      </w:r>
      <w:r w:rsidR="00D93E32" w:rsidRPr="00E144E3">
        <w:rPr>
          <w:iCs/>
          <w:u w:val="single"/>
        </w:rPr>
        <w:t xml:space="preserve"> 95% CI: 1.8</w:t>
      </w:r>
      <w:r w:rsidR="00CF454A" w:rsidRPr="00E144E3">
        <w:rPr>
          <w:iCs/>
          <w:u w:val="single"/>
        </w:rPr>
        <w:t>0</w:t>
      </w:r>
      <w:r w:rsidR="00D93E32" w:rsidRPr="00E144E3">
        <w:rPr>
          <w:iCs/>
          <w:u w:val="single"/>
        </w:rPr>
        <w:t>-</w:t>
      </w:r>
      <w:r w:rsidR="00CF454A" w:rsidRPr="00E144E3">
        <w:rPr>
          <w:iCs/>
          <w:u w:val="single"/>
        </w:rPr>
        <w:t>4.2</w:t>
      </w:r>
      <w:r w:rsidR="00D93E32" w:rsidRPr="00E144E3">
        <w:rPr>
          <w:iCs/>
          <w:u w:val="single"/>
        </w:rPr>
        <w:t xml:space="preserve">7 </w:t>
      </w:r>
      <w:r w:rsidR="00D93E32" w:rsidRPr="00E144E3">
        <w:rPr>
          <w:i/>
          <w:u w:val="single"/>
        </w:rPr>
        <w:t>I</w:t>
      </w:r>
      <w:r w:rsidR="00D93E32" w:rsidRPr="00E144E3">
        <w:rPr>
          <w:i/>
          <w:u w:val="single"/>
          <w:vertAlign w:val="superscript"/>
        </w:rPr>
        <w:t>2</w:t>
      </w:r>
      <w:r w:rsidR="00D93E32" w:rsidRPr="00E144E3">
        <w:rPr>
          <w:i/>
          <w:u w:val="single"/>
        </w:rPr>
        <w:t>:</w:t>
      </w:r>
      <w:r w:rsidR="00D93E32" w:rsidRPr="00E144E3">
        <w:rPr>
          <w:iCs/>
          <w:u w:val="single"/>
        </w:rPr>
        <w:t xml:space="preserve"> </w:t>
      </w:r>
      <w:r w:rsidR="00CF454A" w:rsidRPr="00E144E3">
        <w:rPr>
          <w:iCs/>
          <w:u w:val="single"/>
        </w:rPr>
        <w:t>48.3</w:t>
      </w:r>
      <w:r w:rsidR="00D93E32" w:rsidRPr="00E144E3">
        <w:rPr>
          <w:iCs/>
          <w:u w:val="single"/>
        </w:rPr>
        <w:t xml:space="preserve">%) studies showed higher odds of </w:t>
      </w:r>
      <w:r w:rsidR="00B70DD5" w:rsidRPr="00E144E3">
        <w:rPr>
          <w:iCs/>
          <w:u w:val="single"/>
        </w:rPr>
        <w:t>COVID-19</w:t>
      </w:r>
      <w:r w:rsidR="00CF454A" w:rsidRPr="00E144E3">
        <w:rPr>
          <w:iCs/>
          <w:u w:val="single"/>
        </w:rPr>
        <w:t xml:space="preserve"> </w:t>
      </w:r>
      <w:r w:rsidR="00D93E32" w:rsidRPr="00E144E3">
        <w:rPr>
          <w:iCs/>
          <w:u w:val="single"/>
        </w:rPr>
        <w:lastRenderedPageBreak/>
        <w:t>severity</w:t>
      </w:r>
      <w:r w:rsidR="00CF454A" w:rsidRPr="00E144E3">
        <w:rPr>
          <w:iCs/>
          <w:u w:val="single"/>
        </w:rPr>
        <w:t xml:space="preserve"> among </w:t>
      </w:r>
      <w:r w:rsidR="00B70DD5" w:rsidRPr="00E144E3">
        <w:rPr>
          <w:iCs/>
          <w:u w:val="single"/>
        </w:rPr>
        <w:t>CVD</w:t>
      </w:r>
      <w:r w:rsidR="00CF454A" w:rsidRPr="00E144E3">
        <w:rPr>
          <w:iCs/>
          <w:u w:val="single"/>
        </w:rPr>
        <w:t xml:space="preserve"> patients</w:t>
      </w:r>
      <w:r w:rsidR="00D93E32" w:rsidRPr="00E144E3">
        <w:rPr>
          <w:iCs/>
          <w:u w:val="single"/>
        </w:rPr>
        <w:t>.</w:t>
      </w:r>
      <w:r w:rsidR="00AF14B4" w:rsidRPr="00E144E3">
        <w:rPr>
          <w:iCs/>
          <w:u w:val="single"/>
        </w:rPr>
        <w:t xml:space="preserve"> </w:t>
      </w:r>
      <w:r w:rsidR="0048778E" w:rsidRPr="00E144E3">
        <w:rPr>
          <w:iCs/>
          <w:u w:val="single"/>
        </w:rPr>
        <w:t xml:space="preserve">The </w:t>
      </w:r>
      <w:r w:rsidR="00E77238" w:rsidRPr="00E144E3">
        <w:rPr>
          <w:iCs/>
          <w:u w:val="single"/>
        </w:rPr>
        <w:t xml:space="preserve">overall </w:t>
      </w:r>
      <w:r w:rsidR="0048778E" w:rsidRPr="00E144E3">
        <w:rPr>
          <w:iCs/>
          <w:u w:val="single"/>
        </w:rPr>
        <w:t xml:space="preserve">estimated </w:t>
      </w:r>
      <w:r w:rsidR="00D65401" w:rsidRPr="00E144E3">
        <w:rPr>
          <w:iCs/>
          <w:u w:val="single"/>
        </w:rPr>
        <w:t>9</w:t>
      </w:r>
      <w:r w:rsidR="0048778E" w:rsidRPr="00E144E3">
        <w:rPr>
          <w:iCs/>
          <w:u w:val="single"/>
        </w:rPr>
        <w:t>5</w:t>
      </w:r>
      <w:r w:rsidR="00D65401" w:rsidRPr="00E144E3">
        <w:rPr>
          <w:iCs/>
          <w:u w:val="single"/>
        </w:rPr>
        <w:t xml:space="preserve">% </w:t>
      </w:r>
      <w:r w:rsidR="0048778E" w:rsidRPr="00E144E3">
        <w:rPr>
          <w:iCs/>
          <w:u w:val="single"/>
        </w:rPr>
        <w:t>P</w:t>
      </w:r>
      <w:r w:rsidR="00D65401" w:rsidRPr="00E144E3">
        <w:rPr>
          <w:iCs/>
          <w:u w:val="single"/>
        </w:rPr>
        <w:t>I (</w:t>
      </w:r>
      <w:r w:rsidR="00CF454A" w:rsidRPr="00E144E3">
        <w:rPr>
          <w:iCs/>
          <w:u w:val="single"/>
        </w:rPr>
        <w:t>1.07-7.80</w:t>
      </w:r>
      <w:r w:rsidR="00D65401" w:rsidRPr="00E144E3">
        <w:rPr>
          <w:iCs/>
          <w:u w:val="single"/>
        </w:rPr>
        <w:t xml:space="preserve">) indicating </w:t>
      </w:r>
      <w:r w:rsidR="00CF454A" w:rsidRPr="00E144E3">
        <w:rPr>
          <w:iCs/>
          <w:u w:val="single"/>
        </w:rPr>
        <w:t xml:space="preserve">a clear impact of </w:t>
      </w:r>
      <w:r w:rsidR="00B70DD5" w:rsidRPr="00E144E3">
        <w:rPr>
          <w:iCs/>
          <w:u w:val="single"/>
        </w:rPr>
        <w:t xml:space="preserve">COVID-19 severity among CVD </w:t>
      </w:r>
      <w:r w:rsidR="00CF454A" w:rsidRPr="00E144E3">
        <w:rPr>
          <w:iCs/>
          <w:u w:val="single"/>
        </w:rPr>
        <w:t>patients when designing a new study.</w:t>
      </w:r>
      <w:r w:rsidR="00AF14B4" w:rsidRPr="00E144E3">
        <w:rPr>
          <w:iCs/>
          <w:u w:val="single"/>
        </w:rPr>
        <w:t xml:space="preserve"> </w:t>
      </w:r>
      <w:r w:rsidR="00B47C7F" w:rsidRPr="00E144E3">
        <w:rPr>
          <w:iCs/>
          <w:u w:val="single"/>
        </w:rPr>
        <w:t>Visually, it seems that most studies fall under the 95% pseudo limits indicating less/no evidence of publication bias (</w:t>
      </w:r>
      <w:r w:rsidR="00D6202C" w:rsidRPr="00E144E3">
        <w:rPr>
          <w:u w:val="single"/>
        </w:rPr>
        <w:t>F</w:t>
      </w:r>
      <w:r w:rsidR="00B47C7F" w:rsidRPr="00E144E3">
        <w:rPr>
          <w:u w:val="single"/>
        </w:rPr>
        <w:t>ig</w:t>
      </w:r>
      <w:r w:rsidR="003B3963" w:rsidRPr="00E144E3">
        <w:rPr>
          <w:u w:val="single"/>
        </w:rPr>
        <w:t>ure</w:t>
      </w:r>
      <w:r w:rsidR="00B47C7F" w:rsidRPr="00E144E3">
        <w:rPr>
          <w:u w:val="single"/>
        </w:rPr>
        <w:t xml:space="preserve"> </w:t>
      </w:r>
      <w:r w:rsidR="00F167FD" w:rsidRPr="00E144E3">
        <w:rPr>
          <w:u w:val="single"/>
        </w:rPr>
        <w:t>4</w:t>
      </w:r>
      <w:r w:rsidR="00B47C7F" w:rsidRPr="00E144E3">
        <w:rPr>
          <w:u w:val="single"/>
        </w:rPr>
        <w:t>)</w:t>
      </w:r>
      <w:r w:rsidR="00B47C7F" w:rsidRPr="00E144E3">
        <w:rPr>
          <w:iCs/>
          <w:u w:val="single"/>
        </w:rPr>
        <w:t>. However, we cannot ignore the impact of small study effects (Eggers regression test p-value=0.05</w:t>
      </w:r>
      <w:r w:rsidR="00B60F31" w:rsidRPr="00E144E3">
        <w:rPr>
          <w:iCs/>
          <w:u w:val="single"/>
        </w:rPr>
        <w:t>0</w:t>
      </w:r>
      <w:r w:rsidR="00B47C7F" w:rsidRPr="00E144E3">
        <w:rPr>
          <w:iCs/>
          <w:u w:val="single"/>
        </w:rPr>
        <w:t>).</w:t>
      </w:r>
    </w:p>
    <w:p w14:paraId="4BC11937" w14:textId="77777777" w:rsidR="00C30C65" w:rsidRPr="00E144E3" w:rsidRDefault="00C30C65" w:rsidP="00C30C65">
      <w:pPr>
        <w:spacing w:line="480" w:lineRule="auto"/>
        <w:jc w:val="both"/>
        <w:rPr>
          <w:i/>
          <w:iCs/>
        </w:rPr>
      </w:pPr>
      <w:r w:rsidRPr="00E144E3">
        <w:rPr>
          <w:i/>
          <w:iCs/>
        </w:rPr>
        <w:t>Association between cardiovascular disease and mortality</w:t>
      </w:r>
    </w:p>
    <w:p w14:paraId="77C7C0A0" w14:textId="42175AD7" w:rsidR="002739BB" w:rsidRPr="00E144E3" w:rsidRDefault="003C7E5B" w:rsidP="002739BB">
      <w:pPr>
        <w:spacing w:line="480" w:lineRule="auto"/>
        <w:jc w:val="both"/>
        <w:rPr>
          <w:iCs/>
        </w:rPr>
      </w:pPr>
      <w:r w:rsidRPr="00E144E3">
        <w:rPr>
          <w:iCs/>
        </w:rPr>
        <w:t>The analysis considering mortality</w:t>
      </w:r>
      <w:r w:rsidR="00FC48D2" w:rsidRPr="00E144E3">
        <w:rPr>
          <w:iCs/>
        </w:rPr>
        <w:t xml:space="preserve"> </w:t>
      </w:r>
      <w:r w:rsidRPr="00E144E3">
        <w:rPr>
          <w:iCs/>
        </w:rPr>
        <w:t>due to COVID-19 retrieved 6 studies evaluating</w:t>
      </w:r>
      <w:r w:rsidR="00FC48D2" w:rsidRPr="00E144E3">
        <w:rPr>
          <w:iCs/>
        </w:rPr>
        <w:t xml:space="preserve"> </w:t>
      </w:r>
      <w:r w:rsidR="00C30C65" w:rsidRPr="00E144E3">
        <w:rPr>
          <w:iCs/>
        </w:rPr>
        <w:t xml:space="preserve">4110 </w:t>
      </w:r>
      <w:r w:rsidRPr="00E144E3">
        <w:rPr>
          <w:iCs/>
        </w:rPr>
        <w:t xml:space="preserve">individuals being </w:t>
      </w:r>
      <w:r w:rsidR="00C30C65" w:rsidRPr="00E144E3">
        <w:rPr>
          <w:iCs/>
        </w:rPr>
        <w:t>441</w:t>
      </w:r>
      <w:r w:rsidRPr="00E144E3">
        <w:rPr>
          <w:iCs/>
        </w:rPr>
        <w:t xml:space="preserve"> with cardiovascular disease.</w:t>
      </w:r>
      <w:r w:rsidR="00FC48D2" w:rsidRPr="00E144E3">
        <w:rPr>
          <w:iCs/>
        </w:rPr>
        <w:t xml:space="preserve"> </w:t>
      </w:r>
      <w:r w:rsidRPr="00E144E3">
        <w:rPr>
          <w:iCs/>
        </w:rPr>
        <w:t xml:space="preserve">The random-effects analysis resulted a pooled OR of </w:t>
      </w:r>
      <w:r w:rsidR="00C30C65" w:rsidRPr="00E144E3">
        <w:rPr>
          <w:iCs/>
        </w:rPr>
        <w:t>3.00 (95% CI 1.67-5.39</w:t>
      </w:r>
      <w:r w:rsidR="00490A87" w:rsidRPr="00E144E3">
        <w:rPr>
          <w:iCs/>
        </w:rPr>
        <w:t xml:space="preserve"> </w:t>
      </w:r>
      <w:r w:rsidR="00490A87" w:rsidRPr="00E144E3">
        <w:rPr>
          <w:i/>
        </w:rPr>
        <w:t>I</w:t>
      </w:r>
      <w:r w:rsidR="00490A87" w:rsidRPr="00E144E3">
        <w:rPr>
          <w:i/>
          <w:vertAlign w:val="superscript"/>
        </w:rPr>
        <w:t>2</w:t>
      </w:r>
      <w:r w:rsidR="00490A87" w:rsidRPr="00E144E3">
        <w:rPr>
          <w:iCs/>
        </w:rPr>
        <w:t>: 68.5%</w:t>
      </w:r>
      <w:r w:rsidR="00C30C65" w:rsidRPr="00E144E3">
        <w:rPr>
          <w:iCs/>
        </w:rPr>
        <w:t>)</w:t>
      </w:r>
      <w:r w:rsidR="00AF14B4" w:rsidRPr="00E144E3">
        <w:rPr>
          <w:iCs/>
        </w:rPr>
        <w:t xml:space="preserve"> </w:t>
      </w:r>
      <w:r w:rsidR="00C30C65" w:rsidRPr="00E144E3">
        <w:rPr>
          <w:iCs/>
        </w:rPr>
        <w:t>(Fig</w:t>
      </w:r>
      <w:r w:rsidR="003B3963" w:rsidRPr="00E144E3">
        <w:rPr>
          <w:iCs/>
        </w:rPr>
        <w:t xml:space="preserve">ure </w:t>
      </w:r>
      <w:r w:rsidR="0090467D" w:rsidRPr="00E144E3">
        <w:rPr>
          <w:iCs/>
        </w:rPr>
        <w:t>3</w:t>
      </w:r>
      <w:r w:rsidR="00C30C65" w:rsidRPr="00E144E3">
        <w:rPr>
          <w:iCs/>
        </w:rPr>
        <w:t>).</w:t>
      </w:r>
      <w:r w:rsidR="00DB6E43" w:rsidRPr="00E144E3">
        <w:rPr>
          <w:iCs/>
        </w:rPr>
        <w:t xml:space="preserve"> </w:t>
      </w:r>
      <w:r w:rsidR="006C1675" w:rsidRPr="00E144E3">
        <w:rPr>
          <w:iCs/>
          <w:u w:val="single"/>
        </w:rPr>
        <w:t>We also estimated the mortality by study design</w:t>
      </w:r>
      <w:r w:rsidR="000C429C" w:rsidRPr="00E144E3">
        <w:rPr>
          <w:iCs/>
          <w:u w:val="single"/>
        </w:rPr>
        <w:t xml:space="preserve"> </w:t>
      </w:r>
      <w:r w:rsidR="00DB6E43" w:rsidRPr="00E144E3">
        <w:rPr>
          <w:iCs/>
          <w:u w:val="single"/>
        </w:rPr>
        <w:t>in subgroup analysis</w:t>
      </w:r>
      <w:r w:rsidR="006C1675" w:rsidRPr="00E144E3">
        <w:rPr>
          <w:iCs/>
          <w:u w:val="single"/>
        </w:rPr>
        <w:t>.</w:t>
      </w:r>
      <w:r w:rsidR="00DB6E43" w:rsidRPr="00E144E3">
        <w:rPr>
          <w:iCs/>
          <w:u w:val="single"/>
        </w:rPr>
        <w:t xml:space="preserve"> Both case-series (OR 3.63 95% CI: 1.44-9.14) and observational (OR 2.94 95% CI: 1.47-5.88 </w:t>
      </w:r>
      <w:r w:rsidR="00DB6E43" w:rsidRPr="00E144E3">
        <w:rPr>
          <w:i/>
          <w:u w:val="single"/>
        </w:rPr>
        <w:t>I</w:t>
      </w:r>
      <w:r w:rsidR="00DB6E43" w:rsidRPr="00E144E3">
        <w:rPr>
          <w:i/>
          <w:u w:val="single"/>
          <w:vertAlign w:val="superscript"/>
        </w:rPr>
        <w:t>2</w:t>
      </w:r>
      <w:r w:rsidR="00DB6E43" w:rsidRPr="00E144E3">
        <w:rPr>
          <w:i/>
          <w:u w:val="single"/>
        </w:rPr>
        <w:t>:</w:t>
      </w:r>
      <w:r w:rsidR="00DB6E43" w:rsidRPr="00E144E3">
        <w:rPr>
          <w:iCs/>
          <w:u w:val="single"/>
        </w:rPr>
        <w:t xml:space="preserve"> 73.4%) studies showed higher odds of COVID-19 mortality among CVD patients. </w:t>
      </w:r>
      <w:r w:rsidR="00621B86" w:rsidRPr="00E144E3">
        <w:rPr>
          <w:iCs/>
          <w:u w:val="single"/>
        </w:rPr>
        <w:t>The overall estimated 95% PI includes null value (0.50-17.89) indicating it depends on several other factors while designing a new study.</w:t>
      </w:r>
      <w:r w:rsidR="00DB6E43" w:rsidRPr="00E144E3">
        <w:rPr>
          <w:iCs/>
        </w:rPr>
        <w:t xml:space="preserve"> </w:t>
      </w:r>
    </w:p>
    <w:p w14:paraId="29CC4B31" w14:textId="77777777" w:rsidR="003F5A60" w:rsidRPr="00E144E3" w:rsidRDefault="003F5A60" w:rsidP="003F5A60">
      <w:pPr>
        <w:spacing w:line="480" w:lineRule="auto"/>
        <w:rPr>
          <w:i/>
          <w:szCs w:val="20"/>
          <w:lang w:val="en-SG"/>
        </w:rPr>
      </w:pPr>
      <w:r w:rsidRPr="00E144E3">
        <w:rPr>
          <w:i/>
          <w:szCs w:val="20"/>
          <w:lang w:val="en-SG"/>
        </w:rPr>
        <w:t>Risk of severity and mortality due to comorbidities</w:t>
      </w:r>
    </w:p>
    <w:p w14:paraId="1D6D4CFA" w14:textId="6E1FEC52" w:rsidR="00C90EB7" w:rsidRPr="00E144E3" w:rsidRDefault="003F5A60" w:rsidP="003C7E5B">
      <w:pPr>
        <w:spacing w:line="480" w:lineRule="auto"/>
        <w:jc w:val="both"/>
        <w:rPr>
          <w:iCs/>
        </w:rPr>
      </w:pPr>
      <w:r w:rsidRPr="00E144E3">
        <w:rPr>
          <w:iCs/>
        </w:rPr>
        <w:t>Risk of COVID-19 severity was higher in patients having diabetes</w:t>
      </w:r>
      <w:r w:rsidR="00211F05" w:rsidRPr="00E144E3">
        <w:rPr>
          <w:iCs/>
        </w:rPr>
        <w:t xml:space="preserve"> (OR </w:t>
      </w:r>
      <w:r w:rsidR="00211F05" w:rsidRPr="00E144E3">
        <w:rPr>
          <w:sz w:val="22"/>
          <w:szCs w:val="22"/>
          <w:lang w:val="en-SG" w:eastAsia="en-SG"/>
        </w:rPr>
        <w:t>2.07 [1.44, 2.97])</w:t>
      </w:r>
      <w:r w:rsidRPr="00E144E3">
        <w:rPr>
          <w:iCs/>
        </w:rPr>
        <w:t>, hypertension</w:t>
      </w:r>
      <w:r w:rsidR="00211F05" w:rsidRPr="00E144E3">
        <w:rPr>
          <w:iCs/>
        </w:rPr>
        <w:t xml:space="preserve"> (OR </w:t>
      </w:r>
      <w:r w:rsidR="00211F05" w:rsidRPr="00E144E3">
        <w:rPr>
          <w:sz w:val="22"/>
          <w:szCs w:val="22"/>
          <w:lang w:val="en-SG" w:eastAsia="en-SG"/>
        </w:rPr>
        <w:t>2.04 [1.26, 3.31])</w:t>
      </w:r>
      <w:r w:rsidRPr="00E144E3">
        <w:rPr>
          <w:iCs/>
        </w:rPr>
        <w:t>, COPD</w:t>
      </w:r>
      <w:r w:rsidR="00211F05" w:rsidRPr="00E144E3">
        <w:rPr>
          <w:iCs/>
        </w:rPr>
        <w:t xml:space="preserve"> (OR </w:t>
      </w:r>
      <w:r w:rsidR="00211F05" w:rsidRPr="00E144E3">
        <w:rPr>
          <w:sz w:val="22"/>
          <w:szCs w:val="22"/>
          <w:lang w:val="en-SG" w:eastAsia="en-SG"/>
        </w:rPr>
        <w:t>2.29 [1.28, 4.10])</w:t>
      </w:r>
      <w:r w:rsidRPr="00E144E3">
        <w:rPr>
          <w:iCs/>
        </w:rPr>
        <w:t>, malignancy</w:t>
      </w:r>
      <w:r w:rsidR="00211F05" w:rsidRPr="00E144E3">
        <w:rPr>
          <w:iCs/>
        </w:rPr>
        <w:t xml:space="preserve"> (OR </w:t>
      </w:r>
      <w:r w:rsidR="00211F05" w:rsidRPr="00E144E3">
        <w:rPr>
          <w:sz w:val="22"/>
          <w:szCs w:val="22"/>
          <w:lang w:val="en-SG" w:eastAsia="en-SG"/>
        </w:rPr>
        <w:t>2.66 [1.68, 4.20])</w:t>
      </w:r>
      <w:r w:rsidRPr="00E144E3">
        <w:rPr>
          <w:iCs/>
        </w:rPr>
        <w:t>, cerebrovascular disease</w:t>
      </w:r>
      <w:r w:rsidR="00211F05" w:rsidRPr="00E144E3">
        <w:rPr>
          <w:iCs/>
        </w:rPr>
        <w:t xml:space="preserve"> (OR </w:t>
      </w:r>
      <w:r w:rsidR="00211F05" w:rsidRPr="00E144E3">
        <w:rPr>
          <w:sz w:val="22"/>
          <w:szCs w:val="22"/>
          <w:lang w:val="en-SG" w:eastAsia="en-SG"/>
        </w:rPr>
        <w:t>2.78 [1.14, 6.79])</w:t>
      </w:r>
      <w:r w:rsidRPr="00E144E3">
        <w:rPr>
          <w:iCs/>
        </w:rPr>
        <w:t xml:space="preserve"> and chronic kidney disease</w:t>
      </w:r>
      <w:r w:rsidR="00211F05" w:rsidRPr="00E144E3">
        <w:rPr>
          <w:iCs/>
        </w:rPr>
        <w:t xml:space="preserve"> (OR </w:t>
      </w:r>
      <w:r w:rsidR="00211F05" w:rsidRPr="00E144E3">
        <w:rPr>
          <w:sz w:val="22"/>
          <w:szCs w:val="22"/>
          <w:lang w:val="en-SG" w:eastAsia="en-SG"/>
        </w:rPr>
        <w:t>2.16 [1.24, 3.77])</w:t>
      </w:r>
      <w:r w:rsidRPr="00E144E3">
        <w:rPr>
          <w:iCs/>
        </w:rPr>
        <w:t xml:space="preserve"> as co-morbidities. While the risk of mortality </w:t>
      </w:r>
      <w:r w:rsidR="00947FD7" w:rsidRPr="00E144E3">
        <w:rPr>
          <w:iCs/>
        </w:rPr>
        <w:t>due to COVID-19 was found higher in patients with diabetes</w:t>
      </w:r>
      <w:r w:rsidR="00211F05" w:rsidRPr="00E144E3">
        <w:rPr>
          <w:iCs/>
        </w:rPr>
        <w:t xml:space="preserve"> (OR </w:t>
      </w:r>
      <w:r w:rsidR="00211F05" w:rsidRPr="00E144E3">
        <w:rPr>
          <w:sz w:val="22"/>
          <w:szCs w:val="22"/>
          <w:lang w:val="en-SG" w:eastAsia="en-SG"/>
        </w:rPr>
        <w:t>1.90 [1.50, 2.42])</w:t>
      </w:r>
      <w:r w:rsidR="00947FD7" w:rsidRPr="00E144E3">
        <w:rPr>
          <w:iCs/>
        </w:rPr>
        <w:t>, hypertension</w:t>
      </w:r>
      <w:r w:rsidR="00211F05" w:rsidRPr="00E144E3">
        <w:rPr>
          <w:iCs/>
        </w:rPr>
        <w:t xml:space="preserve"> (OR </w:t>
      </w:r>
      <w:r w:rsidR="00211F05" w:rsidRPr="00E144E3">
        <w:rPr>
          <w:sz w:val="22"/>
          <w:szCs w:val="22"/>
          <w:lang w:val="en-SG" w:eastAsia="en-SG"/>
        </w:rPr>
        <w:t>2.33 [1.68, 3.22])</w:t>
      </w:r>
      <w:r w:rsidR="00947FD7" w:rsidRPr="00E144E3">
        <w:rPr>
          <w:iCs/>
        </w:rPr>
        <w:t>, chronic liver disease</w:t>
      </w:r>
      <w:r w:rsidR="00211F05" w:rsidRPr="00E144E3">
        <w:rPr>
          <w:iCs/>
        </w:rPr>
        <w:t xml:space="preserve"> (OR </w:t>
      </w:r>
      <w:r w:rsidR="00211F05" w:rsidRPr="00E144E3">
        <w:rPr>
          <w:sz w:val="22"/>
          <w:szCs w:val="22"/>
          <w:lang w:val="en-SG" w:eastAsia="en-SG"/>
        </w:rPr>
        <w:t>4.34 [1.61, 11.67])</w:t>
      </w:r>
      <w:r w:rsidR="00947FD7" w:rsidRPr="00E144E3">
        <w:rPr>
          <w:iCs/>
        </w:rPr>
        <w:t>, cerebrovascular disease</w:t>
      </w:r>
      <w:r w:rsidR="00211F05" w:rsidRPr="00E144E3">
        <w:rPr>
          <w:iCs/>
        </w:rPr>
        <w:t xml:space="preserve"> (OR </w:t>
      </w:r>
      <w:r w:rsidR="00211F05" w:rsidRPr="00E144E3">
        <w:rPr>
          <w:sz w:val="22"/>
          <w:szCs w:val="22"/>
          <w:lang w:val="en-SG" w:eastAsia="en-SG"/>
        </w:rPr>
        <w:t>4.79 [2.02, 11.37])</w:t>
      </w:r>
      <w:r w:rsidR="00947FD7" w:rsidRPr="00E144E3">
        <w:rPr>
          <w:iCs/>
        </w:rPr>
        <w:t xml:space="preserve"> and chronic kidney disease</w:t>
      </w:r>
      <w:r w:rsidR="00211F05" w:rsidRPr="00E144E3">
        <w:rPr>
          <w:iCs/>
        </w:rPr>
        <w:t xml:space="preserve"> (OR </w:t>
      </w:r>
      <w:r w:rsidR="00211F05" w:rsidRPr="00E144E3">
        <w:rPr>
          <w:sz w:val="22"/>
          <w:szCs w:val="22"/>
          <w:lang w:val="en-SG" w:eastAsia="en-SG"/>
        </w:rPr>
        <w:t>2.99 [1.10, 8.13])</w:t>
      </w:r>
      <w:r w:rsidR="00947FD7" w:rsidRPr="00E144E3">
        <w:rPr>
          <w:iCs/>
        </w:rPr>
        <w:t xml:space="preserve"> </w:t>
      </w:r>
      <w:r w:rsidR="00875528" w:rsidRPr="00E144E3">
        <w:rPr>
          <w:iCs/>
        </w:rPr>
        <w:t>whereas c</w:t>
      </w:r>
      <w:r w:rsidR="00490A87" w:rsidRPr="00E144E3">
        <w:rPr>
          <w:iCs/>
        </w:rPr>
        <w:t xml:space="preserve">omorbidities such as chronic liver disease, HIV, hyperlipidemia and hepatitis B were not found </w:t>
      </w:r>
      <w:r w:rsidR="00875528" w:rsidRPr="00E144E3">
        <w:rPr>
          <w:iCs/>
        </w:rPr>
        <w:t xml:space="preserve">statistically </w:t>
      </w:r>
      <w:r w:rsidR="00490A87" w:rsidRPr="00E144E3">
        <w:rPr>
          <w:iCs/>
        </w:rPr>
        <w:t>significant with the severity outcome</w:t>
      </w:r>
      <w:r w:rsidR="00875528" w:rsidRPr="00E144E3">
        <w:rPr>
          <w:iCs/>
        </w:rPr>
        <w:t xml:space="preserve"> (Table</w:t>
      </w:r>
      <w:r w:rsidR="009A3470" w:rsidRPr="00E144E3">
        <w:rPr>
          <w:iCs/>
        </w:rPr>
        <w:t xml:space="preserve"> </w:t>
      </w:r>
      <w:r w:rsidR="00875528" w:rsidRPr="00E144E3">
        <w:rPr>
          <w:iCs/>
        </w:rPr>
        <w:t>2).</w:t>
      </w:r>
      <w:r w:rsidR="00490A87" w:rsidRPr="00E144E3">
        <w:rPr>
          <w:iCs/>
        </w:rPr>
        <w:t xml:space="preserve"> and COPD, malignancy and hepatitis B were not significant with the mortality outcome.</w:t>
      </w:r>
    </w:p>
    <w:p w14:paraId="6F5A6669" w14:textId="77777777" w:rsidR="00C00419" w:rsidRDefault="00C00419">
      <w:pPr>
        <w:spacing w:after="160" w:line="259" w:lineRule="auto"/>
        <w:rPr>
          <w:b/>
          <w:bCs/>
          <w:lang w:val="en-SG"/>
        </w:rPr>
      </w:pPr>
      <w:bookmarkStart w:id="1" w:name="_Hlk36813008"/>
      <w:r>
        <w:rPr>
          <w:b/>
          <w:bCs/>
          <w:lang w:val="en-SG"/>
        </w:rPr>
        <w:lastRenderedPageBreak/>
        <w:br w:type="page"/>
      </w:r>
    </w:p>
    <w:p w14:paraId="4E976E49" w14:textId="72E2516B" w:rsidR="00C77A21" w:rsidRPr="00E144E3" w:rsidRDefault="007E1157" w:rsidP="000B2D50">
      <w:pPr>
        <w:spacing w:line="480" w:lineRule="auto"/>
        <w:jc w:val="both"/>
        <w:rPr>
          <w:b/>
          <w:bCs/>
          <w:lang w:val="en-SG"/>
        </w:rPr>
      </w:pPr>
      <w:r w:rsidRPr="00E144E3">
        <w:rPr>
          <w:b/>
          <w:bCs/>
          <w:lang w:val="en-SG"/>
        </w:rPr>
        <w:lastRenderedPageBreak/>
        <w:t>DISCUSSION</w:t>
      </w:r>
      <w:r w:rsidR="00FC0363" w:rsidRPr="00E144E3">
        <w:rPr>
          <w:b/>
          <w:bCs/>
          <w:lang w:val="en-SG"/>
        </w:rPr>
        <w:t xml:space="preserve"> </w:t>
      </w:r>
    </w:p>
    <w:p w14:paraId="226ECCF3" w14:textId="750682A6" w:rsidR="00C77A21" w:rsidRPr="00E144E3" w:rsidRDefault="00470399" w:rsidP="00BE7856">
      <w:pPr>
        <w:spacing w:line="480" w:lineRule="auto"/>
        <w:jc w:val="both"/>
      </w:pPr>
      <w:r w:rsidRPr="00E144E3">
        <w:t>Recent evidence on SARS-CoV</w:t>
      </w:r>
      <w:r w:rsidR="006D5B8E" w:rsidRPr="00E144E3">
        <w:t>-2</w:t>
      </w:r>
      <w:r w:rsidRPr="00E144E3">
        <w:t xml:space="preserve"> suggest that the presence of comorbidities increase mortality risk in COVID-19 patients</w:t>
      </w:r>
      <w:r w:rsidR="005A2126" w:rsidRPr="00E144E3">
        <w:fldChar w:fldCharType="begin"/>
      </w:r>
      <w:r w:rsidR="00A60506" w:rsidRPr="00E144E3">
        <w:instrText xml:space="preserve"> ADDIN ZOTERO_ITEM CSL_CITATION {"citationID":"iDeETKCl","properties":{"formattedCitation":"\\super 8\\nosupersub{}","plainCitation":"8","noteIndex":0},"citationItems":[{"id":79,"uris":["http://zotero.org/users/5761872/items/FJF88HQ8"],"uri":["http://zotero.org/users/5761872/items/FJF88HQ8"],"itemData":{"id":79,"type":"article-journal","container-title":"Diabetes Research and Clinical Practice","DOI":"10.1016/j.diabres.2020.108295","ISSN":"01688227","journalAbbreviation":"Diabetes Research and Clinical Practice","language":"en","page":"108295","source":"DOI.org (Crossref)","title":"Association of diabetes and hypertension with disease severity in covid-19 patients: A systematic literature review and exploratory meta-analysis","title-short":"Association of diabetes and hypertension with disease severity in covid-19 patients","URL":"https://linkinghub.elsevier.com/retrieve/pii/S0168822720305477","volume":"166","author":[{"family":"Parveen","given":"Rizwana"},{"family":"Sehar","given":"Nouroz"},{"family":"Bajpai","given":"Ram"},{"family":"Agarwal","given":"Nidhi Bharal"}],"accessed":{"date-parts":[["2020",10,3]]},"issued":{"date-parts":[["2020",8]]}}}],"schema":"https://github.com/citation-style-language/schema/raw/master/csl-citation.json"} </w:instrText>
      </w:r>
      <w:r w:rsidR="005A2126" w:rsidRPr="00E144E3">
        <w:fldChar w:fldCharType="separate"/>
      </w:r>
      <w:r w:rsidR="00A60506" w:rsidRPr="00E144E3">
        <w:rPr>
          <w:vertAlign w:val="superscript"/>
        </w:rPr>
        <w:t>8</w:t>
      </w:r>
      <w:r w:rsidR="005A2126" w:rsidRPr="00E144E3">
        <w:fldChar w:fldCharType="end"/>
      </w:r>
      <w:r w:rsidRPr="00E144E3">
        <w:t>. Cardiac disease and diabetes are the most important compone</w:t>
      </w:r>
      <w:r w:rsidR="009376AF" w:rsidRPr="00E144E3">
        <w:t>nts to predict adverse outcomes</w:t>
      </w:r>
      <w:r w:rsidR="005A2126" w:rsidRPr="00E144E3">
        <w:fldChar w:fldCharType="begin"/>
      </w:r>
      <w:r w:rsidR="00A60506" w:rsidRPr="00E144E3">
        <w:instrText xml:space="preserve"> ADDIN ZOTERO_ITEM CSL_CITATION {"citationID":"rNqHtrRQ","properties":{"formattedCitation":"\\super 12\\nosupersub{}","plainCitation":"12","noteIndex":0},"citationItems":[{"id":97,"uris":["http://zotero.org/users/5761872/items/XBFMNMFS"],"uri":["http://zotero.org/users/5761872/items/XBFMNMFS"],"itemData":{"id":97,"type":"article-journal","container-title":"Clinical Research in Cardiology","DOI":"10.1007/s00392-020-01626-9","ISSN":"1861-0684, 1861-0692","issue":"5","journalAbbreviation":"Clin Res Cardiol","language":"en","page":"531-538","source":"DOI.org (Crossref)","title":"Prevalence and impact of cardiovascular metabolic diseases on COVID-19 in China","URL":"http://link.springer.com/10.1007/s00392-020-01626-9","volume":"109","author":[{"family":"Li","given":"Bo"},{"family":"Yang","given":"Jing"},{"family":"Zhao","given":"Faming"},{"family":"Zhi","given":"Lili"},{"family":"Wang","given":"Xiqian"},{"family":"Liu","given":"Lin"},{"family":"Bi","given":"Zhaohui"},{"family":"Zhao","given":"Yunhe"}],"accessed":{"date-parts":[["2020",10,3]]},"issued":{"date-parts":[["2020",5]]}}}],"schema":"https://github.com/citation-style-language/schema/raw/master/csl-citation.json"} </w:instrText>
      </w:r>
      <w:r w:rsidR="005A2126" w:rsidRPr="00E144E3">
        <w:fldChar w:fldCharType="separate"/>
      </w:r>
      <w:r w:rsidR="00A60506" w:rsidRPr="00E144E3">
        <w:rPr>
          <w:vertAlign w:val="superscript"/>
        </w:rPr>
        <w:t>12</w:t>
      </w:r>
      <w:r w:rsidR="005A2126" w:rsidRPr="00E144E3">
        <w:fldChar w:fldCharType="end"/>
      </w:r>
      <w:r w:rsidR="00E30D7A" w:rsidRPr="00E144E3">
        <w:t>.</w:t>
      </w:r>
      <w:r w:rsidRPr="00E144E3">
        <w:t xml:space="preserve"> Thus, the present </w:t>
      </w:r>
      <w:r w:rsidR="00D05C1D" w:rsidRPr="00E144E3">
        <w:t>systematic review</w:t>
      </w:r>
      <w:r w:rsidRPr="00E144E3">
        <w:t xml:space="preserve"> was conducted to assess the association of cardiovascular disease with disease severity in COVID-19 patients. </w:t>
      </w:r>
      <w:r w:rsidR="00C77A21" w:rsidRPr="00E144E3">
        <w:t xml:space="preserve">The meta-analysis was based on data from </w:t>
      </w:r>
      <w:r w:rsidR="0050209C" w:rsidRPr="00E144E3">
        <w:t>19</w:t>
      </w:r>
      <w:r w:rsidR="00C77A21" w:rsidRPr="00E144E3">
        <w:t xml:space="preserve"> studies on COVID-19 patients. The present meta-analysis demonstrated that the </w:t>
      </w:r>
      <w:r w:rsidR="0037329F" w:rsidRPr="00E144E3">
        <w:t xml:space="preserve">presence of </w:t>
      </w:r>
      <w:r w:rsidR="00EA1B2D" w:rsidRPr="00E144E3">
        <w:t>CVD</w:t>
      </w:r>
      <w:r w:rsidR="00C77A21" w:rsidRPr="00E144E3">
        <w:t xml:space="preserve"> is lower in survivors than in non-survivors of COVID-19 patients. However, there was no difference in </w:t>
      </w:r>
      <w:r w:rsidR="00EA1B2D" w:rsidRPr="00E144E3">
        <w:t xml:space="preserve">CVD </w:t>
      </w:r>
      <w:r w:rsidR="00C77A21" w:rsidRPr="00E144E3">
        <w:t xml:space="preserve">prevalence in patients requiring or not requiring ICU care. Additionally, a positive association between </w:t>
      </w:r>
      <w:r w:rsidR="00EA1B2D" w:rsidRPr="00E144E3">
        <w:t>CVD</w:t>
      </w:r>
      <w:r w:rsidR="00C77A21" w:rsidRPr="00E144E3">
        <w:t xml:space="preserve"> and disease severity was found. </w:t>
      </w:r>
      <w:bookmarkStart w:id="2" w:name="_Hlk36852743"/>
      <w:r w:rsidR="00C77A21" w:rsidRPr="00E144E3">
        <w:t xml:space="preserve">Several studies have demonstrated higher prevalence of </w:t>
      </w:r>
      <w:r w:rsidR="00EA1B2D" w:rsidRPr="00E144E3">
        <w:t>CVD</w:t>
      </w:r>
      <w:r w:rsidR="00C77A21" w:rsidRPr="00E144E3">
        <w:t xml:space="preserve"> in COVID-19 patients, however, the effect of the prevalence of </w:t>
      </w:r>
      <w:r w:rsidR="00EA1B2D" w:rsidRPr="00E144E3">
        <w:t xml:space="preserve">CVD </w:t>
      </w:r>
      <w:r w:rsidR="00C77A21" w:rsidRPr="00E144E3">
        <w:t xml:space="preserve">on severity of the disease needs further exploration. </w:t>
      </w:r>
      <w:bookmarkEnd w:id="2"/>
      <w:r w:rsidR="00C77A21" w:rsidRPr="00E144E3">
        <w:t xml:space="preserve">A recent meta-analysis on the comorbidities suggested </w:t>
      </w:r>
      <w:r w:rsidR="00CC01ED" w:rsidRPr="00E144E3">
        <w:t>cardiovascular disease</w:t>
      </w:r>
      <w:r w:rsidR="00C77A21" w:rsidRPr="00E144E3">
        <w:t xml:space="preserve"> as one of the most prevalent comorbidities </w:t>
      </w:r>
      <w:r w:rsidR="00CC01ED" w:rsidRPr="00E144E3">
        <w:t xml:space="preserve">(5±4, 95%CI 4-7%) </w:t>
      </w:r>
      <w:r w:rsidR="00C77A21" w:rsidRPr="00E144E3">
        <w:t xml:space="preserve">in COVID-19 patients. </w:t>
      </w:r>
      <w:r w:rsidR="006A2A76" w:rsidRPr="00E144E3">
        <w:t xml:space="preserve">Significant </w:t>
      </w:r>
      <w:r w:rsidR="00C77A21" w:rsidRPr="00E144E3">
        <w:t xml:space="preserve">difference was found in </w:t>
      </w:r>
      <w:r w:rsidR="006A2A76" w:rsidRPr="00E144E3">
        <w:t xml:space="preserve">cardiovascular disease </w:t>
      </w:r>
      <w:r w:rsidR="00C77A21" w:rsidRPr="00E144E3">
        <w:t>betw</w:t>
      </w:r>
      <w:r w:rsidR="009376AF" w:rsidRPr="00E144E3">
        <w:t>een severe and non-severe group</w:t>
      </w:r>
      <w:r w:rsidR="005A2126" w:rsidRPr="00E144E3">
        <w:fldChar w:fldCharType="begin"/>
      </w:r>
      <w:r w:rsidR="00A60506" w:rsidRPr="00E144E3">
        <w:instrText xml:space="preserve"> ADDIN ZOTERO_ITEM CSL_CITATION {"citationID":"u64yTCrD","properties":{"formattedCitation":"\\super 13\\nosupersub{}","plainCitation":"13","noteIndex":0},"citationItems":[{"id":99,"uris":["http://zotero.org/users/5761872/items/Y427Y24M"],"uri":["http://zotero.org/users/5761872/items/Y427Y24M"],"itemData":{"id":99,"type":"article-journal","container-title":"International Journal of Infectious Diseases","DOI":"10.1016/j.ijid.2020.03.017","ISSN":"12019712","journalAbbreviation":"International Journal of Infectious Diseases","language":"en","page":"91-95","source":"DOI.org (Crossref)","title":"Prevalence of comorbidities and its effects in patients infected with SARS-CoV-2: a systematic review and meta-analysis","title-short":"Prevalence of comorbidities and its effects in patients infected with SARS-CoV-2","URL":"https://linkinghub.elsevier.com/retrieve/pii/S1201971220301363","volume":"94","author":[{"family":"Yang","given":"Jing"},{"family":"Zheng","given":"Ya"},{"family":"Gou","given":"Xi"},{"family":"Pu","given":"Ke"},{"family":"Chen","given":"Zhaofeng"},{"family":"Guo","given":"Qinghong"},{"family":"Ji","given":"Rui"},{"family":"Wang","given":"Haojia"},{"family":"Wang","given":"Yuping"},{"family":"Zhou","given":"Yongning"}],"accessed":{"date-parts":[["2020",10,3]]},"issued":{"date-parts":[["2020",5]]}}}],"schema":"https://github.com/citation-style-language/schema/raw/master/csl-citation.json"} </w:instrText>
      </w:r>
      <w:r w:rsidR="005A2126" w:rsidRPr="00E144E3">
        <w:fldChar w:fldCharType="separate"/>
      </w:r>
      <w:r w:rsidR="00A60506" w:rsidRPr="00E144E3">
        <w:rPr>
          <w:vertAlign w:val="superscript"/>
        </w:rPr>
        <w:t>13</w:t>
      </w:r>
      <w:r w:rsidR="005A2126" w:rsidRPr="00E144E3">
        <w:fldChar w:fldCharType="end"/>
      </w:r>
      <w:r w:rsidR="00C44490" w:rsidRPr="00E144E3">
        <w:rPr>
          <w:vertAlign w:val="superscript"/>
        </w:rPr>
        <w:t>[11]</w:t>
      </w:r>
      <w:r w:rsidR="00E30D7A" w:rsidRPr="00E144E3">
        <w:t>.</w:t>
      </w:r>
      <w:r w:rsidR="00C77A21" w:rsidRPr="00E144E3">
        <w:t xml:space="preserve"> Another similar meta-analysis demonstrated the pooled prevalence of </w:t>
      </w:r>
      <w:r w:rsidR="009616E5" w:rsidRPr="00E144E3">
        <w:t xml:space="preserve">cardiovascular disease </w:t>
      </w:r>
      <w:r w:rsidR="00C77A21" w:rsidRPr="00E144E3">
        <w:t xml:space="preserve">to be </w:t>
      </w:r>
      <w:r w:rsidR="009616E5" w:rsidRPr="00E144E3">
        <w:t>12.11% (95%CI 4.40%-22.75%</w:t>
      </w:r>
      <w:r w:rsidR="00C44490" w:rsidRPr="00E144E3">
        <w:t>)</w:t>
      </w:r>
      <w:r w:rsidR="005A2126" w:rsidRPr="00E144E3">
        <w:fldChar w:fldCharType="begin"/>
      </w:r>
      <w:r w:rsidR="00A60506" w:rsidRPr="00E144E3">
        <w:instrText xml:space="preserve"> ADDIN ZOTERO_ITEM CSL_CITATION {"citationID":"XRfCHiMV","properties":{"formattedCitation":"\\super 14\\nosupersub{}","plainCitation":"14","noteIndex":0},"citationItems":[{"id":101,"uris":["http://zotero.org/users/5761872/items/GILDRGPR"],"uri":["http://zotero.org/users/5761872/items/GILDRGPR"],"itemData":{"id":101,"type":"article-journal","abstract":"Introduction: In the beginning of 2020, an unexpected outbreak due to a new corona virus made the headlines all over the world. Exponential growth in the number of those affected makes this virus such a threat. The current meta-analysis aimed to estimate the prevalence of underlying disorders in hospitalized COVID-19 patients.\nMethods: A comprehensive systematic search was performed on PubMed, Scopus, Web of science, and Google scholar, to find articles published until 15 February 2020. All relevant articles that reported clinical characteristics and epidemiological information of hospitalized COVID-19 patients were included in the analysis.\nResults: The data of 76993 patients presented in 10 articles were included in this study. According to the meta-analysis, the pooled prevalence of hypertension, cardiovascular disease, smoking history and diabetes in people infected with SARS-CoV-2 were estimated as 16.37% (95%CI: 10.15%-23.65%), 12.11% (95%CI 4.40%-22.75%), 7.63% (95%CI 3.83%-12.43%) and 7.87% (95%CI 6.57%-9.28%), respectively.\nConclusion: According to the findings of the present study, hypertension, cardiovascular diseases, diabetes mellitus, smoking, chronic obstructive pulmonary disease (COPD), malignancy, and chronic kidney disease were among the most prevalent underlying diseases among hospitalized COVID-19 patients, respectively.","container-title":"Archives of Academic Emergency Medicine","ISSN":"2645-4904","issue":"1","language":"eng","note":"PMID: 32232218\nPMCID: PMC7096724","page":"e35","source":"PubMed","title":"Prevalence of Underlying Diseases in Hospitalized Patients with COVID-19: a Systematic Review and Meta-Analysis","title-short":"Prevalence of Underlying Diseases in Hospitalized Patients with COVID-19","volume":"8","author":[{"family":"Emami","given":"Amir"},{"family":"Javanmardi","given":"Fatemeh"},{"family":"Pirbonyeh","given":"Neda"},{"family":"Akbari","given":"Ali"}],"issued":{"date-parts":[["2020"]]}}}],"schema":"https://github.com/citation-style-language/schema/raw/master/csl-citation.json"} </w:instrText>
      </w:r>
      <w:r w:rsidR="005A2126" w:rsidRPr="00E144E3">
        <w:fldChar w:fldCharType="separate"/>
      </w:r>
      <w:r w:rsidR="00A60506" w:rsidRPr="00E144E3">
        <w:rPr>
          <w:vertAlign w:val="superscript"/>
        </w:rPr>
        <w:t>14</w:t>
      </w:r>
      <w:r w:rsidR="005A2126" w:rsidRPr="00E144E3">
        <w:fldChar w:fldCharType="end"/>
      </w:r>
      <w:r w:rsidR="00C44490" w:rsidRPr="00E144E3">
        <w:t>.</w:t>
      </w:r>
      <w:r w:rsidR="00C77A21" w:rsidRPr="00E144E3">
        <w:t xml:space="preserve"> A meta-analysis reported the proportions of </w:t>
      </w:r>
      <w:r w:rsidR="00AB389B" w:rsidRPr="00E144E3">
        <w:t xml:space="preserve">cardiovascular disease </w:t>
      </w:r>
      <w:r w:rsidR="00C77A21" w:rsidRPr="00E144E3">
        <w:t xml:space="preserve">in patients with COVID-19 to be </w:t>
      </w:r>
      <w:r w:rsidR="00AB389B" w:rsidRPr="00E144E3">
        <w:t>17</w:t>
      </w:r>
      <w:r w:rsidR="00C77A21" w:rsidRPr="00E144E3">
        <w:t>.</w:t>
      </w:r>
      <w:r w:rsidR="00AB389B" w:rsidRPr="00E144E3">
        <w:t>1</w:t>
      </w:r>
      <w:r w:rsidR="00C77A21" w:rsidRPr="00E144E3">
        <w:t xml:space="preserve">%. The incidences of </w:t>
      </w:r>
      <w:r w:rsidR="00AB389B" w:rsidRPr="00E144E3">
        <w:t>cardia-cerebrovascular disease were</w:t>
      </w:r>
      <w:r w:rsidR="00C77A21" w:rsidRPr="00E144E3">
        <w:t xml:space="preserve"> about </w:t>
      </w:r>
      <w:proofErr w:type="spellStart"/>
      <w:r w:rsidR="00AB389B" w:rsidRPr="00E144E3">
        <w:t>threefolds</w:t>
      </w:r>
      <w:proofErr w:type="spellEnd"/>
      <w:r w:rsidR="00AB389B" w:rsidRPr="00E144E3">
        <w:t xml:space="preserve"> </w:t>
      </w:r>
      <w:r w:rsidR="00C77A21" w:rsidRPr="00E144E3">
        <w:t>higher in ICU/severe cases than in their non-ICU/severe counterparts</w:t>
      </w:r>
      <w:r w:rsidR="005A2126" w:rsidRPr="00E144E3">
        <w:fldChar w:fldCharType="begin"/>
      </w:r>
      <w:r w:rsidR="00A60506" w:rsidRPr="00E144E3">
        <w:instrText xml:space="preserve"> ADDIN ZOTERO_ITEM CSL_CITATION {"citationID":"VCYzbp51","properties":{"formattedCitation":"\\super 12\\nosupersub{}","plainCitation":"12","noteIndex":0},"citationItems":[{"id":97,"uris":["http://zotero.org/users/5761872/items/XBFMNMFS"],"uri":["http://zotero.org/users/5761872/items/XBFMNMFS"],"itemData":{"id":97,"type":"article-journal","container-title":"Clinical Research in Cardiology","DOI":"10.1007/s00392-020-01626-9","ISSN":"1861-0684, 1861-0692","issue":"5","journalAbbreviation":"Clin Res Cardiol","language":"en","page":"531-538","source":"DOI.org (Crossref)","title":"Prevalence and impact of cardiovascular metabolic diseases on COVID-19 in China","URL":"http://link.springer.com/10.1007/s00392-020-01626-9","volume":"109","author":[{"family":"Li","given":"Bo"},{"family":"Yang","given":"Jing"},{"family":"Zhao","given":"Faming"},{"family":"Zhi","given":"Lili"},{"family":"Wang","given":"Xiqian"},{"family":"Liu","given":"Lin"},{"family":"Bi","given":"Zhaohui"},{"family":"Zhao","given":"Yunhe"}],"accessed":{"date-parts":[["2020",10,3]]},"issued":{"date-parts":[["2020",5]]}}}],"schema":"https://github.com/citation-style-language/schema/raw/master/csl-citation.json"} </w:instrText>
      </w:r>
      <w:r w:rsidR="005A2126" w:rsidRPr="00E144E3">
        <w:fldChar w:fldCharType="separate"/>
      </w:r>
      <w:r w:rsidR="00A60506" w:rsidRPr="00E144E3">
        <w:rPr>
          <w:vertAlign w:val="superscript"/>
        </w:rPr>
        <w:t>12</w:t>
      </w:r>
      <w:r w:rsidR="005A2126" w:rsidRPr="00E144E3">
        <w:fldChar w:fldCharType="end"/>
      </w:r>
      <w:r w:rsidR="00C77A21" w:rsidRPr="00E144E3">
        <w:t>. A retrospective study showed that 85.54% of severe patients had diabetes or cardiovascular diseases, which was significantly higher than that of the mild group</w:t>
      </w:r>
      <w:r w:rsidR="005A2126" w:rsidRPr="00E144E3">
        <w:fldChar w:fldCharType="begin"/>
      </w:r>
      <w:r w:rsidR="00A60506" w:rsidRPr="00E144E3">
        <w:instrText xml:space="preserve"> ADDIN ZOTERO_ITEM CSL_CITATION {"citationID":"mVa0SQNC","properties":{"formattedCitation":"\\super 24\\nosupersub{}","plainCitation":"24","noteIndex":0},"citationItems":[{"id":103,"uris":["http://zotero.org/users/5761872/items/FTCH7V9J"],"uri":["http://zotero.org/users/5761872/items/FTCH7V9J"],"itemData":{"id":103,"type":"article-journal","container-title":"Journal of Internal Medicine","DOI":"10.1111/joim.13063","ISSN":"0954-6820, 1365-2796","issue":"1","journalAbbreviation":"J Intern Med","language":"en","page":"128-138","source":"DOI.org (Crossref)","title":"Early antiviral treatment contributes to alleviate the severity and improve the prognosis of patients with novel coronavirus disease (COVID‐19)","URL":"https://onlinelibrary.wiley.com/doi/abs/10.1111/joim.13063","volume":"288","author":[{"family":"Wu","given":"J."},{"family":"Li","given":"W."},{"family":"Shi","given":"X."},{"family":"Chen","given":"Z."},{"family":"Jiang","given":"B."},{"family":"Liu","given":"J."},{"family":"Wang","given":"D."},{"family":"Liu","given":"C."},{"family":"Meng","given":"Y."},{"family":"Cui","given":"L."},{"family":"Yu","given":"J."},{"family":"Cao","given":"H."},{"family":"Li","given":"L."}],"accessed":{"date-parts":[["2020",10,3]]},"issued":{"date-parts":[["2020",7]]}}}],"schema":"https://github.com/citation-style-language/schema/raw/master/csl-citation.json"} </w:instrText>
      </w:r>
      <w:r w:rsidR="005A2126" w:rsidRPr="00E144E3">
        <w:fldChar w:fldCharType="separate"/>
      </w:r>
      <w:r w:rsidR="00A60506" w:rsidRPr="00E144E3">
        <w:rPr>
          <w:vertAlign w:val="superscript"/>
        </w:rPr>
        <w:t>24</w:t>
      </w:r>
      <w:r w:rsidR="005A2126" w:rsidRPr="00E144E3">
        <w:fldChar w:fldCharType="end"/>
      </w:r>
      <w:r w:rsidR="00E30D7A" w:rsidRPr="00E144E3">
        <w:t>.</w:t>
      </w:r>
      <w:r w:rsidR="00BE7856" w:rsidRPr="00E144E3">
        <w:t xml:space="preserve"> A cohort study demonstrated that COVID-19 patients with comorbid chronic hypertension were higher in deceased group as compared to the recovered group</w:t>
      </w:r>
      <w:r w:rsidR="005A2126" w:rsidRPr="00E144E3">
        <w:fldChar w:fldCharType="begin"/>
      </w:r>
      <w:r w:rsidR="00A60506" w:rsidRPr="00E144E3">
        <w:instrText xml:space="preserve"> ADDIN ZOTERO_ITEM CSL_CITATION {"citationID":"O2JfxfSe","properties":{"formattedCitation":"\\super 3\\uc0\\u8211{}11\\nosupersub{}","plainCitation":"3–11","noteIndex":0},"citationItems":[{"id":70,"uris":["http://zotero.org/users/5761872/items/HC869YTP"],"uri":["http://zotero.org/users/5761872/items/HC869YTP"],"itemData":{"id":70,"type":"article-journal","container-title":"JAMA Cardiology","DOI":"10.1001/jamacardio.2020.1017","ISSN":"2380-6583","issue":"7","journalAbbreviation":"JAMA Cardiol","language":"en","page":"811","source":"DOI.org (Crossref)","title":"Cardiovascular Implications of Fatal Outcomes of Patients With Coronavirus Disease 2019 (COVID-19)","URL":"https://jamanetwork.com/journals/jamacardiology/fullarticle/2763845","volume":"5","author":[{"family":"Guo","given":"Tao"},{"family":"Fan","given":"Yongzhen"},{"family":"Chen","given":"Ming"},{"family":"Wu","given":"Xiaoyan"},{"family":"Zhang","given":"Lin"},{"family":"He","given":"Tao"},{"family":"Wang","given":"Hairong"},{"family":"Wan","given":"Jing"},{"family":"Wang","given":"Xinghuan"},{"family":"Lu","given":"Zhibing"}],"accessed":{"date-parts":[["2020",10,3]]},"issued":{"date-parts":[["2020",7,1]]}}},{"id":72,"uris":["http://zotero.org/users/5761872/items/SPWRD2YA"],"uri":["http://zotero.org/users/5761872/items/SPWRD2YA"],"itemData":{"id":72,"type":"article-journal","abstract":"Coronavirus disease 2019 (COVID-19) is a global pandemic affecting 185 countries and &gt;3 000 000 patients worldwide as of April 28, 2020. COVID-19 is caused by severe acute respiratory syndrome coronavirus 2, which invades cells through the angiotensin-converting enzyme 2 receptor. Among patients with COVID-19, there is a high prevalence of cardiovascular disease, and &gt;7% of patients experience myocardial injury from the infection (22% of critically ill patients). Although angiotensin-converting enzyme 2 serves as the portal for infection, the role of angiotensin-converting enzyme inhibitors or angiotensin receptor blockers requires further investigation. COVID-19 poses a challenge for heart transplantation, affecting donor selection, immunosuppression, and posttransplant management. There are a number of promising therapies under active investigation to treat and prevent COVID-19.","container-title":"Circulation","DOI":"10.1161/CIRCULATIONAHA.120.046941","ISSN":"0009-7322, 1524-4539","issue":"20","journalAbbreviation":"Circulation","language":"en","page":"1648-1655","source":"DOI.org (Crossref)","title":"COVID-19 and Cardiovascular Disease","URL":"https://www.ahajournals.org/doi/10.1161/CIRCULATIONAHA.120.046941","volume":"141","author":[{"family":"Clerkin","given":"Kevin J."},{"family":"Fried","given":"Justin A."},{"family":"Raikhelkar","given":"Jayant"},{"family":"Sayer","given":"Gabriel"},{"family":"Griffin","given":"Jan M."},{"family":"Masoumi","given":"Amirali"},{"family":"Jain","given":"Sneha S."},{"family":"Burkhoff","given":"Daniel"},{"family":"Kumaraiah","given":"Deepa"},{"family":"Rabbani","given":"LeRoy"},{"family":"Schwartz","given":"Allan"},{"family":"Uriel","given":"Nir"}],"accessed":{"date-parts":[["2020",10,3]]},"issued":{"date-parts":[["2020",5,19]]}}},{"id":73,"uris":["http://zotero.org/users/5761872/items/E7IGXBWJ"],"uri":["http://zotero.org/users/5761872/items/E7IGXBWJ"],"itemData":{"id":73,"type":"article-journal","container-title":"JAMA","DOI":"10.1001/jama.2020.0757","ISSN":"0098-7484","issue":"8","journalAbbreviation":"JAMA","language":"en","page":"707","source":"DOI.org (Crossref)","title":"Coronavirus Infections—More Than Just the Common Cold","URL":"https://jamanetwork.com/journals/jama/fullarticle/2759815","volume":"323","author":[{"family":"Paules","given":"Catharine I."},{"family":"Marston","given":"Hilary D."},{"family":"Fauci","given":"Anthony S."}],"accessed":{"date-parts":[["2020",10,3]]},"issued":{"date-parts":[["2020",2,25]]}}},{"id":77,"uris":["http://zotero.org/users/5761872/items/ZZLTRPPC"],"uri":["http://zotero.org/users/5761872/items/ZZLTRPPC"],"itemData":{"id":77,"type":"article-journal","container-title":"International Journal of Infectious Diseases","DOI":"10.1016/j.ijid.2020.01.009","ISSN":"12019712","journalAbbreviation":"International Journal of Infectious Diseases","language":"en","page":"264-266","source":"DOI.org (Crossref)","title":"The continuing 2019-nCoV epidemic threat of novel coronaviruses to global health — The latest 2019 novel coronavirus outbreak in Wuhan, China","URL":"https://linkinghub.elsevier.com/retrieve/pii/S1201971220300114","volume":"91","author":[{"family":"Hui","given":"David S."},{"family":"I Azhar","given":"Esam"},{"family":"Madani","given":"Tariq A."},{"family":"Ntoumi","given":"Francine"},{"family":"Kock","given":"Richard"},{"family":"Dar","given":"Osman"},{"family":"Ippolito","given":"Giuseppe"},{"family":"Mchugh","given":"Timothy D."},{"family":"Memish","given":"Ziad A."},{"family":"Drosten","given":"Christian"},{"family":"Zumla","given":"Alimuddin"},{"family":"Petersen","given":"Eskild"}],"accessed":{"date-parts":[["2020",10,3]]},"issued":{"date-parts":[["2020",2]]}}},{"id":75,"uris":["http://zotero.org/users/5761872/items/RL84KNUC"],"uri":["http://zotero.org/users/5761872/items/RL84KNUC"],"itemData":{"id":75,"type":"article-journal","container-title":"Journal of Medical Virology","DOI":"10.1002/jmv.25678","ISSN":"0146-6615, 1096-9071","issue":"4","journalAbbreviation":"J Med Virol","language":"en","page":"401-402","source":"DOI.org (Crossref)","title":"Outbreak of pneumonia of unknown etiology in Wuhan, China: The mystery and the miracle","title-short":"Outbreak of pneumonia of unknown etiology in Wuhan, China","URL":"https://onlinelibrary.wiley.com/doi/abs/10.1002/jmv.25678","volume":"92","author":[{"family":"Lu","given":"Hongzhou"},{"family":"Stratton","given":"Charles W."},{"family":"Tang","given":"Yi‐Wei"}],"accessed":{"date-parts":[["2020",10,3]]},"issued":{"date-parts":[["2020",4]]}}},{"id":79,"uris":["http://zotero.org/users/5761872/items/FJF88HQ8"],"uri":["http://zotero.org/users/5761872/items/FJF88HQ8"],"itemData":{"id":79,"type":"article-journal","container-title":"Diabetes Research and Clinical Practice","DOI":"10.1016/j.diabres.2020.108295","ISSN":"01688227","journalAbbreviation":"Diabetes Research and Clinical Practice","language":"en","page":"108295","source":"DOI.org (Crossref)","title":"Association of diabetes and hypertension with disease severity in covid-19 patients: A systematic literature review and exploratory meta-analysis","title-short":"Association of diabetes and hypertension with disease severity in covid-19 patients","URL":"https://linkinghub.elsevier.com/retrieve/pii/S0168822720305477","volume":"166","author":[{"family":"Parveen","given":"Rizwana"},{"family":"Sehar","given":"Nouroz"},{"family":"Bajpai","given":"Ram"},{"family":"Agarwal","given":"Nidhi Bharal"}],"accessed":{"date-parts":[["2020",10,3]]},"issued":{"date-parts":[["2020",8]]}}},{"id":81,"uris":["http://zotero.org/users/5761872/items/9AWJ2XSJ"],"uri":["http://zotero.org/users/5761872/items/9AWJ2XSJ"],"itemData":{"id":81,"type":"article-journal","abstract":"Abstract\n            \n              Background\n              Washington State served as the initial epicenter of the severe acute respiratory syndrome coronavirus 2 (SARS-CoV-2) pandemic in the United States. An understanding of the risk factors and clinical outcomes of hospitalized patients with coronavirus disease 2019 (COVID-19) may provide guidance for management.\n            \n            \n              Methods\n              All laboratory-confirmed COVID-19 cases in adults admitted to an academic medical center in Seattle, Washington, between 2 March and 26 March 2020 were included. We evaluated individuals with and without severe disease, defined as admission to the intensive care unit or death.\n            \n            \n              Results\n              One hundred five COVID-19 patients were hospitalized. Thirty-five percent were admitted from a senior home or skilled nursing facility. The median age was 69 years, and half were women. Three or more comorbidities were present in 55% of patients, with hypertension (59%), obesity (47%), cardiovascular disease (38%), and diabetes (33%) being the most prevalent. Most (63%) had symptoms for ≥5 days prior to admission. Only 39% had fever in the first 24 hours, whereas 41% had hypoxia at admission. Seventy-three percent of patients had lymphopenia. Of 50 samples available for additional testing, no viral coinfections were identified. Severe disease occurred in 49%. Eighteen percent of patients were placed on mechanical ventilation, and the overall mortality rate was 33%.\n            \n            \n              Conclusions\n              During the early days of the COVID-19 epidemic in Washington State, the disease had its greatest impact on elderly patients with medical comorbidities. We observed high rates of severe disease and mortality in our hospitalized patients.","container-title":"Clinical Infectious Diseases","DOI":"10.1093/cid/ciaa632","ISSN":"1058-4838, 1537-6591","language":"en","page":"ciaa632","source":"DOI.org (Crossref)","title":"Clinical Features and Outcomes of 105 Hospitalized Patients With COVID-19 in Seattle, Washington","URL":"https://academic.oup.com/cid/advance-article/doi/10.1093/cid/ciaa632/5842263","author":[{"family":"Buckner","given":"Frederick S"},{"family":"McCulloch","given":"Denise J"},{"family":"Atluri","given":"Vidya"},{"family":"Blain","given":"Michela"},{"family":"McGuffin","given":"Sarah A"},{"family":"Nalla","given":"Arun K"},{"family":"Huang","given":"Meei-Li"},{"family":"Greninger","given":"Alex L"},{"family":"Jerome","given":"Keith R"},{"family":"Cohen","given":"Seth A"},{"family":"Neme","given":"Santiago"},{"family":"Green","given":"Margaret L"},{"family":"Chu","given":"Helen Y"},{"family":"Kim","given":"H Nina"}],"accessed":{"date-parts":[["2020",10,3]]},"issued":{"date-parts":[["2020",5,22]]}}},{"id":86,"uris":["http://zotero.org/users/5761872/items/FPLTCTFP"],"uri":["http://zotero.org/users/5761872/items/FPLTCTFP"],"itemData":{"id":86,"type":"article-journal","container-title":"PLOS ONE","DOI":"10.1371/journal.pone.0234764","ISSN":"1932-6203","issue":"6","journalAbbreviation":"PLoS ONE","language":"en","page":"e0234764","source":"DOI.org (Crossref)","title":"Clinical characteristics of Coronavirus Disease 2019 patients in Beijing, China","URL":"https://dx.plos.org/10.1371/journal.pone.0234764","volume":"15","author":[{"family":"Cao","given":"Zhenhuan"},{"family":"Li","given":"Tongzeng"},{"family":"Liang","given":"Lianchun"},{"family":"Wang","given":"Haibo"},{"family":"Wei","given":"Feili"},{"family":"Meng","given":"Sha"},{"family":"Cai","given":"Miaotian"},{"family":"Zhang","given":"Yulong"},{"family":"Xu","given":"Hui"},{"family":"Zhang","given":"Jiaying"},{"family":"Jin","given":"Ronghua"}],"editor":[{"family":"Feng","given":"Ying-Mei"}],"accessed":{"date-parts":[["2020",10,3]]},"issued":{"date-parts":[["2020",6,17]]}}},{"id":88,"uris":["http://zotero.org/users/5761872/items/USTKQS6Y"],"uri":["http://zotero.org/users/5761872/items/USTKQS6Y"],"itemData":{"id":88,"type":"article-journal","abstract":"Abstract\n            \n              Objective\n              To delineate the clinical characteristics of patients with coronavirus disease 2019 (covid-19) who died.\n            \n            \n              Design\n              Retrospective case series.\n            \n            \n              Setting\n              Tongji Hospital in Wuhan, China.\n            \n            \n              Participants\n              Among a cohort of 799 patients, 113 who died and 161 who recovered with a diagnosis of covid-19 were analysed. Data were collected until 28 February 2020.\n            \n            \n              Main outcome measures\n              Clinical characteristics and laboratory findings were obtained from electronic medical records with data collection forms.\n            \n            \n              Results\n              The median age of deceased patients (68 years) was significantly older than recovered patients (51 years). Male sex was more predominant in deceased patients (83; 73%) than in recovered patients (88; 55%). Chronic hypertension and other cardiovascular comorbidities were more frequent among deceased patients (54 (48%) and 16 (14%)) than recovered patients (39 (24%) and 7 (4%)). Dyspnoea, chest tightness, and disorder of consciousness were more common in deceased patients (70 (62%), 55 (49%), and 25 (22%)) than in recovered patients (50 (31%), 48 (30%), and 1 (1%)). The median time from disease onset to death in deceased patients was 16 (interquartile range 12.0-20.0) days. Leukocytosis was present in 56 (50%) patients who died and 6 (4%) who recovered, and lymphopenia was present in 103 (91%) and 76 (47%) respectively. Concentrations of alanine aminotransferase, aspartate aminotransferase, creatinine, creatine kinase, lactate dehydrogenase, cardiac troponin I, N-terminal pro-brain natriuretic peptide, and D-dimer were markedly higher in deceased patients than in recovered patients. Common complications observed more frequently in deceased patients included acute respiratory distress syndrome (113; 100%), type I respiratory failure (18/35; 51%), sepsis (113; 100%), acute cardiac injury (72/94; 77%), heart failure (41/83; 49%), alkalosis (14/35; 40%), hyperkalaemia (42; 37%), acute kidney injury (28; 25%), and hypoxic encephalopathy (23; 20%). Patients with cardiovascular comorbidity were more likely to develop cardiac complications. Regardless of history of cardiovascular disease, acute cardiac injury and heart failure were more common in deceased patients.\n            \n            \n              Conclusion\n              Severe acute respiratory syndrome coronavirus 2 infection can cause both pulmonary and systemic inflammation, leading to multi-organ dysfunction in patients at high risk. Acute respiratory distress syndrome and respiratory failure, sepsis, acute cardiac injury, and heart failure were the most common critical complications during exacerbation of covid-19.","container-title":"BMJ","DOI":"10.1136/bmj.m1091","ISSN":"1756-1833","journalAbbreviation":"BMJ","language":"en","page":"m1091","source":"DOI.org (Crossref)","title":"Clinical characteristics of 113 deceased patients with coronavirus disease 2019: retrospective study","title-short":"Clinical characteristics of 113 deceased patients with coronavirus disease 2019","URL":"https://www.bmj.com/lookup/doi/10.1136/bmj.m1091","author":[{"family":"Chen","given":"Tao"},{"family":"Wu","given":"Di"},{"family":"Chen","given":"Huilong"},{"family":"Yan","given":"Weiming"},{"family":"Yang","given":"Danlei"},{"family":"Chen","given":"Guang"},{"family":"Ma","given":"Ke"},{"family":"Xu","given":"Dong"},{"family":"Yu","given":"Haijing"},{"family":"Wang","given":"Hongwu"},{"family":"Wang","given":"Tao"},{"family":"Guo","given":"Wei"},{"family":"Chen","given":"Jia"},{"family":"Ding","given":"Chen"},{"family":"Zhang","given":"Xiaoping"},{"family":"Huang","given":"Jiaquan"},{"family":"Han","given":"Meifang"},{"family":"Li","given":"Shusheng"},{"family":"Luo","given":"Xiaoping"},{"family":"Zhao","given":"Jianping"},{"family":"Ning","given":"Qin"}],"accessed":{"date-parts":[["2020",10,3]]},"issued":{"date-parts":[["2020",3,26]]}}}],"schema":"https://github.com/citation-style-language/schema/raw/master/csl-citation.json"} </w:instrText>
      </w:r>
      <w:r w:rsidR="005A2126" w:rsidRPr="00E144E3">
        <w:fldChar w:fldCharType="separate"/>
      </w:r>
      <w:r w:rsidR="00A60506" w:rsidRPr="00E144E3">
        <w:rPr>
          <w:vertAlign w:val="superscript"/>
        </w:rPr>
        <w:t>3–11</w:t>
      </w:r>
      <w:r w:rsidR="005A2126" w:rsidRPr="00E144E3">
        <w:fldChar w:fldCharType="end"/>
      </w:r>
      <w:r w:rsidR="00BE7856" w:rsidRPr="00E144E3">
        <w:t>.</w:t>
      </w:r>
    </w:p>
    <w:p w14:paraId="51A6FEBD" w14:textId="40CA4290" w:rsidR="00C77A21" w:rsidRPr="00E144E3" w:rsidRDefault="00C77A21" w:rsidP="000B2D50">
      <w:pPr>
        <w:spacing w:line="480" w:lineRule="auto"/>
        <w:jc w:val="both"/>
      </w:pPr>
      <w:r w:rsidRPr="00E144E3">
        <w:lastRenderedPageBreak/>
        <w:t xml:space="preserve">Although the pathophysiology involved in this comorbidity remains unexplained, several hypotheses have been </w:t>
      </w:r>
      <w:r w:rsidR="00AC0494" w:rsidRPr="00E144E3">
        <w:t>hypothesized</w:t>
      </w:r>
      <w:r w:rsidRPr="00E144E3">
        <w:t xml:space="preserve">. </w:t>
      </w:r>
      <w:r w:rsidR="00AC0494" w:rsidRPr="00E144E3">
        <w:t>It is suggested viral infection causes direct damage to cardiomyocyte. Moreover, SARS-</w:t>
      </w:r>
      <w:proofErr w:type="spellStart"/>
      <w:r w:rsidR="00AC0494" w:rsidRPr="00E144E3">
        <w:t>CoV</w:t>
      </w:r>
      <w:proofErr w:type="spellEnd"/>
      <w:r w:rsidR="00AC0494" w:rsidRPr="00E144E3">
        <w:t xml:space="preserve"> viral RNA has been detected in 35% autopsied human heart samples from patients infected with SARS-CoV</w:t>
      </w:r>
      <w:r w:rsidR="005A2126" w:rsidRPr="00E144E3">
        <w:fldChar w:fldCharType="begin"/>
      </w:r>
      <w:r w:rsidR="00A60506" w:rsidRPr="00E144E3">
        <w:instrText xml:space="preserve"> ADDIN ZOTERO_ITEM CSL_CITATION {"citationID":"DIFSRqZ3","properties":{"formattedCitation":"\\super 4\\nosupersub{}","plainCitation":"4","noteIndex":0},"citationItems":[{"id":72,"uris":["http://zotero.org/users/5761872/items/SPWRD2YA"],"uri":["http://zotero.org/users/5761872/items/SPWRD2YA"],"itemData":{"id":72,"type":"article-journal","abstract":"Coronavirus disease 2019 (COVID-19) is a global pandemic affecting 185 countries and &gt;3 000 000 patients worldwide as of April 28, 2020. COVID-19 is caused by severe acute respiratory syndrome coronavirus 2, which invades cells through the angiotensin-converting enzyme 2 receptor. Among patients with COVID-19, there is a high prevalence of cardiovascular disease, and &gt;7% of patients experience myocardial injury from the infection (22% of critically ill patients). Although angiotensin-converting enzyme 2 serves as the portal for infection, the role of angiotensin-converting enzyme inhibitors or angiotensin receptor blockers requires further investigation. COVID-19 poses a challenge for heart transplantation, affecting donor selection, immunosuppression, and posttransplant management. There are a number of promising therapies under active investigation to treat and prevent COVID-19.","container-title":"Circulation","DOI":"10.1161/CIRCULATIONAHA.120.046941","ISSN":"0009-7322, 1524-4539","issue":"20","journalAbbreviation":"Circulation","language":"en","page":"1648-1655","source":"DOI.org (Crossref)","title":"COVID-19 and Cardiovascular Disease","URL":"https://www.ahajournals.org/doi/10.1161/CIRCULATIONAHA.120.046941","volume":"141","author":[{"family":"Clerkin","given":"Kevin J."},{"family":"Fried","given":"Justin A."},{"family":"Raikhelkar","given":"Jayant"},{"family":"Sayer","given":"Gabriel"},{"family":"Griffin","given":"Jan M."},{"family":"Masoumi","given":"Amirali"},{"family":"Jain","given":"Sneha S."},{"family":"Burkhoff","given":"Daniel"},{"family":"Kumaraiah","given":"Deepa"},{"family":"Rabbani","given":"LeRoy"},{"family":"Schwartz","given":"Allan"},{"family":"Uriel","given":"Nir"}],"accessed":{"date-parts":[["2020",10,3]]},"issued":{"date-parts":[["2020",5,19]]}}}],"schema":"https://github.com/citation-style-language/schema/raw/master/csl-citation.json"} </w:instrText>
      </w:r>
      <w:r w:rsidR="005A2126" w:rsidRPr="00E144E3">
        <w:fldChar w:fldCharType="separate"/>
      </w:r>
      <w:r w:rsidR="00A60506" w:rsidRPr="00E144E3">
        <w:rPr>
          <w:vertAlign w:val="superscript"/>
        </w:rPr>
        <w:t>4</w:t>
      </w:r>
      <w:r w:rsidR="005A2126" w:rsidRPr="00E144E3">
        <w:fldChar w:fldCharType="end"/>
      </w:r>
      <w:r w:rsidR="00E30D7A" w:rsidRPr="00E144E3">
        <w:t>.</w:t>
      </w:r>
      <w:r w:rsidR="005A2126" w:rsidRPr="00E144E3">
        <w:t xml:space="preserve"> </w:t>
      </w:r>
      <w:r w:rsidR="00B056BC" w:rsidRPr="00E144E3">
        <w:t xml:space="preserve">Human </w:t>
      </w:r>
      <w:r w:rsidRPr="00E144E3">
        <w:t>pathogenic coronaviruses, SARS-</w:t>
      </w:r>
      <w:proofErr w:type="spellStart"/>
      <w:r w:rsidRPr="00E144E3">
        <w:t>CoV</w:t>
      </w:r>
      <w:proofErr w:type="spellEnd"/>
      <w:r w:rsidRPr="00E144E3">
        <w:t xml:space="preserve"> and SARSCoV-2 bind to their target cells through angiotensin-converting enzyme 2 (ACE2), which is expressed by epithelial cells of the lung, intestine, kidney, and blood vessels</w:t>
      </w:r>
      <w:r w:rsidR="005A2126" w:rsidRPr="00E144E3">
        <w:fldChar w:fldCharType="begin"/>
      </w:r>
      <w:r w:rsidR="00A60506" w:rsidRPr="00E144E3">
        <w:instrText xml:space="preserve"> ADDIN ZOTERO_ITEM CSL_CITATION {"citationID":"Y0P1Spty","properties":{"formattedCitation":"\\super 12\\nosupersub{}","plainCitation":"12","noteIndex":0},"citationItems":[{"id":97,"uris":["http://zotero.org/users/5761872/items/XBFMNMFS"],"uri":["http://zotero.org/users/5761872/items/XBFMNMFS"],"itemData":{"id":97,"type":"article-journal","container-title":"Clinical Research in Cardiology","DOI":"10.1007/s00392-020-01626-9","ISSN":"1861-0684, 1861-0692","issue":"5","journalAbbreviation":"Clin Res Cardiol","language":"en","page":"531-538","source":"DOI.org (Crossref)","title":"Prevalence and impact of cardiovascular metabolic diseases on COVID-19 in China","URL":"http://link.springer.com/10.1007/s00392-020-01626-9","volume":"109","author":[{"family":"Li","given":"Bo"},{"family":"Yang","given":"Jing"},{"family":"Zhao","given":"Faming"},{"family":"Zhi","given":"Lili"},{"family":"Wang","given":"Xiqian"},{"family":"Liu","given":"Lin"},{"family":"Bi","given":"Zhaohui"},{"family":"Zhao","given":"Yunhe"}],"accessed":{"date-parts":[["2020",10,3]]},"issued":{"date-parts":[["2020",5]]}}}],"schema":"https://github.com/citation-style-language/schema/raw/master/csl-citation.json"} </w:instrText>
      </w:r>
      <w:r w:rsidR="005A2126" w:rsidRPr="00E144E3">
        <w:fldChar w:fldCharType="separate"/>
      </w:r>
      <w:r w:rsidR="00A60506" w:rsidRPr="00E144E3">
        <w:rPr>
          <w:vertAlign w:val="superscript"/>
        </w:rPr>
        <w:t>12</w:t>
      </w:r>
      <w:r w:rsidR="005A2126" w:rsidRPr="00E144E3">
        <w:fldChar w:fldCharType="end"/>
      </w:r>
      <w:r w:rsidR="00AD4084" w:rsidRPr="00E144E3">
        <w:t>.</w:t>
      </w:r>
      <w:r w:rsidR="00EC3D09" w:rsidRPr="00E144E3">
        <w:rPr>
          <w:vertAlign w:val="superscript"/>
        </w:rPr>
        <w:t xml:space="preserve"> </w:t>
      </w:r>
      <w:r w:rsidR="006D5B8E" w:rsidRPr="00E144E3">
        <w:t>A pre-clinical study demonstrated that pulmonary infection with the human SARS-</w:t>
      </w:r>
      <w:proofErr w:type="spellStart"/>
      <w:r w:rsidR="006D5B8E" w:rsidRPr="00E144E3">
        <w:t>CoV</w:t>
      </w:r>
      <w:proofErr w:type="spellEnd"/>
      <w:r w:rsidR="006D5B8E" w:rsidRPr="00E144E3">
        <w:t xml:space="preserve"> in mice led to an ACE2-dependent myocardial infection with a mar</w:t>
      </w:r>
      <w:r w:rsidR="009376AF" w:rsidRPr="00E144E3">
        <w:t>ked decrease in ACE2 expression</w:t>
      </w:r>
      <w:r w:rsidR="005A2126" w:rsidRPr="00E144E3">
        <w:fldChar w:fldCharType="begin"/>
      </w:r>
      <w:r w:rsidR="00A60506" w:rsidRPr="00E144E3">
        <w:instrText xml:space="preserve"> ADDIN ZOTERO_ITEM CSL_CITATION {"citationID":"dtTuxWLE","properties":{"formattedCitation":"\\super 25\\nosupersub{}","plainCitation":"25","noteIndex":0},"citationItems":[{"id":105,"uris":["http://zotero.org/users/5761872/items/B6G5P5E9"],"uri":["http://zotero.org/users/5761872/items/B6G5P5E9"],"itemData":{"id":105,"type":"article-journal","container-title":"European Journal of Clinical Investigation","DOI":"10.1111/j.1365-2362.2009.02153.x","ISSN":"00142972, 13652362","issue":"7","language":"en","page":"618-625","source":"DOI.org (Crossref)","title":"SARS-coronavirus modulation of myocardial ACE2 expression and inflammation in patients with SARS","URL":"http://doi.wiley.com/10.1111/j.1365-2362.2009.02153.x","volume":"39","author":[{"family":"Oudit","given":"G. Y."},{"family":"Kassiri","given":"Z."},{"family":"Jiang","given":"C."},{"family":"Liu","given":"P. P."},{"family":"Poutanen","given":"S. M."},{"family":"Penninger","given":"J. M."},{"family":"Butany","given":"J."}],"accessed":{"date-parts":[["2020",10,3]]},"issued":{"date-parts":[["2009",7]]}}}],"schema":"https://github.com/citation-style-language/schema/raw/master/csl-citation.json"} </w:instrText>
      </w:r>
      <w:r w:rsidR="005A2126" w:rsidRPr="00E144E3">
        <w:fldChar w:fldCharType="separate"/>
      </w:r>
      <w:r w:rsidR="00A60506" w:rsidRPr="00E144E3">
        <w:rPr>
          <w:vertAlign w:val="superscript"/>
        </w:rPr>
        <w:t>25</w:t>
      </w:r>
      <w:r w:rsidR="005A2126" w:rsidRPr="00E144E3">
        <w:fldChar w:fldCharType="end"/>
      </w:r>
      <w:r w:rsidR="00E30D7A" w:rsidRPr="00E144E3">
        <w:t>.</w:t>
      </w:r>
      <w:r w:rsidR="00EC3D09" w:rsidRPr="00E144E3">
        <w:t xml:space="preserve"> </w:t>
      </w:r>
      <w:r w:rsidRPr="00E144E3">
        <w:t>The expression of ACE2 is significantly increased in patients being treated with ACE inhibitors and angiotensin II type-I receptor blockers. Use of thiazolidinediones and ibuprofen can also be increased ACE2. Consequently, the increased expression of ACE2 would fac</w:t>
      </w:r>
      <w:r w:rsidR="009376AF" w:rsidRPr="00E144E3">
        <w:t>ilitate infection with COVID-19</w:t>
      </w:r>
      <w:r w:rsidR="005A2126" w:rsidRPr="00E144E3">
        <w:fldChar w:fldCharType="begin"/>
      </w:r>
      <w:r w:rsidR="00A60506" w:rsidRPr="00E144E3">
        <w:instrText xml:space="preserve"> ADDIN ZOTERO_ITEM CSL_CITATION {"citationID":"BB3b2Btc","properties":{"formattedCitation":"\\super 26\\nosupersub{}","plainCitation":"26","noteIndex":0},"citationItems":[{"id":107,"uris":["http://zotero.org/users/5761872/items/PSQ5BL8N"],"uri":["http://zotero.org/users/5761872/items/PSQ5BL8N"],"itemData":{"id":107,"type":"article-journal","container-title":"The Lancet Respiratory Medicine","DOI":"10.1016/S2213-2600(20)30116-8","ISSN":"22132600","issue":"4","journalAbbreviation":"The Lancet Respiratory Medicine","language":"en","page":"e21","source":"DOI.org (Crossref)","title":"Are patients with hypertension and diabetes mellitus at increased risk for COVID-19 infection?","URL":"https://linkinghub.elsevier.com/retrieve/pii/S2213260020301168","volume":"8","author":[{"family":"Fang","given":"Lei"},{"family":"Karakiulakis","given":"George"},{"family":"Roth","given":"Michael"}],"accessed":{"date-parts":[["2020",10,3]]},"issued":{"date-parts":[["2020",4]]}}}],"schema":"https://github.com/citation-style-language/schema/raw/master/csl-citation.json"} </w:instrText>
      </w:r>
      <w:r w:rsidR="005A2126" w:rsidRPr="00E144E3">
        <w:fldChar w:fldCharType="separate"/>
      </w:r>
      <w:r w:rsidR="00A60506" w:rsidRPr="00E144E3">
        <w:rPr>
          <w:vertAlign w:val="superscript"/>
        </w:rPr>
        <w:t>26</w:t>
      </w:r>
      <w:r w:rsidR="005A2126" w:rsidRPr="00E144E3">
        <w:fldChar w:fldCharType="end"/>
      </w:r>
      <w:r w:rsidR="00E30D7A" w:rsidRPr="00E144E3">
        <w:t>.</w:t>
      </w:r>
      <w:r w:rsidR="00131055" w:rsidRPr="00E144E3">
        <w:t xml:space="preserve"> </w:t>
      </w:r>
      <w:proofErr w:type="spellStart"/>
      <w:r w:rsidR="00AC0494" w:rsidRPr="00E144E3">
        <w:t>Hypoxaemia</w:t>
      </w:r>
      <w:proofErr w:type="spellEnd"/>
      <w:r w:rsidR="00AC0494" w:rsidRPr="00E144E3">
        <w:t xml:space="preserve"> can be also an important cause of cardiac injury. Severe 2019-nCoV infection leading to pneumonia may cause significant gas exchange obstr</w:t>
      </w:r>
      <w:r w:rsidR="00D4117A" w:rsidRPr="00E144E3">
        <w:t xml:space="preserve">uction, leading to </w:t>
      </w:r>
      <w:proofErr w:type="spellStart"/>
      <w:r w:rsidR="00D4117A" w:rsidRPr="00E144E3">
        <w:t>hypoxaemia</w:t>
      </w:r>
      <w:proofErr w:type="spellEnd"/>
      <w:r w:rsidR="00D4117A" w:rsidRPr="00E144E3">
        <w:t>. H</w:t>
      </w:r>
      <w:r w:rsidR="00AC0494" w:rsidRPr="00E144E3">
        <w:t>ypoxia-induced influx of calcium ions also leads to injury and apoptosis of cardiomyocytes</w:t>
      </w:r>
      <w:r w:rsidR="00C52449" w:rsidRPr="00E144E3">
        <w:t>.</w:t>
      </w:r>
      <w:r w:rsidR="00131055" w:rsidRPr="00E144E3">
        <w:t xml:space="preserve"> </w:t>
      </w:r>
      <w:r w:rsidR="00C52449" w:rsidRPr="00E144E3">
        <w:t xml:space="preserve">High concentration of IL-1β, IFN-γ, IP-10 and MCP-1 has been detected in COVID-19 patients, which may cause activated T-helper-1 (Th1) cell responses. Studies suggest that association of cytokine storm with disease severity. Anxiety leading to repeated downpours of catecholamines and the side effects of medication received may </w:t>
      </w:r>
      <w:r w:rsidR="009376AF" w:rsidRPr="00E144E3">
        <w:t>also lead to myocardial damage</w:t>
      </w:r>
      <w:r w:rsidR="005A2126" w:rsidRPr="00E144E3">
        <w:fldChar w:fldCharType="begin"/>
      </w:r>
      <w:r w:rsidR="00A60506" w:rsidRPr="00E144E3">
        <w:instrText xml:space="preserve"> ADDIN ZOTERO_ITEM CSL_CITATION {"citationID":"YaiLOJ1X","properties":{"formattedCitation":"\\super 12\\nosupersub{}","plainCitation":"12","noteIndex":0},"citationItems":[{"id":97,"uris":["http://zotero.org/users/5761872/items/XBFMNMFS"],"uri":["http://zotero.org/users/5761872/items/XBFMNMFS"],"itemData":{"id":97,"type":"article-journal","container-title":"Clinical Research in Cardiology","DOI":"10.1007/s00392-020-01626-9","ISSN":"1861-0684, 1861-0692","issue":"5","journalAbbreviation":"Clin Res Cardiol","language":"en","page":"531-538","source":"DOI.org (Crossref)","title":"Prevalence and impact of cardiovascular metabolic diseases on COVID-19 in China","URL":"http://link.springer.com/10.1007/s00392-020-01626-9","volume":"109","author":[{"family":"Li","given":"Bo"},{"family":"Yang","given":"Jing"},{"family":"Zhao","given":"Faming"},{"family":"Zhi","given":"Lili"},{"family":"Wang","given":"Xiqian"},{"family":"Liu","given":"Lin"},{"family":"Bi","given":"Zhaohui"},{"family":"Zhao","given":"Yunhe"}],"accessed":{"date-parts":[["2020",10,3]]},"issued":{"date-parts":[["2020",5]]}}}],"schema":"https://github.com/citation-style-language/schema/raw/master/csl-citation.json"} </w:instrText>
      </w:r>
      <w:r w:rsidR="005A2126" w:rsidRPr="00E144E3">
        <w:fldChar w:fldCharType="separate"/>
      </w:r>
      <w:r w:rsidR="00A60506" w:rsidRPr="00E144E3">
        <w:rPr>
          <w:vertAlign w:val="superscript"/>
        </w:rPr>
        <w:t>12</w:t>
      </w:r>
      <w:r w:rsidR="005A2126" w:rsidRPr="00E144E3">
        <w:fldChar w:fldCharType="end"/>
      </w:r>
      <w:r w:rsidR="00E30D7A" w:rsidRPr="00E144E3">
        <w:t>.</w:t>
      </w:r>
    </w:p>
    <w:p w14:paraId="7F31B3CC" w14:textId="2CCFE4B4" w:rsidR="005958F0" w:rsidRPr="00E144E3" w:rsidRDefault="00651439" w:rsidP="000B2D50">
      <w:pPr>
        <w:spacing w:line="480" w:lineRule="auto"/>
        <w:jc w:val="both"/>
      </w:pPr>
      <w:r w:rsidRPr="00E144E3">
        <w:t xml:space="preserve">The present study revealed significant association of diabetes, hypertension, COPD, </w:t>
      </w:r>
      <w:proofErr w:type="gramStart"/>
      <w:r w:rsidRPr="00E144E3">
        <w:t>malignancy</w:t>
      </w:r>
      <w:proofErr w:type="gramEnd"/>
      <w:r w:rsidRPr="00E144E3">
        <w:t xml:space="preserve"> and CKD with severity of COVID-19. The results also demonstrate significant association of diabetes, </w:t>
      </w:r>
      <w:r w:rsidR="00962661" w:rsidRPr="00E144E3">
        <w:t>hypertension</w:t>
      </w:r>
      <w:r w:rsidRPr="00E144E3">
        <w:t xml:space="preserve">, </w:t>
      </w:r>
      <w:r w:rsidR="00962661" w:rsidRPr="00E144E3">
        <w:t>CLD</w:t>
      </w:r>
      <w:r w:rsidRPr="00E144E3">
        <w:t xml:space="preserve">, </w:t>
      </w:r>
      <w:proofErr w:type="spellStart"/>
      <w:r w:rsidR="00962661" w:rsidRPr="00E144E3">
        <w:t>CeVD</w:t>
      </w:r>
      <w:proofErr w:type="spellEnd"/>
      <w:r w:rsidRPr="00E144E3">
        <w:t xml:space="preserve"> and </w:t>
      </w:r>
      <w:r w:rsidR="00962661" w:rsidRPr="00E144E3">
        <w:t xml:space="preserve">CKD </w:t>
      </w:r>
      <w:r w:rsidRPr="00E144E3">
        <w:t xml:space="preserve">with mortality in COVID-19 patients. A similar meta-analysis demonstrated diabetes mellitus and hypertension to be moderately associated with </w:t>
      </w:r>
      <w:r w:rsidRPr="00E144E3">
        <w:lastRenderedPageBreak/>
        <w:t>severity and mortality, respectively for COVID‑19</w:t>
      </w:r>
      <w:r w:rsidR="005A2126" w:rsidRPr="00E144E3">
        <w:fldChar w:fldCharType="begin"/>
      </w:r>
      <w:r w:rsidR="00A60506" w:rsidRPr="00E144E3">
        <w:instrText xml:space="preserve"> ADDIN ZOTERO_ITEM CSL_CITATION {"citationID":"Gyv82Pfq","properties":{"formattedCitation":"\\super 15\\nosupersub{}","plainCitation":"15","noteIndex":0},"citationItems":[{"id":111,"uris":["http://zotero.org/users/5761872/items/MY73K6BB"],"uri":["http://zotero.org/users/5761872/items/MY73K6BB"],"itemData":{"id":111,"type":"article-journal","container-title":"Diabetology &amp; Metabolic Syndrome","DOI":"10.1186/s13098-020-00586-4","ISSN":"1758-5996","issue":"1","journalAbbreviation":"Diabetol Metab Syndr","language":"en","page":"75","source":"DOI.org (Crossref)","title":"Severity and mortality of COVID 19 in patients with diabetes, hypertension and cardiovascular disease: a meta-analysis","title-short":"Severity and mortality of COVID 19 in patients with diabetes, hypertension and cardiovascular disease","URL":"https://dmsjournal.biomedcentral.com/articles/10.1186/s13098-020-00586-4","volume":"12","author":[{"literal":"Brazilian Diabetes Society Study Group (SBD)"},{"family":"Almeida-Pititto","given":"Bianca","non-dropping-particle":"de"},{"family":"Dualib","given":"Patrícia M."},{"family":"Zajdenverg","given":"Lenita"},{"family":"Dantas","given":"Joana Rodrigues"},{"family":"Souza","given":"Filipe Dias","non-dropping-particle":"de"},{"family":"Rodacki","given":"Melanie"},{"family":"Bertoluci","given":"Marcello Casaccia"}],"accessed":{"date-parts":[["2020",10,3]]},"issued":{"date-parts":[["2020",12]]}}}],"schema":"https://github.com/citation-style-language/schema/raw/master/csl-citation.json"} </w:instrText>
      </w:r>
      <w:r w:rsidR="005A2126" w:rsidRPr="00E144E3">
        <w:fldChar w:fldCharType="separate"/>
      </w:r>
      <w:r w:rsidR="00A60506" w:rsidRPr="00E144E3">
        <w:rPr>
          <w:vertAlign w:val="superscript"/>
        </w:rPr>
        <w:t>15</w:t>
      </w:r>
      <w:r w:rsidR="005A2126" w:rsidRPr="00E144E3">
        <w:fldChar w:fldCharType="end"/>
      </w:r>
      <w:r w:rsidR="00D4117A" w:rsidRPr="00E144E3">
        <w:t xml:space="preserve">. </w:t>
      </w:r>
      <w:r w:rsidRPr="00E144E3">
        <w:t>A retrospective study showed hypertension, diabetes, cardiovascular disease, and malignancy to be the most common coexisting conditions in COVID-19 patients. Compared with patients who did not require ICU care, patients requiring ICU care had comorbidities, including hypertension, diabetes and cardiovascular disease and cerebrovascular disease</w:t>
      </w:r>
      <w:r w:rsidR="005A2126" w:rsidRPr="00E144E3">
        <w:fldChar w:fldCharType="begin"/>
      </w:r>
      <w:r w:rsidR="00A60506" w:rsidRPr="00E144E3">
        <w:instrText xml:space="preserve"> ADDIN ZOTERO_ITEM CSL_CITATION {"citationID":"5NtyZ48s","properties":{"formattedCitation":"\\super 27\\nosupersub{}","plainCitation":"27","noteIndex":0},"citationItems":[{"id":113,"uris":["http://zotero.org/users/5761872/items/UQIECPLS"],"uri":["http://zotero.org/users/5761872/items/UQIECPLS"],"itemData":{"id":113,"type":"article-journal","container-title":"JAMA","DOI":"10.1001/jama.2020.1585","ISSN":"0098-7484","issue":"11","journalAbbreviation":"JAMA","language":"en","page":"1061","source":"DOI.org (Crossref)","title":"Clinical Characteristics of 138 Hospitalized Patients With 2019 Novel Coronavirus–Infected Pneumonia in Wuhan, China","URL":"https://jamanetwork.com/journals/jama/fullarticle/2761044","volume":"323","author":[{"family":"Wang","given":"Dawei"},{"family":"Hu","given":"Bo"},{"family":"Hu","given":"Chang"},{"family":"Zhu","given":"Fangfang"},{"family":"Liu","given":"Xing"},{"family":"Zhang","given":"Jing"},{"family":"Wang","given":"Binbin"},{"family":"Xiang","given":"Hui"},{"family":"Cheng","given":"Zhenshun"},{"family":"Xiong","given":"Yong"},{"family":"Zhao","given":"Yan"},{"family":"Li","given":"Yirong"},{"family":"Wang","given":"Xinghuan"},{"family":"Peng","given":"Zhiyong"}],"accessed":{"date-parts":[["2020",10,3]]},"issued":{"date-parts":[["2020",3,17]]}}}],"schema":"https://github.com/citation-style-language/schema/raw/master/csl-citation.json"} </w:instrText>
      </w:r>
      <w:r w:rsidR="005A2126" w:rsidRPr="00E144E3">
        <w:fldChar w:fldCharType="separate"/>
      </w:r>
      <w:r w:rsidR="00A60506" w:rsidRPr="00E144E3">
        <w:rPr>
          <w:vertAlign w:val="superscript"/>
        </w:rPr>
        <w:t>27</w:t>
      </w:r>
      <w:r w:rsidR="005A2126" w:rsidRPr="00E144E3">
        <w:fldChar w:fldCharType="end"/>
      </w:r>
      <w:r w:rsidRPr="00E144E3">
        <w:t>. Another meta-analysis revealed the presence of comorbid cerebrovascular and cardiovascular diseases to be associated with increased risk for poor outcome in COVID-19</w:t>
      </w:r>
      <w:r w:rsidR="005A2126" w:rsidRPr="00E144E3">
        <w:fldChar w:fldCharType="begin"/>
      </w:r>
      <w:r w:rsidR="00A60506" w:rsidRPr="00E144E3">
        <w:instrText xml:space="preserve"> ADDIN ZOTERO_ITEM CSL_CITATION {"citationID":"30wHiBWK","properties":{"formattedCitation":"\\super 17\\nosupersub{}","plainCitation":"17","noteIndex":0},"citationItems":[{"id":115,"uris":["http://zotero.org/users/5761872/items/QJZHUN5K"],"uri":["http://zotero.org/users/5761872/items/QJZHUN5K"],"itemData":{"id":115,"type":"article-journal","container-title":"Journal of Stroke and Cerebrovascular Diseases","DOI":"10.1016/j.jstrokecerebrovasdis.2020.104949","ISSN":"10523057","issue":"8","journalAbbreviation":"Journal of Stroke and Cerebrovascular Diseases","language":"en","page":"104949","source":"DOI.org (Crossref)","title":"Impact of cerebrovascular and cardiovascular diseases on mortality and severity of COVID-19–systematic review, meta-analysis, and meta-regression","URL":"https://linkinghub.elsevier.com/retrieve/pii/S1052305720303578","volume":"29","author":[{"family":"Pranata","given":"Raymond"},{"family":"Huang","given":"Ian"},{"family":"Lim","given":"Michael Anthonius"},{"family":"Wahjoepramono","given":"Eka Julianta"},{"family":"July","given":"Julius"}],"accessed":{"date-parts":[["2020",10,3]]},"issued":{"date-parts":[["2020",8]]}}}],"schema":"https://github.com/citation-style-language/schema/raw/master/csl-citation.json"} </w:instrText>
      </w:r>
      <w:r w:rsidR="005A2126" w:rsidRPr="00E144E3">
        <w:fldChar w:fldCharType="separate"/>
      </w:r>
      <w:r w:rsidR="00A60506" w:rsidRPr="00E144E3">
        <w:rPr>
          <w:vertAlign w:val="superscript"/>
        </w:rPr>
        <w:t>17</w:t>
      </w:r>
      <w:r w:rsidR="005A2126" w:rsidRPr="00E144E3">
        <w:fldChar w:fldCharType="end"/>
      </w:r>
      <w:r w:rsidRPr="00E144E3">
        <w:t>. A meta-analysis revealed that patients with comorbid cardiovascular disease, hypertension, diabetes, congestive heart failure, chronic kidney disease and cancer have a greater risk of mortality compared to those without these comorbidities</w:t>
      </w:r>
      <w:r w:rsidR="005A2126" w:rsidRPr="00E144E3">
        <w:fldChar w:fldCharType="begin"/>
      </w:r>
      <w:r w:rsidR="00A60506" w:rsidRPr="00E144E3">
        <w:instrText xml:space="preserve"> ADDIN ZOTERO_ITEM CSL_CITATION {"citationID":"LIlN7pBq","properties":{"formattedCitation":"\\super 18\\nosupersub{}","plainCitation":"18","noteIndex":0},"citationItems":[{"id":119,"uris":["http://zotero.org/users/5761872/items/MHP88SBD"],"uri":["http://zotero.org/users/5761872/items/MHP88SBD"],"itemData":{"id":119,"type":"article-journal","container-title":"PLOS ONE","DOI":"10.1371/journal.pone.0238215","ISSN":"1932-6203","issue":"8","journalAbbreviation":"PLoS ONE","language":"en","page":"e0238215","source":"DOI.org (Crossref)","title":"Association of cardiovascular disease and 10 other pre-existing comorbidities with COVID-19 mortality: A systematic review and meta-analysis","title-short":"Association of cardiovascular disease and 10 other pre-existing comorbidities with COVID-19 mortality","URL":"https://dx.plos.org/10.1371/journal.pone.0238215","volume":"15","author":[{"family":"Ssentongo","given":"Paddy"},{"family":"Ssentongo","given":"Anna E."},{"family":"Heilbrunn","given":"Emily S."},{"family":"Ba","given":"Djibril M."},{"family":"Chinchilli","given":"Vernon M."}],"editor":[{"family":"Hirst","given":"Jennifer A."}],"accessed":{"date-parts":[["2020",10,3]]},"issued":{"date-parts":[["2020",8,26]]}}}],"schema":"https://github.com/citation-style-language/schema/raw/master/csl-citation.json"} </w:instrText>
      </w:r>
      <w:r w:rsidR="005A2126" w:rsidRPr="00E144E3">
        <w:fldChar w:fldCharType="separate"/>
      </w:r>
      <w:r w:rsidR="00A60506" w:rsidRPr="00E144E3">
        <w:rPr>
          <w:vertAlign w:val="superscript"/>
        </w:rPr>
        <w:t>18</w:t>
      </w:r>
      <w:r w:rsidR="005A2126" w:rsidRPr="00E144E3">
        <w:fldChar w:fldCharType="end"/>
      </w:r>
      <w:r w:rsidRPr="00E144E3">
        <w:t xml:space="preserve">. </w:t>
      </w:r>
    </w:p>
    <w:p w14:paraId="0A58AB55" w14:textId="1DEC96EF" w:rsidR="00AF16DD" w:rsidRPr="00E144E3" w:rsidRDefault="00C77A21" w:rsidP="000B2D50">
      <w:pPr>
        <w:autoSpaceDE w:val="0"/>
        <w:autoSpaceDN w:val="0"/>
        <w:adjustRightInd w:val="0"/>
        <w:spacing w:line="480" w:lineRule="auto"/>
        <w:jc w:val="both"/>
      </w:pPr>
      <w:r w:rsidRPr="00E144E3">
        <w:t xml:space="preserve">Diseases such as hypertension, diabetes and cardiovascular diseases, and their susceptibility conditions, may be </w:t>
      </w:r>
      <w:r w:rsidR="00346BBE" w:rsidRPr="00E144E3">
        <w:t>related</w:t>
      </w:r>
      <w:r w:rsidRPr="00E144E3">
        <w:t xml:space="preserve"> to the pathogenesis of COVID-19. </w:t>
      </w:r>
      <w:r w:rsidR="00346BBE" w:rsidRPr="00E144E3">
        <w:t>Several standard features are shared between c</w:t>
      </w:r>
      <w:r w:rsidRPr="00E144E3">
        <w:t xml:space="preserve">hronic diseases </w:t>
      </w:r>
      <w:r w:rsidR="00346BBE" w:rsidRPr="00E144E3">
        <w:t>and</w:t>
      </w:r>
      <w:r w:rsidRPr="00E144E3">
        <w:t xml:space="preserve"> infectious disorders, such as the pro</w:t>
      </w:r>
      <w:r w:rsidR="00007E45" w:rsidRPr="00E144E3">
        <w:t>-</w:t>
      </w:r>
      <w:r w:rsidRPr="00E144E3">
        <w:t xml:space="preserve">inflammatory state, and the attenuation of the innate immune response. Patients </w:t>
      </w:r>
      <w:r w:rsidR="00346BBE" w:rsidRPr="00E144E3">
        <w:t>with</w:t>
      </w:r>
      <w:r w:rsidRPr="00E144E3">
        <w:t xml:space="preserve"> any comorbidity had poorer clinical outcomes. A higher number of comorbidities correlate with poorer clinical outcomes. A</w:t>
      </w:r>
      <w:r w:rsidR="00346BBE" w:rsidRPr="00E144E3">
        <w:t>n</w:t>
      </w:r>
      <w:r w:rsidR="003B3963" w:rsidRPr="00E144E3">
        <w:t xml:space="preserve"> </w:t>
      </w:r>
      <w:r w:rsidR="00346BBE" w:rsidRPr="00E144E3">
        <w:t>exhaustive</w:t>
      </w:r>
      <w:r w:rsidRPr="00E144E3">
        <w:t xml:space="preserve"> assessment of comorbidities may help establish risk stra</w:t>
      </w:r>
      <w:r w:rsidR="000E6825" w:rsidRPr="00E144E3">
        <w:t>tification of patients with COVID</w:t>
      </w:r>
      <w:r w:rsidR="00C60BE9" w:rsidRPr="00E144E3">
        <w:t>-19 upon hospital admission</w:t>
      </w:r>
      <w:r w:rsidR="005A2126" w:rsidRPr="00E144E3">
        <w:fldChar w:fldCharType="begin"/>
      </w:r>
      <w:r w:rsidR="00A60506" w:rsidRPr="00E144E3">
        <w:instrText xml:space="preserve"> ADDIN ZOTERO_ITEM CSL_CITATION {"citationID":"63fMeGRV","properties":{"formattedCitation":"\\super 13\\nosupersub{}","plainCitation":"13","noteIndex":0},"citationItems":[{"id":99,"uris":["http://zotero.org/users/5761872/items/Y427Y24M"],"uri":["http://zotero.org/users/5761872/items/Y427Y24M"],"itemData":{"id":99,"type":"article-journal","container-title":"International Journal of Infectious Diseases","DOI":"10.1016/j.ijid.2020.03.017","ISSN":"12019712","journalAbbreviation":"International Journal of Infectious Diseases","language":"en","page":"91-95","source":"DOI.org (Crossref)","title":"Prevalence of comorbidities and its effects in patients infected with SARS-CoV-2: a systematic review and meta-analysis","title-short":"Prevalence of comorbidities and its effects in patients infected with SARS-CoV-2","URL":"https://linkinghub.elsevier.com/retrieve/pii/S1201971220301363","volume":"94","author":[{"family":"Yang","given":"Jing"},{"family":"Zheng","given":"Ya"},{"family":"Gou","given":"Xi"},{"family":"Pu","given":"Ke"},{"family":"Chen","given":"Zhaofeng"},{"family":"Guo","given":"Qinghong"},{"family":"Ji","given":"Rui"},{"family":"Wang","given":"Haojia"},{"family":"Wang","given":"Yuping"},{"family":"Zhou","given":"Yongning"}],"accessed":{"date-parts":[["2020",10,3]]},"issued":{"date-parts":[["2020",5]]}}}],"schema":"https://github.com/citation-style-language/schema/raw/master/csl-citation.json"} </w:instrText>
      </w:r>
      <w:r w:rsidR="005A2126" w:rsidRPr="00E144E3">
        <w:fldChar w:fldCharType="separate"/>
      </w:r>
      <w:r w:rsidR="00A60506" w:rsidRPr="00E144E3">
        <w:rPr>
          <w:vertAlign w:val="superscript"/>
        </w:rPr>
        <w:t>13</w:t>
      </w:r>
      <w:r w:rsidR="005A2126" w:rsidRPr="00E144E3">
        <w:fldChar w:fldCharType="end"/>
      </w:r>
      <w:r w:rsidR="00E30D7A" w:rsidRPr="00E144E3">
        <w:t>.</w:t>
      </w:r>
      <w:r w:rsidR="00EC3D09" w:rsidRPr="00E144E3">
        <w:t xml:space="preserve"> </w:t>
      </w:r>
      <w:r w:rsidRPr="00E144E3">
        <w:t xml:space="preserve">Major gaps in the knowledge of the origin, </w:t>
      </w:r>
      <w:r w:rsidR="00346BBE" w:rsidRPr="00E144E3">
        <w:t xml:space="preserve">duration of human transmission, </w:t>
      </w:r>
      <w:r w:rsidRPr="00E144E3">
        <w:t xml:space="preserve">epidemiology, and clinical spectrum of disease need </w:t>
      </w:r>
      <w:r w:rsidR="00346BBE" w:rsidRPr="00E144E3">
        <w:t xml:space="preserve">to be </w:t>
      </w:r>
      <w:r w:rsidRPr="00E144E3">
        <w:t>fulfil</w:t>
      </w:r>
      <w:r w:rsidR="00346BBE" w:rsidRPr="00E144E3">
        <w:t>led</w:t>
      </w:r>
      <w:r w:rsidR="009376AF" w:rsidRPr="00E144E3">
        <w:t xml:space="preserve"> by future studies</w:t>
      </w:r>
      <w:r w:rsidR="005A2126" w:rsidRPr="00E144E3">
        <w:fldChar w:fldCharType="begin"/>
      </w:r>
      <w:r w:rsidR="00A60506" w:rsidRPr="00E144E3">
        <w:instrText xml:space="preserve"> ADDIN ZOTERO_ITEM CSL_CITATION {"citationID":"hufANV58","properties":{"formattedCitation":"\\super 28\\nosupersub{}","plainCitation":"28","noteIndex":0},"citationItems":[{"id":121,"uris":["http://zotero.org/users/5761872/items/Q5JKHQ38"],"uri":["http://zotero.org/users/5761872/items/Q5JKHQ38"],"itemData":{"id":121,"type":"article-journal","container-title":"Allergy","DOI":"10.1111/all.14238","ISSN":"0105-4538, 1398-9995","issue":"7","journalAbbreviation":"Allergy","language":"en","page":"1730-1741","source":"DOI.org (Crossref)","title":"Clinical characteristics of 140 patients infected with SARS‐CoV‐2 in Wuhan, China","URL":"https://onlinelibrary.wiley.com/doi/abs/10.1111/all.14238","volume":"75","author":[{"family":"Zhang","given":"Jin-jin"},{"family":"Dong","given":"Xiang"},{"family":"Cao","given":"Yi-yuan"},{"family":"Yuan","given":"Ya-dong"},{"family":"Yang","given":"Yi-bin"},{"family":"Yan","given":"You-qin"},{"family":"Akdis","given":"Cezmi A."},{"family":"Gao","given":"Ya-dong"}],"accessed":{"date-parts":[["2020",10,3]]},"issued":{"date-parts":[["2020",7]]}}}],"schema":"https://github.com/citation-style-language/schema/raw/master/csl-citation.json"} </w:instrText>
      </w:r>
      <w:r w:rsidR="005A2126" w:rsidRPr="00E144E3">
        <w:fldChar w:fldCharType="separate"/>
      </w:r>
      <w:r w:rsidR="00A60506" w:rsidRPr="00E144E3">
        <w:rPr>
          <w:vertAlign w:val="superscript"/>
        </w:rPr>
        <w:t>28</w:t>
      </w:r>
      <w:r w:rsidR="005A2126" w:rsidRPr="00E144E3">
        <w:fldChar w:fldCharType="end"/>
      </w:r>
      <w:r w:rsidR="00E30D7A" w:rsidRPr="00E144E3">
        <w:t>.</w:t>
      </w:r>
      <w:r w:rsidR="001D7CC6" w:rsidRPr="00E144E3">
        <w:t xml:space="preserve"> COVID-19 has had a crippling effect on the health care systems around the world with cancellation of elective medical services and disturbance in daily life. COVID-19 has significantly affected the normal working of health care </w:t>
      </w:r>
      <w:proofErr w:type="spellStart"/>
      <w:r w:rsidR="001D7CC6" w:rsidRPr="00E144E3">
        <w:t>organisations</w:t>
      </w:r>
      <w:proofErr w:type="spellEnd"/>
      <w:r w:rsidR="001D7CC6" w:rsidRPr="00E144E3">
        <w:t>. It has made patients staying away from accident and emergency departments and reaching out for urgent medical conditions such as heart, cancer illnesses</w:t>
      </w:r>
      <w:r w:rsidR="005A2126" w:rsidRPr="00E144E3">
        <w:fldChar w:fldCharType="begin"/>
      </w:r>
      <w:r w:rsidR="00A60506" w:rsidRPr="00E144E3">
        <w:instrText xml:space="preserve"> ADDIN ZOTERO_ITEM CSL_CITATION {"citationID":"OXWfb1L8","properties":{"formattedCitation":"\\super 29\\nosupersub{}","plainCitation":"29","noteIndex":0},"citationItems":[{"id":127,"uris":["http://zotero.org/users/5761872/items/FEYNK838"],"uri":["http://zotero.org/users/5761872/items/FEYNK838"],"itemData":{"id":127,"type":"article-journal","container-title":"Diabetes &amp; Metabolic Syndrome: Clinical Research &amp; Reviews","DOI":"10.1016/j.dsx.2020.06.036","ISSN":"18714021","issue":"5","journalAbbreviation":"Diabetes &amp; Metabolic Syndrome: Clinical Research &amp; Reviews","language":"en","page":"943-946","source":"DOI.org (Crossref)","title":"Learning opportunities from COVID-19 and future effects on health care system","URL":"https://linkinghub.elsevier.com/retrieve/pii/S1871402120302058","volume":"14","author":[{"family":"Iyengar","given":"Karthikeyan"},{"family":"Mabrouk","given":"Ahmed"},{"family":"Jain","given":"Vijay Kumar"},{"family":"Venkatesan","given":"Aakaash"},{"family":"Vaishya","given":"Raju"}],"accessed":{"date-parts":[["2020",10,3]]},"issued":{"date-parts":[["2020",9]]}}}],"schema":"https://github.com/citation-style-language/schema/raw/master/csl-citation.json"} </w:instrText>
      </w:r>
      <w:r w:rsidR="005A2126" w:rsidRPr="00E144E3">
        <w:fldChar w:fldCharType="separate"/>
      </w:r>
      <w:r w:rsidR="00A60506" w:rsidRPr="00E144E3">
        <w:rPr>
          <w:vertAlign w:val="superscript"/>
        </w:rPr>
        <w:t>29</w:t>
      </w:r>
      <w:r w:rsidR="005A2126" w:rsidRPr="00E144E3">
        <w:fldChar w:fldCharType="end"/>
      </w:r>
      <w:r w:rsidR="001D7CC6" w:rsidRPr="00E144E3">
        <w:t>.</w:t>
      </w:r>
    </w:p>
    <w:p w14:paraId="657F0019" w14:textId="77777777" w:rsidR="00AF16DD" w:rsidRPr="00E144E3" w:rsidRDefault="00AF16DD" w:rsidP="000B2D50">
      <w:pPr>
        <w:autoSpaceDE w:val="0"/>
        <w:autoSpaceDN w:val="0"/>
        <w:adjustRightInd w:val="0"/>
        <w:spacing w:line="480" w:lineRule="auto"/>
        <w:jc w:val="both"/>
        <w:rPr>
          <w:b/>
        </w:rPr>
      </w:pPr>
      <w:r w:rsidRPr="00E144E3">
        <w:rPr>
          <w:b/>
        </w:rPr>
        <w:t>LIMITATIONS</w:t>
      </w:r>
    </w:p>
    <w:p w14:paraId="1AEFF1E8" w14:textId="18445CD6" w:rsidR="00AB6BEA" w:rsidRPr="00E144E3" w:rsidRDefault="00AF16DD" w:rsidP="00773665">
      <w:pPr>
        <w:autoSpaceDE w:val="0"/>
        <w:autoSpaceDN w:val="0"/>
        <w:adjustRightInd w:val="0"/>
        <w:spacing w:line="480" w:lineRule="auto"/>
        <w:jc w:val="both"/>
        <w:rPr>
          <w:u w:val="single"/>
          <w:lang w:val="en-SG"/>
        </w:rPr>
      </w:pPr>
      <w:r w:rsidRPr="00E144E3">
        <w:lastRenderedPageBreak/>
        <w:t xml:space="preserve">This </w:t>
      </w:r>
      <w:r w:rsidR="00953F05" w:rsidRPr="00E144E3">
        <w:t>systematic revie</w:t>
      </w:r>
      <w:r w:rsidR="00131055" w:rsidRPr="00E144E3">
        <w:t>w</w:t>
      </w:r>
      <w:r w:rsidR="00953F05" w:rsidRPr="00E144E3">
        <w:t xml:space="preserve"> and updated </w:t>
      </w:r>
      <w:r w:rsidRPr="00E144E3">
        <w:t xml:space="preserve">meta-analysis </w:t>
      </w:r>
      <w:r w:rsidR="00B60F31" w:rsidRPr="00E144E3">
        <w:t>have</w:t>
      </w:r>
      <w:r w:rsidR="00E209C3" w:rsidRPr="00E144E3">
        <w:t xml:space="preserve"> several limitations </w:t>
      </w:r>
      <w:r w:rsidR="00C77A21" w:rsidRPr="00E144E3">
        <w:t>that need to be mentioned.</w:t>
      </w:r>
      <w:r w:rsidR="009D39ED" w:rsidRPr="00E144E3">
        <w:t xml:space="preserve"> We included retrospective studies (cross-sectional, retrospective cohort, and cases series) in the lack of prospective studies.</w:t>
      </w:r>
      <w:r w:rsidR="00C77A21" w:rsidRPr="00E144E3">
        <w:t xml:space="preserve"> </w:t>
      </w:r>
      <w:r w:rsidR="0012570B" w:rsidRPr="00E144E3">
        <w:t xml:space="preserve">The number of studies </w:t>
      </w:r>
      <w:r w:rsidR="009D39ED" w:rsidRPr="00E144E3">
        <w:t xml:space="preserve">by design in </w:t>
      </w:r>
      <w:r w:rsidR="0012570B" w:rsidRPr="00E144E3">
        <w:t xml:space="preserve">the meta-analysis </w:t>
      </w:r>
      <w:r w:rsidR="009D39ED" w:rsidRPr="00E144E3">
        <w:t>were limited.</w:t>
      </w:r>
      <w:r w:rsidR="00953F05" w:rsidRPr="00E144E3">
        <w:t xml:space="preserve"> </w:t>
      </w:r>
      <w:r w:rsidR="001B2C4D" w:rsidRPr="00E144E3">
        <w:t xml:space="preserve">Most of the included studies were conducted exclusively in China that limits its wider applicability of results. Several </w:t>
      </w:r>
      <w:r w:rsidR="00773665" w:rsidRPr="00E144E3">
        <w:t xml:space="preserve">comorbidities could have been coexisting with CVD in the same individual that might influence the impact severity and mortality, and we were unable to assess their combined effect. </w:t>
      </w:r>
      <w:r w:rsidR="00904349" w:rsidRPr="00E144E3">
        <w:t xml:space="preserve">Severity outcome showed moderate heterogeneity (40.2%) even after adding additional studies. However, mortality outcome showed slightly higher heterogeneity (68.5%). The potential reasons for such higher heterogeneity </w:t>
      </w:r>
      <w:r w:rsidR="000A04E8" w:rsidRPr="00E144E3">
        <w:t>have</w:t>
      </w:r>
      <w:r w:rsidR="00904349" w:rsidRPr="00E144E3">
        <w:t xml:space="preserve"> been explained in the discussion section. </w:t>
      </w:r>
      <w:r w:rsidR="00773665" w:rsidRPr="00E144E3">
        <w:t>We were also not able to</w:t>
      </w:r>
      <w:r w:rsidR="003B3963" w:rsidRPr="00E144E3">
        <w:t xml:space="preserve"> </w:t>
      </w:r>
      <w:r w:rsidR="00773665" w:rsidRPr="00E144E3">
        <w:t>assess the influence of other CVD risk factors such as age, obesity, and type of diabetes etc. for COVID-19 severity and/or mortality.</w:t>
      </w:r>
      <w:r w:rsidR="00953F05" w:rsidRPr="00E144E3">
        <w:rPr>
          <w:lang w:val="en-SG"/>
        </w:rPr>
        <w:t xml:space="preserve"> </w:t>
      </w:r>
      <w:r w:rsidR="00C77A21" w:rsidRPr="00E144E3">
        <w:rPr>
          <w:lang w:val="en-SG"/>
        </w:rPr>
        <w:t>Although</w:t>
      </w:r>
      <w:r w:rsidR="00953F05" w:rsidRPr="00E144E3">
        <w:rPr>
          <w:lang w:val="en-SG"/>
        </w:rPr>
        <w:t>,</w:t>
      </w:r>
      <w:r w:rsidR="00C77A21" w:rsidRPr="00E144E3">
        <w:rPr>
          <w:lang w:val="en-SG"/>
        </w:rPr>
        <w:t xml:space="preserve"> we did an extensive search, we may have inadvertently missed relevant studies. Exclusion of studies in languages other than English may have resulted in missing of relevant studies.</w:t>
      </w:r>
      <w:r w:rsidR="00DB7C4E" w:rsidRPr="00E144E3">
        <w:rPr>
          <w:lang w:val="en-SG"/>
        </w:rPr>
        <w:t xml:space="preserve"> </w:t>
      </w:r>
      <w:bookmarkStart w:id="3" w:name="_Hlk56690942"/>
      <w:r w:rsidR="007C3ADB" w:rsidRPr="00E144E3">
        <w:rPr>
          <w:u w:val="single"/>
          <w:lang w:val="en-SG"/>
        </w:rPr>
        <w:t>P</w:t>
      </w:r>
      <w:r w:rsidR="00DB7C4E" w:rsidRPr="00E144E3">
        <w:rPr>
          <w:u w:val="single"/>
          <w:lang w:val="en-SG"/>
        </w:rPr>
        <w:t xml:space="preserve">eople with cardiovascular diseases </w:t>
      </w:r>
      <w:r w:rsidR="007C3ADB" w:rsidRPr="00E144E3">
        <w:rPr>
          <w:u w:val="single"/>
          <w:lang w:val="en-SG"/>
        </w:rPr>
        <w:t>may not have been</w:t>
      </w:r>
      <w:r w:rsidR="00DB7C4E" w:rsidRPr="00E144E3">
        <w:rPr>
          <w:u w:val="single"/>
          <w:lang w:val="en-SG"/>
        </w:rPr>
        <w:t xml:space="preserve"> able to seek help due to the overwhelmed health system which</w:t>
      </w:r>
      <w:r w:rsidR="007C3ADB" w:rsidRPr="00E144E3">
        <w:rPr>
          <w:u w:val="single"/>
          <w:lang w:val="en-SG"/>
        </w:rPr>
        <w:t xml:space="preserve"> could have</w:t>
      </w:r>
      <w:r w:rsidR="00DB7C4E" w:rsidRPr="00E144E3">
        <w:rPr>
          <w:u w:val="single"/>
          <w:lang w:val="en-SG"/>
        </w:rPr>
        <w:t xml:space="preserve"> led to more mortality due to CVD</w:t>
      </w:r>
      <w:bookmarkEnd w:id="3"/>
      <w:r w:rsidR="007C3ADB" w:rsidRPr="00E144E3">
        <w:rPr>
          <w:u w:val="single"/>
          <w:lang w:val="en-SG"/>
        </w:rPr>
        <w:t>.</w:t>
      </w:r>
      <w:r w:rsidR="007C3ADB" w:rsidRPr="00E144E3">
        <w:rPr>
          <w:u w:val="single"/>
          <w:shd w:val="clear" w:color="auto" w:fill="FFFFFF"/>
        </w:rPr>
        <w:t xml:space="preserve"> </w:t>
      </w:r>
      <w:r w:rsidR="00BA579F" w:rsidRPr="00E144E3">
        <w:rPr>
          <w:u w:val="single"/>
          <w:shd w:val="clear" w:color="auto" w:fill="FFFFFF"/>
        </w:rPr>
        <w:t>Therefore, we were not 100% sure that all mortalities were related to COVID-19.</w:t>
      </w:r>
    </w:p>
    <w:p w14:paraId="2FE997C3" w14:textId="77777777" w:rsidR="00AF16DD" w:rsidRPr="00E144E3" w:rsidRDefault="00AF16DD" w:rsidP="000B2D50">
      <w:pPr>
        <w:autoSpaceDE w:val="0"/>
        <w:autoSpaceDN w:val="0"/>
        <w:adjustRightInd w:val="0"/>
        <w:spacing w:line="480" w:lineRule="auto"/>
        <w:jc w:val="both"/>
        <w:rPr>
          <w:b/>
        </w:rPr>
      </w:pPr>
      <w:bookmarkStart w:id="4" w:name="_Hlk36915214"/>
      <w:r w:rsidRPr="00E144E3">
        <w:rPr>
          <w:b/>
        </w:rPr>
        <w:t>CONCLUSION</w:t>
      </w:r>
    </w:p>
    <w:p w14:paraId="2F6FEBBB" w14:textId="0A30267E" w:rsidR="00C77A21" w:rsidRPr="00E144E3" w:rsidRDefault="00AF16DD" w:rsidP="000B2D50">
      <w:pPr>
        <w:autoSpaceDE w:val="0"/>
        <w:autoSpaceDN w:val="0"/>
        <w:adjustRightInd w:val="0"/>
        <w:spacing w:line="480" w:lineRule="auto"/>
        <w:jc w:val="both"/>
      </w:pPr>
      <w:r w:rsidRPr="00E144E3">
        <w:t>O</w:t>
      </w:r>
      <w:r w:rsidR="00C77A21" w:rsidRPr="00E144E3">
        <w:t xml:space="preserve">ur findings showed that comorbid </w:t>
      </w:r>
      <w:r w:rsidR="00346BBE" w:rsidRPr="00E144E3">
        <w:t>cardiovascular disease</w:t>
      </w:r>
      <w:r w:rsidR="00C77A21" w:rsidRPr="00E144E3">
        <w:t xml:space="preserve"> ha</w:t>
      </w:r>
      <w:r w:rsidR="00346BBE" w:rsidRPr="00E144E3">
        <w:t>s</w:t>
      </w:r>
      <w:r w:rsidR="00BB0E1E" w:rsidRPr="00E144E3">
        <w:t xml:space="preserve"> </w:t>
      </w:r>
      <w:r w:rsidR="00E5791E" w:rsidRPr="00E144E3">
        <w:t>a negative</w:t>
      </w:r>
      <w:r w:rsidR="00C77A21" w:rsidRPr="00E144E3">
        <w:t xml:space="preserve"> effect on health status of COVID-19 patients. However, large prevalence studies demonstrating the consequences of comorbid </w:t>
      </w:r>
      <w:r w:rsidR="004D657E" w:rsidRPr="00E144E3">
        <w:t>cardiovascular disease</w:t>
      </w:r>
      <w:r w:rsidR="00C77A21" w:rsidRPr="00E144E3">
        <w:t xml:space="preserve"> are urgently needed to understand the magnitude of these </w:t>
      </w:r>
      <w:r w:rsidR="007D4FCF" w:rsidRPr="00E144E3">
        <w:t>concerning</w:t>
      </w:r>
      <w:r w:rsidR="00C77A21" w:rsidRPr="00E144E3">
        <w:t xml:space="preserve"> comorbidities. </w:t>
      </w:r>
      <w:bookmarkEnd w:id="4"/>
      <w:r w:rsidR="00C77A21" w:rsidRPr="00E144E3">
        <w:t>Extensive studies are required to fill the major gaps in understanding of the disease to establish risk stratification of the patients.</w:t>
      </w:r>
      <w:bookmarkEnd w:id="1"/>
    </w:p>
    <w:p w14:paraId="3EDADF56" w14:textId="77777777" w:rsidR="00C17A08" w:rsidRPr="00E144E3" w:rsidRDefault="000A4F4C" w:rsidP="000B2D50">
      <w:pPr>
        <w:spacing w:line="480" w:lineRule="auto"/>
        <w:jc w:val="both"/>
        <w:rPr>
          <w:b/>
        </w:rPr>
      </w:pPr>
      <w:r w:rsidRPr="00E144E3">
        <w:rPr>
          <w:b/>
        </w:rPr>
        <w:t>DECLARATION</w:t>
      </w:r>
    </w:p>
    <w:p w14:paraId="6DB6AACD" w14:textId="77777777" w:rsidR="00C77A21" w:rsidRPr="00E144E3" w:rsidRDefault="00E5791E" w:rsidP="000B2D50">
      <w:pPr>
        <w:spacing w:line="480" w:lineRule="auto"/>
        <w:jc w:val="both"/>
      </w:pPr>
      <w:r w:rsidRPr="00E144E3">
        <w:rPr>
          <w:b/>
        </w:rPr>
        <w:lastRenderedPageBreak/>
        <w:t>Funding:</w:t>
      </w:r>
      <w:r w:rsidRPr="00E144E3">
        <w:t xml:space="preserve"> This research did not receive any specific grant from funding agencies in the public, commercial, or not-for-profit sectors.</w:t>
      </w:r>
    </w:p>
    <w:p w14:paraId="48AE6590" w14:textId="09F71BBB" w:rsidR="007E1157" w:rsidRPr="00E144E3" w:rsidRDefault="007E1157" w:rsidP="000B2D50">
      <w:pPr>
        <w:spacing w:line="480" w:lineRule="auto"/>
        <w:jc w:val="both"/>
      </w:pPr>
      <w:r w:rsidRPr="00E144E3">
        <w:rPr>
          <w:b/>
        </w:rPr>
        <w:t>Conflict of Interest:</w:t>
      </w:r>
      <w:r w:rsidRPr="00E144E3">
        <w:t xml:space="preserve"> None.</w:t>
      </w:r>
    </w:p>
    <w:p w14:paraId="35161669" w14:textId="77777777" w:rsidR="005A2126" w:rsidRPr="00E144E3" w:rsidRDefault="005A2126" w:rsidP="00D16AC8">
      <w:pPr>
        <w:spacing w:line="480" w:lineRule="auto"/>
        <w:jc w:val="both"/>
      </w:pPr>
    </w:p>
    <w:p w14:paraId="52471FED" w14:textId="00890538" w:rsidR="005A2126" w:rsidRPr="00E144E3" w:rsidRDefault="005A2126" w:rsidP="00D16AC8">
      <w:pPr>
        <w:spacing w:line="480" w:lineRule="auto"/>
        <w:jc w:val="both"/>
        <w:rPr>
          <w:b/>
          <w:bCs/>
        </w:rPr>
      </w:pPr>
      <w:r w:rsidRPr="00E144E3">
        <w:rPr>
          <w:b/>
          <w:bCs/>
        </w:rPr>
        <w:t>REFERENCES</w:t>
      </w:r>
    </w:p>
    <w:bookmarkStart w:id="5" w:name="_Hlk56701960"/>
    <w:p w14:paraId="29278D92" w14:textId="581F9346" w:rsidR="00A60506" w:rsidRPr="00E144E3" w:rsidRDefault="005A2126" w:rsidP="00A60506">
      <w:pPr>
        <w:pStyle w:val="Bibliography"/>
        <w:rPr>
          <w:rFonts w:cs="Times New Roman"/>
          <w:u w:val="single"/>
        </w:rPr>
      </w:pPr>
      <w:r w:rsidRPr="00E144E3">
        <w:rPr>
          <w:b/>
          <w:bCs/>
          <w:u w:val="single"/>
        </w:rPr>
        <w:fldChar w:fldCharType="begin"/>
      </w:r>
      <w:r w:rsidR="00A60506" w:rsidRPr="00E144E3">
        <w:rPr>
          <w:b/>
          <w:bCs/>
          <w:u w:val="single"/>
        </w:rPr>
        <w:instrText xml:space="preserve"> ADDIN ZOTERO_BIBL {"uncited":[],"omitted":[],"custom":[]} CSL_BIBLIOGRAPHY </w:instrText>
      </w:r>
      <w:r w:rsidRPr="00E144E3">
        <w:rPr>
          <w:b/>
          <w:bCs/>
          <w:u w:val="single"/>
        </w:rPr>
        <w:fldChar w:fldCharType="separate"/>
      </w:r>
      <w:r w:rsidR="00A60506" w:rsidRPr="00E144E3">
        <w:rPr>
          <w:rFonts w:cs="Times New Roman"/>
          <w:u w:val="single"/>
        </w:rPr>
        <w:t xml:space="preserve">1. </w:t>
      </w:r>
      <w:r w:rsidR="00A60506" w:rsidRPr="00E144E3">
        <w:rPr>
          <w:rFonts w:cs="Times New Roman"/>
          <w:u w:val="single"/>
        </w:rPr>
        <w:tab/>
      </w:r>
      <w:proofErr w:type="spellStart"/>
      <w:r w:rsidR="00A60506" w:rsidRPr="00E144E3">
        <w:rPr>
          <w:rFonts w:cs="Times New Roman"/>
          <w:u w:val="single"/>
        </w:rPr>
        <w:t>Shamshirian</w:t>
      </w:r>
      <w:proofErr w:type="spellEnd"/>
      <w:r w:rsidR="00A60506" w:rsidRPr="00E144E3">
        <w:rPr>
          <w:rFonts w:cs="Times New Roman"/>
          <w:u w:val="single"/>
        </w:rPr>
        <w:t xml:space="preserve"> A, </w:t>
      </w:r>
      <w:proofErr w:type="spellStart"/>
      <w:r w:rsidR="00A60506" w:rsidRPr="00E144E3">
        <w:rPr>
          <w:rFonts w:cs="Times New Roman"/>
          <w:u w:val="single"/>
        </w:rPr>
        <w:t>Hessami</w:t>
      </w:r>
      <w:proofErr w:type="spellEnd"/>
      <w:r w:rsidR="00A60506" w:rsidRPr="00E144E3">
        <w:rPr>
          <w:rFonts w:cs="Times New Roman"/>
          <w:u w:val="single"/>
        </w:rPr>
        <w:t xml:space="preserve"> A, </w:t>
      </w:r>
      <w:proofErr w:type="spellStart"/>
      <w:r w:rsidR="00A60506" w:rsidRPr="00E144E3">
        <w:rPr>
          <w:rFonts w:cs="Times New Roman"/>
          <w:u w:val="single"/>
        </w:rPr>
        <w:t>Heydari</w:t>
      </w:r>
      <w:proofErr w:type="spellEnd"/>
      <w:r w:rsidR="00A60506" w:rsidRPr="00E144E3">
        <w:rPr>
          <w:rFonts w:cs="Times New Roman"/>
          <w:u w:val="single"/>
        </w:rPr>
        <w:t xml:space="preserve"> K, et al. The </w:t>
      </w:r>
      <w:r w:rsidR="00BA579F" w:rsidRPr="00E144E3">
        <w:rPr>
          <w:rFonts w:cs="Times New Roman"/>
          <w:u w:val="single"/>
        </w:rPr>
        <w:t>r</w:t>
      </w:r>
      <w:r w:rsidR="00A60506" w:rsidRPr="00E144E3">
        <w:rPr>
          <w:rFonts w:cs="Times New Roman"/>
          <w:u w:val="single"/>
        </w:rPr>
        <w:t xml:space="preserve">ole of </w:t>
      </w:r>
      <w:r w:rsidR="00BA579F" w:rsidRPr="00E144E3">
        <w:rPr>
          <w:rFonts w:cs="Times New Roman"/>
          <w:u w:val="single"/>
        </w:rPr>
        <w:t>h</w:t>
      </w:r>
      <w:r w:rsidR="00A60506" w:rsidRPr="00E144E3">
        <w:rPr>
          <w:rFonts w:cs="Times New Roman"/>
          <w:u w:val="single"/>
        </w:rPr>
        <w:t xml:space="preserve">ydroxychloroquine in COVID-19 </w:t>
      </w:r>
      <w:r w:rsidR="00BA579F" w:rsidRPr="00E144E3">
        <w:rPr>
          <w:rFonts w:cs="Times New Roman"/>
          <w:u w:val="single"/>
        </w:rPr>
        <w:t>t</w:t>
      </w:r>
      <w:r w:rsidR="00A60506" w:rsidRPr="00E144E3">
        <w:rPr>
          <w:rFonts w:cs="Times New Roman"/>
          <w:u w:val="single"/>
        </w:rPr>
        <w:t xml:space="preserve">reatment: </w:t>
      </w:r>
      <w:r w:rsidR="00BA579F" w:rsidRPr="00E144E3">
        <w:rPr>
          <w:rFonts w:cs="Times New Roman"/>
          <w:u w:val="single"/>
        </w:rPr>
        <w:t>a</w:t>
      </w:r>
      <w:r w:rsidR="00A60506" w:rsidRPr="00E144E3">
        <w:rPr>
          <w:rFonts w:cs="Times New Roman"/>
          <w:u w:val="single"/>
        </w:rPr>
        <w:t xml:space="preserve"> </w:t>
      </w:r>
      <w:r w:rsidR="00BA579F" w:rsidRPr="00E144E3">
        <w:rPr>
          <w:rFonts w:cs="Times New Roman"/>
          <w:u w:val="single"/>
        </w:rPr>
        <w:t>s</w:t>
      </w:r>
      <w:r w:rsidR="00A60506" w:rsidRPr="00E144E3">
        <w:rPr>
          <w:rFonts w:cs="Times New Roman"/>
          <w:u w:val="single"/>
        </w:rPr>
        <w:t xml:space="preserve">ystematic </w:t>
      </w:r>
      <w:r w:rsidR="00BA579F" w:rsidRPr="00E144E3">
        <w:rPr>
          <w:rFonts w:cs="Times New Roman"/>
          <w:u w:val="single"/>
        </w:rPr>
        <w:t>r</w:t>
      </w:r>
      <w:r w:rsidR="00A60506" w:rsidRPr="00E144E3">
        <w:rPr>
          <w:rFonts w:cs="Times New Roman"/>
          <w:u w:val="single"/>
        </w:rPr>
        <w:t xml:space="preserve">eview and </w:t>
      </w:r>
      <w:r w:rsidR="00BA579F" w:rsidRPr="00E144E3">
        <w:rPr>
          <w:rFonts w:cs="Times New Roman"/>
          <w:u w:val="single"/>
        </w:rPr>
        <w:t>m</w:t>
      </w:r>
      <w:r w:rsidR="00A60506" w:rsidRPr="00E144E3">
        <w:rPr>
          <w:rFonts w:cs="Times New Roman"/>
          <w:u w:val="single"/>
        </w:rPr>
        <w:t>eta-</w:t>
      </w:r>
      <w:r w:rsidR="00BA579F" w:rsidRPr="00E144E3">
        <w:rPr>
          <w:rFonts w:cs="Times New Roman"/>
          <w:u w:val="single"/>
        </w:rPr>
        <w:t>a</w:t>
      </w:r>
      <w:r w:rsidR="00A60506" w:rsidRPr="00E144E3">
        <w:rPr>
          <w:rFonts w:cs="Times New Roman"/>
          <w:u w:val="single"/>
        </w:rPr>
        <w:t xml:space="preserve">nalysis. Ann </w:t>
      </w:r>
      <w:proofErr w:type="spellStart"/>
      <w:r w:rsidR="00A60506" w:rsidRPr="00E144E3">
        <w:rPr>
          <w:rFonts w:cs="Times New Roman"/>
          <w:u w:val="single"/>
        </w:rPr>
        <w:t>Acad</w:t>
      </w:r>
      <w:proofErr w:type="spellEnd"/>
      <w:r w:rsidR="00A60506" w:rsidRPr="00E144E3">
        <w:rPr>
          <w:rFonts w:cs="Times New Roman"/>
          <w:u w:val="single"/>
        </w:rPr>
        <w:t xml:space="preserve"> Med Singapore. Published online 2020. doi:10.47102/annals-acadmed.sg.2020370</w:t>
      </w:r>
    </w:p>
    <w:p w14:paraId="6D6EED6F" w14:textId="13C19E82" w:rsidR="00A60506" w:rsidRPr="00E144E3" w:rsidRDefault="00A60506" w:rsidP="00A60506">
      <w:pPr>
        <w:pStyle w:val="Bibliography"/>
        <w:rPr>
          <w:rFonts w:cs="Times New Roman"/>
          <w:u w:val="single"/>
        </w:rPr>
      </w:pPr>
      <w:r w:rsidRPr="00E144E3">
        <w:rPr>
          <w:rFonts w:cs="Times New Roman"/>
          <w:u w:val="single"/>
        </w:rPr>
        <w:t xml:space="preserve">2. </w:t>
      </w:r>
      <w:r w:rsidRPr="00E144E3">
        <w:rPr>
          <w:rFonts w:cs="Times New Roman"/>
          <w:u w:val="single"/>
        </w:rPr>
        <w:tab/>
        <w:t xml:space="preserve">Goh KJ, Choong MC, Cheong EH, et al. Rapid </w:t>
      </w:r>
      <w:r w:rsidR="00BA579F" w:rsidRPr="00E144E3">
        <w:rPr>
          <w:rFonts w:cs="Times New Roman"/>
          <w:u w:val="single"/>
        </w:rPr>
        <w:t>p</w:t>
      </w:r>
      <w:r w:rsidRPr="00E144E3">
        <w:rPr>
          <w:rFonts w:cs="Times New Roman"/>
          <w:u w:val="single"/>
        </w:rPr>
        <w:t xml:space="preserve">rogression to </w:t>
      </w:r>
      <w:r w:rsidR="00BA579F" w:rsidRPr="00E144E3">
        <w:rPr>
          <w:rFonts w:cs="Times New Roman"/>
          <w:u w:val="single"/>
        </w:rPr>
        <w:t>a</w:t>
      </w:r>
      <w:r w:rsidRPr="00E144E3">
        <w:rPr>
          <w:rFonts w:cs="Times New Roman"/>
          <w:u w:val="single"/>
        </w:rPr>
        <w:t xml:space="preserve">cute </w:t>
      </w:r>
      <w:r w:rsidR="00BA579F" w:rsidRPr="00E144E3">
        <w:rPr>
          <w:rFonts w:cs="Times New Roman"/>
          <w:u w:val="single"/>
        </w:rPr>
        <w:t>r</w:t>
      </w:r>
      <w:r w:rsidRPr="00E144E3">
        <w:rPr>
          <w:rFonts w:cs="Times New Roman"/>
          <w:u w:val="single"/>
        </w:rPr>
        <w:t xml:space="preserve">espiratory </w:t>
      </w:r>
      <w:r w:rsidR="00BA579F" w:rsidRPr="00E144E3">
        <w:rPr>
          <w:rFonts w:cs="Times New Roman"/>
          <w:u w:val="single"/>
        </w:rPr>
        <w:t>d</w:t>
      </w:r>
      <w:r w:rsidRPr="00E144E3">
        <w:rPr>
          <w:rFonts w:cs="Times New Roman"/>
          <w:u w:val="single"/>
        </w:rPr>
        <w:t xml:space="preserve">istress </w:t>
      </w:r>
      <w:r w:rsidR="00BA579F" w:rsidRPr="00E144E3">
        <w:rPr>
          <w:rFonts w:cs="Times New Roman"/>
          <w:u w:val="single"/>
        </w:rPr>
        <w:t>s</w:t>
      </w:r>
      <w:r w:rsidRPr="00E144E3">
        <w:rPr>
          <w:rFonts w:cs="Times New Roman"/>
          <w:u w:val="single"/>
        </w:rPr>
        <w:t xml:space="preserve">yndrome: </w:t>
      </w:r>
      <w:r w:rsidR="00BA579F" w:rsidRPr="00E144E3">
        <w:rPr>
          <w:rFonts w:cs="Times New Roman"/>
          <w:u w:val="single"/>
        </w:rPr>
        <w:t>r</w:t>
      </w:r>
      <w:r w:rsidRPr="00E144E3">
        <w:rPr>
          <w:rFonts w:cs="Times New Roman"/>
          <w:u w:val="single"/>
        </w:rPr>
        <w:t xml:space="preserve">eview of </w:t>
      </w:r>
      <w:r w:rsidR="00BA579F" w:rsidRPr="00E144E3">
        <w:rPr>
          <w:rFonts w:cs="Times New Roman"/>
          <w:u w:val="single"/>
        </w:rPr>
        <w:t>c</w:t>
      </w:r>
      <w:r w:rsidRPr="00E144E3">
        <w:rPr>
          <w:rFonts w:cs="Times New Roman"/>
          <w:u w:val="single"/>
        </w:rPr>
        <w:t xml:space="preserve">urrent </w:t>
      </w:r>
      <w:r w:rsidR="00BA579F" w:rsidRPr="00E144E3">
        <w:rPr>
          <w:rFonts w:cs="Times New Roman"/>
          <w:u w:val="single"/>
        </w:rPr>
        <w:t>u</w:t>
      </w:r>
      <w:r w:rsidRPr="00E144E3">
        <w:rPr>
          <w:rFonts w:cs="Times New Roman"/>
          <w:u w:val="single"/>
        </w:rPr>
        <w:t xml:space="preserve">nderstanding of </w:t>
      </w:r>
      <w:r w:rsidR="00BA579F" w:rsidRPr="00E144E3">
        <w:rPr>
          <w:rFonts w:cs="Times New Roman"/>
          <w:u w:val="single"/>
        </w:rPr>
        <w:t>c</w:t>
      </w:r>
      <w:r w:rsidRPr="00E144E3">
        <w:rPr>
          <w:rFonts w:cs="Times New Roman"/>
          <w:u w:val="single"/>
        </w:rPr>
        <w:t xml:space="preserve">ritical </w:t>
      </w:r>
      <w:r w:rsidR="00BA579F" w:rsidRPr="00E144E3">
        <w:rPr>
          <w:rFonts w:cs="Times New Roman"/>
          <w:u w:val="single"/>
        </w:rPr>
        <w:t>i</w:t>
      </w:r>
      <w:r w:rsidRPr="00E144E3">
        <w:rPr>
          <w:rFonts w:cs="Times New Roman"/>
          <w:u w:val="single"/>
        </w:rPr>
        <w:t xml:space="preserve">llness from COVID-19 </w:t>
      </w:r>
      <w:r w:rsidR="00BA579F" w:rsidRPr="00E144E3">
        <w:rPr>
          <w:rFonts w:cs="Times New Roman"/>
          <w:u w:val="single"/>
        </w:rPr>
        <w:t>i</w:t>
      </w:r>
      <w:r w:rsidRPr="00E144E3">
        <w:rPr>
          <w:rFonts w:cs="Times New Roman"/>
          <w:u w:val="single"/>
        </w:rPr>
        <w:t xml:space="preserve">nfection. Ann </w:t>
      </w:r>
      <w:proofErr w:type="spellStart"/>
      <w:r w:rsidRPr="00E144E3">
        <w:rPr>
          <w:rFonts w:cs="Times New Roman"/>
          <w:u w:val="single"/>
        </w:rPr>
        <w:t>Acad</w:t>
      </w:r>
      <w:proofErr w:type="spellEnd"/>
      <w:r w:rsidRPr="00E144E3">
        <w:rPr>
          <w:rFonts w:cs="Times New Roman"/>
          <w:u w:val="single"/>
        </w:rPr>
        <w:t xml:space="preserve"> Med Singapore. </w:t>
      </w:r>
      <w:proofErr w:type="gramStart"/>
      <w:r w:rsidRPr="00E144E3">
        <w:rPr>
          <w:rFonts w:cs="Times New Roman"/>
          <w:u w:val="single"/>
        </w:rPr>
        <w:t>2020;49:108</w:t>
      </w:r>
      <w:proofErr w:type="gramEnd"/>
      <w:r w:rsidRPr="00E144E3">
        <w:rPr>
          <w:rFonts w:cs="Times New Roman"/>
          <w:u w:val="single"/>
        </w:rPr>
        <w:t>-118.</w:t>
      </w:r>
    </w:p>
    <w:p w14:paraId="53979B88" w14:textId="2BB1E673" w:rsidR="00A60506" w:rsidRPr="00E144E3" w:rsidRDefault="00A60506" w:rsidP="00A60506">
      <w:pPr>
        <w:pStyle w:val="Bibliography"/>
        <w:rPr>
          <w:rFonts w:cs="Times New Roman"/>
          <w:u w:val="single"/>
        </w:rPr>
      </w:pPr>
      <w:r w:rsidRPr="00E144E3">
        <w:rPr>
          <w:rFonts w:cs="Times New Roman"/>
          <w:u w:val="single"/>
        </w:rPr>
        <w:t xml:space="preserve">3. </w:t>
      </w:r>
      <w:r w:rsidRPr="00E144E3">
        <w:rPr>
          <w:rFonts w:cs="Times New Roman"/>
          <w:u w:val="single"/>
        </w:rPr>
        <w:tab/>
        <w:t xml:space="preserve">Guo T, Fan Y, Chen M, et al. Cardiovascular </w:t>
      </w:r>
      <w:r w:rsidR="00BA579F" w:rsidRPr="00E144E3">
        <w:rPr>
          <w:rFonts w:cs="Times New Roman"/>
          <w:u w:val="single"/>
        </w:rPr>
        <w:t>i</w:t>
      </w:r>
      <w:r w:rsidRPr="00E144E3">
        <w:rPr>
          <w:rFonts w:cs="Times New Roman"/>
          <w:u w:val="single"/>
        </w:rPr>
        <w:t xml:space="preserve">mplications of </w:t>
      </w:r>
      <w:r w:rsidR="00BA579F" w:rsidRPr="00E144E3">
        <w:rPr>
          <w:rFonts w:cs="Times New Roman"/>
          <w:u w:val="single"/>
        </w:rPr>
        <w:t>f</w:t>
      </w:r>
      <w:r w:rsidRPr="00E144E3">
        <w:rPr>
          <w:rFonts w:cs="Times New Roman"/>
          <w:u w:val="single"/>
        </w:rPr>
        <w:t xml:space="preserve">atal </w:t>
      </w:r>
      <w:r w:rsidR="00BA579F" w:rsidRPr="00E144E3">
        <w:rPr>
          <w:rFonts w:cs="Times New Roman"/>
          <w:u w:val="single"/>
        </w:rPr>
        <w:t>o</w:t>
      </w:r>
      <w:r w:rsidRPr="00E144E3">
        <w:rPr>
          <w:rFonts w:cs="Times New Roman"/>
          <w:u w:val="single"/>
        </w:rPr>
        <w:t xml:space="preserve">utcomes of </w:t>
      </w:r>
      <w:r w:rsidR="00BA579F" w:rsidRPr="00E144E3">
        <w:rPr>
          <w:rFonts w:cs="Times New Roman"/>
          <w:u w:val="single"/>
        </w:rPr>
        <w:t>p</w:t>
      </w:r>
      <w:r w:rsidRPr="00E144E3">
        <w:rPr>
          <w:rFonts w:cs="Times New Roman"/>
          <w:u w:val="single"/>
        </w:rPr>
        <w:t xml:space="preserve">atients </w:t>
      </w:r>
      <w:r w:rsidR="00BA579F" w:rsidRPr="00E144E3">
        <w:rPr>
          <w:rFonts w:cs="Times New Roman"/>
          <w:u w:val="single"/>
        </w:rPr>
        <w:t>w</w:t>
      </w:r>
      <w:r w:rsidRPr="00E144E3">
        <w:rPr>
          <w:rFonts w:cs="Times New Roman"/>
          <w:u w:val="single"/>
        </w:rPr>
        <w:t xml:space="preserve">ith </w:t>
      </w:r>
      <w:r w:rsidR="00BA579F" w:rsidRPr="00E144E3">
        <w:rPr>
          <w:rFonts w:cs="Times New Roman"/>
          <w:u w:val="single"/>
        </w:rPr>
        <w:t>c</w:t>
      </w:r>
      <w:r w:rsidRPr="00E144E3">
        <w:rPr>
          <w:rFonts w:cs="Times New Roman"/>
          <w:u w:val="single"/>
        </w:rPr>
        <w:t xml:space="preserve">oronavirus </w:t>
      </w:r>
      <w:r w:rsidR="00BA579F" w:rsidRPr="00E144E3">
        <w:rPr>
          <w:rFonts w:cs="Times New Roman"/>
          <w:u w:val="single"/>
        </w:rPr>
        <w:t>d</w:t>
      </w:r>
      <w:r w:rsidRPr="00E144E3">
        <w:rPr>
          <w:rFonts w:cs="Times New Roman"/>
          <w:u w:val="single"/>
        </w:rPr>
        <w:t xml:space="preserve">isease 2019 (COVID-19). JAMA </w:t>
      </w:r>
      <w:proofErr w:type="spellStart"/>
      <w:r w:rsidRPr="00E144E3">
        <w:rPr>
          <w:rFonts w:cs="Times New Roman"/>
          <w:u w:val="single"/>
        </w:rPr>
        <w:t>Cardiol</w:t>
      </w:r>
      <w:proofErr w:type="spellEnd"/>
      <w:r w:rsidRPr="00E144E3">
        <w:rPr>
          <w:rFonts w:cs="Times New Roman"/>
          <w:u w:val="single"/>
        </w:rPr>
        <w:t xml:space="preserve">. </w:t>
      </w:r>
      <w:proofErr w:type="gramStart"/>
      <w:r w:rsidRPr="00E144E3">
        <w:rPr>
          <w:rFonts w:cs="Times New Roman"/>
          <w:u w:val="single"/>
        </w:rPr>
        <w:t>2020;5:811</w:t>
      </w:r>
      <w:proofErr w:type="gramEnd"/>
      <w:r w:rsidRPr="00E144E3">
        <w:rPr>
          <w:rFonts w:cs="Times New Roman"/>
          <w:u w:val="single"/>
        </w:rPr>
        <w:t>. doi:10.1001/jamacardio.2020.1017</w:t>
      </w:r>
    </w:p>
    <w:p w14:paraId="7A3692EF" w14:textId="4AB771DF" w:rsidR="00A60506" w:rsidRPr="00E144E3" w:rsidRDefault="00A60506" w:rsidP="00A60506">
      <w:pPr>
        <w:pStyle w:val="Bibliography"/>
        <w:rPr>
          <w:rFonts w:cs="Times New Roman"/>
          <w:u w:val="single"/>
        </w:rPr>
      </w:pPr>
      <w:r w:rsidRPr="00E144E3">
        <w:rPr>
          <w:rFonts w:cs="Times New Roman"/>
          <w:u w:val="single"/>
        </w:rPr>
        <w:t xml:space="preserve">4. </w:t>
      </w:r>
      <w:r w:rsidRPr="00E144E3">
        <w:rPr>
          <w:rFonts w:cs="Times New Roman"/>
          <w:u w:val="single"/>
        </w:rPr>
        <w:tab/>
      </w:r>
      <w:proofErr w:type="spellStart"/>
      <w:r w:rsidRPr="00E144E3">
        <w:rPr>
          <w:rFonts w:cs="Times New Roman"/>
          <w:u w:val="single"/>
        </w:rPr>
        <w:t>Clerkin</w:t>
      </w:r>
      <w:proofErr w:type="spellEnd"/>
      <w:r w:rsidRPr="00E144E3">
        <w:rPr>
          <w:rFonts w:cs="Times New Roman"/>
          <w:u w:val="single"/>
        </w:rPr>
        <w:t xml:space="preserve"> KJ, Fried JA, </w:t>
      </w:r>
      <w:proofErr w:type="spellStart"/>
      <w:r w:rsidRPr="00E144E3">
        <w:rPr>
          <w:rFonts w:cs="Times New Roman"/>
          <w:u w:val="single"/>
        </w:rPr>
        <w:t>Raikhelkar</w:t>
      </w:r>
      <w:proofErr w:type="spellEnd"/>
      <w:r w:rsidRPr="00E144E3">
        <w:rPr>
          <w:rFonts w:cs="Times New Roman"/>
          <w:u w:val="single"/>
        </w:rPr>
        <w:t xml:space="preserve"> J, et al. COVID-19 and </w:t>
      </w:r>
      <w:r w:rsidR="00BA579F" w:rsidRPr="00E144E3">
        <w:rPr>
          <w:rFonts w:cs="Times New Roman"/>
          <w:u w:val="single"/>
        </w:rPr>
        <w:t>c</w:t>
      </w:r>
      <w:r w:rsidRPr="00E144E3">
        <w:rPr>
          <w:rFonts w:cs="Times New Roman"/>
          <w:u w:val="single"/>
        </w:rPr>
        <w:t xml:space="preserve">ardiovascular </w:t>
      </w:r>
      <w:r w:rsidR="00BA579F" w:rsidRPr="00E144E3">
        <w:rPr>
          <w:rFonts w:cs="Times New Roman"/>
          <w:u w:val="single"/>
        </w:rPr>
        <w:t>d</w:t>
      </w:r>
      <w:r w:rsidRPr="00E144E3">
        <w:rPr>
          <w:rFonts w:cs="Times New Roman"/>
          <w:u w:val="single"/>
        </w:rPr>
        <w:t xml:space="preserve">isease. Circulation. </w:t>
      </w:r>
      <w:proofErr w:type="gramStart"/>
      <w:r w:rsidRPr="00E144E3">
        <w:rPr>
          <w:rFonts w:cs="Times New Roman"/>
          <w:u w:val="single"/>
        </w:rPr>
        <w:t>2020;141:1648</w:t>
      </w:r>
      <w:proofErr w:type="gramEnd"/>
      <w:r w:rsidRPr="00E144E3">
        <w:rPr>
          <w:rFonts w:cs="Times New Roman"/>
          <w:u w:val="single"/>
        </w:rPr>
        <w:t>-1655. doi:10.1161/CIRCULATIONAHA.120.046941</w:t>
      </w:r>
    </w:p>
    <w:p w14:paraId="1AAFD58F" w14:textId="0B889AFF" w:rsidR="00A60506" w:rsidRPr="00E144E3" w:rsidRDefault="00A60506" w:rsidP="00A60506">
      <w:pPr>
        <w:pStyle w:val="Bibliography"/>
        <w:rPr>
          <w:rFonts w:cs="Times New Roman"/>
          <w:u w:val="single"/>
        </w:rPr>
      </w:pPr>
      <w:r w:rsidRPr="00E144E3">
        <w:rPr>
          <w:rFonts w:cs="Times New Roman"/>
          <w:u w:val="single"/>
        </w:rPr>
        <w:t xml:space="preserve">5. </w:t>
      </w:r>
      <w:r w:rsidRPr="00E144E3">
        <w:rPr>
          <w:rFonts w:cs="Times New Roman"/>
          <w:u w:val="single"/>
        </w:rPr>
        <w:tab/>
        <w:t xml:space="preserve">Paules CI, Marston HD, </w:t>
      </w:r>
      <w:proofErr w:type="spellStart"/>
      <w:r w:rsidRPr="00E144E3">
        <w:rPr>
          <w:rFonts w:cs="Times New Roman"/>
          <w:u w:val="single"/>
        </w:rPr>
        <w:t>Fauci</w:t>
      </w:r>
      <w:proofErr w:type="spellEnd"/>
      <w:r w:rsidRPr="00E144E3">
        <w:rPr>
          <w:rFonts w:cs="Times New Roman"/>
          <w:u w:val="single"/>
        </w:rPr>
        <w:t xml:space="preserve"> AS. Coronavirus </w:t>
      </w:r>
      <w:r w:rsidR="00BA579F" w:rsidRPr="00E144E3">
        <w:rPr>
          <w:rFonts w:cs="Times New Roman"/>
          <w:u w:val="single"/>
        </w:rPr>
        <w:t>i</w:t>
      </w:r>
      <w:r w:rsidRPr="00E144E3">
        <w:rPr>
          <w:rFonts w:cs="Times New Roman"/>
          <w:u w:val="single"/>
        </w:rPr>
        <w:t>nfections—</w:t>
      </w:r>
      <w:r w:rsidR="00BA579F" w:rsidRPr="00E144E3">
        <w:rPr>
          <w:rFonts w:cs="Times New Roman"/>
          <w:u w:val="single"/>
        </w:rPr>
        <w:t>m</w:t>
      </w:r>
      <w:r w:rsidRPr="00E144E3">
        <w:rPr>
          <w:rFonts w:cs="Times New Roman"/>
          <w:u w:val="single"/>
        </w:rPr>
        <w:t xml:space="preserve">ore </w:t>
      </w:r>
      <w:r w:rsidR="00BA579F" w:rsidRPr="00E144E3">
        <w:rPr>
          <w:rFonts w:cs="Times New Roman"/>
          <w:u w:val="single"/>
        </w:rPr>
        <w:t>t</w:t>
      </w:r>
      <w:r w:rsidRPr="00E144E3">
        <w:rPr>
          <w:rFonts w:cs="Times New Roman"/>
          <w:u w:val="single"/>
        </w:rPr>
        <w:t xml:space="preserve">han </w:t>
      </w:r>
      <w:r w:rsidR="00BA579F" w:rsidRPr="00E144E3">
        <w:rPr>
          <w:rFonts w:cs="Times New Roman"/>
          <w:u w:val="single"/>
        </w:rPr>
        <w:t>j</w:t>
      </w:r>
      <w:r w:rsidRPr="00E144E3">
        <w:rPr>
          <w:rFonts w:cs="Times New Roman"/>
          <w:u w:val="single"/>
        </w:rPr>
        <w:t xml:space="preserve">ust the </w:t>
      </w:r>
      <w:r w:rsidR="00BA579F" w:rsidRPr="00E144E3">
        <w:rPr>
          <w:rFonts w:cs="Times New Roman"/>
          <w:u w:val="single"/>
        </w:rPr>
        <w:t>c</w:t>
      </w:r>
      <w:r w:rsidRPr="00E144E3">
        <w:rPr>
          <w:rFonts w:cs="Times New Roman"/>
          <w:u w:val="single"/>
        </w:rPr>
        <w:t xml:space="preserve">ommon </w:t>
      </w:r>
      <w:r w:rsidR="00BA579F" w:rsidRPr="00E144E3">
        <w:rPr>
          <w:rFonts w:cs="Times New Roman"/>
          <w:u w:val="single"/>
        </w:rPr>
        <w:t>c</w:t>
      </w:r>
      <w:r w:rsidRPr="00E144E3">
        <w:rPr>
          <w:rFonts w:cs="Times New Roman"/>
          <w:u w:val="single"/>
        </w:rPr>
        <w:t xml:space="preserve">old. JAMA. </w:t>
      </w:r>
      <w:proofErr w:type="gramStart"/>
      <w:r w:rsidRPr="00E144E3">
        <w:rPr>
          <w:rFonts w:cs="Times New Roman"/>
          <w:u w:val="single"/>
        </w:rPr>
        <w:t>2020;323:707</w:t>
      </w:r>
      <w:proofErr w:type="gramEnd"/>
      <w:r w:rsidRPr="00E144E3">
        <w:rPr>
          <w:rFonts w:cs="Times New Roman"/>
          <w:u w:val="single"/>
        </w:rPr>
        <w:t>. doi:10.1001/jama.2020.0757</w:t>
      </w:r>
    </w:p>
    <w:p w14:paraId="66A096CE" w14:textId="77777777" w:rsidR="00A60506" w:rsidRPr="00E144E3" w:rsidRDefault="00A60506" w:rsidP="00A60506">
      <w:pPr>
        <w:pStyle w:val="Bibliography"/>
        <w:rPr>
          <w:rFonts w:cs="Times New Roman"/>
          <w:u w:val="single"/>
        </w:rPr>
      </w:pPr>
      <w:r w:rsidRPr="00E144E3">
        <w:rPr>
          <w:rFonts w:cs="Times New Roman"/>
          <w:u w:val="single"/>
        </w:rPr>
        <w:t xml:space="preserve">6. </w:t>
      </w:r>
      <w:r w:rsidRPr="00E144E3">
        <w:rPr>
          <w:rFonts w:cs="Times New Roman"/>
          <w:u w:val="single"/>
        </w:rPr>
        <w:tab/>
        <w:t xml:space="preserve">Hui DS, I </w:t>
      </w:r>
      <w:proofErr w:type="spellStart"/>
      <w:r w:rsidRPr="00E144E3">
        <w:rPr>
          <w:rFonts w:cs="Times New Roman"/>
          <w:u w:val="single"/>
        </w:rPr>
        <w:t>Azhar</w:t>
      </w:r>
      <w:proofErr w:type="spellEnd"/>
      <w:r w:rsidRPr="00E144E3">
        <w:rPr>
          <w:rFonts w:cs="Times New Roman"/>
          <w:u w:val="single"/>
        </w:rPr>
        <w:t xml:space="preserve"> E, </w:t>
      </w:r>
      <w:proofErr w:type="spellStart"/>
      <w:r w:rsidRPr="00E144E3">
        <w:rPr>
          <w:rFonts w:cs="Times New Roman"/>
          <w:u w:val="single"/>
        </w:rPr>
        <w:t>Madani</w:t>
      </w:r>
      <w:proofErr w:type="spellEnd"/>
      <w:r w:rsidRPr="00E144E3">
        <w:rPr>
          <w:rFonts w:cs="Times New Roman"/>
          <w:u w:val="single"/>
        </w:rPr>
        <w:t xml:space="preserve"> TA, et al. The continuing 2019-nCoV epidemic threat of novel coronaviruses to global health — The latest 2019 novel coronavirus outbreak in Wuhan, China. Int J Infect Dis. </w:t>
      </w:r>
      <w:proofErr w:type="gramStart"/>
      <w:r w:rsidRPr="00E144E3">
        <w:rPr>
          <w:rFonts w:cs="Times New Roman"/>
          <w:u w:val="single"/>
        </w:rPr>
        <w:t>2020;91:264</w:t>
      </w:r>
      <w:proofErr w:type="gramEnd"/>
      <w:r w:rsidRPr="00E144E3">
        <w:rPr>
          <w:rFonts w:cs="Times New Roman"/>
          <w:u w:val="single"/>
        </w:rPr>
        <w:t xml:space="preserve">-266. </w:t>
      </w:r>
      <w:proofErr w:type="gramStart"/>
      <w:r w:rsidRPr="00E144E3">
        <w:rPr>
          <w:rFonts w:cs="Times New Roman"/>
          <w:u w:val="single"/>
        </w:rPr>
        <w:t>doi:10.1016/j.ijid</w:t>
      </w:r>
      <w:proofErr w:type="gramEnd"/>
      <w:r w:rsidRPr="00E144E3">
        <w:rPr>
          <w:rFonts w:cs="Times New Roman"/>
          <w:u w:val="single"/>
        </w:rPr>
        <w:t>.2020.01.009</w:t>
      </w:r>
    </w:p>
    <w:p w14:paraId="39C63E18" w14:textId="2720C742" w:rsidR="00A60506" w:rsidRPr="00E144E3" w:rsidRDefault="00A60506" w:rsidP="00A60506">
      <w:pPr>
        <w:pStyle w:val="Bibliography"/>
        <w:rPr>
          <w:rFonts w:cs="Times New Roman"/>
          <w:u w:val="single"/>
        </w:rPr>
      </w:pPr>
      <w:r w:rsidRPr="00E144E3">
        <w:rPr>
          <w:rFonts w:cs="Times New Roman"/>
          <w:u w:val="single"/>
        </w:rPr>
        <w:t xml:space="preserve">7. </w:t>
      </w:r>
      <w:r w:rsidRPr="00E144E3">
        <w:rPr>
          <w:rFonts w:cs="Times New Roman"/>
          <w:u w:val="single"/>
        </w:rPr>
        <w:tab/>
        <w:t xml:space="preserve">Lu H, Stratton CW, Tang Y. Outbreak of pneumonia of unknown etiology in Wuhan, China: The mystery and the miracle. J Med </w:t>
      </w:r>
      <w:proofErr w:type="spellStart"/>
      <w:r w:rsidRPr="00E144E3">
        <w:rPr>
          <w:rFonts w:cs="Times New Roman"/>
          <w:u w:val="single"/>
        </w:rPr>
        <w:t>Virol</w:t>
      </w:r>
      <w:proofErr w:type="spellEnd"/>
      <w:r w:rsidRPr="00E144E3">
        <w:rPr>
          <w:rFonts w:cs="Times New Roman"/>
          <w:u w:val="single"/>
        </w:rPr>
        <w:t xml:space="preserve">. </w:t>
      </w:r>
      <w:proofErr w:type="gramStart"/>
      <w:r w:rsidRPr="00E144E3">
        <w:rPr>
          <w:rFonts w:cs="Times New Roman"/>
          <w:u w:val="single"/>
        </w:rPr>
        <w:t>2020;92:401</w:t>
      </w:r>
      <w:proofErr w:type="gramEnd"/>
      <w:r w:rsidRPr="00E144E3">
        <w:rPr>
          <w:rFonts w:cs="Times New Roman"/>
          <w:u w:val="single"/>
        </w:rPr>
        <w:t>-402. doi:10.1002/jmv.25678</w:t>
      </w:r>
    </w:p>
    <w:p w14:paraId="0548EFB8" w14:textId="77777777" w:rsidR="00A60506" w:rsidRPr="00E144E3" w:rsidRDefault="00A60506" w:rsidP="00A60506">
      <w:pPr>
        <w:pStyle w:val="Bibliography"/>
        <w:rPr>
          <w:rFonts w:cs="Times New Roman"/>
          <w:u w:val="single"/>
        </w:rPr>
      </w:pPr>
      <w:r w:rsidRPr="00E144E3">
        <w:rPr>
          <w:rFonts w:cs="Times New Roman"/>
          <w:u w:val="single"/>
        </w:rPr>
        <w:t xml:space="preserve">8. </w:t>
      </w:r>
      <w:r w:rsidRPr="00E144E3">
        <w:rPr>
          <w:rFonts w:cs="Times New Roman"/>
          <w:u w:val="single"/>
        </w:rPr>
        <w:tab/>
        <w:t xml:space="preserve">Parveen R, </w:t>
      </w:r>
      <w:proofErr w:type="spellStart"/>
      <w:r w:rsidRPr="00E144E3">
        <w:rPr>
          <w:rFonts w:cs="Times New Roman"/>
          <w:u w:val="single"/>
        </w:rPr>
        <w:t>Sehar</w:t>
      </w:r>
      <w:proofErr w:type="spellEnd"/>
      <w:r w:rsidRPr="00E144E3">
        <w:rPr>
          <w:rFonts w:cs="Times New Roman"/>
          <w:u w:val="single"/>
        </w:rPr>
        <w:t xml:space="preserve"> N, Bajpai R, Agarwal NB. Association of diabetes and hypertension with disease severity in covid-19 patients: A systematic literature review and exploratory meta-analysis. Diabetes Res Clin </w:t>
      </w:r>
      <w:proofErr w:type="spellStart"/>
      <w:r w:rsidRPr="00E144E3">
        <w:rPr>
          <w:rFonts w:cs="Times New Roman"/>
          <w:u w:val="single"/>
        </w:rPr>
        <w:t>Pract</w:t>
      </w:r>
      <w:proofErr w:type="spellEnd"/>
      <w:r w:rsidRPr="00E144E3">
        <w:rPr>
          <w:rFonts w:cs="Times New Roman"/>
          <w:u w:val="single"/>
        </w:rPr>
        <w:t xml:space="preserve">. </w:t>
      </w:r>
      <w:proofErr w:type="gramStart"/>
      <w:r w:rsidRPr="00E144E3">
        <w:rPr>
          <w:rFonts w:cs="Times New Roman"/>
          <w:u w:val="single"/>
        </w:rPr>
        <w:t>2020;166:108295</w:t>
      </w:r>
      <w:proofErr w:type="gramEnd"/>
      <w:r w:rsidRPr="00E144E3">
        <w:rPr>
          <w:rFonts w:cs="Times New Roman"/>
          <w:u w:val="single"/>
        </w:rPr>
        <w:t xml:space="preserve">. </w:t>
      </w:r>
      <w:proofErr w:type="gramStart"/>
      <w:r w:rsidRPr="00E144E3">
        <w:rPr>
          <w:rFonts w:cs="Times New Roman"/>
          <w:u w:val="single"/>
        </w:rPr>
        <w:t>doi:10.1016/j.diabres</w:t>
      </w:r>
      <w:proofErr w:type="gramEnd"/>
      <w:r w:rsidRPr="00E144E3">
        <w:rPr>
          <w:rFonts w:cs="Times New Roman"/>
          <w:u w:val="single"/>
        </w:rPr>
        <w:t>.2020.108295</w:t>
      </w:r>
    </w:p>
    <w:p w14:paraId="5A2126E1" w14:textId="0AC724DE" w:rsidR="00A60506" w:rsidRPr="00E144E3" w:rsidRDefault="00A60506" w:rsidP="00A60506">
      <w:pPr>
        <w:pStyle w:val="Bibliography"/>
        <w:rPr>
          <w:rFonts w:cs="Times New Roman"/>
          <w:u w:val="single"/>
        </w:rPr>
      </w:pPr>
      <w:r w:rsidRPr="00E144E3">
        <w:rPr>
          <w:rFonts w:cs="Times New Roman"/>
          <w:u w:val="single"/>
        </w:rPr>
        <w:t xml:space="preserve">9. </w:t>
      </w:r>
      <w:r w:rsidRPr="00E144E3">
        <w:rPr>
          <w:rFonts w:cs="Times New Roman"/>
          <w:u w:val="single"/>
        </w:rPr>
        <w:tab/>
        <w:t xml:space="preserve">Buckner FS, McCulloch DJ, </w:t>
      </w:r>
      <w:proofErr w:type="spellStart"/>
      <w:r w:rsidRPr="00E144E3">
        <w:rPr>
          <w:rFonts w:cs="Times New Roman"/>
          <w:u w:val="single"/>
        </w:rPr>
        <w:t>Atluri</w:t>
      </w:r>
      <w:proofErr w:type="spellEnd"/>
      <w:r w:rsidRPr="00E144E3">
        <w:rPr>
          <w:rFonts w:cs="Times New Roman"/>
          <w:u w:val="single"/>
        </w:rPr>
        <w:t xml:space="preserve"> V, et al. Clinical </w:t>
      </w:r>
      <w:proofErr w:type="gramStart"/>
      <w:r w:rsidR="00BA579F" w:rsidRPr="00E144E3">
        <w:rPr>
          <w:rFonts w:cs="Times New Roman"/>
          <w:u w:val="single"/>
        </w:rPr>
        <w:t>f</w:t>
      </w:r>
      <w:r w:rsidRPr="00E144E3">
        <w:rPr>
          <w:rFonts w:cs="Times New Roman"/>
          <w:u w:val="single"/>
        </w:rPr>
        <w:t>eatures</w:t>
      </w:r>
      <w:proofErr w:type="gramEnd"/>
      <w:r w:rsidRPr="00E144E3">
        <w:rPr>
          <w:rFonts w:cs="Times New Roman"/>
          <w:u w:val="single"/>
        </w:rPr>
        <w:t xml:space="preserve"> and </w:t>
      </w:r>
      <w:r w:rsidR="00BA579F" w:rsidRPr="00E144E3">
        <w:rPr>
          <w:rFonts w:cs="Times New Roman"/>
          <w:u w:val="single"/>
        </w:rPr>
        <w:t>o</w:t>
      </w:r>
      <w:r w:rsidRPr="00E144E3">
        <w:rPr>
          <w:rFonts w:cs="Times New Roman"/>
          <w:u w:val="single"/>
        </w:rPr>
        <w:t xml:space="preserve">utcomes of 105 </w:t>
      </w:r>
      <w:r w:rsidR="00BA579F" w:rsidRPr="00E144E3">
        <w:rPr>
          <w:rFonts w:cs="Times New Roman"/>
          <w:u w:val="single"/>
        </w:rPr>
        <w:t>h</w:t>
      </w:r>
      <w:r w:rsidRPr="00E144E3">
        <w:rPr>
          <w:rFonts w:cs="Times New Roman"/>
          <w:u w:val="single"/>
        </w:rPr>
        <w:t xml:space="preserve">ospitalized </w:t>
      </w:r>
      <w:r w:rsidR="00BA579F" w:rsidRPr="00E144E3">
        <w:rPr>
          <w:rFonts w:cs="Times New Roman"/>
          <w:u w:val="single"/>
        </w:rPr>
        <w:t>p</w:t>
      </w:r>
      <w:r w:rsidRPr="00E144E3">
        <w:rPr>
          <w:rFonts w:cs="Times New Roman"/>
          <w:u w:val="single"/>
        </w:rPr>
        <w:t xml:space="preserve">atients </w:t>
      </w:r>
      <w:r w:rsidR="00BA579F" w:rsidRPr="00E144E3">
        <w:rPr>
          <w:rFonts w:cs="Times New Roman"/>
          <w:u w:val="single"/>
        </w:rPr>
        <w:t>w</w:t>
      </w:r>
      <w:r w:rsidRPr="00E144E3">
        <w:rPr>
          <w:rFonts w:cs="Times New Roman"/>
          <w:u w:val="single"/>
        </w:rPr>
        <w:t xml:space="preserve">ith COVID-19 in Seattle, Washington. Clin Infect Dis. </w:t>
      </w:r>
      <w:proofErr w:type="gramStart"/>
      <w:r w:rsidRPr="00E144E3">
        <w:rPr>
          <w:rFonts w:cs="Times New Roman"/>
          <w:u w:val="single"/>
        </w:rPr>
        <w:t>2020:ciaa</w:t>
      </w:r>
      <w:proofErr w:type="gramEnd"/>
      <w:r w:rsidRPr="00E144E3">
        <w:rPr>
          <w:rFonts w:cs="Times New Roman"/>
          <w:u w:val="single"/>
        </w:rPr>
        <w:t>632. doi:10.1093/</w:t>
      </w:r>
      <w:proofErr w:type="spellStart"/>
      <w:r w:rsidRPr="00E144E3">
        <w:rPr>
          <w:rFonts w:cs="Times New Roman"/>
          <w:u w:val="single"/>
        </w:rPr>
        <w:t>cid</w:t>
      </w:r>
      <w:proofErr w:type="spellEnd"/>
      <w:r w:rsidRPr="00E144E3">
        <w:rPr>
          <w:rFonts w:cs="Times New Roman"/>
          <w:u w:val="single"/>
        </w:rPr>
        <w:t>/ciaa632</w:t>
      </w:r>
    </w:p>
    <w:p w14:paraId="44DD790E" w14:textId="5C55A07B" w:rsidR="00A60506" w:rsidRPr="00E144E3" w:rsidRDefault="00A60506" w:rsidP="00A60506">
      <w:pPr>
        <w:pStyle w:val="Bibliography"/>
        <w:rPr>
          <w:rFonts w:cs="Times New Roman"/>
          <w:u w:val="single"/>
        </w:rPr>
      </w:pPr>
      <w:r w:rsidRPr="00E144E3">
        <w:rPr>
          <w:rFonts w:cs="Times New Roman"/>
          <w:u w:val="single"/>
        </w:rPr>
        <w:t xml:space="preserve">10. </w:t>
      </w:r>
      <w:r w:rsidRPr="00E144E3">
        <w:rPr>
          <w:rFonts w:cs="Times New Roman"/>
          <w:u w:val="single"/>
        </w:rPr>
        <w:tab/>
        <w:t>Cao Z, Li T, Liang L, et al. Clinical characteristics of Coronavirus Disease 2019 patients in Beijing, China. Feng Y-M, ed. PLOS ONE. 2020;</w:t>
      </w:r>
      <w:proofErr w:type="gramStart"/>
      <w:r w:rsidRPr="00E144E3">
        <w:rPr>
          <w:rFonts w:cs="Times New Roman"/>
          <w:u w:val="single"/>
        </w:rPr>
        <w:t>15:e</w:t>
      </w:r>
      <w:proofErr w:type="gramEnd"/>
      <w:r w:rsidRPr="00E144E3">
        <w:rPr>
          <w:rFonts w:cs="Times New Roman"/>
          <w:u w:val="single"/>
        </w:rPr>
        <w:t xml:space="preserve">0234764. </w:t>
      </w:r>
      <w:proofErr w:type="gramStart"/>
      <w:r w:rsidRPr="00E144E3">
        <w:rPr>
          <w:rFonts w:cs="Times New Roman"/>
          <w:u w:val="single"/>
        </w:rPr>
        <w:t>doi:10.1371/journal.pone</w:t>
      </w:r>
      <w:proofErr w:type="gramEnd"/>
      <w:r w:rsidRPr="00E144E3">
        <w:rPr>
          <w:rFonts w:cs="Times New Roman"/>
          <w:u w:val="single"/>
        </w:rPr>
        <w:t>.0234764</w:t>
      </w:r>
    </w:p>
    <w:p w14:paraId="7F79D677" w14:textId="5BFA739C" w:rsidR="00A60506" w:rsidRPr="00E144E3" w:rsidRDefault="00A60506" w:rsidP="00A60506">
      <w:pPr>
        <w:pStyle w:val="Bibliography"/>
        <w:rPr>
          <w:rFonts w:cs="Times New Roman"/>
          <w:u w:val="single"/>
        </w:rPr>
      </w:pPr>
      <w:r w:rsidRPr="00E144E3">
        <w:rPr>
          <w:rFonts w:cs="Times New Roman"/>
          <w:u w:val="single"/>
        </w:rPr>
        <w:lastRenderedPageBreak/>
        <w:t xml:space="preserve">11. </w:t>
      </w:r>
      <w:r w:rsidRPr="00E144E3">
        <w:rPr>
          <w:rFonts w:cs="Times New Roman"/>
          <w:u w:val="single"/>
        </w:rPr>
        <w:tab/>
        <w:t>Chen T, Wu D, Chen H, et al. Clinical characteristics of 113 deceased patients with coronavirus disease 2019: retrospective study. BMJ. 2020:m1091. doi:10.1136/bmj.m1091</w:t>
      </w:r>
    </w:p>
    <w:p w14:paraId="00257EE8" w14:textId="1A4A543B" w:rsidR="00A60506" w:rsidRPr="00E144E3" w:rsidRDefault="00A60506" w:rsidP="00A60506">
      <w:pPr>
        <w:pStyle w:val="Bibliography"/>
        <w:rPr>
          <w:rFonts w:cs="Times New Roman"/>
          <w:u w:val="single"/>
        </w:rPr>
      </w:pPr>
      <w:r w:rsidRPr="00E144E3">
        <w:rPr>
          <w:rFonts w:cs="Times New Roman"/>
          <w:u w:val="single"/>
        </w:rPr>
        <w:t xml:space="preserve">12. </w:t>
      </w:r>
      <w:r w:rsidRPr="00E144E3">
        <w:rPr>
          <w:rFonts w:cs="Times New Roman"/>
          <w:u w:val="single"/>
        </w:rPr>
        <w:tab/>
        <w:t xml:space="preserve">Li B, Yang J, Zhao F, et al. Prevalence and impact of cardiovascular metabolic diseases on COVID-19 in China. Clin Res </w:t>
      </w:r>
      <w:proofErr w:type="spellStart"/>
      <w:r w:rsidRPr="00E144E3">
        <w:rPr>
          <w:rFonts w:cs="Times New Roman"/>
          <w:u w:val="single"/>
        </w:rPr>
        <w:t>Cardiol</w:t>
      </w:r>
      <w:proofErr w:type="spellEnd"/>
      <w:r w:rsidRPr="00E144E3">
        <w:rPr>
          <w:rFonts w:cs="Times New Roman"/>
          <w:u w:val="single"/>
        </w:rPr>
        <w:t xml:space="preserve">. </w:t>
      </w:r>
      <w:proofErr w:type="gramStart"/>
      <w:r w:rsidRPr="00E144E3">
        <w:rPr>
          <w:rFonts w:cs="Times New Roman"/>
          <w:u w:val="single"/>
        </w:rPr>
        <w:t>2020;109:531</w:t>
      </w:r>
      <w:proofErr w:type="gramEnd"/>
      <w:r w:rsidRPr="00E144E3">
        <w:rPr>
          <w:rFonts w:cs="Times New Roman"/>
          <w:u w:val="single"/>
        </w:rPr>
        <w:t>-538. doi:10.1007/s00392-020-01626-9</w:t>
      </w:r>
    </w:p>
    <w:p w14:paraId="39823E82" w14:textId="77777777" w:rsidR="00A60506" w:rsidRPr="00E144E3" w:rsidRDefault="00A60506" w:rsidP="00A60506">
      <w:pPr>
        <w:pStyle w:val="Bibliography"/>
        <w:rPr>
          <w:rFonts w:cs="Times New Roman"/>
          <w:u w:val="single"/>
        </w:rPr>
      </w:pPr>
      <w:r w:rsidRPr="00E144E3">
        <w:rPr>
          <w:rFonts w:cs="Times New Roman"/>
          <w:u w:val="single"/>
        </w:rPr>
        <w:t xml:space="preserve">13. </w:t>
      </w:r>
      <w:r w:rsidRPr="00E144E3">
        <w:rPr>
          <w:rFonts w:cs="Times New Roman"/>
          <w:u w:val="single"/>
        </w:rPr>
        <w:tab/>
        <w:t xml:space="preserve">Yang J, Zheng Y, Gou X, et al. Prevalence of comorbidities and its effects in patients infected with SARS-CoV-2: a systematic review and meta-analysis. Int J Infect Dis. </w:t>
      </w:r>
      <w:proofErr w:type="gramStart"/>
      <w:r w:rsidRPr="00E144E3">
        <w:rPr>
          <w:rFonts w:cs="Times New Roman"/>
          <w:u w:val="single"/>
        </w:rPr>
        <w:t>2020;94:91</w:t>
      </w:r>
      <w:proofErr w:type="gramEnd"/>
      <w:r w:rsidRPr="00E144E3">
        <w:rPr>
          <w:rFonts w:cs="Times New Roman"/>
          <w:u w:val="single"/>
        </w:rPr>
        <w:t xml:space="preserve">-95. </w:t>
      </w:r>
      <w:proofErr w:type="gramStart"/>
      <w:r w:rsidRPr="00E144E3">
        <w:rPr>
          <w:rFonts w:cs="Times New Roman"/>
          <w:u w:val="single"/>
        </w:rPr>
        <w:t>doi:10.1016/j.ijid</w:t>
      </w:r>
      <w:proofErr w:type="gramEnd"/>
      <w:r w:rsidRPr="00E144E3">
        <w:rPr>
          <w:rFonts w:cs="Times New Roman"/>
          <w:u w:val="single"/>
        </w:rPr>
        <w:t>.2020.03.017</w:t>
      </w:r>
    </w:p>
    <w:p w14:paraId="54A4CBDB" w14:textId="56CDF44E" w:rsidR="00A60506" w:rsidRPr="00E144E3" w:rsidRDefault="00A60506" w:rsidP="00A60506">
      <w:pPr>
        <w:pStyle w:val="Bibliography"/>
        <w:rPr>
          <w:rFonts w:cs="Times New Roman"/>
          <w:u w:val="single"/>
        </w:rPr>
      </w:pPr>
      <w:r w:rsidRPr="00E144E3">
        <w:rPr>
          <w:rFonts w:cs="Times New Roman"/>
          <w:u w:val="single"/>
        </w:rPr>
        <w:t xml:space="preserve">14. </w:t>
      </w:r>
      <w:r w:rsidRPr="00E144E3">
        <w:rPr>
          <w:rFonts w:cs="Times New Roman"/>
          <w:u w:val="single"/>
        </w:rPr>
        <w:tab/>
      </w:r>
      <w:proofErr w:type="spellStart"/>
      <w:r w:rsidRPr="00E144E3">
        <w:rPr>
          <w:rFonts w:cs="Times New Roman"/>
          <w:u w:val="single"/>
        </w:rPr>
        <w:t>Emami</w:t>
      </w:r>
      <w:proofErr w:type="spellEnd"/>
      <w:r w:rsidRPr="00E144E3">
        <w:rPr>
          <w:rFonts w:cs="Times New Roman"/>
          <w:u w:val="single"/>
        </w:rPr>
        <w:t xml:space="preserve"> A, </w:t>
      </w:r>
      <w:proofErr w:type="spellStart"/>
      <w:r w:rsidRPr="00E144E3">
        <w:rPr>
          <w:rFonts w:cs="Times New Roman"/>
          <w:u w:val="single"/>
        </w:rPr>
        <w:t>Javanmardi</w:t>
      </w:r>
      <w:proofErr w:type="spellEnd"/>
      <w:r w:rsidRPr="00E144E3">
        <w:rPr>
          <w:rFonts w:cs="Times New Roman"/>
          <w:u w:val="single"/>
        </w:rPr>
        <w:t xml:space="preserve"> F, </w:t>
      </w:r>
      <w:proofErr w:type="spellStart"/>
      <w:r w:rsidRPr="00E144E3">
        <w:rPr>
          <w:rFonts w:cs="Times New Roman"/>
          <w:u w:val="single"/>
        </w:rPr>
        <w:t>Pirbonyeh</w:t>
      </w:r>
      <w:proofErr w:type="spellEnd"/>
      <w:r w:rsidRPr="00E144E3">
        <w:rPr>
          <w:rFonts w:cs="Times New Roman"/>
          <w:u w:val="single"/>
        </w:rPr>
        <w:t xml:space="preserve"> N, Akbari A. Prevalence of </w:t>
      </w:r>
      <w:r w:rsidR="00BA579F" w:rsidRPr="00E144E3">
        <w:rPr>
          <w:rFonts w:cs="Times New Roman"/>
          <w:u w:val="single"/>
        </w:rPr>
        <w:t>u</w:t>
      </w:r>
      <w:r w:rsidRPr="00E144E3">
        <w:rPr>
          <w:rFonts w:cs="Times New Roman"/>
          <w:u w:val="single"/>
        </w:rPr>
        <w:t xml:space="preserve">nderlying </w:t>
      </w:r>
      <w:r w:rsidR="00BA579F" w:rsidRPr="00E144E3">
        <w:rPr>
          <w:rFonts w:cs="Times New Roman"/>
          <w:u w:val="single"/>
        </w:rPr>
        <w:t>d</w:t>
      </w:r>
      <w:r w:rsidRPr="00E144E3">
        <w:rPr>
          <w:rFonts w:cs="Times New Roman"/>
          <w:u w:val="single"/>
        </w:rPr>
        <w:t xml:space="preserve">iseases in </w:t>
      </w:r>
      <w:r w:rsidR="00BA579F" w:rsidRPr="00E144E3">
        <w:rPr>
          <w:rFonts w:cs="Times New Roman"/>
          <w:u w:val="single"/>
        </w:rPr>
        <w:t>h</w:t>
      </w:r>
      <w:r w:rsidRPr="00E144E3">
        <w:rPr>
          <w:rFonts w:cs="Times New Roman"/>
          <w:u w:val="single"/>
        </w:rPr>
        <w:t xml:space="preserve">ospitalized </w:t>
      </w:r>
      <w:r w:rsidR="00BA579F" w:rsidRPr="00E144E3">
        <w:rPr>
          <w:rFonts w:cs="Times New Roman"/>
          <w:u w:val="single"/>
        </w:rPr>
        <w:t>p</w:t>
      </w:r>
      <w:r w:rsidRPr="00E144E3">
        <w:rPr>
          <w:rFonts w:cs="Times New Roman"/>
          <w:u w:val="single"/>
        </w:rPr>
        <w:t xml:space="preserve">atients with COVID-19: a </w:t>
      </w:r>
      <w:r w:rsidR="00BA579F" w:rsidRPr="00E144E3">
        <w:rPr>
          <w:rFonts w:cs="Times New Roman"/>
          <w:u w:val="single"/>
        </w:rPr>
        <w:t>s</w:t>
      </w:r>
      <w:r w:rsidRPr="00E144E3">
        <w:rPr>
          <w:rFonts w:cs="Times New Roman"/>
          <w:u w:val="single"/>
        </w:rPr>
        <w:t xml:space="preserve">ystematic </w:t>
      </w:r>
      <w:r w:rsidR="00BA579F" w:rsidRPr="00E144E3">
        <w:rPr>
          <w:rFonts w:cs="Times New Roman"/>
          <w:u w:val="single"/>
        </w:rPr>
        <w:t>r</w:t>
      </w:r>
      <w:r w:rsidRPr="00E144E3">
        <w:rPr>
          <w:rFonts w:cs="Times New Roman"/>
          <w:u w:val="single"/>
        </w:rPr>
        <w:t xml:space="preserve">eview and </w:t>
      </w:r>
      <w:r w:rsidR="00BA579F" w:rsidRPr="00E144E3">
        <w:rPr>
          <w:rFonts w:cs="Times New Roman"/>
          <w:u w:val="single"/>
        </w:rPr>
        <w:t>m</w:t>
      </w:r>
      <w:r w:rsidRPr="00E144E3">
        <w:rPr>
          <w:rFonts w:cs="Times New Roman"/>
          <w:u w:val="single"/>
        </w:rPr>
        <w:t>eta-</w:t>
      </w:r>
      <w:r w:rsidR="00BA579F" w:rsidRPr="00E144E3">
        <w:rPr>
          <w:rFonts w:cs="Times New Roman"/>
          <w:u w:val="single"/>
        </w:rPr>
        <w:t>a</w:t>
      </w:r>
      <w:r w:rsidRPr="00E144E3">
        <w:rPr>
          <w:rFonts w:cs="Times New Roman"/>
          <w:u w:val="single"/>
        </w:rPr>
        <w:t xml:space="preserve">nalysis. Arch </w:t>
      </w:r>
      <w:proofErr w:type="spellStart"/>
      <w:r w:rsidRPr="00E144E3">
        <w:rPr>
          <w:rFonts w:cs="Times New Roman"/>
          <w:u w:val="single"/>
        </w:rPr>
        <w:t>Acad</w:t>
      </w:r>
      <w:proofErr w:type="spellEnd"/>
      <w:r w:rsidRPr="00E144E3">
        <w:rPr>
          <w:rFonts w:cs="Times New Roman"/>
          <w:u w:val="single"/>
        </w:rPr>
        <w:t xml:space="preserve"> </w:t>
      </w:r>
      <w:proofErr w:type="spellStart"/>
      <w:r w:rsidRPr="00E144E3">
        <w:rPr>
          <w:rFonts w:cs="Times New Roman"/>
          <w:u w:val="single"/>
        </w:rPr>
        <w:t>Emerg</w:t>
      </w:r>
      <w:proofErr w:type="spellEnd"/>
      <w:r w:rsidRPr="00E144E3">
        <w:rPr>
          <w:rFonts w:cs="Times New Roman"/>
          <w:u w:val="single"/>
        </w:rPr>
        <w:t xml:space="preserve"> Med. 2020;</w:t>
      </w:r>
      <w:proofErr w:type="gramStart"/>
      <w:r w:rsidRPr="00E144E3">
        <w:rPr>
          <w:rFonts w:cs="Times New Roman"/>
          <w:u w:val="single"/>
        </w:rPr>
        <w:t>8:e</w:t>
      </w:r>
      <w:proofErr w:type="gramEnd"/>
      <w:r w:rsidRPr="00E144E3">
        <w:rPr>
          <w:rFonts w:cs="Times New Roman"/>
          <w:u w:val="single"/>
        </w:rPr>
        <w:t>35.</w:t>
      </w:r>
    </w:p>
    <w:p w14:paraId="512D757C" w14:textId="38C72478" w:rsidR="00A60506" w:rsidRPr="00E144E3" w:rsidRDefault="00A60506" w:rsidP="00A60506">
      <w:pPr>
        <w:pStyle w:val="Bibliography"/>
        <w:rPr>
          <w:rFonts w:cs="Times New Roman"/>
          <w:u w:val="single"/>
        </w:rPr>
      </w:pPr>
      <w:r w:rsidRPr="00E144E3">
        <w:rPr>
          <w:rFonts w:cs="Times New Roman"/>
          <w:u w:val="single"/>
        </w:rPr>
        <w:t xml:space="preserve">15. </w:t>
      </w:r>
      <w:r w:rsidRPr="00E144E3">
        <w:rPr>
          <w:rFonts w:cs="Times New Roman"/>
          <w:u w:val="single"/>
        </w:rPr>
        <w:tab/>
        <w:t>Brazilian Diabetes Society Study Group (SBD), de Almeida-</w:t>
      </w:r>
      <w:proofErr w:type="spellStart"/>
      <w:r w:rsidRPr="00E144E3">
        <w:rPr>
          <w:rFonts w:cs="Times New Roman"/>
          <w:u w:val="single"/>
        </w:rPr>
        <w:t>Pititto</w:t>
      </w:r>
      <w:proofErr w:type="spellEnd"/>
      <w:r w:rsidRPr="00E144E3">
        <w:rPr>
          <w:rFonts w:cs="Times New Roman"/>
          <w:u w:val="single"/>
        </w:rPr>
        <w:t xml:space="preserve"> B, </w:t>
      </w:r>
      <w:proofErr w:type="spellStart"/>
      <w:r w:rsidRPr="00E144E3">
        <w:rPr>
          <w:rFonts w:cs="Times New Roman"/>
          <w:u w:val="single"/>
        </w:rPr>
        <w:t>Dualib</w:t>
      </w:r>
      <w:proofErr w:type="spellEnd"/>
      <w:r w:rsidRPr="00E144E3">
        <w:rPr>
          <w:rFonts w:cs="Times New Roman"/>
          <w:u w:val="single"/>
        </w:rPr>
        <w:t xml:space="preserve"> PM, et al. Severity and mortality of COVID 19 in patients with diabetes, </w:t>
      </w:r>
      <w:proofErr w:type="gramStart"/>
      <w:r w:rsidRPr="00E144E3">
        <w:rPr>
          <w:rFonts w:cs="Times New Roman"/>
          <w:u w:val="single"/>
        </w:rPr>
        <w:t>hypertension</w:t>
      </w:r>
      <w:proofErr w:type="gramEnd"/>
      <w:r w:rsidRPr="00E144E3">
        <w:rPr>
          <w:rFonts w:cs="Times New Roman"/>
          <w:u w:val="single"/>
        </w:rPr>
        <w:t xml:space="preserve"> and cardiovascular disease: a meta-analysis. </w:t>
      </w:r>
      <w:proofErr w:type="spellStart"/>
      <w:r w:rsidRPr="00E144E3">
        <w:rPr>
          <w:rFonts w:cs="Times New Roman"/>
          <w:u w:val="single"/>
        </w:rPr>
        <w:t>Diabetol</w:t>
      </w:r>
      <w:proofErr w:type="spellEnd"/>
      <w:r w:rsidRPr="00E144E3">
        <w:rPr>
          <w:rFonts w:cs="Times New Roman"/>
          <w:u w:val="single"/>
        </w:rPr>
        <w:t xml:space="preserve"> </w:t>
      </w:r>
      <w:proofErr w:type="spellStart"/>
      <w:r w:rsidRPr="00E144E3">
        <w:rPr>
          <w:rFonts w:cs="Times New Roman"/>
          <w:u w:val="single"/>
        </w:rPr>
        <w:t>Metab</w:t>
      </w:r>
      <w:proofErr w:type="spellEnd"/>
      <w:r w:rsidRPr="00E144E3">
        <w:rPr>
          <w:rFonts w:cs="Times New Roman"/>
          <w:u w:val="single"/>
        </w:rPr>
        <w:t xml:space="preserve"> </w:t>
      </w:r>
      <w:proofErr w:type="spellStart"/>
      <w:r w:rsidRPr="00E144E3">
        <w:rPr>
          <w:rFonts w:cs="Times New Roman"/>
          <w:u w:val="single"/>
        </w:rPr>
        <w:t>Syndr</w:t>
      </w:r>
      <w:proofErr w:type="spellEnd"/>
      <w:r w:rsidRPr="00E144E3">
        <w:rPr>
          <w:rFonts w:cs="Times New Roman"/>
          <w:u w:val="single"/>
        </w:rPr>
        <w:t xml:space="preserve">. </w:t>
      </w:r>
      <w:proofErr w:type="gramStart"/>
      <w:r w:rsidRPr="00E144E3">
        <w:rPr>
          <w:rFonts w:cs="Times New Roman"/>
          <w:u w:val="single"/>
        </w:rPr>
        <w:t>2020;12:75</w:t>
      </w:r>
      <w:proofErr w:type="gramEnd"/>
      <w:r w:rsidRPr="00E144E3">
        <w:rPr>
          <w:rFonts w:cs="Times New Roman"/>
          <w:u w:val="single"/>
        </w:rPr>
        <w:t>. doi:10.1186/s13098-020-00586-4</w:t>
      </w:r>
    </w:p>
    <w:p w14:paraId="58010996" w14:textId="4CB41FEE" w:rsidR="00A60506" w:rsidRPr="00E144E3" w:rsidRDefault="00A60506" w:rsidP="00A60506">
      <w:pPr>
        <w:pStyle w:val="Bibliography"/>
        <w:rPr>
          <w:rFonts w:cs="Times New Roman"/>
          <w:u w:val="single"/>
        </w:rPr>
      </w:pPr>
      <w:r w:rsidRPr="00E144E3">
        <w:rPr>
          <w:rFonts w:cs="Times New Roman"/>
          <w:u w:val="single"/>
        </w:rPr>
        <w:t xml:space="preserve">16. </w:t>
      </w:r>
      <w:r w:rsidRPr="00E144E3">
        <w:rPr>
          <w:rFonts w:cs="Times New Roman"/>
          <w:u w:val="single"/>
        </w:rPr>
        <w:tab/>
      </w:r>
      <w:proofErr w:type="spellStart"/>
      <w:r w:rsidRPr="00E144E3">
        <w:rPr>
          <w:rFonts w:cs="Times New Roman"/>
          <w:u w:val="single"/>
        </w:rPr>
        <w:t>Sabatino</w:t>
      </w:r>
      <w:proofErr w:type="spellEnd"/>
      <w:r w:rsidRPr="00E144E3">
        <w:rPr>
          <w:rFonts w:cs="Times New Roman"/>
          <w:u w:val="single"/>
        </w:rPr>
        <w:t xml:space="preserve"> J, De Rosa S, Di Salvo G, </w:t>
      </w:r>
      <w:proofErr w:type="spellStart"/>
      <w:r w:rsidRPr="00E144E3">
        <w:rPr>
          <w:rFonts w:cs="Times New Roman"/>
          <w:u w:val="single"/>
        </w:rPr>
        <w:t>Indolfi</w:t>
      </w:r>
      <w:proofErr w:type="spellEnd"/>
      <w:r w:rsidRPr="00E144E3">
        <w:rPr>
          <w:rFonts w:cs="Times New Roman"/>
          <w:u w:val="single"/>
        </w:rPr>
        <w:t xml:space="preserve"> C. Impact of cardiovascular risk profile on COVID-19 outcome. A meta-analysis. PLOS ONE. 2020;</w:t>
      </w:r>
      <w:proofErr w:type="gramStart"/>
      <w:r w:rsidRPr="00E144E3">
        <w:rPr>
          <w:rFonts w:cs="Times New Roman"/>
          <w:u w:val="single"/>
        </w:rPr>
        <w:t>15:e</w:t>
      </w:r>
      <w:proofErr w:type="gramEnd"/>
      <w:r w:rsidRPr="00E144E3">
        <w:rPr>
          <w:rFonts w:cs="Times New Roman"/>
          <w:u w:val="single"/>
        </w:rPr>
        <w:t xml:space="preserve">0237131. </w:t>
      </w:r>
      <w:proofErr w:type="gramStart"/>
      <w:r w:rsidRPr="00E144E3">
        <w:rPr>
          <w:rFonts w:cs="Times New Roman"/>
          <w:u w:val="single"/>
        </w:rPr>
        <w:t>doi:10.1371/journal.pone</w:t>
      </w:r>
      <w:proofErr w:type="gramEnd"/>
      <w:r w:rsidRPr="00E144E3">
        <w:rPr>
          <w:rFonts w:cs="Times New Roman"/>
          <w:u w:val="single"/>
        </w:rPr>
        <w:t>.0237131</w:t>
      </w:r>
    </w:p>
    <w:p w14:paraId="3AD99CC7" w14:textId="305C199E" w:rsidR="00A60506" w:rsidRPr="00E144E3" w:rsidRDefault="00A60506" w:rsidP="00A60506">
      <w:pPr>
        <w:pStyle w:val="Bibliography"/>
        <w:rPr>
          <w:rFonts w:cs="Times New Roman"/>
          <w:u w:val="single"/>
        </w:rPr>
      </w:pPr>
      <w:r w:rsidRPr="00E144E3">
        <w:rPr>
          <w:rFonts w:cs="Times New Roman"/>
          <w:u w:val="single"/>
        </w:rPr>
        <w:t xml:space="preserve">17. </w:t>
      </w:r>
      <w:r w:rsidRPr="00E144E3">
        <w:rPr>
          <w:rFonts w:cs="Times New Roman"/>
          <w:u w:val="single"/>
        </w:rPr>
        <w:tab/>
      </w:r>
      <w:proofErr w:type="spellStart"/>
      <w:r w:rsidRPr="00E144E3">
        <w:rPr>
          <w:rFonts w:cs="Times New Roman"/>
          <w:u w:val="single"/>
        </w:rPr>
        <w:t>Pranata</w:t>
      </w:r>
      <w:proofErr w:type="spellEnd"/>
      <w:r w:rsidRPr="00E144E3">
        <w:rPr>
          <w:rFonts w:cs="Times New Roman"/>
          <w:u w:val="single"/>
        </w:rPr>
        <w:t xml:space="preserve"> R, Huang I, Lim MA, </w:t>
      </w:r>
      <w:proofErr w:type="spellStart"/>
      <w:r w:rsidRPr="00E144E3">
        <w:rPr>
          <w:rFonts w:cs="Times New Roman"/>
          <w:u w:val="single"/>
        </w:rPr>
        <w:t>Wahjoepramono</w:t>
      </w:r>
      <w:proofErr w:type="spellEnd"/>
      <w:r w:rsidRPr="00E144E3">
        <w:rPr>
          <w:rFonts w:cs="Times New Roman"/>
          <w:u w:val="single"/>
        </w:rPr>
        <w:t xml:space="preserve"> EJ, July J. Impact of cerebrovascular and cardiovascular diseases on mortality and severity of COVID-19–systematic review, meta-analysis, and meta-regression. J Stroke </w:t>
      </w:r>
      <w:proofErr w:type="spellStart"/>
      <w:r w:rsidRPr="00E144E3">
        <w:rPr>
          <w:rFonts w:cs="Times New Roman"/>
          <w:u w:val="single"/>
        </w:rPr>
        <w:t>Cerebrovasc</w:t>
      </w:r>
      <w:proofErr w:type="spellEnd"/>
      <w:r w:rsidRPr="00E144E3">
        <w:rPr>
          <w:rFonts w:cs="Times New Roman"/>
          <w:u w:val="single"/>
        </w:rPr>
        <w:t xml:space="preserve"> Dis. </w:t>
      </w:r>
      <w:proofErr w:type="gramStart"/>
      <w:r w:rsidRPr="00E144E3">
        <w:rPr>
          <w:rFonts w:cs="Times New Roman"/>
          <w:u w:val="single"/>
        </w:rPr>
        <w:t>2020;29:104949</w:t>
      </w:r>
      <w:proofErr w:type="gramEnd"/>
      <w:r w:rsidRPr="00E144E3">
        <w:rPr>
          <w:rFonts w:cs="Times New Roman"/>
          <w:u w:val="single"/>
        </w:rPr>
        <w:t xml:space="preserve">. </w:t>
      </w:r>
      <w:proofErr w:type="gramStart"/>
      <w:r w:rsidRPr="00E144E3">
        <w:rPr>
          <w:rFonts w:cs="Times New Roman"/>
          <w:u w:val="single"/>
        </w:rPr>
        <w:t>doi:10.1016/j.jstrokecerebrovasdis</w:t>
      </w:r>
      <w:proofErr w:type="gramEnd"/>
      <w:r w:rsidRPr="00E144E3">
        <w:rPr>
          <w:rFonts w:cs="Times New Roman"/>
          <w:u w:val="single"/>
        </w:rPr>
        <w:t>.2020.104949</w:t>
      </w:r>
    </w:p>
    <w:p w14:paraId="49605D9A" w14:textId="1666A96E" w:rsidR="00A60506" w:rsidRPr="00E144E3" w:rsidRDefault="00A60506" w:rsidP="00A60506">
      <w:pPr>
        <w:pStyle w:val="Bibliography"/>
        <w:rPr>
          <w:rFonts w:cs="Times New Roman"/>
          <w:u w:val="single"/>
        </w:rPr>
      </w:pPr>
      <w:r w:rsidRPr="00E144E3">
        <w:rPr>
          <w:rFonts w:cs="Times New Roman"/>
          <w:u w:val="single"/>
        </w:rPr>
        <w:t xml:space="preserve">18. </w:t>
      </w:r>
      <w:r w:rsidRPr="00E144E3">
        <w:rPr>
          <w:rFonts w:cs="Times New Roman"/>
          <w:u w:val="single"/>
        </w:rPr>
        <w:tab/>
      </w:r>
      <w:proofErr w:type="spellStart"/>
      <w:r w:rsidRPr="00E144E3">
        <w:rPr>
          <w:rFonts w:cs="Times New Roman"/>
          <w:u w:val="single"/>
        </w:rPr>
        <w:t>Ssentongo</w:t>
      </w:r>
      <w:proofErr w:type="spellEnd"/>
      <w:r w:rsidRPr="00E144E3">
        <w:rPr>
          <w:rFonts w:cs="Times New Roman"/>
          <w:u w:val="single"/>
        </w:rPr>
        <w:t xml:space="preserve"> P, </w:t>
      </w:r>
      <w:proofErr w:type="spellStart"/>
      <w:r w:rsidRPr="00E144E3">
        <w:rPr>
          <w:rFonts w:cs="Times New Roman"/>
          <w:u w:val="single"/>
        </w:rPr>
        <w:t>Ssentongo</w:t>
      </w:r>
      <w:proofErr w:type="spellEnd"/>
      <w:r w:rsidRPr="00E144E3">
        <w:rPr>
          <w:rFonts w:cs="Times New Roman"/>
          <w:u w:val="single"/>
        </w:rPr>
        <w:t xml:space="preserve"> AE, </w:t>
      </w:r>
      <w:proofErr w:type="spellStart"/>
      <w:r w:rsidRPr="00E144E3">
        <w:rPr>
          <w:rFonts w:cs="Times New Roman"/>
          <w:u w:val="single"/>
        </w:rPr>
        <w:t>Heilbrunn</w:t>
      </w:r>
      <w:proofErr w:type="spellEnd"/>
      <w:r w:rsidRPr="00E144E3">
        <w:rPr>
          <w:rFonts w:cs="Times New Roman"/>
          <w:u w:val="single"/>
        </w:rPr>
        <w:t xml:space="preserve"> ES, Ba DM, </w:t>
      </w:r>
      <w:proofErr w:type="spellStart"/>
      <w:r w:rsidRPr="00E144E3">
        <w:rPr>
          <w:rFonts w:cs="Times New Roman"/>
          <w:u w:val="single"/>
        </w:rPr>
        <w:t>Chinchilli</w:t>
      </w:r>
      <w:proofErr w:type="spellEnd"/>
      <w:r w:rsidRPr="00E144E3">
        <w:rPr>
          <w:rFonts w:cs="Times New Roman"/>
          <w:u w:val="single"/>
        </w:rPr>
        <w:t xml:space="preserve"> VM. Association of cardiovascular disease and 10 other pre-existing comorbidities with COVID-19 mortality: A systematic review and meta-analysis. Hirst JA, ed. PLOS ONE. 2020;</w:t>
      </w:r>
      <w:proofErr w:type="gramStart"/>
      <w:r w:rsidRPr="00E144E3">
        <w:rPr>
          <w:rFonts w:cs="Times New Roman"/>
          <w:u w:val="single"/>
        </w:rPr>
        <w:t>15:e</w:t>
      </w:r>
      <w:proofErr w:type="gramEnd"/>
      <w:r w:rsidRPr="00E144E3">
        <w:rPr>
          <w:rFonts w:cs="Times New Roman"/>
          <w:u w:val="single"/>
        </w:rPr>
        <w:t xml:space="preserve">0238215. </w:t>
      </w:r>
      <w:proofErr w:type="gramStart"/>
      <w:r w:rsidRPr="00E144E3">
        <w:rPr>
          <w:rFonts w:cs="Times New Roman"/>
          <w:u w:val="single"/>
        </w:rPr>
        <w:t>doi:10.1371/journal.pone</w:t>
      </w:r>
      <w:proofErr w:type="gramEnd"/>
      <w:r w:rsidRPr="00E144E3">
        <w:rPr>
          <w:rFonts w:cs="Times New Roman"/>
          <w:u w:val="single"/>
        </w:rPr>
        <w:t>.0238215</w:t>
      </w:r>
    </w:p>
    <w:p w14:paraId="10F3B896" w14:textId="0410D247" w:rsidR="00A60506" w:rsidRPr="00E144E3" w:rsidRDefault="00A60506" w:rsidP="00A60506">
      <w:pPr>
        <w:pStyle w:val="Bibliography"/>
        <w:rPr>
          <w:rFonts w:cs="Times New Roman"/>
          <w:u w:val="single"/>
        </w:rPr>
      </w:pPr>
      <w:r w:rsidRPr="00E144E3">
        <w:rPr>
          <w:rFonts w:cs="Times New Roman"/>
          <w:u w:val="single"/>
        </w:rPr>
        <w:t xml:space="preserve">19. </w:t>
      </w:r>
      <w:r w:rsidRPr="00E144E3">
        <w:rPr>
          <w:rFonts w:cs="Times New Roman"/>
          <w:u w:val="single"/>
        </w:rPr>
        <w:tab/>
        <w:t xml:space="preserve">Moher D, </w:t>
      </w:r>
      <w:proofErr w:type="spellStart"/>
      <w:r w:rsidRPr="00E144E3">
        <w:rPr>
          <w:rFonts w:cs="Times New Roman"/>
          <w:u w:val="single"/>
        </w:rPr>
        <w:t>Liberati</w:t>
      </w:r>
      <w:proofErr w:type="spellEnd"/>
      <w:r w:rsidRPr="00E144E3">
        <w:rPr>
          <w:rFonts w:cs="Times New Roman"/>
          <w:u w:val="single"/>
        </w:rPr>
        <w:t xml:space="preserve"> A, </w:t>
      </w:r>
      <w:proofErr w:type="spellStart"/>
      <w:r w:rsidRPr="00E144E3">
        <w:rPr>
          <w:rFonts w:cs="Times New Roman"/>
          <w:u w:val="single"/>
        </w:rPr>
        <w:t>Tetzlaff</w:t>
      </w:r>
      <w:proofErr w:type="spellEnd"/>
      <w:r w:rsidRPr="00E144E3">
        <w:rPr>
          <w:rFonts w:cs="Times New Roman"/>
          <w:u w:val="single"/>
        </w:rPr>
        <w:t xml:space="preserve"> J, Altman DG, The PRISMA Group. Preferred Reporting Items for Systematic Reviews and Meta-Analyses: The PRISMA Statement. </w:t>
      </w:r>
      <w:proofErr w:type="spellStart"/>
      <w:r w:rsidRPr="00E144E3">
        <w:rPr>
          <w:rFonts w:cs="Times New Roman"/>
          <w:u w:val="single"/>
        </w:rPr>
        <w:t>PLoS</w:t>
      </w:r>
      <w:proofErr w:type="spellEnd"/>
      <w:r w:rsidRPr="00E144E3">
        <w:rPr>
          <w:rFonts w:cs="Times New Roman"/>
          <w:u w:val="single"/>
        </w:rPr>
        <w:t xml:space="preserve"> Med. 2009;</w:t>
      </w:r>
      <w:proofErr w:type="gramStart"/>
      <w:r w:rsidRPr="00E144E3">
        <w:rPr>
          <w:rFonts w:cs="Times New Roman"/>
          <w:u w:val="single"/>
        </w:rPr>
        <w:t>6:e</w:t>
      </w:r>
      <w:proofErr w:type="gramEnd"/>
      <w:r w:rsidRPr="00E144E3">
        <w:rPr>
          <w:rFonts w:cs="Times New Roman"/>
          <w:u w:val="single"/>
        </w:rPr>
        <w:t xml:space="preserve">1000097. </w:t>
      </w:r>
      <w:proofErr w:type="gramStart"/>
      <w:r w:rsidRPr="00E144E3">
        <w:rPr>
          <w:rFonts w:cs="Times New Roman"/>
          <w:u w:val="single"/>
        </w:rPr>
        <w:t>doi:10.1371/journal.pmed</w:t>
      </w:r>
      <w:proofErr w:type="gramEnd"/>
      <w:r w:rsidRPr="00E144E3">
        <w:rPr>
          <w:rFonts w:cs="Times New Roman"/>
          <w:u w:val="single"/>
        </w:rPr>
        <w:t>.1000097</w:t>
      </w:r>
    </w:p>
    <w:p w14:paraId="70FD0B96" w14:textId="5A8E4C48" w:rsidR="00A60506" w:rsidRPr="00E144E3" w:rsidRDefault="00A60506" w:rsidP="00A60506">
      <w:pPr>
        <w:pStyle w:val="Bibliography"/>
        <w:rPr>
          <w:rFonts w:cs="Times New Roman"/>
          <w:u w:val="single"/>
        </w:rPr>
      </w:pPr>
      <w:r w:rsidRPr="00E144E3">
        <w:rPr>
          <w:rFonts w:cs="Times New Roman"/>
          <w:u w:val="single"/>
        </w:rPr>
        <w:t xml:space="preserve">20. </w:t>
      </w:r>
      <w:r w:rsidRPr="00E144E3">
        <w:rPr>
          <w:rFonts w:cs="Times New Roman"/>
          <w:u w:val="single"/>
        </w:rPr>
        <w:tab/>
        <w:t>Stroup DF. Meta-analysis of Observational Studies in Epidemiology</w:t>
      </w:r>
      <w:r w:rsidR="00BA579F" w:rsidRPr="00E144E3">
        <w:rPr>
          <w:rFonts w:cs="Times New Roman"/>
          <w:u w:val="single"/>
        </w:rPr>
        <w:t xml:space="preserve">: </w:t>
      </w:r>
      <w:r w:rsidRPr="00E144E3">
        <w:rPr>
          <w:rFonts w:cs="Times New Roman"/>
          <w:u w:val="single"/>
        </w:rPr>
        <w:t xml:space="preserve">A Proposal for Reporting. JAMA. </w:t>
      </w:r>
      <w:proofErr w:type="gramStart"/>
      <w:r w:rsidRPr="00E144E3">
        <w:rPr>
          <w:rFonts w:cs="Times New Roman"/>
          <w:u w:val="single"/>
        </w:rPr>
        <w:t>2000;283:2008</w:t>
      </w:r>
      <w:proofErr w:type="gramEnd"/>
      <w:r w:rsidRPr="00E144E3">
        <w:rPr>
          <w:rFonts w:cs="Times New Roman"/>
          <w:u w:val="single"/>
        </w:rPr>
        <w:t>. doi:10.1001/jama.283.15.2008</w:t>
      </w:r>
    </w:p>
    <w:p w14:paraId="2117D9F6" w14:textId="4C5D500E" w:rsidR="002B6017" w:rsidRPr="00E144E3" w:rsidRDefault="00A60506" w:rsidP="00A60506">
      <w:pPr>
        <w:pStyle w:val="Bibliography"/>
        <w:rPr>
          <w:rFonts w:cs="Times New Roman"/>
          <w:u w:val="single"/>
        </w:rPr>
      </w:pPr>
      <w:r w:rsidRPr="00E144E3">
        <w:rPr>
          <w:rFonts w:cs="Times New Roman"/>
          <w:u w:val="single"/>
        </w:rPr>
        <w:t xml:space="preserve">21. </w:t>
      </w:r>
      <w:r w:rsidRPr="00E144E3">
        <w:rPr>
          <w:rFonts w:cs="Times New Roman"/>
          <w:u w:val="single"/>
        </w:rPr>
        <w:tab/>
        <w:t xml:space="preserve">NIH. Study quality Assessment Tools. National Heart, Lung and Blood Institute. </w:t>
      </w:r>
      <w:hyperlink r:id="rId8" w:history="1">
        <w:r w:rsidR="002B6017" w:rsidRPr="00E144E3">
          <w:rPr>
            <w:u w:val="single"/>
            <w:lang w:eastAsia="en-IN"/>
          </w:rPr>
          <w:t>https://www.nhlbi.nih.gov/health-topics/study-quality-assessment-tools</w:t>
        </w:r>
      </w:hyperlink>
      <w:r w:rsidR="002B6017" w:rsidRPr="00E144E3">
        <w:rPr>
          <w:u w:val="single"/>
          <w:lang w:eastAsia="en-IN"/>
        </w:rPr>
        <w:t xml:space="preserve"> </w:t>
      </w:r>
      <w:r w:rsidR="002B6017" w:rsidRPr="00E144E3">
        <w:rPr>
          <w:u w:val="single"/>
          <w:shd w:val="clear" w:color="auto" w:fill="FFFFFF"/>
        </w:rPr>
        <w:t>Accessed on 19 Nov 2020</w:t>
      </w:r>
      <w:r w:rsidRPr="00E144E3">
        <w:rPr>
          <w:rFonts w:cs="Times New Roman"/>
          <w:u w:val="single"/>
        </w:rPr>
        <w:t xml:space="preserve"> </w:t>
      </w:r>
      <w:r w:rsidRPr="00E144E3">
        <w:rPr>
          <w:rFonts w:cs="Times New Roman"/>
          <w:u w:val="single"/>
        </w:rPr>
        <w:tab/>
      </w:r>
    </w:p>
    <w:p w14:paraId="748F5A77" w14:textId="567FE3A1" w:rsidR="00A60506" w:rsidRPr="00E144E3" w:rsidRDefault="002B6017" w:rsidP="00A60506">
      <w:pPr>
        <w:pStyle w:val="Bibliography"/>
        <w:rPr>
          <w:rFonts w:cs="Times New Roman"/>
          <w:u w:val="single"/>
        </w:rPr>
      </w:pPr>
      <w:r w:rsidRPr="00E144E3">
        <w:rPr>
          <w:rFonts w:cs="Times New Roman"/>
          <w:u w:val="single"/>
        </w:rPr>
        <w:t xml:space="preserve">22.   </w:t>
      </w:r>
      <w:r w:rsidR="00A60506" w:rsidRPr="00E144E3">
        <w:rPr>
          <w:rFonts w:cs="Times New Roman"/>
          <w:u w:val="single"/>
        </w:rPr>
        <w:t>Higgins J, Green S. Quality Assessment of Systematic Reviews and Meta-Analysis. John Wiley and Sons Ltd.; 2011.</w:t>
      </w:r>
      <w:r w:rsidRPr="00E144E3">
        <w:rPr>
          <w:rFonts w:cs="Times New Roman"/>
          <w:u w:val="single"/>
        </w:rPr>
        <w:t xml:space="preserve"> </w:t>
      </w:r>
      <w:r w:rsidRPr="00E144E3">
        <w:rPr>
          <w:u w:val="single"/>
          <w:shd w:val="clear" w:color="auto" w:fill="FFFFFF"/>
        </w:rPr>
        <w:t>Accessed on 19 Nov 2020.</w:t>
      </w:r>
    </w:p>
    <w:p w14:paraId="3A8E7886" w14:textId="25F4C9B6" w:rsidR="00A60506" w:rsidRPr="00E144E3" w:rsidRDefault="00A60506" w:rsidP="00A60506">
      <w:pPr>
        <w:pStyle w:val="Bibliography"/>
        <w:rPr>
          <w:rFonts w:cs="Times New Roman"/>
          <w:u w:val="single"/>
        </w:rPr>
      </w:pPr>
      <w:r w:rsidRPr="00E144E3">
        <w:rPr>
          <w:rFonts w:cs="Times New Roman"/>
          <w:u w:val="single"/>
        </w:rPr>
        <w:lastRenderedPageBreak/>
        <w:t xml:space="preserve">23. </w:t>
      </w:r>
      <w:r w:rsidRPr="00E144E3">
        <w:rPr>
          <w:rFonts w:cs="Times New Roman"/>
          <w:u w:val="single"/>
        </w:rPr>
        <w:tab/>
        <w:t xml:space="preserve">Egger M, Smith GD, Schneider M, Minder C. Bias in meta-analysis detected by a simple, graphical test. BMJ. </w:t>
      </w:r>
      <w:proofErr w:type="gramStart"/>
      <w:r w:rsidRPr="00E144E3">
        <w:rPr>
          <w:rFonts w:cs="Times New Roman"/>
          <w:u w:val="single"/>
        </w:rPr>
        <w:t>1997;315:629</w:t>
      </w:r>
      <w:proofErr w:type="gramEnd"/>
      <w:r w:rsidRPr="00E144E3">
        <w:rPr>
          <w:rFonts w:cs="Times New Roman"/>
          <w:u w:val="single"/>
        </w:rPr>
        <w:t>-634. doi:10.1136/bmj.315.7109.629</w:t>
      </w:r>
    </w:p>
    <w:p w14:paraId="06B278BC" w14:textId="7F131782" w:rsidR="00A60506" w:rsidRPr="00E144E3" w:rsidRDefault="00A60506" w:rsidP="00A60506">
      <w:pPr>
        <w:pStyle w:val="Bibliography"/>
        <w:rPr>
          <w:rFonts w:cs="Times New Roman"/>
          <w:u w:val="single"/>
        </w:rPr>
      </w:pPr>
      <w:r w:rsidRPr="00E144E3">
        <w:rPr>
          <w:rFonts w:cs="Times New Roman"/>
          <w:u w:val="single"/>
        </w:rPr>
        <w:t xml:space="preserve">24. </w:t>
      </w:r>
      <w:r w:rsidRPr="00E144E3">
        <w:rPr>
          <w:rFonts w:cs="Times New Roman"/>
          <w:u w:val="single"/>
        </w:rPr>
        <w:tab/>
        <w:t xml:space="preserve">Wu J, Li W, Shi X, et al. Early antiviral treatment contributes to alleviate the severity and improve the prognosis of patients with novel coronavirus disease (COVID‐19). J Intern Med. </w:t>
      </w:r>
      <w:proofErr w:type="gramStart"/>
      <w:r w:rsidRPr="00E144E3">
        <w:rPr>
          <w:rFonts w:cs="Times New Roman"/>
          <w:u w:val="single"/>
        </w:rPr>
        <w:t>2020;288:128</w:t>
      </w:r>
      <w:proofErr w:type="gramEnd"/>
      <w:r w:rsidRPr="00E144E3">
        <w:rPr>
          <w:rFonts w:cs="Times New Roman"/>
          <w:u w:val="single"/>
        </w:rPr>
        <w:t>-138. doi:10.1111/joim.13063</w:t>
      </w:r>
    </w:p>
    <w:p w14:paraId="07CE85CA" w14:textId="3C9F8C58" w:rsidR="00A60506" w:rsidRPr="00E144E3" w:rsidRDefault="00A60506" w:rsidP="00A60506">
      <w:pPr>
        <w:pStyle w:val="Bibliography"/>
        <w:rPr>
          <w:rFonts w:cs="Times New Roman"/>
          <w:u w:val="single"/>
        </w:rPr>
      </w:pPr>
      <w:r w:rsidRPr="00E144E3">
        <w:rPr>
          <w:rFonts w:cs="Times New Roman"/>
          <w:u w:val="single"/>
        </w:rPr>
        <w:t xml:space="preserve">25. </w:t>
      </w:r>
      <w:r w:rsidRPr="00E144E3">
        <w:rPr>
          <w:rFonts w:cs="Times New Roman"/>
          <w:u w:val="single"/>
        </w:rPr>
        <w:tab/>
      </w:r>
      <w:proofErr w:type="spellStart"/>
      <w:r w:rsidRPr="00E144E3">
        <w:rPr>
          <w:rFonts w:cs="Times New Roman"/>
          <w:u w:val="single"/>
        </w:rPr>
        <w:t>Oudit</w:t>
      </w:r>
      <w:proofErr w:type="spellEnd"/>
      <w:r w:rsidRPr="00E144E3">
        <w:rPr>
          <w:rFonts w:cs="Times New Roman"/>
          <w:u w:val="single"/>
        </w:rPr>
        <w:t xml:space="preserve"> GY, </w:t>
      </w:r>
      <w:proofErr w:type="spellStart"/>
      <w:r w:rsidRPr="00E144E3">
        <w:rPr>
          <w:rFonts w:cs="Times New Roman"/>
          <w:u w:val="single"/>
        </w:rPr>
        <w:t>Kassiri</w:t>
      </w:r>
      <w:proofErr w:type="spellEnd"/>
      <w:r w:rsidRPr="00E144E3">
        <w:rPr>
          <w:rFonts w:cs="Times New Roman"/>
          <w:u w:val="single"/>
        </w:rPr>
        <w:t xml:space="preserve"> Z, Jiang C, et al. SARS-coronavirus modulation of myocardial ACE2 expression and inflammation in patients with SARS. Eur J Clin Invest. </w:t>
      </w:r>
      <w:proofErr w:type="gramStart"/>
      <w:r w:rsidRPr="00E144E3">
        <w:rPr>
          <w:rFonts w:cs="Times New Roman"/>
          <w:u w:val="single"/>
        </w:rPr>
        <w:t>2009;39:618</w:t>
      </w:r>
      <w:proofErr w:type="gramEnd"/>
      <w:r w:rsidRPr="00E144E3">
        <w:rPr>
          <w:rFonts w:cs="Times New Roman"/>
          <w:u w:val="single"/>
        </w:rPr>
        <w:t>-625. doi:10.1111/j.1365-2362.</w:t>
      </w:r>
      <w:proofErr w:type="gramStart"/>
      <w:r w:rsidRPr="00E144E3">
        <w:rPr>
          <w:rFonts w:cs="Times New Roman"/>
          <w:u w:val="single"/>
        </w:rPr>
        <w:t>2009.02153.x</w:t>
      </w:r>
      <w:proofErr w:type="gramEnd"/>
    </w:p>
    <w:p w14:paraId="18EF406C" w14:textId="6B34952F" w:rsidR="00A60506" w:rsidRPr="00E144E3" w:rsidRDefault="00A60506" w:rsidP="00A60506">
      <w:pPr>
        <w:pStyle w:val="Bibliography"/>
        <w:rPr>
          <w:rFonts w:cs="Times New Roman"/>
          <w:u w:val="single"/>
        </w:rPr>
      </w:pPr>
      <w:r w:rsidRPr="00E144E3">
        <w:rPr>
          <w:rFonts w:cs="Times New Roman"/>
          <w:u w:val="single"/>
        </w:rPr>
        <w:t xml:space="preserve">26. </w:t>
      </w:r>
      <w:r w:rsidRPr="00E144E3">
        <w:rPr>
          <w:rFonts w:cs="Times New Roman"/>
          <w:u w:val="single"/>
        </w:rPr>
        <w:tab/>
        <w:t xml:space="preserve">Fang L, </w:t>
      </w:r>
      <w:proofErr w:type="spellStart"/>
      <w:r w:rsidRPr="00E144E3">
        <w:rPr>
          <w:rFonts w:cs="Times New Roman"/>
          <w:u w:val="single"/>
        </w:rPr>
        <w:t>Karakiulakis</w:t>
      </w:r>
      <w:proofErr w:type="spellEnd"/>
      <w:r w:rsidRPr="00E144E3">
        <w:rPr>
          <w:rFonts w:cs="Times New Roman"/>
          <w:u w:val="single"/>
        </w:rPr>
        <w:t xml:space="preserve"> G, Roth M. Are patients with hypertension and diabetes mellitus at increased risk for COVID-19 infection? Lancet Respir Med. 2020;</w:t>
      </w:r>
      <w:proofErr w:type="gramStart"/>
      <w:r w:rsidRPr="00E144E3">
        <w:rPr>
          <w:rFonts w:cs="Times New Roman"/>
          <w:u w:val="single"/>
        </w:rPr>
        <w:t>8:e</w:t>
      </w:r>
      <w:proofErr w:type="gramEnd"/>
      <w:r w:rsidRPr="00E144E3">
        <w:rPr>
          <w:rFonts w:cs="Times New Roman"/>
          <w:u w:val="single"/>
        </w:rPr>
        <w:t>21. doi:10.1016/S2213-2600(20)30116-8</w:t>
      </w:r>
    </w:p>
    <w:p w14:paraId="2D871EE4" w14:textId="18421153" w:rsidR="00A60506" w:rsidRPr="00E144E3" w:rsidRDefault="00A60506" w:rsidP="00A60506">
      <w:pPr>
        <w:pStyle w:val="Bibliography"/>
        <w:rPr>
          <w:rFonts w:cs="Times New Roman"/>
          <w:u w:val="single"/>
        </w:rPr>
      </w:pPr>
      <w:r w:rsidRPr="00E144E3">
        <w:rPr>
          <w:rFonts w:cs="Times New Roman"/>
          <w:u w:val="single"/>
        </w:rPr>
        <w:t xml:space="preserve">27. </w:t>
      </w:r>
      <w:r w:rsidRPr="00E144E3">
        <w:rPr>
          <w:rFonts w:cs="Times New Roman"/>
          <w:u w:val="single"/>
        </w:rPr>
        <w:tab/>
        <w:t xml:space="preserve">Wang D, Hu B, Hu C, et al. Clinical Characteristics of 138 Hospitalized Patients With 2019 Novel Coronavirus–Infected Pneumonia in Wuhan, China. JAMA. </w:t>
      </w:r>
      <w:proofErr w:type="gramStart"/>
      <w:r w:rsidRPr="00E144E3">
        <w:rPr>
          <w:rFonts w:cs="Times New Roman"/>
          <w:u w:val="single"/>
        </w:rPr>
        <w:t>2020;323:1061</w:t>
      </w:r>
      <w:proofErr w:type="gramEnd"/>
      <w:r w:rsidRPr="00E144E3">
        <w:rPr>
          <w:rFonts w:cs="Times New Roman"/>
          <w:u w:val="single"/>
        </w:rPr>
        <w:t>. doi:10.1001/jama.2020.1585</w:t>
      </w:r>
    </w:p>
    <w:p w14:paraId="33B8D863" w14:textId="399F58CC" w:rsidR="00A60506" w:rsidRPr="00E144E3" w:rsidRDefault="00A60506" w:rsidP="00A60506">
      <w:pPr>
        <w:pStyle w:val="Bibliography"/>
        <w:rPr>
          <w:rFonts w:cs="Times New Roman"/>
          <w:u w:val="single"/>
        </w:rPr>
      </w:pPr>
      <w:r w:rsidRPr="00E144E3">
        <w:rPr>
          <w:rFonts w:cs="Times New Roman"/>
          <w:u w:val="single"/>
        </w:rPr>
        <w:t xml:space="preserve">28. </w:t>
      </w:r>
      <w:r w:rsidRPr="00E144E3">
        <w:rPr>
          <w:rFonts w:cs="Times New Roman"/>
          <w:u w:val="single"/>
        </w:rPr>
        <w:tab/>
        <w:t xml:space="preserve">Zhang J, Dong X, Cao Y, et al. Clinical characteristics of 140 patients infected with SARS‐CoV‐2 in Wuhan, China. Allergy. </w:t>
      </w:r>
      <w:proofErr w:type="gramStart"/>
      <w:r w:rsidRPr="00E144E3">
        <w:rPr>
          <w:rFonts w:cs="Times New Roman"/>
          <w:u w:val="single"/>
        </w:rPr>
        <w:t>2020;75:1730</w:t>
      </w:r>
      <w:proofErr w:type="gramEnd"/>
      <w:r w:rsidRPr="00E144E3">
        <w:rPr>
          <w:rFonts w:cs="Times New Roman"/>
          <w:u w:val="single"/>
        </w:rPr>
        <w:t>-1741. doi:10.1111/all.14238</w:t>
      </w:r>
    </w:p>
    <w:p w14:paraId="55521359" w14:textId="738BCE5D" w:rsidR="00A60506" w:rsidRPr="00E144E3" w:rsidRDefault="00A60506" w:rsidP="00A60506">
      <w:pPr>
        <w:pStyle w:val="Bibliography"/>
        <w:rPr>
          <w:rFonts w:cs="Times New Roman"/>
          <w:u w:val="single"/>
        </w:rPr>
      </w:pPr>
      <w:r w:rsidRPr="00E144E3">
        <w:rPr>
          <w:rFonts w:cs="Times New Roman"/>
          <w:u w:val="single"/>
        </w:rPr>
        <w:t xml:space="preserve">29. </w:t>
      </w:r>
      <w:r w:rsidRPr="00E144E3">
        <w:rPr>
          <w:rFonts w:cs="Times New Roman"/>
          <w:u w:val="single"/>
        </w:rPr>
        <w:tab/>
        <w:t xml:space="preserve">Iyengar K, Mabrouk A, Jain VK, Venkatesan A, Vaishya R. Learning opportunities from COVID-19 and future effects on health care system. Diabetes </w:t>
      </w:r>
      <w:proofErr w:type="spellStart"/>
      <w:r w:rsidRPr="00E144E3">
        <w:rPr>
          <w:rFonts w:cs="Times New Roman"/>
          <w:u w:val="single"/>
        </w:rPr>
        <w:t>Metab</w:t>
      </w:r>
      <w:proofErr w:type="spellEnd"/>
      <w:r w:rsidRPr="00E144E3">
        <w:rPr>
          <w:rFonts w:cs="Times New Roman"/>
          <w:u w:val="single"/>
        </w:rPr>
        <w:t xml:space="preserve"> </w:t>
      </w:r>
      <w:proofErr w:type="spellStart"/>
      <w:r w:rsidRPr="00E144E3">
        <w:rPr>
          <w:rFonts w:cs="Times New Roman"/>
          <w:u w:val="single"/>
        </w:rPr>
        <w:t>Syndr</w:t>
      </w:r>
      <w:proofErr w:type="spellEnd"/>
      <w:r w:rsidRPr="00E144E3">
        <w:rPr>
          <w:rFonts w:cs="Times New Roman"/>
          <w:u w:val="single"/>
        </w:rPr>
        <w:t xml:space="preserve"> Clin Res Rev. </w:t>
      </w:r>
      <w:proofErr w:type="gramStart"/>
      <w:r w:rsidRPr="00E144E3">
        <w:rPr>
          <w:rFonts w:cs="Times New Roman"/>
          <w:u w:val="single"/>
        </w:rPr>
        <w:t>2020;14:943</w:t>
      </w:r>
      <w:proofErr w:type="gramEnd"/>
      <w:r w:rsidRPr="00E144E3">
        <w:rPr>
          <w:rFonts w:cs="Times New Roman"/>
          <w:u w:val="single"/>
        </w:rPr>
        <w:t xml:space="preserve">-946. </w:t>
      </w:r>
      <w:proofErr w:type="gramStart"/>
      <w:r w:rsidRPr="00E144E3">
        <w:rPr>
          <w:rFonts w:cs="Times New Roman"/>
          <w:u w:val="single"/>
        </w:rPr>
        <w:t>doi:10.1016/j.dsx</w:t>
      </w:r>
      <w:proofErr w:type="gramEnd"/>
      <w:r w:rsidRPr="00E144E3">
        <w:rPr>
          <w:rFonts w:cs="Times New Roman"/>
          <w:u w:val="single"/>
        </w:rPr>
        <w:t>.2020.06.036</w:t>
      </w:r>
    </w:p>
    <w:p w14:paraId="48BD1ED0" w14:textId="3E6F9E04" w:rsidR="00A60506" w:rsidRPr="00E144E3" w:rsidRDefault="00A60506" w:rsidP="00A60506">
      <w:pPr>
        <w:pStyle w:val="Bibliography"/>
        <w:rPr>
          <w:rFonts w:cs="Times New Roman"/>
          <w:u w:val="single"/>
        </w:rPr>
      </w:pPr>
      <w:r w:rsidRPr="00E144E3">
        <w:rPr>
          <w:rFonts w:cs="Times New Roman"/>
          <w:u w:val="single"/>
        </w:rPr>
        <w:t xml:space="preserve">30. </w:t>
      </w:r>
      <w:r w:rsidRPr="00E144E3">
        <w:rPr>
          <w:rFonts w:cs="Times New Roman"/>
          <w:u w:val="single"/>
        </w:rPr>
        <w:tab/>
        <w:t xml:space="preserve">Huang C, Wang Y, Li X, et al. Clinical features of patients infected with 2019 novel coronavirus in Wuhan, China. The Lancet. </w:t>
      </w:r>
      <w:proofErr w:type="gramStart"/>
      <w:r w:rsidRPr="00E144E3">
        <w:rPr>
          <w:rFonts w:cs="Times New Roman"/>
          <w:u w:val="single"/>
        </w:rPr>
        <w:t>2020;395:497</w:t>
      </w:r>
      <w:proofErr w:type="gramEnd"/>
      <w:r w:rsidRPr="00E144E3">
        <w:rPr>
          <w:rFonts w:cs="Times New Roman"/>
          <w:u w:val="single"/>
        </w:rPr>
        <w:t>-506. doi:10.1016/S0140-6736(20)30183-5</w:t>
      </w:r>
    </w:p>
    <w:p w14:paraId="1A53F778" w14:textId="75E1AD01" w:rsidR="00A60506" w:rsidRPr="00E144E3" w:rsidRDefault="00A60506" w:rsidP="00A60506">
      <w:pPr>
        <w:pStyle w:val="Bibliography"/>
        <w:rPr>
          <w:rFonts w:cs="Times New Roman"/>
          <w:u w:val="single"/>
        </w:rPr>
      </w:pPr>
      <w:r w:rsidRPr="00E144E3">
        <w:rPr>
          <w:rFonts w:cs="Times New Roman"/>
          <w:u w:val="single"/>
        </w:rPr>
        <w:t xml:space="preserve">31. </w:t>
      </w:r>
      <w:r w:rsidRPr="00E144E3">
        <w:rPr>
          <w:rFonts w:cs="Times New Roman"/>
          <w:u w:val="single"/>
        </w:rPr>
        <w:tab/>
        <w:t xml:space="preserve">Wan S, Xiang Y, Fang W, et al. Clinical </w:t>
      </w:r>
      <w:proofErr w:type="gramStart"/>
      <w:r w:rsidRPr="00E144E3">
        <w:rPr>
          <w:rFonts w:cs="Times New Roman"/>
          <w:u w:val="single"/>
        </w:rPr>
        <w:t>features</w:t>
      </w:r>
      <w:proofErr w:type="gramEnd"/>
      <w:r w:rsidRPr="00E144E3">
        <w:rPr>
          <w:rFonts w:cs="Times New Roman"/>
          <w:u w:val="single"/>
        </w:rPr>
        <w:t xml:space="preserve"> and treatment of COVID‐19 patients in northeast Chongqing. J Med </w:t>
      </w:r>
      <w:proofErr w:type="spellStart"/>
      <w:r w:rsidRPr="00E144E3">
        <w:rPr>
          <w:rFonts w:cs="Times New Roman"/>
          <w:u w:val="single"/>
        </w:rPr>
        <w:t>Virol</w:t>
      </w:r>
      <w:proofErr w:type="spellEnd"/>
      <w:r w:rsidRPr="00E144E3">
        <w:rPr>
          <w:rFonts w:cs="Times New Roman"/>
          <w:u w:val="single"/>
        </w:rPr>
        <w:t xml:space="preserve">. </w:t>
      </w:r>
      <w:proofErr w:type="gramStart"/>
      <w:r w:rsidRPr="00E144E3">
        <w:rPr>
          <w:rFonts w:cs="Times New Roman"/>
          <w:u w:val="single"/>
        </w:rPr>
        <w:t>2020;92:797</w:t>
      </w:r>
      <w:proofErr w:type="gramEnd"/>
      <w:r w:rsidRPr="00E144E3">
        <w:rPr>
          <w:rFonts w:cs="Times New Roman"/>
          <w:u w:val="single"/>
        </w:rPr>
        <w:t>-806. doi:10.1002/jmv.25783</w:t>
      </w:r>
    </w:p>
    <w:p w14:paraId="22496B45" w14:textId="5454A2D4" w:rsidR="00A60506" w:rsidRPr="00E144E3" w:rsidRDefault="00A60506" w:rsidP="00A60506">
      <w:pPr>
        <w:pStyle w:val="Bibliography"/>
        <w:rPr>
          <w:rFonts w:cs="Times New Roman"/>
          <w:u w:val="single"/>
        </w:rPr>
      </w:pPr>
      <w:r w:rsidRPr="00E144E3">
        <w:rPr>
          <w:rFonts w:cs="Times New Roman"/>
          <w:u w:val="single"/>
        </w:rPr>
        <w:t xml:space="preserve">32. </w:t>
      </w:r>
      <w:r w:rsidRPr="00E144E3">
        <w:rPr>
          <w:rFonts w:cs="Times New Roman"/>
          <w:u w:val="single"/>
        </w:rPr>
        <w:tab/>
        <w:t xml:space="preserve">Guan W, Ni Z, Hu Y, et al. Clinical </w:t>
      </w:r>
      <w:r w:rsidR="00BA579F" w:rsidRPr="00E144E3">
        <w:rPr>
          <w:rFonts w:cs="Times New Roman"/>
          <w:u w:val="single"/>
        </w:rPr>
        <w:t>c</w:t>
      </w:r>
      <w:r w:rsidRPr="00E144E3">
        <w:rPr>
          <w:rFonts w:cs="Times New Roman"/>
          <w:u w:val="single"/>
        </w:rPr>
        <w:t xml:space="preserve">haracteristics of Coronavirus Disease 2019 in China. N </w:t>
      </w:r>
      <w:proofErr w:type="spellStart"/>
      <w:r w:rsidRPr="00E144E3">
        <w:rPr>
          <w:rFonts w:cs="Times New Roman"/>
          <w:u w:val="single"/>
        </w:rPr>
        <w:t>Engl</w:t>
      </w:r>
      <w:proofErr w:type="spellEnd"/>
      <w:r w:rsidRPr="00E144E3">
        <w:rPr>
          <w:rFonts w:cs="Times New Roman"/>
          <w:u w:val="single"/>
        </w:rPr>
        <w:t xml:space="preserve"> J Med. </w:t>
      </w:r>
      <w:proofErr w:type="gramStart"/>
      <w:r w:rsidRPr="00E144E3">
        <w:rPr>
          <w:rFonts w:cs="Times New Roman"/>
          <w:u w:val="single"/>
        </w:rPr>
        <w:t>2020;382:1708</w:t>
      </w:r>
      <w:proofErr w:type="gramEnd"/>
      <w:r w:rsidRPr="00E144E3">
        <w:rPr>
          <w:rFonts w:cs="Times New Roman"/>
          <w:u w:val="single"/>
        </w:rPr>
        <w:t>-1720. doi:10.1056/NEJMoa2002032</w:t>
      </w:r>
    </w:p>
    <w:p w14:paraId="75A50424" w14:textId="7179CEB0" w:rsidR="00A60506" w:rsidRPr="00E144E3" w:rsidRDefault="00A60506" w:rsidP="00A60506">
      <w:pPr>
        <w:pStyle w:val="Bibliography"/>
        <w:rPr>
          <w:rFonts w:cs="Times New Roman"/>
          <w:u w:val="single"/>
        </w:rPr>
      </w:pPr>
      <w:r w:rsidRPr="00E144E3">
        <w:rPr>
          <w:rFonts w:cs="Times New Roman"/>
          <w:u w:val="single"/>
        </w:rPr>
        <w:t xml:space="preserve">33. </w:t>
      </w:r>
      <w:r w:rsidRPr="00E144E3">
        <w:rPr>
          <w:rFonts w:cs="Times New Roman"/>
          <w:u w:val="single"/>
        </w:rPr>
        <w:tab/>
        <w:t xml:space="preserve">Jiang H, Guo W, Shi Z, et al. Clinical imaging characteristics of inpatients with coronavirus disease-2019 in Heilongjiang Province, China: a retrospective study. Aging. </w:t>
      </w:r>
      <w:proofErr w:type="gramStart"/>
      <w:r w:rsidRPr="00E144E3">
        <w:rPr>
          <w:rFonts w:cs="Times New Roman"/>
          <w:u w:val="single"/>
        </w:rPr>
        <w:t>2020;12:13860</w:t>
      </w:r>
      <w:proofErr w:type="gramEnd"/>
      <w:r w:rsidRPr="00E144E3">
        <w:rPr>
          <w:rFonts w:cs="Times New Roman"/>
          <w:u w:val="single"/>
        </w:rPr>
        <w:t>-13868. doi:10.18632/aging.103633</w:t>
      </w:r>
    </w:p>
    <w:p w14:paraId="569CBD42" w14:textId="072F6B41" w:rsidR="00A60506" w:rsidRPr="00E144E3" w:rsidRDefault="00A60506" w:rsidP="00A60506">
      <w:pPr>
        <w:pStyle w:val="Bibliography"/>
        <w:rPr>
          <w:rFonts w:cs="Times New Roman"/>
          <w:u w:val="single"/>
        </w:rPr>
      </w:pPr>
      <w:r w:rsidRPr="00E144E3">
        <w:rPr>
          <w:rFonts w:cs="Times New Roman"/>
          <w:u w:val="single"/>
        </w:rPr>
        <w:t xml:space="preserve">34. </w:t>
      </w:r>
      <w:r w:rsidRPr="00E144E3">
        <w:rPr>
          <w:rFonts w:cs="Times New Roman"/>
          <w:u w:val="single"/>
        </w:rPr>
        <w:tab/>
        <w:t xml:space="preserve">Zhao J, Gao H-Y, Feng Z-Y, Wu Q-J. A Retrospective </w:t>
      </w:r>
      <w:r w:rsidR="00BA579F" w:rsidRPr="00E144E3">
        <w:rPr>
          <w:rFonts w:cs="Times New Roman"/>
          <w:u w:val="single"/>
        </w:rPr>
        <w:t>a</w:t>
      </w:r>
      <w:r w:rsidRPr="00E144E3">
        <w:rPr>
          <w:rFonts w:cs="Times New Roman"/>
          <w:u w:val="single"/>
        </w:rPr>
        <w:t xml:space="preserve">nalysis of the </w:t>
      </w:r>
      <w:r w:rsidR="00BA579F" w:rsidRPr="00E144E3">
        <w:rPr>
          <w:rFonts w:cs="Times New Roman"/>
          <w:u w:val="single"/>
        </w:rPr>
        <w:t>c</w:t>
      </w:r>
      <w:r w:rsidRPr="00E144E3">
        <w:rPr>
          <w:rFonts w:cs="Times New Roman"/>
          <w:u w:val="single"/>
        </w:rPr>
        <w:t xml:space="preserve">linical and </w:t>
      </w:r>
      <w:r w:rsidR="00BA579F" w:rsidRPr="00E144E3">
        <w:rPr>
          <w:rFonts w:cs="Times New Roman"/>
          <w:u w:val="single"/>
        </w:rPr>
        <w:t>e</w:t>
      </w:r>
      <w:r w:rsidRPr="00E144E3">
        <w:rPr>
          <w:rFonts w:cs="Times New Roman"/>
          <w:u w:val="single"/>
        </w:rPr>
        <w:t xml:space="preserve">pidemiological </w:t>
      </w:r>
      <w:r w:rsidR="00BA579F" w:rsidRPr="00E144E3">
        <w:rPr>
          <w:rFonts w:cs="Times New Roman"/>
          <w:u w:val="single"/>
        </w:rPr>
        <w:t>c</w:t>
      </w:r>
      <w:r w:rsidRPr="00E144E3">
        <w:rPr>
          <w:rFonts w:cs="Times New Roman"/>
          <w:u w:val="single"/>
        </w:rPr>
        <w:t xml:space="preserve">haracteristics of COVID-19 </w:t>
      </w:r>
      <w:r w:rsidR="00BA579F" w:rsidRPr="00E144E3">
        <w:rPr>
          <w:rFonts w:cs="Times New Roman"/>
          <w:u w:val="single"/>
        </w:rPr>
        <w:t>p</w:t>
      </w:r>
      <w:r w:rsidRPr="00E144E3">
        <w:rPr>
          <w:rFonts w:cs="Times New Roman"/>
          <w:u w:val="single"/>
        </w:rPr>
        <w:t xml:space="preserve">atients in Henan Provincial People’s Hospital, Zhengzhou, China. Front Med. </w:t>
      </w:r>
      <w:proofErr w:type="gramStart"/>
      <w:r w:rsidRPr="00E144E3">
        <w:rPr>
          <w:rFonts w:cs="Times New Roman"/>
          <w:u w:val="single"/>
        </w:rPr>
        <w:t>2020;7:286</w:t>
      </w:r>
      <w:proofErr w:type="gramEnd"/>
      <w:r w:rsidRPr="00E144E3">
        <w:rPr>
          <w:rFonts w:cs="Times New Roman"/>
          <w:u w:val="single"/>
        </w:rPr>
        <w:t>. doi:10.3389/fmed.2020.00286</w:t>
      </w:r>
    </w:p>
    <w:p w14:paraId="56156145" w14:textId="0C232C71" w:rsidR="00A60506" w:rsidRPr="00E144E3" w:rsidRDefault="00A60506" w:rsidP="00A60506">
      <w:pPr>
        <w:pStyle w:val="Bibliography"/>
        <w:rPr>
          <w:rFonts w:cs="Times New Roman"/>
          <w:u w:val="single"/>
        </w:rPr>
      </w:pPr>
      <w:r w:rsidRPr="00E144E3">
        <w:rPr>
          <w:rFonts w:cs="Times New Roman"/>
          <w:u w:val="single"/>
        </w:rPr>
        <w:t xml:space="preserve">35. </w:t>
      </w:r>
      <w:r w:rsidRPr="00E144E3">
        <w:rPr>
          <w:rFonts w:cs="Times New Roman"/>
          <w:u w:val="single"/>
        </w:rPr>
        <w:tab/>
      </w:r>
      <w:proofErr w:type="spellStart"/>
      <w:r w:rsidRPr="00E144E3">
        <w:rPr>
          <w:rFonts w:cs="Times New Roman"/>
          <w:u w:val="single"/>
        </w:rPr>
        <w:t>Colombi</w:t>
      </w:r>
      <w:proofErr w:type="spellEnd"/>
      <w:r w:rsidRPr="00E144E3">
        <w:rPr>
          <w:rFonts w:cs="Times New Roman"/>
          <w:u w:val="single"/>
        </w:rPr>
        <w:t xml:space="preserve"> D, </w:t>
      </w:r>
      <w:proofErr w:type="spellStart"/>
      <w:r w:rsidRPr="00E144E3">
        <w:rPr>
          <w:rFonts w:cs="Times New Roman"/>
          <w:u w:val="single"/>
        </w:rPr>
        <w:t>Bodini</w:t>
      </w:r>
      <w:proofErr w:type="spellEnd"/>
      <w:r w:rsidRPr="00E144E3">
        <w:rPr>
          <w:rFonts w:cs="Times New Roman"/>
          <w:u w:val="single"/>
        </w:rPr>
        <w:t xml:space="preserve"> FC, </w:t>
      </w:r>
      <w:proofErr w:type="spellStart"/>
      <w:r w:rsidRPr="00E144E3">
        <w:rPr>
          <w:rFonts w:cs="Times New Roman"/>
          <w:u w:val="single"/>
        </w:rPr>
        <w:t>Petrini</w:t>
      </w:r>
      <w:proofErr w:type="spellEnd"/>
      <w:r w:rsidRPr="00E144E3">
        <w:rPr>
          <w:rFonts w:cs="Times New Roman"/>
          <w:u w:val="single"/>
        </w:rPr>
        <w:t xml:space="preserve"> M, et al. Well-aerated </w:t>
      </w:r>
      <w:r w:rsidR="00BA579F" w:rsidRPr="00E144E3">
        <w:rPr>
          <w:rFonts w:cs="Times New Roman"/>
          <w:u w:val="single"/>
        </w:rPr>
        <w:t>l</w:t>
      </w:r>
      <w:r w:rsidRPr="00E144E3">
        <w:rPr>
          <w:rFonts w:cs="Times New Roman"/>
          <w:u w:val="single"/>
        </w:rPr>
        <w:t xml:space="preserve">ung on </w:t>
      </w:r>
      <w:r w:rsidR="00BA579F" w:rsidRPr="00E144E3">
        <w:rPr>
          <w:rFonts w:cs="Times New Roman"/>
          <w:u w:val="single"/>
        </w:rPr>
        <w:t>a</w:t>
      </w:r>
      <w:r w:rsidRPr="00E144E3">
        <w:rPr>
          <w:rFonts w:cs="Times New Roman"/>
          <w:u w:val="single"/>
        </w:rPr>
        <w:t xml:space="preserve">dmitting </w:t>
      </w:r>
      <w:r w:rsidR="00BA579F" w:rsidRPr="00E144E3">
        <w:rPr>
          <w:rFonts w:cs="Times New Roman"/>
          <w:u w:val="single"/>
        </w:rPr>
        <w:t>c</w:t>
      </w:r>
      <w:r w:rsidRPr="00E144E3">
        <w:rPr>
          <w:rFonts w:cs="Times New Roman"/>
          <w:u w:val="single"/>
        </w:rPr>
        <w:t xml:space="preserve">hest CT to </w:t>
      </w:r>
      <w:r w:rsidR="00BA579F" w:rsidRPr="00E144E3">
        <w:rPr>
          <w:rFonts w:cs="Times New Roman"/>
          <w:u w:val="single"/>
        </w:rPr>
        <w:t>p</w:t>
      </w:r>
      <w:r w:rsidRPr="00E144E3">
        <w:rPr>
          <w:rFonts w:cs="Times New Roman"/>
          <w:u w:val="single"/>
        </w:rPr>
        <w:t xml:space="preserve">redict </w:t>
      </w:r>
      <w:r w:rsidR="00BA579F" w:rsidRPr="00E144E3">
        <w:rPr>
          <w:rFonts w:cs="Times New Roman"/>
          <w:u w:val="single"/>
        </w:rPr>
        <w:t>a</w:t>
      </w:r>
      <w:r w:rsidRPr="00E144E3">
        <w:rPr>
          <w:rFonts w:cs="Times New Roman"/>
          <w:u w:val="single"/>
        </w:rPr>
        <w:t xml:space="preserve">dverse </w:t>
      </w:r>
      <w:r w:rsidR="00BA579F" w:rsidRPr="00E144E3">
        <w:rPr>
          <w:rFonts w:cs="Times New Roman"/>
          <w:u w:val="single"/>
        </w:rPr>
        <w:t>o</w:t>
      </w:r>
      <w:r w:rsidRPr="00E144E3">
        <w:rPr>
          <w:rFonts w:cs="Times New Roman"/>
          <w:u w:val="single"/>
        </w:rPr>
        <w:t xml:space="preserve">utcome in COVID-19 </w:t>
      </w:r>
      <w:r w:rsidR="00BA579F" w:rsidRPr="00E144E3">
        <w:rPr>
          <w:rFonts w:cs="Times New Roman"/>
          <w:u w:val="single"/>
        </w:rPr>
        <w:t>p</w:t>
      </w:r>
      <w:r w:rsidRPr="00E144E3">
        <w:rPr>
          <w:rFonts w:cs="Times New Roman"/>
          <w:u w:val="single"/>
        </w:rPr>
        <w:t>neumonia. Radiology. 2020;</w:t>
      </w:r>
      <w:proofErr w:type="gramStart"/>
      <w:r w:rsidRPr="00E144E3">
        <w:rPr>
          <w:rFonts w:cs="Times New Roman"/>
          <w:u w:val="single"/>
        </w:rPr>
        <w:t>296:E</w:t>
      </w:r>
      <w:proofErr w:type="gramEnd"/>
      <w:r w:rsidRPr="00E144E3">
        <w:rPr>
          <w:rFonts w:cs="Times New Roman"/>
          <w:u w:val="single"/>
        </w:rPr>
        <w:t>86-E96. doi:10.1148/radiol.2020201433</w:t>
      </w:r>
    </w:p>
    <w:p w14:paraId="0D417B2C" w14:textId="77777777" w:rsidR="00A60506" w:rsidRPr="00E144E3" w:rsidRDefault="00A60506" w:rsidP="00A60506">
      <w:pPr>
        <w:pStyle w:val="Bibliography"/>
        <w:rPr>
          <w:rFonts w:cs="Times New Roman"/>
          <w:u w:val="single"/>
        </w:rPr>
      </w:pPr>
      <w:r w:rsidRPr="00E144E3">
        <w:rPr>
          <w:rFonts w:cs="Times New Roman"/>
          <w:u w:val="single"/>
        </w:rPr>
        <w:lastRenderedPageBreak/>
        <w:t xml:space="preserve">36. </w:t>
      </w:r>
      <w:r w:rsidRPr="00E144E3">
        <w:rPr>
          <w:rFonts w:cs="Times New Roman"/>
          <w:u w:val="single"/>
        </w:rPr>
        <w:tab/>
        <w:t xml:space="preserve">Deng Q, Hu B, Zhang Y, et al. Suspected myocardial injury in patients with COVID-19: Evidence from front-line clinical observation in Wuhan, China. Int J </w:t>
      </w:r>
      <w:proofErr w:type="spellStart"/>
      <w:r w:rsidRPr="00E144E3">
        <w:rPr>
          <w:rFonts w:cs="Times New Roman"/>
          <w:u w:val="single"/>
        </w:rPr>
        <w:t>Cardiol</w:t>
      </w:r>
      <w:proofErr w:type="spellEnd"/>
      <w:r w:rsidRPr="00E144E3">
        <w:rPr>
          <w:rFonts w:cs="Times New Roman"/>
          <w:u w:val="single"/>
        </w:rPr>
        <w:t xml:space="preserve">. </w:t>
      </w:r>
      <w:proofErr w:type="gramStart"/>
      <w:r w:rsidRPr="00E144E3">
        <w:rPr>
          <w:rFonts w:cs="Times New Roman"/>
          <w:u w:val="single"/>
        </w:rPr>
        <w:t>2020;311:116</w:t>
      </w:r>
      <w:proofErr w:type="gramEnd"/>
      <w:r w:rsidRPr="00E144E3">
        <w:rPr>
          <w:rFonts w:cs="Times New Roman"/>
          <w:u w:val="single"/>
        </w:rPr>
        <w:t xml:space="preserve">-121. </w:t>
      </w:r>
      <w:proofErr w:type="gramStart"/>
      <w:r w:rsidRPr="00E144E3">
        <w:rPr>
          <w:rFonts w:cs="Times New Roman"/>
          <w:u w:val="single"/>
        </w:rPr>
        <w:t>doi:10.1016/j.ijcard</w:t>
      </w:r>
      <w:proofErr w:type="gramEnd"/>
      <w:r w:rsidRPr="00E144E3">
        <w:rPr>
          <w:rFonts w:cs="Times New Roman"/>
          <w:u w:val="single"/>
        </w:rPr>
        <w:t>.2020.03.087</w:t>
      </w:r>
    </w:p>
    <w:p w14:paraId="241EF810" w14:textId="37948B23" w:rsidR="00A60506" w:rsidRPr="00E144E3" w:rsidRDefault="00A60506" w:rsidP="00A60506">
      <w:pPr>
        <w:pStyle w:val="Bibliography"/>
        <w:rPr>
          <w:rFonts w:cs="Times New Roman"/>
          <w:u w:val="single"/>
        </w:rPr>
      </w:pPr>
      <w:r w:rsidRPr="00E144E3">
        <w:rPr>
          <w:rFonts w:cs="Times New Roman"/>
          <w:u w:val="single"/>
        </w:rPr>
        <w:t xml:space="preserve">37. </w:t>
      </w:r>
      <w:r w:rsidRPr="00E144E3">
        <w:rPr>
          <w:rFonts w:cs="Times New Roman"/>
          <w:u w:val="single"/>
        </w:rPr>
        <w:tab/>
        <w:t xml:space="preserve">Wei Y, Zeng W, Huang X, et al. Clinical characteristics of 276 hospitalized patients with coronavirus disease 2019 in </w:t>
      </w:r>
      <w:proofErr w:type="spellStart"/>
      <w:r w:rsidRPr="00E144E3">
        <w:rPr>
          <w:rFonts w:cs="Times New Roman"/>
          <w:u w:val="single"/>
        </w:rPr>
        <w:t>Zengdu</w:t>
      </w:r>
      <w:proofErr w:type="spellEnd"/>
      <w:r w:rsidRPr="00E144E3">
        <w:rPr>
          <w:rFonts w:cs="Times New Roman"/>
          <w:u w:val="single"/>
        </w:rPr>
        <w:t xml:space="preserve"> District, Hubei Province: a single-center descriptive study. BMC Infect Dis. </w:t>
      </w:r>
      <w:proofErr w:type="gramStart"/>
      <w:r w:rsidRPr="00E144E3">
        <w:rPr>
          <w:rFonts w:cs="Times New Roman"/>
          <w:u w:val="single"/>
        </w:rPr>
        <w:t>2020;20:549</w:t>
      </w:r>
      <w:proofErr w:type="gramEnd"/>
      <w:r w:rsidRPr="00E144E3">
        <w:rPr>
          <w:rFonts w:cs="Times New Roman"/>
          <w:u w:val="single"/>
        </w:rPr>
        <w:t>. doi:10.1186/s12879-020-05252-8</w:t>
      </w:r>
    </w:p>
    <w:p w14:paraId="531F56AD" w14:textId="15C1484D" w:rsidR="00A60506" w:rsidRPr="00E144E3" w:rsidRDefault="00A60506" w:rsidP="00A60506">
      <w:pPr>
        <w:pStyle w:val="Bibliography"/>
        <w:rPr>
          <w:rFonts w:cs="Times New Roman"/>
          <w:u w:val="single"/>
        </w:rPr>
      </w:pPr>
      <w:r w:rsidRPr="00E144E3">
        <w:rPr>
          <w:rFonts w:cs="Times New Roman"/>
          <w:u w:val="single"/>
        </w:rPr>
        <w:t xml:space="preserve">38. </w:t>
      </w:r>
      <w:r w:rsidRPr="00E144E3">
        <w:rPr>
          <w:rFonts w:cs="Times New Roman"/>
          <w:u w:val="single"/>
        </w:rPr>
        <w:tab/>
        <w:t xml:space="preserve">Zhou F, Yu T, Du R, et al. Clinical </w:t>
      </w:r>
      <w:proofErr w:type="gramStart"/>
      <w:r w:rsidRPr="00E144E3">
        <w:rPr>
          <w:rFonts w:cs="Times New Roman"/>
          <w:u w:val="single"/>
        </w:rPr>
        <w:t>course</w:t>
      </w:r>
      <w:proofErr w:type="gramEnd"/>
      <w:r w:rsidRPr="00E144E3">
        <w:rPr>
          <w:rFonts w:cs="Times New Roman"/>
          <w:u w:val="single"/>
        </w:rPr>
        <w:t xml:space="preserve"> and risk factors for mortality of adult inpatients with COVID-19 in Wuhan, China: a retrospective cohort study. Lancet </w:t>
      </w:r>
      <w:proofErr w:type="spellStart"/>
      <w:r w:rsidRPr="00E144E3">
        <w:rPr>
          <w:rFonts w:cs="Times New Roman"/>
          <w:u w:val="single"/>
        </w:rPr>
        <w:t>Lond</w:t>
      </w:r>
      <w:proofErr w:type="spellEnd"/>
      <w:r w:rsidRPr="00E144E3">
        <w:rPr>
          <w:rFonts w:cs="Times New Roman"/>
          <w:u w:val="single"/>
        </w:rPr>
        <w:t xml:space="preserve"> Engl. </w:t>
      </w:r>
      <w:proofErr w:type="gramStart"/>
      <w:r w:rsidRPr="00E144E3">
        <w:rPr>
          <w:rFonts w:cs="Times New Roman"/>
          <w:u w:val="single"/>
        </w:rPr>
        <w:t>2020;395:1054</w:t>
      </w:r>
      <w:proofErr w:type="gramEnd"/>
      <w:r w:rsidRPr="00E144E3">
        <w:rPr>
          <w:rFonts w:cs="Times New Roman"/>
          <w:u w:val="single"/>
        </w:rPr>
        <w:t>-1062. doi:10.1016/S0140-6736(20)30566-3</w:t>
      </w:r>
    </w:p>
    <w:p w14:paraId="744D1505" w14:textId="40307E08" w:rsidR="00A60506" w:rsidRPr="00E144E3" w:rsidRDefault="00A60506" w:rsidP="00A60506">
      <w:pPr>
        <w:pStyle w:val="Bibliography"/>
        <w:rPr>
          <w:rFonts w:cs="Times New Roman"/>
          <w:u w:val="single"/>
        </w:rPr>
      </w:pPr>
      <w:r w:rsidRPr="00E144E3">
        <w:rPr>
          <w:rFonts w:cs="Times New Roman"/>
          <w:u w:val="single"/>
        </w:rPr>
        <w:t xml:space="preserve">39. </w:t>
      </w:r>
      <w:r w:rsidRPr="00E144E3">
        <w:rPr>
          <w:rFonts w:cs="Times New Roman"/>
          <w:u w:val="single"/>
        </w:rPr>
        <w:tab/>
        <w:t xml:space="preserve">Wang L, He W, Yu X, et al. Coronavirus disease 2019 in elderly patients: Characteristics and prognostic factors based on 4-week follow-up. J Infect. </w:t>
      </w:r>
      <w:proofErr w:type="gramStart"/>
      <w:r w:rsidRPr="00E144E3">
        <w:rPr>
          <w:rFonts w:cs="Times New Roman"/>
          <w:u w:val="single"/>
        </w:rPr>
        <w:t>2020;80:639</w:t>
      </w:r>
      <w:proofErr w:type="gramEnd"/>
      <w:r w:rsidRPr="00E144E3">
        <w:rPr>
          <w:rFonts w:cs="Times New Roman"/>
          <w:u w:val="single"/>
        </w:rPr>
        <w:t xml:space="preserve">-645. </w:t>
      </w:r>
      <w:proofErr w:type="gramStart"/>
      <w:r w:rsidRPr="00E144E3">
        <w:rPr>
          <w:rFonts w:cs="Times New Roman"/>
          <w:u w:val="single"/>
        </w:rPr>
        <w:t>doi:10.1016/j.jinf</w:t>
      </w:r>
      <w:proofErr w:type="gramEnd"/>
      <w:r w:rsidRPr="00E144E3">
        <w:rPr>
          <w:rFonts w:cs="Times New Roman"/>
          <w:u w:val="single"/>
        </w:rPr>
        <w:t>.2020.03.019</w:t>
      </w:r>
    </w:p>
    <w:p w14:paraId="4C2C496A" w14:textId="1F5FE255" w:rsidR="00A60506" w:rsidRPr="00E144E3" w:rsidRDefault="00A60506" w:rsidP="00A60506">
      <w:pPr>
        <w:pStyle w:val="Bibliography"/>
        <w:rPr>
          <w:rFonts w:cs="Times New Roman"/>
          <w:u w:val="single"/>
        </w:rPr>
      </w:pPr>
      <w:r w:rsidRPr="00E144E3">
        <w:rPr>
          <w:rFonts w:cs="Times New Roman"/>
          <w:u w:val="single"/>
        </w:rPr>
        <w:t xml:space="preserve">40. </w:t>
      </w:r>
      <w:r w:rsidRPr="00E144E3">
        <w:rPr>
          <w:rFonts w:cs="Times New Roman"/>
          <w:u w:val="single"/>
        </w:rPr>
        <w:tab/>
        <w:t xml:space="preserve">Pan F, Yang L, Li Y, et al. Factors associated with death outcome in patients with severe coronavirus disease-19 (COVID-19): a case-control study. Int J Med Sci. </w:t>
      </w:r>
      <w:proofErr w:type="gramStart"/>
      <w:r w:rsidRPr="00E144E3">
        <w:rPr>
          <w:rFonts w:cs="Times New Roman"/>
          <w:u w:val="single"/>
        </w:rPr>
        <w:t>2020;17:1281</w:t>
      </w:r>
      <w:proofErr w:type="gramEnd"/>
      <w:r w:rsidRPr="00E144E3">
        <w:rPr>
          <w:rFonts w:cs="Times New Roman"/>
          <w:u w:val="single"/>
        </w:rPr>
        <w:t>-1292. doi:10.7150/ijms.46614</w:t>
      </w:r>
    </w:p>
    <w:p w14:paraId="5A09573A" w14:textId="251FBB82" w:rsidR="00A60506" w:rsidRPr="00E144E3" w:rsidRDefault="00A60506" w:rsidP="00A60506">
      <w:pPr>
        <w:pStyle w:val="Bibliography"/>
        <w:rPr>
          <w:rFonts w:cs="Times New Roman"/>
          <w:u w:val="single"/>
        </w:rPr>
      </w:pPr>
      <w:r w:rsidRPr="00E144E3">
        <w:rPr>
          <w:rFonts w:cs="Times New Roman"/>
          <w:u w:val="single"/>
        </w:rPr>
        <w:t xml:space="preserve">41. </w:t>
      </w:r>
      <w:r w:rsidRPr="00E144E3">
        <w:rPr>
          <w:rFonts w:cs="Times New Roman"/>
          <w:u w:val="single"/>
        </w:rPr>
        <w:tab/>
      </w:r>
      <w:proofErr w:type="spellStart"/>
      <w:r w:rsidRPr="00E144E3">
        <w:rPr>
          <w:rFonts w:cs="Times New Roman"/>
          <w:u w:val="single"/>
        </w:rPr>
        <w:t>Rastad</w:t>
      </w:r>
      <w:proofErr w:type="spellEnd"/>
      <w:r w:rsidRPr="00E144E3">
        <w:rPr>
          <w:rFonts w:cs="Times New Roman"/>
          <w:u w:val="single"/>
        </w:rPr>
        <w:t xml:space="preserve"> H, Karim H, </w:t>
      </w:r>
      <w:proofErr w:type="spellStart"/>
      <w:r w:rsidRPr="00E144E3">
        <w:rPr>
          <w:rFonts w:cs="Times New Roman"/>
          <w:u w:val="single"/>
        </w:rPr>
        <w:t>Ejtahed</w:t>
      </w:r>
      <w:proofErr w:type="spellEnd"/>
      <w:r w:rsidRPr="00E144E3">
        <w:rPr>
          <w:rFonts w:cs="Times New Roman"/>
          <w:u w:val="single"/>
        </w:rPr>
        <w:t xml:space="preserve"> H-S, et al. Risk and predictors of in-hospital mortality from COVID-19 in patients with diabetes and cardiovascular disease. </w:t>
      </w:r>
      <w:proofErr w:type="spellStart"/>
      <w:r w:rsidRPr="00E144E3">
        <w:rPr>
          <w:rFonts w:cs="Times New Roman"/>
          <w:u w:val="single"/>
        </w:rPr>
        <w:t>Diabetol</w:t>
      </w:r>
      <w:proofErr w:type="spellEnd"/>
      <w:r w:rsidRPr="00E144E3">
        <w:rPr>
          <w:rFonts w:cs="Times New Roman"/>
          <w:u w:val="single"/>
        </w:rPr>
        <w:t xml:space="preserve"> </w:t>
      </w:r>
      <w:proofErr w:type="spellStart"/>
      <w:r w:rsidRPr="00E144E3">
        <w:rPr>
          <w:rFonts w:cs="Times New Roman"/>
          <w:u w:val="single"/>
        </w:rPr>
        <w:t>Metab</w:t>
      </w:r>
      <w:proofErr w:type="spellEnd"/>
      <w:r w:rsidRPr="00E144E3">
        <w:rPr>
          <w:rFonts w:cs="Times New Roman"/>
          <w:u w:val="single"/>
        </w:rPr>
        <w:t xml:space="preserve"> </w:t>
      </w:r>
      <w:proofErr w:type="spellStart"/>
      <w:r w:rsidRPr="00E144E3">
        <w:rPr>
          <w:rFonts w:cs="Times New Roman"/>
          <w:u w:val="single"/>
        </w:rPr>
        <w:t>Syndr</w:t>
      </w:r>
      <w:proofErr w:type="spellEnd"/>
      <w:r w:rsidRPr="00E144E3">
        <w:rPr>
          <w:rFonts w:cs="Times New Roman"/>
          <w:u w:val="single"/>
        </w:rPr>
        <w:t xml:space="preserve">. </w:t>
      </w:r>
      <w:proofErr w:type="gramStart"/>
      <w:r w:rsidRPr="00E144E3">
        <w:rPr>
          <w:rFonts w:cs="Times New Roman"/>
          <w:u w:val="single"/>
        </w:rPr>
        <w:t>2020;12:57</w:t>
      </w:r>
      <w:proofErr w:type="gramEnd"/>
      <w:r w:rsidRPr="00E144E3">
        <w:rPr>
          <w:rFonts w:cs="Times New Roman"/>
          <w:u w:val="single"/>
        </w:rPr>
        <w:t>. doi:10.1186/s13098-020-00565-9</w:t>
      </w:r>
    </w:p>
    <w:p w14:paraId="33641F3E" w14:textId="7211E814" w:rsidR="00A60506" w:rsidRPr="00E144E3" w:rsidRDefault="00A60506" w:rsidP="00A60506">
      <w:pPr>
        <w:pStyle w:val="Bibliography"/>
        <w:rPr>
          <w:rFonts w:cs="Times New Roman"/>
          <w:u w:val="single"/>
        </w:rPr>
      </w:pPr>
      <w:r w:rsidRPr="00E144E3">
        <w:rPr>
          <w:rFonts w:cs="Times New Roman"/>
          <w:u w:val="single"/>
        </w:rPr>
        <w:t xml:space="preserve">42. </w:t>
      </w:r>
      <w:r w:rsidRPr="00E144E3">
        <w:rPr>
          <w:rFonts w:cs="Times New Roman"/>
          <w:u w:val="single"/>
        </w:rPr>
        <w:tab/>
        <w:t>Deng Y, Liu W, Liu K, et al. Clinical characteristics of fatal and recovered cases of coronavirus disease 2019 in Wuhan, China: a retrospective study. Chin Med J (</w:t>
      </w:r>
      <w:proofErr w:type="spellStart"/>
      <w:r w:rsidRPr="00E144E3">
        <w:rPr>
          <w:rFonts w:cs="Times New Roman"/>
          <w:u w:val="single"/>
        </w:rPr>
        <w:t>Engl</w:t>
      </w:r>
      <w:proofErr w:type="spellEnd"/>
      <w:r w:rsidRPr="00E144E3">
        <w:rPr>
          <w:rFonts w:cs="Times New Roman"/>
          <w:u w:val="single"/>
        </w:rPr>
        <w:t xml:space="preserve">). </w:t>
      </w:r>
      <w:proofErr w:type="gramStart"/>
      <w:r w:rsidRPr="00E144E3">
        <w:rPr>
          <w:rFonts w:cs="Times New Roman"/>
          <w:u w:val="single"/>
        </w:rPr>
        <w:t>2020;133:1261</w:t>
      </w:r>
      <w:proofErr w:type="gramEnd"/>
      <w:r w:rsidRPr="00E144E3">
        <w:rPr>
          <w:rFonts w:cs="Times New Roman"/>
          <w:u w:val="single"/>
        </w:rPr>
        <w:t>-1267. doi:10.1097/CM9.0000000000000824</w:t>
      </w:r>
    </w:p>
    <w:p w14:paraId="3C515532" w14:textId="7FEB1EF8" w:rsidR="005A2126" w:rsidRPr="00E144E3" w:rsidRDefault="005A2126" w:rsidP="00D16AC8">
      <w:pPr>
        <w:spacing w:line="480" w:lineRule="auto"/>
        <w:jc w:val="both"/>
        <w:rPr>
          <w:b/>
          <w:bCs/>
        </w:rPr>
        <w:sectPr w:rsidR="005A2126" w:rsidRPr="00E144E3">
          <w:footerReference w:type="default" r:id="rId9"/>
          <w:pgSz w:w="12240" w:h="15840"/>
          <w:pgMar w:top="1440" w:right="1440" w:bottom="1440" w:left="1440" w:header="720" w:footer="720" w:gutter="0"/>
          <w:cols w:space="720"/>
          <w:docGrid w:linePitch="360"/>
        </w:sectPr>
      </w:pPr>
      <w:r w:rsidRPr="00E144E3">
        <w:rPr>
          <w:b/>
          <w:bCs/>
          <w:u w:val="single"/>
        </w:rPr>
        <w:fldChar w:fldCharType="end"/>
      </w:r>
      <w:bookmarkEnd w:id="5"/>
    </w:p>
    <w:p w14:paraId="173E28E5" w14:textId="77777777" w:rsidR="00975EEA" w:rsidRPr="00E144E3" w:rsidRDefault="00EA1B2D" w:rsidP="00D16AC8">
      <w:pPr>
        <w:spacing w:line="480" w:lineRule="auto"/>
        <w:jc w:val="both"/>
      </w:pPr>
      <w:r w:rsidRPr="00E144E3">
        <w:lastRenderedPageBreak/>
        <w:t>T</w:t>
      </w:r>
      <w:r w:rsidR="00C17A08" w:rsidRPr="00E144E3">
        <w:t>able-</w:t>
      </w:r>
      <w:r w:rsidR="0021743C" w:rsidRPr="00E144E3">
        <w:t>1</w:t>
      </w:r>
      <w:r w:rsidR="00975EEA" w:rsidRPr="00E144E3">
        <w:t xml:space="preserve"> Demographic characteristics</w:t>
      </w:r>
    </w:p>
    <w:tbl>
      <w:tblPr>
        <w:tblStyle w:val="TableGridLight1"/>
        <w:tblW w:w="150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36"/>
        <w:gridCol w:w="1275"/>
        <w:gridCol w:w="977"/>
        <w:gridCol w:w="1559"/>
        <w:gridCol w:w="1134"/>
        <w:gridCol w:w="1027"/>
        <w:gridCol w:w="1099"/>
        <w:gridCol w:w="2268"/>
        <w:gridCol w:w="1418"/>
        <w:gridCol w:w="1560"/>
      </w:tblGrid>
      <w:tr w:rsidR="002154BF" w:rsidRPr="00E144E3" w14:paraId="5DF52455" w14:textId="77777777" w:rsidTr="00BF3445">
        <w:trPr>
          <w:trHeight w:val="290"/>
          <w:jc w:val="center"/>
        </w:trPr>
        <w:tc>
          <w:tcPr>
            <w:tcW w:w="1384" w:type="dxa"/>
            <w:tcBorders>
              <w:top w:val="single" w:sz="4" w:space="0" w:color="auto"/>
            </w:tcBorders>
            <w:noWrap/>
            <w:hideMark/>
          </w:tcPr>
          <w:p w14:paraId="46B3A8D7" w14:textId="77777777" w:rsidR="002154BF" w:rsidRPr="00E144E3" w:rsidRDefault="002154BF" w:rsidP="007D285B">
            <w:pPr>
              <w:jc w:val="center"/>
              <w:rPr>
                <w:b/>
                <w:bCs/>
                <w:szCs w:val="22"/>
                <w:lang w:val="en-IN" w:eastAsia="en-IN" w:bidi="ar-SA"/>
              </w:rPr>
            </w:pPr>
            <w:r w:rsidRPr="00E144E3">
              <w:rPr>
                <w:b/>
                <w:bCs/>
                <w:szCs w:val="22"/>
                <w:lang w:val="en-IN" w:eastAsia="en-IN" w:bidi="ar-SA"/>
              </w:rPr>
              <w:t>Author and year</w:t>
            </w:r>
          </w:p>
        </w:tc>
        <w:tc>
          <w:tcPr>
            <w:tcW w:w="1418" w:type="dxa"/>
            <w:tcBorders>
              <w:top w:val="single" w:sz="4" w:space="0" w:color="auto"/>
            </w:tcBorders>
            <w:noWrap/>
            <w:hideMark/>
          </w:tcPr>
          <w:p w14:paraId="75611D2A" w14:textId="77777777" w:rsidR="002154BF" w:rsidRPr="00E144E3" w:rsidRDefault="002154BF" w:rsidP="00BF3445">
            <w:pPr>
              <w:jc w:val="center"/>
              <w:rPr>
                <w:b/>
                <w:bCs/>
                <w:szCs w:val="22"/>
                <w:u w:val="single"/>
                <w:lang w:val="en-IN" w:eastAsia="en-IN" w:bidi="ar-SA"/>
              </w:rPr>
            </w:pPr>
            <w:r w:rsidRPr="00E144E3">
              <w:rPr>
                <w:b/>
                <w:bCs/>
                <w:szCs w:val="22"/>
                <w:u w:val="single"/>
                <w:lang w:val="en-IN" w:eastAsia="en-IN" w:bidi="ar-SA"/>
              </w:rPr>
              <w:t>Study design</w:t>
            </w:r>
          </w:p>
        </w:tc>
        <w:tc>
          <w:tcPr>
            <w:tcW w:w="1275" w:type="dxa"/>
            <w:tcBorders>
              <w:top w:val="single" w:sz="4" w:space="0" w:color="auto"/>
            </w:tcBorders>
            <w:noWrap/>
            <w:hideMark/>
          </w:tcPr>
          <w:p w14:paraId="29A8C507" w14:textId="77777777" w:rsidR="002154BF" w:rsidRPr="00E144E3" w:rsidRDefault="002154BF" w:rsidP="00BF3445">
            <w:pPr>
              <w:jc w:val="center"/>
              <w:rPr>
                <w:b/>
                <w:bCs/>
                <w:szCs w:val="22"/>
                <w:lang w:val="en-IN" w:eastAsia="en-IN" w:bidi="ar-SA"/>
              </w:rPr>
            </w:pPr>
            <w:r w:rsidRPr="00E144E3">
              <w:rPr>
                <w:b/>
                <w:bCs/>
                <w:szCs w:val="22"/>
                <w:lang w:val="en-IN" w:eastAsia="en-IN" w:bidi="ar-SA"/>
              </w:rPr>
              <w:t>Location</w:t>
            </w:r>
          </w:p>
        </w:tc>
        <w:tc>
          <w:tcPr>
            <w:tcW w:w="913" w:type="dxa"/>
            <w:tcBorders>
              <w:top w:val="single" w:sz="4" w:space="0" w:color="auto"/>
            </w:tcBorders>
            <w:noWrap/>
            <w:hideMark/>
          </w:tcPr>
          <w:p w14:paraId="78957206" w14:textId="6BBDDF38" w:rsidR="002154BF" w:rsidRPr="00E144E3" w:rsidRDefault="002154BF" w:rsidP="00BF3445">
            <w:pPr>
              <w:jc w:val="center"/>
              <w:rPr>
                <w:b/>
                <w:bCs/>
                <w:szCs w:val="22"/>
                <w:lang w:val="en-IN" w:eastAsia="en-IN" w:bidi="ar-SA"/>
              </w:rPr>
            </w:pPr>
            <w:r w:rsidRPr="00E144E3">
              <w:rPr>
                <w:b/>
                <w:bCs/>
                <w:szCs w:val="22"/>
                <w:lang w:val="en-IN" w:eastAsia="en-IN" w:bidi="ar-SA"/>
              </w:rPr>
              <w:t>Sample size</w:t>
            </w:r>
          </w:p>
        </w:tc>
        <w:tc>
          <w:tcPr>
            <w:tcW w:w="1559" w:type="dxa"/>
            <w:tcBorders>
              <w:top w:val="single" w:sz="4" w:space="0" w:color="auto"/>
            </w:tcBorders>
            <w:noWrap/>
            <w:hideMark/>
          </w:tcPr>
          <w:p w14:paraId="18443F3A" w14:textId="0EEA124F" w:rsidR="002154BF" w:rsidRPr="00E144E3" w:rsidRDefault="002154BF" w:rsidP="00BF3445">
            <w:pPr>
              <w:jc w:val="center"/>
              <w:rPr>
                <w:b/>
                <w:bCs/>
                <w:szCs w:val="22"/>
                <w:lang w:val="en-IN" w:eastAsia="en-IN" w:bidi="ar-SA"/>
              </w:rPr>
            </w:pPr>
            <w:r w:rsidRPr="00E144E3">
              <w:rPr>
                <w:b/>
                <w:bCs/>
                <w:szCs w:val="22"/>
                <w:lang w:val="en-IN" w:eastAsia="en-IN" w:bidi="ar-SA"/>
              </w:rPr>
              <w:t>Mean age (Range)</w:t>
            </w:r>
          </w:p>
        </w:tc>
        <w:tc>
          <w:tcPr>
            <w:tcW w:w="2161" w:type="dxa"/>
            <w:gridSpan w:val="2"/>
            <w:tcBorders>
              <w:top w:val="single" w:sz="4" w:space="0" w:color="auto"/>
              <w:bottom w:val="single" w:sz="4" w:space="0" w:color="auto"/>
            </w:tcBorders>
            <w:noWrap/>
            <w:hideMark/>
          </w:tcPr>
          <w:p w14:paraId="58ADE5D8" w14:textId="77777777" w:rsidR="002154BF" w:rsidRPr="00E144E3" w:rsidRDefault="006B7D32" w:rsidP="00BF3445">
            <w:pPr>
              <w:jc w:val="center"/>
              <w:rPr>
                <w:b/>
                <w:bCs/>
                <w:szCs w:val="22"/>
                <w:lang w:val="en-IN" w:eastAsia="en-IN" w:bidi="ar-SA"/>
              </w:rPr>
            </w:pPr>
            <w:r w:rsidRPr="00E144E3">
              <w:rPr>
                <w:b/>
                <w:bCs/>
                <w:szCs w:val="22"/>
                <w:lang w:val="en-IN" w:eastAsia="en-IN" w:bidi="ar-SA"/>
              </w:rPr>
              <w:t>Gender</w:t>
            </w:r>
          </w:p>
          <w:p w14:paraId="0D3A4F0B" w14:textId="04C9E261" w:rsidR="006B7D32" w:rsidRPr="00E144E3" w:rsidRDefault="006B7D32" w:rsidP="00BF3445">
            <w:pPr>
              <w:jc w:val="center"/>
              <w:rPr>
                <w:b/>
                <w:bCs/>
                <w:szCs w:val="22"/>
                <w:lang w:val="en-IN" w:eastAsia="en-IN" w:bidi="ar-SA"/>
              </w:rPr>
            </w:pPr>
            <w:r w:rsidRPr="00E144E3">
              <w:rPr>
                <w:b/>
                <w:bCs/>
                <w:szCs w:val="22"/>
                <w:lang w:val="en-IN" w:eastAsia="en-IN" w:bidi="ar-SA"/>
              </w:rPr>
              <w:t>N (%)</w:t>
            </w:r>
          </w:p>
        </w:tc>
        <w:tc>
          <w:tcPr>
            <w:tcW w:w="1099" w:type="dxa"/>
            <w:tcBorders>
              <w:top w:val="single" w:sz="4" w:space="0" w:color="auto"/>
            </w:tcBorders>
            <w:noWrap/>
            <w:hideMark/>
          </w:tcPr>
          <w:p w14:paraId="10F70A9A" w14:textId="0D22B226" w:rsidR="002154BF" w:rsidRPr="00E144E3" w:rsidRDefault="002154BF" w:rsidP="00BF3445">
            <w:pPr>
              <w:jc w:val="center"/>
              <w:rPr>
                <w:b/>
                <w:bCs/>
                <w:szCs w:val="22"/>
                <w:lang w:val="en-IN" w:eastAsia="en-IN" w:bidi="ar-SA"/>
              </w:rPr>
            </w:pPr>
            <w:r w:rsidRPr="00E144E3">
              <w:rPr>
                <w:b/>
                <w:bCs/>
                <w:szCs w:val="22"/>
                <w:lang w:val="en-IN" w:eastAsia="en-IN" w:bidi="ar-SA"/>
              </w:rPr>
              <w:t>Current smoker (%age)</w:t>
            </w:r>
          </w:p>
        </w:tc>
        <w:tc>
          <w:tcPr>
            <w:tcW w:w="2268" w:type="dxa"/>
            <w:tcBorders>
              <w:top w:val="single" w:sz="4" w:space="0" w:color="auto"/>
            </w:tcBorders>
            <w:noWrap/>
            <w:hideMark/>
          </w:tcPr>
          <w:p w14:paraId="705E72DC" w14:textId="77777777" w:rsidR="002154BF" w:rsidRPr="00E144E3" w:rsidRDefault="002154BF" w:rsidP="00BF3445">
            <w:pPr>
              <w:jc w:val="center"/>
              <w:rPr>
                <w:b/>
                <w:bCs/>
                <w:szCs w:val="22"/>
                <w:lang w:val="en-IN" w:eastAsia="en-IN" w:bidi="ar-SA"/>
              </w:rPr>
            </w:pPr>
            <w:r w:rsidRPr="00E144E3">
              <w:rPr>
                <w:b/>
                <w:bCs/>
                <w:szCs w:val="22"/>
                <w:lang w:val="en-IN" w:eastAsia="en-IN" w:bidi="ar-SA"/>
              </w:rPr>
              <w:t>Comorbidities</w:t>
            </w:r>
          </w:p>
        </w:tc>
        <w:tc>
          <w:tcPr>
            <w:tcW w:w="1418" w:type="dxa"/>
            <w:tcBorders>
              <w:top w:val="single" w:sz="4" w:space="0" w:color="auto"/>
            </w:tcBorders>
            <w:noWrap/>
            <w:hideMark/>
          </w:tcPr>
          <w:p w14:paraId="7269559C" w14:textId="2D378B08" w:rsidR="002154BF" w:rsidRPr="00E144E3" w:rsidRDefault="002154BF" w:rsidP="00BF3445">
            <w:pPr>
              <w:jc w:val="center"/>
              <w:rPr>
                <w:b/>
                <w:bCs/>
                <w:szCs w:val="22"/>
                <w:lang w:val="en-IN" w:eastAsia="en-IN" w:bidi="ar-SA"/>
              </w:rPr>
            </w:pPr>
            <w:r w:rsidRPr="00E144E3">
              <w:rPr>
                <w:b/>
                <w:bCs/>
                <w:szCs w:val="22"/>
                <w:lang w:val="en-IN" w:eastAsia="en-IN" w:bidi="ar-SA"/>
              </w:rPr>
              <w:t>Outcome (</w:t>
            </w:r>
            <w:r w:rsidR="00BA4AE1" w:rsidRPr="00E144E3">
              <w:rPr>
                <w:b/>
                <w:bCs/>
                <w:szCs w:val="22"/>
                <w:lang w:val="en-IN" w:eastAsia="en-IN" w:bidi="ar-SA"/>
              </w:rPr>
              <w:t>%age</w:t>
            </w:r>
            <w:r w:rsidR="001331BC" w:rsidRPr="00E144E3">
              <w:rPr>
                <w:b/>
                <w:bCs/>
                <w:szCs w:val="22"/>
                <w:lang w:val="en-IN" w:eastAsia="en-IN" w:bidi="ar-SA"/>
              </w:rPr>
              <w:t>)</w:t>
            </w:r>
          </w:p>
        </w:tc>
        <w:tc>
          <w:tcPr>
            <w:tcW w:w="1560" w:type="dxa"/>
            <w:tcBorders>
              <w:top w:val="single" w:sz="4" w:space="0" w:color="auto"/>
            </w:tcBorders>
            <w:noWrap/>
            <w:hideMark/>
          </w:tcPr>
          <w:p w14:paraId="4E062CE5" w14:textId="77777777" w:rsidR="002154BF" w:rsidRPr="00E144E3" w:rsidRDefault="002154BF" w:rsidP="00BF3445">
            <w:pPr>
              <w:jc w:val="center"/>
              <w:rPr>
                <w:b/>
                <w:bCs/>
                <w:szCs w:val="22"/>
                <w:lang w:val="en-IN" w:eastAsia="en-IN" w:bidi="ar-SA"/>
              </w:rPr>
            </w:pPr>
            <w:r w:rsidRPr="00E144E3">
              <w:rPr>
                <w:b/>
                <w:bCs/>
                <w:szCs w:val="22"/>
                <w:lang w:val="en-IN" w:eastAsia="en-IN" w:bidi="ar-SA"/>
              </w:rPr>
              <w:t>Quality Index</w:t>
            </w:r>
          </w:p>
        </w:tc>
      </w:tr>
      <w:tr w:rsidR="002154BF" w:rsidRPr="00E144E3" w14:paraId="6799A9CA" w14:textId="77777777" w:rsidTr="00BF3445">
        <w:trPr>
          <w:trHeight w:val="290"/>
          <w:jc w:val="center"/>
        </w:trPr>
        <w:tc>
          <w:tcPr>
            <w:tcW w:w="1384" w:type="dxa"/>
            <w:tcBorders>
              <w:bottom w:val="single" w:sz="4" w:space="0" w:color="auto"/>
            </w:tcBorders>
            <w:noWrap/>
            <w:hideMark/>
          </w:tcPr>
          <w:p w14:paraId="207FB43C" w14:textId="77777777" w:rsidR="002154BF" w:rsidRPr="00E144E3" w:rsidRDefault="002154BF" w:rsidP="007D285B">
            <w:pPr>
              <w:jc w:val="center"/>
              <w:rPr>
                <w:b/>
                <w:bCs/>
                <w:szCs w:val="22"/>
                <w:lang w:val="en-IN" w:eastAsia="en-IN" w:bidi="ar-SA"/>
              </w:rPr>
            </w:pPr>
          </w:p>
        </w:tc>
        <w:tc>
          <w:tcPr>
            <w:tcW w:w="1418" w:type="dxa"/>
            <w:tcBorders>
              <w:bottom w:val="single" w:sz="4" w:space="0" w:color="auto"/>
            </w:tcBorders>
            <w:noWrap/>
            <w:hideMark/>
          </w:tcPr>
          <w:p w14:paraId="5E323617" w14:textId="77777777" w:rsidR="002154BF" w:rsidRPr="00E144E3" w:rsidRDefault="002154BF" w:rsidP="00BF3445">
            <w:pPr>
              <w:jc w:val="center"/>
              <w:rPr>
                <w:sz w:val="20"/>
                <w:szCs w:val="20"/>
                <w:u w:val="single"/>
                <w:lang w:val="en-IN" w:eastAsia="en-IN" w:bidi="ar-SA"/>
              </w:rPr>
            </w:pPr>
          </w:p>
        </w:tc>
        <w:tc>
          <w:tcPr>
            <w:tcW w:w="1275" w:type="dxa"/>
            <w:tcBorders>
              <w:bottom w:val="single" w:sz="4" w:space="0" w:color="auto"/>
            </w:tcBorders>
            <w:noWrap/>
            <w:hideMark/>
          </w:tcPr>
          <w:p w14:paraId="4751F775" w14:textId="77777777" w:rsidR="002154BF" w:rsidRPr="00E144E3" w:rsidRDefault="002154BF" w:rsidP="00BF3445">
            <w:pPr>
              <w:jc w:val="center"/>
              <w:rPr>
                <w:sz w:val="20"/>
                <w:szCs w:val="20"/>
                <w:lang w:val="en-IN" w:eastAsia="en-IN" w:bidi="ar-SA"/>
              </w:rPr>
            </w:pPr>
          </w:p>
        </w:tc>
        <w:tc>
          <w:tcPr>
            <w:tcW w:w="913" w:type="dxa"/>
            <w:tcBorders>
              <w:bottom w:val="single" w:sz="4" w:space="0" w:color="auto"/>
            </w:tcBorders>
            <w:noWrap/>
            <w:hideMark/>
          </w:tcPr>
          <w:p w14:paraId="60B75277" w14:textId="77777777" w:rsidR="002154BF" w:rsidRPr="00E144E3" w:rsidRDefault="002154BF" w:rsidP="00BF3445">
            <w:pPr>
              <w:jc w:val="center"/>
              <w:rPr>
                <w:sz w:val="20"/>
                <w:szCs w:val="20"/>
                <w:lang w:val="en-IN" w:eastAsia="en-IN" w:bidi="ar-SA"/>
              </w:rPr>
            </w:pPr>
          </w:p>
        </w:tc>
        <w:tc>
          <w:tcPr>
            <w:tcW w:w="1559" w:type="dxa"/>
            <w:tcBorders>
              <w:bottom w:val="single" w:sz="4" w:space="0" w:color="auto"/>
            </w:tcBorders>
            <w:noWrap/>
            <w:hideMark/>
          </w:tcPr>
          <w:p w14:paraId="73E387D4" w14:textId="77777777" w:rsidR="002154BF" w:rsidRPr="00E144E3" w:rsidRDefault="002154BF" w:rsidP="00BF3445">
            <w:pPr>
              <w:jc w:val="center"/>
              <w:rPr>
                <w:sz w:val="20"/>
                <w:szCs w:val="20"/>
                <w:lang w:val="en-IN" w:eastAsia="en-IN" w:bidi="ar-SA"/>
              </w:rPr>
            </w:pPr>
          </w:p>
        </w:tc>
        <w:tc>
          <w:tcPr>
            <w:tcW w:w="1134" w:type="dxa"/>
            <w:tcBorders>
              <w:top w:val="single" w:sz="4" w:space="0" w:color="auto"/>
              <w:bottom w:val="single" w:sz="4" w:space="0" w:color="auto"/>
            </w:tcBorders>
            <w:noWrap/>
            <w:hideMark/>
          </w:tcPr>
          <w:p w14:paraId="7ADEBFBB" w14:textId="77777777" w:rsidR="002154BF" w:rsidRPr="00E144E3" w:rsidRDefault="002154BF" w:rsidP="00BF3445">
            <w:pPr>
              <w:jc w:val="center"/>
              <w:rPr>
                <w:b/>
                <w:bCs/>
                <w:szCs w:val="22"/>
                <w:lang w:val="en-IN" w:eastAsia="en-IN" w:bidi="ar-SA"/>
              </w:rPr>
            </w:pPr>
            <w:r w:rsidRPr="00E144E3">
              <w:rPr>
                <w:b/>
                <w:bCs/>
                <w:szCs w:val="22"/>
                <w:lang w:val="en-IN" w:eastAsia="en-IN" w:bidi="ar-SA"/>
              </w:rPr>
              <w:t>Male</w:t>
            </w:r>
          </w:p>
        </w:tc>
        <w:tc>
          <w:tcPr>
            <w:tcW w:w="1027" w:type="dxa"/>
            <w:tcBorders>
              <w:top w:val="single" w:sz="4" w:space="0" w:color="auto"/>
              <w:bottom w:val="single" w:sz="4" w:space="0" w:color="auto"/>
            </w:tcBorders>
            <w:noWrap/>
            <w:hideMark/>
          </w:tcPr>
          <w:p w14:paraId="4E6E628B" w14:textId="77777777" w:rsidR="002154BF" w:rsidRPr="00E144E3" w:rsidRDefault="002154BF" w:rsidP="00BF3445">
            <w:pPr>
              <w:jc w:val="center"/>
              <w:rPr>
                <w:b/>
                <w:bCs/>
                <w:szCs w:val="22"/>
                <w:lang w:val="en-IN" w:eastAsia="en-IN" w:bidi="ar-SA"/>
              </w:rPr>
            </w:pPr>
            <w:r w:rsidRPr="00E144E3">
              <w:rPr>
                <w:b/>
                <w:bCs/>
                <w:szCs w:val="22"/>
                <w:lang w:val="en-IN" w:eastAsia="en-IN" w:bidi="ar-SA"/>
              </w:rPr>
              <w:t>Female</w:t>
            </w:r>
          </w:p>
        </w:tc>
        <w:tc>
          <w:tcPr>
            <w:tcW w:w="1099" w:type="dxa"/>
            <w:tcBorders>
              <w:bottom w:val="single" w:sz="4" w:space="0" w:color="auto"/>
            </w:tcBorders>
            <w:noWrap/>
            <w:hideMark/>
          </w:tcPr>
          <w:p w14:paraId="7BC740D7" w14:textId="77777777" w:rsidR="002154BF" w:rsidRPr="00E144E3" w:rsidRDefault="002154BF" w:rsidP="00BF3445">
            <w:pPr>
              <w:jc w:val="center"/>
              <w:rPr>
                <w:b/>
                <w:bCs/>
                <w:szCs w:val="22"/>
                <w:lang w:val="en-IN" w:eastAsia="en-IN" w:bidi="ar-SA"/>
              </w:rPr>
            </w:pPr>
          </w:p>
        </w:tc>
        <w:tc>
          <w:tcPr>
            <w:tcW w:w="2268" w:type="dxa"/>
            <w:tcBorders>
              <w:bottom w:val="single" w:sz="4" w:space="0" w:color="auto"/>
            </w:tcBorders>
            <w:noWrap/>
            <w:hideMark/>
          </w:tcPr>
          <w:p w14:paraId="260F69D9" w14:textId="77777777" w:rsidR="002154BF" w:rsidRPr="00E144E3" w:rsidRDefault="002154BF" w:rsidP="00BF3445">
            <w:pPr>
              <w:jc w:val="center"/>
              <w:rPr>
                <w:sz w:val="20"/>
                <w:szCs w:val="20"/>
                <w:lang w:val="en-IN" w:eastAsia="en-IN" w:bidi="ar-SA"/>
              </w:rPr>
            </w:pPr>
          </w:p>
        </w:tc>
        <w:tc>
          <w:tcPr>
            <w:tcW w:w="1418" w:type="dxa"/>
            <w:tcBorders>
              <w:bottom w:val="single" w:sz="4" w:space="0" w:color="auto"/>
            </w:tcBorders>
            <w:noWrap/>
            <w:hideMark/>
          </w:tcPr>
          <w:p w14:paraId="385C797B" w14:textId="77777777" w:rsidR="002154BF" w:rsidRPr="00E144E3" w:rsidRDefault="002154BF" w:rsidP="00BF3445">
            <w:pPr>
              <w:jc w:val="center"/>
              <w:rPr>
                <w:sz w:val="20"/>
                <w:szCs w:val="20"/>
                <w:lang w:val="en-IN" w:eastAsia="en-IN" w:bidi="ar-SA"/>
              </w:rPr>
            </w:pPr>
          </w:p>
        </w:tc>
        <w:tc>
          <w:tcPr>
            <w:tcW w:w="1560" w:type="dxa"/>
            <w:tcBorders>
              <w:bottom w:val="single" w:sz="4" w:space="0" w:color="auto"/>
            </w:tcBorders>
            <w:noWrap/>
            <w:hideMark/>
          </w:tcPr>
          <w:p w14:paraId="4EAD40BE" w14:textId="77777777" w:rsidR="002154BF" w:rsidRPr="00E144E3" w:rsidRDefault="002154BF" w:rsidP="00BF3445">
            <w:pPr>
              <w:jc w:val="center"/>
              <w:rPr>
                <w:sz w:val="20"/>
                <w:szCs w:val="20"/>
                <w:lang w:val="en-IN" w:eastAsia="en-IN" w:bidi="ar-SA"/>
              </w:rPr>
            </w:pPr>
          </w:p>
        </w:tc>
      </w:tr>
      <w:tr w:rsidR="002154BF" w:rsidRPr="00E144E3" w14:paraId="56D7713A" w14:textId="77777777" w:rsidTr="00BF3445">
        <w:trPr>
          <w:trHeight w:val="290"/>
          <w:jc w:val="center"/>
        </w:trPr>
        <w:tc>
          <w:tcPr>
            <w:tcW w:w="1384" w:type="dxa"/>
            <w:tcBorders>
              <w:top w:val="single" w:sz="4" w:space="0" w:color="auto"/>
            </w:tcBorders>
            <w:noWrap/>
            <w:hideMark/>
          </w:tcPr>
          <w:p w14:paraId="0D139263" w14:textId="77777777" w:rsidR="002154BF" w:rsidRPr="00E144E3" w:rsidRDefault="002154BF" w:rsidP="007D285B">
            <w:pPr>
              <w:rPr>
                <w:sz w:val="20"/>
                <w:szCs w:val="20"/>
                <w:lang w:val="en-IN" w:eastAsia="en-IN" w:bidi="ar-SA"/>
              </w:rPr>
            </w:pPr>
          </w:p>
        </w:tc>
        <w:tc>
          <w:tcPr>
            <w:tcW w:w="1418" w:type="dxa"/>
            <w:tcBorders>
              <w:top w:val="single" w:sz="4" w:space="0" w:color="auto"/>
            </w:tcBorders>
            <w:noWrap/>
            <w:hideMark/>
          </w:tcPr>
          <w:p w14:paraId="42E397F0" w14:textId="77777777" w:rsidR="002154BF" w:rsidRPr="00E144E3" w:rsidRDefault="002154BF" w:rsidP="00BF3445">
            <w:pPr>
              <w:jc w:val="center"/>
              <w:rPr>
                <w:sz w:val="20"/>
                <w:szCs w:val="20"/>
                <w:u w:val="single"/>
                <w:lang w:val="en-IN" w:eastAsia="en-IN" w:bidi="ar-SA"/>
              </w:rPr>
            </w:pPr>
          </w:p>
        </w:tc>
        <w:tc>
          <w:tcPr>
            <w:tcW w:w="1275" w:type="dxa"/>
            <w:tcBorders>
              <w:top w:val="single" w:sz="4" w:space="0" w:color="auto"/>
            </w:tcBorders>
            <w:noWrap/>
            <w:hideMark/>
          </w:tcPr>
          <w:p w14:paraId="30489FF7" w14:textId="77777777" w:rsidR="002154BF" w:rsidRPr="00E144E3" w:rsidRDefault="002154BF" w:rsidP="00BF3445">
            <w:pPr>
              <w:jc w:val="center"/>
              <w:rPr>
                <w:sz w:val="20"/>
                <w:szCs w:val="20"/>
                <w:lang w:val="en-IN" w:eastAsia="en-IN" w:bidi="ar-SA"/>
              </w:rPr>
            </w:pPr>
          </w:p>
        </w:tc>
        <w:tc>
          <w:tcPr>
            <w:tcW w:w="913" w:type="dxa"/>
            <w:tcBorders>
              <w:top w:val="single" w:sz="4" w:space="0" w:color="auto"/>
            </w:tcBorders>
            <w:noWrap/>
            <w:hideMark/>
          </w:tcPr>
          <w:p w14:paraId="18C49F18" w14:textId="77777777" w:rsidR="002154BF" w:rsidRPr="00E144E3" w:rsidRDefault="002154BF" w:rsidP="00BF3445">
            <w:pPr>
              <w:jc w:val="center"/>
              <w:rPr>
                <w:sz w:val="20"/>
                <w:szCs w:val="20"/>
                <w:lang w:val="en-IN" w:eastAsia="en-IN" w:bidi="ar-SA"/>
              </w:rPr>
            </w:pPr>
          </w:p>
        </w:tc>
        <w:tc>
          <w:tcPr>
            <w:tcW w:w="1559" w:type="dxa"/>
            <w:tcBorders>
              <w:top w:val="single" w:sz="4" w:space="0" w:color="auto"/>
            </w:tcBorders>
            <w:noWrap/>
            <w:hideMark/>
          </w:tcPr>
          <w:p w14:paraId="4A181F01" w14:textId="77777777" w:rsidR="002154BF" w:rsidRPr="00E144E3" w:rsidRDefault="002154BF" w:rsidP="00BF3445">
            <w:pPr>
              <w:jc w:val="center"/>
              <w:rPr>
                <w:sz w:val="20"/>
                <w:szCs w:val="20"/>
                <w:lang w:val="en-IN" w:eastAsia="en-IN" w:bidi="ar-SA"/>
              </w:rPr>
            </w:pPr>
          </w:p>
        </w:tc>
        <w:tc>
          <w:tcPr>
            <w:tcW w:w="1134" w:type="dxa"/>
            <w:tcBorders>
              <w:top w:val="single" w:sz="4" w:space="0" w:color="auto"/>
            </w:tcBorders>
            <w:noWrap/>
            <w:hideMark/>
          </w:tcPr>
          <w:p w14:paraId="1A6A478D" w14:textId="77777777" w:rsidR="002154BF" w:rsidRPr="00E144E3" w:rsidRDefault="002154BF" w:rsidP="00BF3445">
            <w:pPr>
              <w:jc w:val="center"/>
              <w:rPr>
                <w:sz w:val="20"/>
                <w:szCs w:val="20"/>
                <w:lang w:val="en-IN" w:eastAsia="en-IN" w:bidi="ar-SA"/>
              </w:rPr>
            </w:pPr>
          </w:p>
        </w:tc>
        <w:tc>
          <w:tcPr>
            <w:tcW w:w="1027" w:type="dxa"/>
            <w:tcBorders>
              <w:top w:val="single" w:sz="4" w:space="0" w:color="auto"/>
            </w:tcBorders>
            <w:noWrap/>
            <w:hideMark/>
          </w:tcPr>
          <w:p w14:paraId="7A47AC0F" w14:textId="77777777" w:rsidR="002154BF" w:rsidRPr="00E144E3" w:rsidRDefault="002154BF" w:rsidP="00BF3445">
            <w:pPr>
              <w:jc w:val="center"/>
              <w:rPr>
                <w:sz w:val="20"/>
                <w:szCs w:val="20"/>
                <w:lang w:val="en-IN" w:eastAsia="en-IN" w:bidi="ar-SA"/>
              </w:rPr>
            </w:pPr>
          </w:p>
        </w:tc>
        <w:tc>
          <w:tcPr>
            <w:tcW w:w="1099" w:type="dxa"/>
            <w:tcBorders>
              <w:top w:val="single" w:sz="4" w:space="0" w:color="auto"/>
            </w:tcBorders>
            <w:noWrap/>
            <w:hideMark/>
          </w:tcPr>
          <w:p w14:paraId="2AA0B25D" w14:textId="77777777" w:rsidR="002154BF" w:rsidRPr="00E144E3" w:rsidRDefault="002154BF" w:rsidP="00BF3445">
            <w:pPr>
              <w:jc w:val="center"/>
              <w:rPr>
                <w:sz w:val="20"/>
                <w:szCs w:val="20"/>
                <w:lang w:val="en-IN" w:eastAsia="en-IN" w:bidi="ar-SA"/>
              </w:rPr>
            </w:pPr>
          </w:p>
        </w:tc>
        <w:tc>
          <w:tcPr>
            <w:tcW w:w="2268" w:type="dxa"/>
            <w:tcBorders>
              <w:top w:val="single" w:sz="4" w:space="0" w:color="auto"/>
            </w:tcBorders>
            <w:noWrap/>
            <w:hideMark/>
          </w:tcPr>
          <w:p w14:paraId="71E75773" w14:textId="77777777" w:rsidR="002154BF" w:rsidRPr="00E144E3" w:rsidRDefault="002154BF" w:rsidP="00BF3445">
            <w:pPr>
              <w:jc w:val="center"/>
              <w:rPr>
                <w:sz w:val="20"/>
                <w:szCs w:val="20"/>
                <w:lang w:val="en-IN" w:eastAsia="en-IN" w:bidi="ar-SA"/>
              </w:rPr>
            </w:pPr>
          </w:p>
        </w:tc>
        <w:tc>
          <w:tcPr>
            <w:tcW w:w="1418" w:type="dxa"/>
            <w:tcBorders>
              <w:top w:val="single" w:sz="4" w:space="0" w:color="auto"/>
            </w:tcBorders>
            <w:noWrap/>
            <w:hideMark/>
          </w:tcPr>
          <w:p w14:paraId="5312C36C" w14:textId="77777777" w:rsidR="002154BF" w:rsidRPr="00E144E3" w:rsidRDefault="002154BF" w:rsidP="00BF3445">
            <w:pPr>
              <w:jc w:val="center"/>
              <w:rPr>
                <w:sz w:val="20"/>
                <w:szCs w:val="20"/>
                <w:lang w:val="en-IN" w:eastAsia="en-IN" w:bidi="ar-SA"/>
              </w:rPr>
            </w:pPr>
          </w:p>
        </w:tc>
        <w:tc>
          <w:tcPr>
            <w:tcW w:w="1560" w:type="dxa"/>
            <w:tcBorders>
              <w:top w:val="single" w:sz="4" w:space="0" w:color="auto"/>
            </w:tcBorders>
            <w:noWrap/>
            <w:hideMark/>
          </w:tcPr>
          <w:p w14:paraId="11DFEEC3" w14:textId="77777777" w:rsidR="002154BF" w:rsidRPr="00E144E3" w:rsidRDefault="002154BF" w:rsidP="00BF3445">
            <w:pPr>
              <w:jc w:val="center"/>
              <w:rPr>
                <w:sz w:val="20"/>
                <w:szCs w:val="20"/>
                <w:lang w:val="en-IN" w:eastAsia="en-IN" w:bidi="ar-SA"/>
              </w:rPr>
            </w:pPr>
          </w:p>
        </w:tc>
      </w:tr>
      <w:tr w:rsidR="002154BF" w:rsidRPr="00E144E3" w14:paraId="1B762EF7" w14:textId="77777777" w:rsidTr="00BF3445">
        <w:trPr>
          <w:trHeight w:val="290"/>
          <w:jc w:val="center"/>
        </w:trPr>
        <w:tc>
          <w:tcPr>
            <w:tcW w:w="1384" w:type="dxa"/>
            <w:noWrap/>
            <w:hideMark/>
          </w:tcPr>
          <w:p w14:paraId="221F955D" w14:textId="6B0DFAD7" w:rsidR="002154BF" w:rsidRPr="00E144E3" w:rsidRDefault="002154BF" w:rsidP="007D285B">
            <w:pPr>
              <w:rPr>
                <w:szCs w:val="22"/>
                <w:lang w:val="en-IN" w:eastAsia="en-IN" w:bidi="ar-SA"/>
              </w:rPr>
            </w:pPr>
            <w:r w:rsidRPr="00E144E3">
              <w:rPr>
                <w:szCs w:val="22"/>
                <w:lang w:val="en-IN" w:eastAsia="en-IN" w:bidi="ar-SA"/>
              </w:rPr>
              <w:t>Huang et al, 2020</w:t>
            </w:r>
            <w:r w:rsidR="005A2126" w:rsidRPr="00E144E3">
              <w:rPr>
                <w:szCs w:val="22"/>
                <w:lang w:val="en-IN" w:eastAsia="en-IN" w:bidi="ar-SA"/>
              </w:rPr>
              <w:fldChar w:fldCharType="begin"/>
            </w:r>
            <w:r w:rsidR="00A60506" w:rsidRPr="00E144E3">
              <w:rPr>
                <w:szCs w:val="22"/>
                <w:lang w:val="en-IN" w:eastAsia="en-IN" w:bidi="ar-SA"/>
              </w:rPr>
              <w:instrText xml:space="preserve"> ADDIN ZOTERO_ITEM CSL_CITATION {"citationID":"L0MhObYe","properties":{"formattedCitation":"\\super 30\\nosupersub{}","plainCitation":"30","noteIndex":0},"citationItems":[{"id":131,"uris":["http://zotero.org/users/5761872/items/WL89AX8Q"],"uri":["http://zotero.org/users/5761872/items/WL89AX8Q"],"itemData":{"id":131,"type":"article-journal","container-title":"The Lancet","DOI":"10.1016/S0140-6736(20)30183-5","ISSN":"01406736","issue":"10223","journalAbbreviation":"The Lancet","language":"en","page":"497-506","source":"DOI.org (Crossref)","title":"Clinical features of patients infected with 2019 novel coronavirus in Wuhan, China","URL":"https://linkinghub.elsevier.com/retrieve/pii/S0140673620301835","volume":"395","author":[{"family":"Huang","given":"Chaolin"},{"family":"Wang","given":"Yeming"},{"family":"Li","given":"Xingwang"},{"family":"Ren","given":"Lili"},{"family":"Zhao","given":"Jianping"},{"family":"Hu","given":"Yi"},{"family":"Zhang","given":"Li"},{"family":"Fan","given":"Guohui"},{"family":"Xu","given":"Jiuyang"},{"family":"Gu","given":"Xiaoying"},{"family":"Cheng","given":"Zhenshun"},{"family":"Yu","given":"Ting"},{"family":"Xia","given":"Jiaan"},{"family":"Wei","given":"Yuan"},{"family":"Wu","given":"Wenjuan"},{"family":"Xie","given":"Xuelei"},{"family":"Yin","given":"Wen"},{"family":"Li","given":"Hui"},{"family":"Liu","given":"Min"},{"family":"Xiao","given":"Yan"},{"family":"Gao","given":"Hong"},{"family":"Guo","given":"Li"},{"family":"Xie","given":"Jungang"},{"family":"Wang","given":"Guangfa"},{"family":"Jiang","given":"Rongmeng"},{"family":"Gao","given":"Zhancheng"},{"family":"Jin","given":"Qi"},{"family":"Wang","given":"Jianwei"},{"family":"Cao","given":"Bin"}],"accessed":{"date-parts":[["2020",11,19]]},"issued":{"date-parts":[["2020",2]]}}}],"schema":"https://github.com/citation-style-language/schema/raw/master/csl-citation.json"} </w:instrText>
            </w:r>
            <w:r w:rsidR="005A2126" w:rsidRPr="00E144E3">
              <w:rPr>
                <w:szCs w:val="22"/>
                <w:lang w:val="en-IN" w:eastAsia="en-IN" w:bidi="ar-SA"/>
              </w:rPr>
              <w:fldChar w:fldCharType="separate"/>
            </w:r>
            <w:r w:rsidR="00A60506" w:rsidRPr="00E144E3">
              <w:rPr>
                <w:vertAlign w:val="superscript"/>
              </w:rPr>
              <w:t>30</w:t>
            </w:r>
            <w:r w:rsidR="005A2126" w:rsidRPr="00E144E3">
              <w:rPr>
                <w:szCs w:val="22"/>
                <w:lang w:val="en-IN" w:eastAsia="en-IN" w:bidi="ar-SA"/>
              </w:rPr>
              <w:fldChar w:fldCharType="end"/>
            </w:r>
          </w:p>
        </w:tc>
        <w:tc>
          <w:tcPr>
            <w:tcW w:w="1418" w:type="dxa"/>
            <w:noWrap/>
            <w:hideMark/>
          </w:tcPr>
          <w:p w14:paraId="6383BF94" w14:textId="77777777" w:rsidR="00725D3D" w:rsidRPr="00E144E3" w:rsidRDefault="00725D3D" w:rsidP="00BF3445">
            <w:pPr>
              <w:jc w:val="center"/>
              <w:rPr>
                <w:szCs w:val="22"/>
                <w:u w:val="single"/>
                <w:lang w:val="en-IN" w:eastAsia="en-IN" w:bidi="ar-SA"/>
              </w:rPr>
            </w:pPr>
            <w:r w:rsidRPr="00E144E3">
              <w:rPr>
                <w:szCs w:val="22"/>
                <w:u w:val="single"/>
                <w:lang w:val="en-IN" w:eastAsia="en-IN" w:bidi="ar-SA"/>
              </w:rPr>
              <w:t>Prospective</w:t>
            </w:r>
          </w:p>
          <w:p w14:paraId="30B1DBB7" w14:textId="11AEEA3C" w:rsidR="002154BF" w:rsidRPr="00E144E3" w:rsidRDefault="00725D3D" w:rsidP="00BF3445">
            <w:pPr>
              <w:jc w:val="center"/>
              <w:rPr>
                <w:szCs w:val="22"/>
                <w:u w:val="single"/>
                <w:lang w:val="en-IN" w:eastAsia="en-IN" w:bidi="ar-SA"/>
              </w:rPr>
            </w:pPr>
            <w:r w:rsidRPr="00E144E3">
              <w:rPr>
                <w:szCs w:val="22"/>
                <w:u w:val="single"/>
                <w:lang w:val="en-IN" w:eastAsia="en-IN" w:bidi="ar-SA"/>
              </w:rPr>
              <w:t>c</w:t>
            </w:r>
            <w:r w:rsidR="002154BF" w:rsidRPr="00E144E3">
              <w:rPr>
                <w:szCs w:val="22"/>
                <w:u w:val="single"/>
                <w:lang w:val="en-IN" w:eastAsia="en-IN" w:bidi="ar-SA"/>
              </w:rPr>
              <w:t>ase-series</w:t>
            </w:r>
          </w:p>
        </w:tc>
        <w:tc>
          <w:tcPr>
            <w:tcW w:w="1275" w:type="dxa"/>
            <w:noWrap/>
            <w:hideMark/>
          </w:tcPr>
          <w:p w14:paraId="3246C789" w14:textId="77777777" w:rsidR="002154BF" w:rsidRPr="00E144E3" w:rsidRDefault="002154BF" w:rsidP="00BF3445">
            <w:pPr>
              <w:jc w:val="center"/>
              <w:rPr>
                <w:szCs w:val="22"/>
                <w:lang w:val="en-IN" w:eastAsia="en-IN" w:bidi="ar-SA"/>
              </w:rPr>
            </w:pPr>
            <w:r w:rsidRPr="00E144E3">
              <w:rPr>
                <w:szCs w:val="22"/>
                <w:lang w:val="en-IN" w:eastAsia="en-IN" w:bidi="ar-SA"/>
              </w:rPr>
              <w:t>China</w:t>
            </w:r>
          </w:p>
        </w:tc>
        <w:tc>
          <w:tcPr>
            <w:tcW w:w="913" w:type="dxa"/>
            <w:noWrap/>
            <w:hideMark/>
          </w:tcPr>
          <w:p w14:paraId="73F3D0E4" w14:textId="77777777" w:rsidR="002154BF" w:rsidRPr="00E144E3" w:rsidRDefault="002154BF" w:rsidP="00BF3445">
            <w:pPr>
              <w:jc w:val="center"/>
              <w:rPr>
                <w:szCs w:val="22"/>
                <w:lang w:val="en-IN" w:eastAsia="en-IN" w:bidi="ar-SA"/>
              </w:rPr>
            </w:pPr>
            <w:r w:rsidRPr="00E144E3">
              <w:rPr>
                <w:szCs w:val="22"/>
                <w:lang w:val="en-IN" w:eastAsia="en-IN" w:bidi="ar-SA"/>
              </w:rPr>
              <w:t>41</w:t>
            </w:r>
          </w:p>
        </w:tc>
        <w:tc>
          <w:tcPr>
            <w:tcW w:w="1559" w:type="dxa"/>
            <w:noWrap/>
            <w:hideMark/>
          </w:tcPr>
          <w:p w14:paraId="6BA1A8BF" w14:textId="29E3EF3C" w:rsidR="002154BF" w:rsidRPr="00E144E3" w:rsidRDefault="002154BF" w:rsidP="00BF3445">
            <w:pPr>
              <w:jc w:val="center"/>
              <w:rPr>
                <w:szCs w:val="22"/>
                <w:lang w:val="en-IN" w:eastAsia="en-IN" w:bidi="ar-SA"/>
              </w:rPr>
            </w:pPr>
            <w:r w:rsidRPr="00E144E3">
              <w:rPr>
                <w:szCs w:val="22"/>
                <w:lang w:val="en-IN" w:eastAsia="en-IN" w:bidi="ar-SA"/>
              </w:rPr>
              <w:t>49 (41–58)</w:t>
            </w:r>
          </w:p>
        </w:tc>
        <w:tc>
          <w:tcPr>
            <w:tcW w:w="1134" w:type="dxa"/>
            <w:noWrap/>
            <w:hideMark/>
          </w:tcPr>
          <w:p w14:paraId="33D39336" w14:textId="6FE717E9" w:rsidR="002154BF" w:rsidRPr="00E144E3" w:rsidRDefault="002154BF" w:rsidP="00BF3445">
            <w:pPr>
              <w:jc w:val="center"/>
              <w:rPr>
                <w:szCs w:val="22"/>
                <w:lang w:val="en-IN" w:eastAsia="en-IN" w:bidi="ar-SA"/>
              </w:rPr>
            </w:pPr>
            <w:r w:rsidRPr="00E144E3">
              <w:rPr>
                <w:szCs w:val="22"/>
                <w:lang w:val="en-IN" w:eastAsia="en-IN" w:bidi="ar-SA"/>
              </w:rPr>
              <w:t>30 (73)</w:t>
            </w:r>
          </w:p>
        </w:tc>
        <w:tc>
          <w:tcPr>
            <w:tcW w:w="1027" w:type="dxa"/>
            <w:noWrap/>
            <w:hideMark/>
          </w:tcPr>
          <w:p w14:paraId="56C340C7" w14:textId="0F8D2A6D" w:rsidR="002154BF" w:rsidRPr="00E144E3" w:rsidRDefault="002154BF" w:rsidP="00BF3445">
            <w:pPr>
              <w:jc w:val="center"/>
              <w:rPr>
                <w:szCs w:val="22"/>
                <w:lang w:val="en-IN" w:eastAsia="en-IN" w:bidi="ar-SA"/>
              </w:rPr>
            </w:pPr>
            <w:r w:rsidRPr="00E144E3">
              <w:rPr>
                <w:szCs w:val="22"/>
                <w:lang w:val="en-IN" w:eastAsia="en-IN" w:bidi="ar-SA"/>
              </w:rPr>
              <w:t>11 (27)</w:t>
            </w:r>
          </w:p>
        </w:tc>
        <w:tc>
          <w:tcPr>
            <w:tcW w:w="1099" w:type="dxa"/>
            <w:noWrap/>
            <w:hideMark/>
          </w:tcPr>
          <w:p w14:paraId="1B98FB0C" w14:textId="4CD42974" w:rsidR="002154BF" w:rsidRPr="00E144E3" w:rsidRDefault="002154BF" w:rsidP="00BF3445">
            <w:pPr>
              <w:jc w:val="center"/>
              <w:rPr>
                <w:szCs w:val="22"/>
                <w:lang w:val="en-IN" w:eastAsia="en-IN" w:bidi="ar-SA"/>
              </w:rPr>
            </w:pPr>
            <w:r w:rsidRPr="00E144E3">
              <w:rPr>
                <w:szCs w:val="22"/>
                <w:lang w:val="en-IN" w:eastAsia="en-IN" w:bidi="ar-SA"/>
              </w:rPr>
              <w:t>7</w:t>
            </w:r>
          </w:p>
        </w:tc>
        <w:tc>
          <w:tcPr>
            <w:tcW w:w="2268" w:type="dxa"/>
            <w:noWrap/>
            <w:hideMark/>
          </w:tcPr>
          <w:p w14:paraId="56E3AC49" w14:textId="77777777" w:rsidR="002154BF" w:rsidRPr="00E144E3" w:rsidRDefault="002154BF" w:rsidP="00BF3445">
            <w:pPr>
              <w:jc w:val="center"/>
              <w:rPr>
                <w:szCs w:val="22"/>
                <w:lang w:val="en-IN" w:eastAsia="en-IN" w:bidi="ar-SA"/>
              </w:rPr>
            </w:pPr>
            <w:r w:rsidRPr="00E144E3">
              <w:rPr>
                <w:szCs w:val="22"/>
                <w:lang w:val="en-IN" w:eastAsia="en-IN" w:bidi="ar-SA"/>
              </w:rPr>
              <w:t>DIA, HTN, COPD, CLD, Malignancy</w:t>
            </w:r>
          </w:p>
        </w:tc>
        <w:tc>
          <w:tcPr>
            <w:tcW w:w="1418" w:type="dxa"/>
            <w:noWrap/>
            <w:hideMark/>
          </w:tcPr>
          <w:p w14:paraId="73BF6845" w14:textId="111026FD" w:rsidR="002154BF" w:rsidRPr="00E144E3" w:rsidRDefault="002154BF" w:rsidP="00BF3445">
            <w:pPr>
              <w:jc w:val="center"/>
              <w:rPr>
                <w:szCs w:val="22"/>
                <w:lang w:val="en-IN" w:eastAsia="en-IN" w:bidi="ar-SA"/>
              </w:rPr>
            </w:pPr>
            <w:r w:rsidRPr="00E144E3">
              <w:rPr>
                <w:szCs w:val="22"/>
                <w:lang w:val="en-IN" w:eastAsia="en-IN" w:bidi="ar-SA"/>
              </w:rPr>
              <w:t>Severity</w:t>
            </w:r>
          </w:p>
          <w:p w14:paraId="33B47E92" w14:textId="399508D3" w:rsidR="00BA4AE1" w:rsidRPr="00E144E3" w:rsidRDefault="00BA4AE1" w:rsidP="00BF3445">
            <w:pPr>
              <w:jc w:val="center"/>
              <w:rPr>
                <w:szCs w:val="22"/>
                <w:lang w:val="en-IN" w:eastAsia="en-IN" w:bidi="ar-SA"/>
              </w:rPr>
            </w:pPr>
            <w:r w:rsidRPr="00E144E3">
              <w:rPr>
                <w:szCs w:val="22"/>
                <w:lang w:val="en-IN" w:eastAsia="en-IN" w:bidi="ar-SA"/>
              </w:rPr>
              <w:t>(31.7)</w:t>
            </w:r>
          </w:p>
          <w:p w14:paraId="77555DCF" w14:textId="5322A922" w:rsidR="00BA4AE1" w:rsidRPr="00E144E3" w:rsidRDefault="00BA4AE1" w:rsidP="00BF3445">
            <w:pPr>
              <w:jc w:val="center"/>
              <w:rPr>
                <w:szCs w:val="22"/>
                <w:lang w:val="en-IN" w:eastAsia="en-IN" w:bidi="ar-SA"/>
              </w:rPr>
            </w:pPr>
          </w:p>
        </w:tc>
        <w:tc>
          <w:tcPr>
            <w:tcW w:w="1560" w:type="dxa"/>
            <w:noWrap/>
            <w:hideMark/>
          </w:tcPr>
          <w:p w14:paraId="20FCC09E" w14:textId="77777777" w:rsidR="002154BF" w:rsidRPr="00E144E3" w:rsidRDefault="002154BF" w:rsidP="00BF3445">
            <w:pPr>
              <w:jc w:val="center"/>
              <w:rPr>
                <w:szCs w:val="22"/>
                <w:lang w:val="en-IN" w:eastAsia="en-IN" w:bidi="ar-SA"/>
              </w:rPr>
            </w:pPr>
            <w:r w:rsidRPr="00E144E3">
              <w:rPr>
                <w:szCs w:val="22"/>
                <w:lang w:val="en-IN" w:eastAsia="en-IN" w:bidi="ar-SA"/>
              </w:rPr>
              <w:t>Good</w:t>
            </w:r>
          </w:p>
        </w:tc>
      </w:tr>
      <w:tr w:rsidR="002154BF" w:rsidRPr="00E144E3" w14:paraId="5749AB9C" w14:textId="77777777" w:rsidTr="00BF3445">
        <w:trPr>
          <w:trHeight w:val="290"/>
          <w:jc w:val="center"/>
        </w:trPr>
        <w:tc>
          <w:tcPr>
            <w:tcW w:w="1384" w:type="dxa"/>
            <w:noWrap/>
            <w:hideMark/>
          </w:tcPr>
          <w:p w14:paraId="4EA33EF1" w14:textId="77777777" w:rsidR="002154BF" w:rsidRPr="00E144E3" w:rsidRDefault="002154BF" w:rsidP="007D285B">
            <w:pPr>
              <w:rPr>
                <w:sz w:val="20"/>
                <w:szCs w:val="20"/>
                <w:lang w:val="en-IN" w:eastAsia="en-IN" w:bidi="ar-SA"/>
              </w:rPr>
            </w:pPr>
          </w:p>
        </w:tc>
        <w:tc>
          <w:tcPr>
            <w:tcW w:w="1418" w:type="dxa"/>
            <w:noWrap/>
            <w:hideMark/>
          </w:tcPr>
          <w:p w14:paraId="67B2833B" w14:textId="77777777" w:rsidR="002154BF" w:rsidRPr="00E144E3" w:rsidRDefault="002154BF" w:rsidP="00BF3445">
            <w:pPr>
              <w:jc w:val="center"/>
              <w:rPr>
                <w:sz w:val="20"/>
                <w:szCs w:val="20"/>
                <w:u w:val="single"/>
                <w:lang w:val="en-IN" w:eastAsia="en-IN" w:bidi="ar-SA"/>
              </w:rPr>
            </w:pPr>
          </w:p>
        </w:tc>
        <w:tc>
          <w:tcPr>
            <w:tcW w:w="1275" w:type="dxa"/>
            <w:noWrap/>
            <w:hideMark/>
          </w:tcPr>
          <w:p w14:paraId="46616CEA" w14:textId="77777777" w:rsidR="002154BF" w:rsidRPr="00E144E3" w:rsidRDefault="002154BF" w:rsidP="00BF3445">
            <w:pPr>
              <w:jc w:val="center"/>
              <w:rPr>
                <w:sz w:val="20"/>
                <w:szCs w:val="20"/>
                <w:lang w:val="en-IN" w:eastAsia="en-IN" w:bidi="ar-SA"/>
              </w:rPr>
            </w:pPr>
          </w:p>
        </w:tc>
        <w:tc>
          <w:tcPr>
            <w:tcW w:w="913" w:type="dxa"/>
            <w:noWrap/>
            <w:hideMark/>
          </w:tcPr>
          <w:p w14:paraId="5D01881E" w14:textId="77777777" w:rsidR="002154BF" w:rsidRPr="00E144E3" w:rsidRDefault="002154BF" w:rsidP="00BF3445">
            <w:pPr>
              <w:jc w:val="center"/>
              <w:rPr>
                <w:sz w:val="20"/>
                <w:szCs w:val="20"/>
                <w:lang w:val="en-IN" w:eastAsia="en-IN" w:bidi="ar-SA"/>
              </w:rPr>
            </w:pPr>
          </w:p>
        </w:tc>
        <w:tc>
          <w:tcPr>
            <w:tcW w:w="1559" w:type="dxa"/>
            <w:noWrap/>
            <w:hideMark/>
          </w:tcPr>
          <w:p w14:paraId="1ECFDD4A" w14:textId="77777777" w:rsidR="002154BF" w:rsidRPr="00E144E3" w:rsidRDefault="002154BF" w:rsidP="00BF3445">
            <w:pPr>
              <w:jc w:val="center"/>
              <w:rPr>
                <w:sz w:val="20"/>
                <w:szCs w:val="20"/>
                <w:lang w:val="en-IN" w:eastAsia="en-IN" w:bidi="ar-SA"/>
              </w:rPr>
            </w:pPr>
          </w:p>
        </w:tc>
        <w:tc>
          <w:tcPr>
            <w:tcW w:w="1134" w:type="dxa"/>
            <w:noWrap/>
            <w:hideMark/>
          </w:tcPr>
          <w:p w14:paraId="27691310" w14:textId="77777777" w:rsidR="002154BF" w:rsidRPr="00E144E3" w:rsidRDefault="002154BF" w:rsidP="00BF3445">
            <w:pPr>
              <w:jc w:val="center"/>
              <w:rPr>
                <w:sz w:val="20"/>
                <w:szCs w:val="20"/>
                <w:lang w:val="en-IN" w:eastAsia="en-IN" w:bidi="ar-SA"/>
              </w:rPr>
            </w:pPr>
          </w:p>
        </w:tc>
        <w:tc>
          <w:tcPr>
            <w:tcW w:w="1027" w:type="dxa"/>
            <w:noWrap/>
            <w:hideMark/>
          </w:tcPr>
          <w:p w14:paraId="050D029D" w14:textId="77777777" w:rsidR="002154BF" w:rsidRPr="00E144E3" w:rsidRDefault="002154BF" w:rsidP="00BF3445">
            <w:pPr>
              <w:jc w:val="center"/>
              <w:rPr>
                <w:sz w:val="20"/>
                <w:szCs w:val="20"/>
                <w:lang w:val="en-IN" w:eastAsia="en-IN" w:bidi="ar-SA"/>
              </w:rPr>
            </w:pPr>
          </w:p>
        </w:tc>
        <w:tc>
          <w:tcPr>
            <w:tcW w:w="1099" w:type="dxa"/>
            <w:noWrap/>
            <w:hideMark/>
          </w:tcPr>
          <w:p w14:paraId="5F2A048B" w14:textId="77777777" w:rsidR="002154BF" w:rsidRPr="00E144E3" w:rsidRDefault="002154BF" w:rsidP="00BF3445">
            <w:pPr>
              <w:jc w:val="center"/>
              <w:rPr>
                <w:sz w:val="20"/>
                <w:szCs w:val="20"/>
                <w:lang w:val="en-IN" w:eastAsia="en-IN" w:bidi="ar-SA"/>
              </w:rPr>
            </w:pPr>
          </w:p>
        </w:tc>
        <w:tc>
          <w:tcPr>
            <w:tcW w:w="2268" w:type="dxa"/>
            <w:noWrap/>
            <w:hideMark/>
          </w:tcPr>
          <w:p w14:paraId="69FD3B95" w14:textId="77777777" w:rsidR="002154BF" w:rsidRPr="00E144E3" w:rsidRDefault="002154BF" w:rsidP="00BF3445">
            <w:pPr>
              <w:jc w:val="center"/>
              <w:rPr>
                <w:sz w:val="20"/>
                <w:szCs w:val="20"/>
                <w:lang w:val="en-IN" w:eastAsia="en-IN" w:bidi="ar-SA"/>
              </w:rPr>
            </w:pPr>
          </w:p>
        </w:tc>
        <w:tc>
          <w:tcPr>
            <w:tcW w:w="1418" w:type="dxa"/>
            <w:noWrap/>
            <w:hideMark/>
          </w:tcPr>
          <w:p w14:paraId="32E3C355" w14:textId="77777777" w:rsidR="002154BF" w:rsidRPr="00E144E3" w:rsidRDefault="002154BF" w:rsidP="00BF3445">
            <w:pPr>
              <w:jc w:val="center"/>
              <w:rPr>
                <w:sz w:val="20"/>
                <w:szCs w:val="20"/>
                <w:lang w:val="en-IN" w:eastAsia="en-IN" w:bidi="ar-SA"/>
              </w:rPr>
            </w:pPr>
          </w:p>
        </w:tc>
        <w:tc>
          <w:tcPr>
            <w:tcW w:w="1560" w:type="dxa"/>
            <w:noWrap/>
            <w:hideMark/>
          </w:tcPr>
          <w:p w14:paraId="66C9658C" w14:textId="77777777" w:rsidR="002154BF" w:rsidRPr="00E144E3" w:rsidRDefault="002154BF" w:rsidP="00BF3445">
            <w:pPr>
              <w:jc w:val="center"/>
              <w:rPr>
                <w:sz w:val="20"/>
                <w:szCs w:val="20"/>
                <w:lang w:val="en-IN" w:eastAsia="en-IN" w:bidi="ar-SA"/>
              </w:rPr>
            </w:pPr>
          </w:p>
        </w:tc>
      </w:tr>
      <w:tr w:rsidR="002154BF" w:rsidRPr="00E144E3" w14:paraId="17D26554" w14:textId="77777777" w:rsidTr="00BF3445">
        <w:trPr>
          <w:trHeight w:val="290"/>
          <w:jc w:val="center"/>
        </w:trPr>
        <w:tc>
          <w:tcPr>
            <w:tcW w:w="1384" w:type="dxa"/>
            <w:noWrap/>
            <w:hideMark/>
          </w:tcPr>
          <w:p w14:paraId="40497443" w14:textId="77777777" w:rsidR="002154BF" w:rsidRPr="00E144E3" w:rsidRDefault="002154BF" w:rsidP="007D285B">
            <w:pPr>
              <w:rPr>
                <w:sz w:val="20"/>
                <w:szCs w:val="20"/>
                <w:lang w:val="en-IN" w:eastAsia="en-IN" w:bidi="ar-SA"/>
              </w:rPr>
            </w:pPr>
          </w:p>
        </w:tc>
        <w:tc>
          <w:tcPr>
            <w:tcW w:w="1418" w:type="dxa"/>
            <w:noWrap/>
            <w:hideMark/>
          </w:tcPr>
          <w:p w14:paraId="5CFDFA17" w14:textId="77777777" w:rsidR="002154BF" w:rsidRPr="00E144E3" w:rsidRDefault="002154BF" w:rsidP="00BF3445">
            <w:pPr>
              <w:jc w:val="center"/>
              <w:rPr>
                <w:sz w:val="20"/>
                <w:szCs w:val="20"/>
                <w:u w:val="single"/>
                <w:lang w:val="en-IN" w:eastAsia="en-IN" w:bidi="ar-SA"/>
              </w:rPr>
            </w:pPr>
          </w:p>
        </w:tc>
        <w:tc>
          <w:tcPr>
            <w:tcW w:w="1275" w:type="dxa"/>
            <w:noWrap/>
            <w:hideMark/>
          </w:tcPr>
          <w:p w14:paraId="167036B3" w14:textId="77777777" w:rsidR="002154BF" w:rsidRPr="00E144E3" w:rsidRDefault="002154BF" w:rsidP="00BF3445">
            <w:pPr>
              <w:jc w:val="center"/>
              <w:rPr>
                <w:sz w:val="20"/>
                <w:szCs w:val="20"/>
                <w:lang w:val="en-IN" w:eastAsia="en-IN" w:bidi="ar-SA"/>
              </w:rPr>
            </w:pPr>
          </w:p>
        </w:tc>
        <w:tc>
          <w:tcPr>
            <w:tcW w:w="913" w:type="dxa"/>
            <w:noWrap/>
            <w:hideMark/>
          </w:tcPr>
          <w:p w14:paraId="4FA554E1" w14:textId="77777777" w:rsidR="002154BF" w:rsidRPr="00E144E3" w:rsidRDefault="002154BF" w:rsidP="00BF3445">
            <w:pPr>
              <w:jc w:val="center"/>
              <w:rPr>
                <w:sz w:val="20"/>
                <w:szCs w:val="20"/>
                <w:lang w:val="en-IN" w:eastAsia="en-IN" w:bidi="ar-SA"/>
              </w:rPr>
            </w:pPr>
          </w:p>
        </w:tc>
        <w:tc>
          <w:tcPr>
            <w:tcW w:w="1559" w:type="dxa"/>
            <w:noWrap/>
            <w:hideMark/>
          </w:tcPr>
          <w:p w14:paraId="14B62D2F" w14:textId="77777777" w:rsidR="002154BF" w:rsidRPr="00E144E3" w:rsidRDefault="002154BF" w:rsidP="00BF3445">
            <w:pPr>
              <w:jc w:val="center"/>
              <w:rPr>
                <w:sz w:val="20"/>
                <w:szCs w:val="20"/>
                <w:lang w:val="en-IN" w:eastAsia="en-IN" w:bidi="ar-SA"/>
              </w:rPr>
            </w:pPr>
          </w:p>
        </w:tc>
        <w:tc>
          <w:tcPr>
            <w:tcW w:w="1134" w:type="dxa"/>
            <w:noWrap/>
            <w:hideMark/>
          </w:tcPr>
          <w:p w14:paraId="2BF017B4" w14:textId="77777777" w:rsidR="002154BF" w:rsidRPr="00E144E3" w:rsidRDefault="002154BF" w:rsidP="00BF3445">
            <w:pPr>
              <w:jc w:val="center"/>
              <w:rPr>
                <w:sz w:val="20"/>
                <w:szCs w:val="20"/>
                <w:lang w:val="en-IN" w:eastAsia="en-IN" w:bidi="ar-SA"/>
              </w:rPr>
            </w:pPr>
          </w:p>
        </w:tc>
        <w:tc>
          <w:tcPr>
            <w:tcW w:w="1027" w:type="dxa"/>
            <w:noWrap/>
            <w:hideMark/>
          </w:tcPr>
          <w:p w14:paraId="34CA0DA3" w14:textId="77777777" w:rsidR="002154BF" w:rsidRPr="00E144E3" w:rsidRDefault="002154BF" w:rsidP="00BF3445">
            <w:pPr>
              <w:jc w:val="center"/>
              <w:rPr>
                <w:sz w:val="20"/>
                <w:szCs w:val="20"/>
                <w:lang w:val="en-IN" w:eastAsia="en-IN" w:bidi="ar-SA"/>
              </w:rPr>
            </w:pPr>
          </w:p>
        </w:tc>
        <w:tc>
          <w:tcPr>
            <w:tcW w:w="1099" w:type="dxa"/>
            <w:noWrap/>
            <w:hideMark/>
          </w:tcPr>
          <w:p w14:paraId="4679F75D" w14:textId="77777777" w:rsidR="002154BF" w:rsidRPr="00E144E3" w:rsidRDefault="002154BF" w:rsidP="00BF3445">
            <w:pPr>
              <w:jc w:val="center"/>
              <w:rPr>
                <w:sz w:val="20"/>
                <w:szCs w:val="20"/>
                <w:lang w:val="en-IN" w:eastAsia="en-IN" w:bidi="ar-SA"/>
              </w:rPr>
            </w:pPr>
          </w:p>
        </w:tc>
        <w:tc>
          <w:tcPr>
            <w:tcW w:w="2268" w:type="dxa"/>
            <w:noWrap/>
            <w:hideMark/>
          </w:tcPr>
          <w:p w14:paraId="501379C2" w14:textId="77777777" w:rsidR="002154BF" w:rsidRPr="00E144E3" w:rsidRDefault="002154BF" w:rsidP="00BF3445">
            <w:pPr>
              <w:jc w:val="center"/>
              <w:rPr>
                <w:sz w:val="20"/>
                <w:szCs w:val="20"/>
                <w:lang w:val="en-IN" w:eastAsia="en-IN" w:bidi="ar-SA"/>
              </w:rPr>
            </w:pPr>
          </w:p>
        </w:tc>
        <w:tc>
          <w:tcPr>
            <w:tcW w:w="1418" w:type="dxa"/>
            <w:noWrap/>
            <w:hideMark/>
          </w:tcPr>
          <w:p w14:paraId="1632F28D" w14:textId="77777777" w:rsidR="002154BF" w:rsidRPr="00E144E3" w:rsidRDefault="002154BF" w:rsidP="00BF3445">
            <w:pPr>
              <w:jc w:val="center"/>
              <w:rPr>
                <w:sz w:val="20"/>
                <w:szCs w:val="20"/>
                <w:lang w:val="en-IN" w:eastAsia="en-IN" w:bidi="ar-SA"/>
              </w:rPr>
            </w:pPr>
          </w:p>
        </w:tc>
        <w:tc>
          <w:tcPr>
            <w:tcW w:w="1560" w:type="dxa"/>
            <w:noWrap/>
            <w:hideMark/>
          </w:tcPr>
          <w:p w14:paraId="3B8FD45A" w14:textId="77777777" w:rsidR="002154BF" w:rsidRPr="00E144E3" w:rsidRDefault="002154BF" w:rsidP="00BF3445">
            <w:pPr>
              <w:jc w:val="center"/>
              <w:rPr>
                <w:sz w:val="20"/>
                <w:szCs w:val="20"/>
                <w:lang w:val="en-IN" w:eastAsia="en-IN" w:bidi="ar-SA"/>
              </w:rPr>
            </w:pPr>
          </w:p>
        </w:tc>
      </w:tr>
      <w:tr w:rsidR="002154BF" w:rsidRPr="00E144E3" w14:paraId="4FBFAC7F" w14:textId="77777777" w:rsidTr="00BF3445">
        <w:trPr>
          <w:trHeight w:val="290"/>
          <w:jc w:val="center"/>
        </w:trPr>
        <w:tc>
          <w:tcPr>
            <w:tcW w:w="1384" w:type="dxa"/>
            <w:noWrap/>
            <w:hideMark/>
          </w:tcPr>
          <w:p w14:paraId="7D85F8D1" w14:textId="125CEA3E" w:rsidR="002154BF" w:rsidRPr="00E144E3" w:rsidRDefault="002154BF" w:rsidP="007D285B">
            <w:pPr>
              <w:rPr>
                <w:szCs w:val="22"/>
                <w:lang w:val="en-IN" w:eastAsia="en-IN" w:bidi="ar-SA"/>
              </w:rPr>
            </w:pPr>
            <w:r w:rsidRPr="00E144E3">
              <w:rPr>
                <w:szCs w:val="22"/>
                <w:lang w:val="en-IN" w:eastAsia="en-IN" w:bidi="ar-SA"/>
              </w:rPr>
              <w:t>Wang D et al, 2020</w:t>
            </w:r>
            <w:r w:rsidR="005A2126" w:rsidRPr="00E144E3">
              <w:rPr>
                <w:szCs w:val="22"/>
                <w:lang w:val="en-IN" w:eastAsia="en-IN" w:bidi="ar-SA"/>
              </w:rPr>
              <w:fldChar w:fldCharType="begin"/>
            </w:r>
            <w:r w:rsidR="00A60506" w:rsidRPr="00E144E3">
              <w:rPr>
                <w:szCs w:val="22"/>
                <w:lang w:val="en-IN" w:eastAsia="en-IN" w:bidi="ar-SA"/>
              </w:rPr>
              <w:instrText xml:space="preserve"> ADDIN ZOTERO_ITEM CSL_CITATION {"citationID":"KcthbzFs","properties":{"formattedCitation":"\\super 27\\nosupersub{}","plainCitation":"27","noteIndex":0},"citationItems":[{"id":113,"uris":["http://zotero.org/users/5761872/items/UQIECPLS"],"uri":["http://zotero.org/users/5761872/items/UQIECPLS"],"itemData":{"id":113,"type":"article-journal","container-title":"JAMA","DOI":"10.1001/jama.2020.1585","ISSN":"0098-7484","issue":"11","journalAbbreviation":"JAMA","language":"en","page":"1061","source":"DOI.org (Crossref)","title":"Clinical Characteristics of 138 Hospitalized Patients With 2019 Novel Coronavirus–Infected Pneumonia in Wuhan, China","URL":"https://jamanetwork.com/journals/jama/fullarticle/2761044","volume":"323","author":[{"family":"Wang","given":"Dawei"},{"family":"Hu","given":"Bo"},{"family":"Hu","given":"Chang"},{"family":"Zhu","given":"Fangfang"},{"family":"Liu","given":"Xing"},{"family":"Zhang","given":"Jing"},{"family":"Wang","given":"Binbin"},{"family":"Xiang","given":"Hui"},{"family":"Cheng","given":"Zhenshun"},{"family":"Xiong","given":"Yong"},{"family":"Zhao","given":"Yan"},{"family":"Li","given":"Yirong"},{"family":"Wang","given":"Xinghuan"},{"family":"Peng","given":"Zhiyong"}],"accessed":{"date-parts":[["2020",10,3]]},"issued":{"date-parts":[["2020",3,17]]}}}],"schema":"https://github.com/citation-style-language/schema/raw/master/csl-citation.json"} </w:instrText>
            </w:r>
            <w:r w:rsidR="005A2126" w:rsidRPr="00E144E3">
              <w:rPr>
                <w:szCs w:val="22"/>
                <w:lang w:val="en-IN" w:eastAsia="en-IN" w:bidi="ar-SA"/>
              </w:rPr>
              <w:fldChar w:fldCharType="separate"/>
            </w:r>
            <w:r w:rsidR="00A60506" w:rsidRPr="00E144E3">
              <w:rPr>
                <w:vertAlign w:val="superscript"/>
              </w:rPr>
              <w:t>27</w:t>
            </w:r>
            <w:r w:rsidR="005A2126" w:rsidRPr="00E144E3">
              <w:rPr>
                <w:szCs w:val="22"/>
                <w:lang w:val="en-IN" w:eastAsia="en-IN" w:bidi="ar-SA"/>
              </w:rPr>
              <w:fldChar w:fldCharType="end"/>
            </w:r>
          </w:p>
        </w:tc>
        <w:tc>
          <w:tcPr>
            <w:tcW w:w="1418" w:type="dxa"/>
            <w:noWrap/>
            <w:hideMark/>
          </w:tcPr>
          <w:p w14:paraId="0958C572" w14:textId="77777777" w:rsidR="0008234B" w:rsidRPr="00E144E3" w:rsidRDefault="0008234B" w:rsidP="0008234B">
            <w:pPr>
              <w:jc w:val="center"/>
              <w:rPr>
                <w:szCs w:val="22"/>
                <w:u w:val="single"/>
                <w:lang w:val="en-IN" w:eastAsia="en-IN" w:bidi="ar-SA"/>
              </w:rPr>
            </w:pPr>
            <w:r w:rsidRPr="00E144E3">
              <w:rPr>
                <w:szCs w:val="22"/>
                <w:u w:val="single"/>
                <w:lang w:val="en-IN" w:eastAsia="en-IN" w:bidi="ar-SA"/>
              </w:rPr>
              <w:t>Retrospective</w:t>
            </w:r>
          </w:p>
          <w:p w14:paraId="17A757B3" w14:textId="2D9B5E03" w:rsidR="002154BF" w:rsidRPr="00E144E3" w:rsidRDefault="0008234B" w:rsidP="0008234B">
            <w:pPr>
              <w:jc w:val="center"/>
              <w:rPr>
                <w:szCs w:val="22"/>
                <w:u w:val="single"/>
                <w:lang w:val="en-IN" w:eastAsia="en-IN" w:bidi="ar-SA"/>
              </w:rPr>
            </w:pPr>
            <w:r w:rsidRPr="00E144E3">
              <w:rPr>
                <w:szCs w:val="22"/>
                <w:u w:val="single"/>
                <w:lang w:val="en-IN" w:eastAsia="en-IN" w:bidi="ar-SA"/>
              </w:rPr>
              <w:t>case-series</w:t>
            </w:r>
          </w:p>
        </w:tc>
        <w:tc>
          <w:tcPr>
            <w:tcW w:w="1275" w:type="dxa"/>
            <w:noWrap/>
            <w:hideMark/>
          </w:tcPr>
          <w:p w14:paraId="09DC258E" w14:textId="77777777" w:rsidR="002154BF" w:rsidRPr="00E144E3" w:rsidRDefault="002154BF" w:rsidP="00BF3445">
            <w:pPr>
              <w:jc w:val="center"/>
              <w:rPr>
                <w:szCs w:val="22"/>
                <w:lang w:val="en-IN" w:eastAsia="en-IN" w:bidi="ar-SA"/>
              </w:rPr>
            </w:pPr>
            <w:r w:rsidRPr="00E144E3">
              <w:rPr>
                <w:szCs w:val="22"/>
                <w:lang w:val="en-IN" w:eastAsia="en-IN" w:bidi="ar-SA"/>
              </w:rPr>
              <w:t>China</w:t>
            </w:r>
          </w:p>
        </w:tc>
        <w:tc>
          <w:tcPr>
            <w:tcW w:w="913" w:type="dxa"/>
            <w:noWrap/>
            <w:hideMark/>
          </w:tcPr>
          <w:p w14:paraId="5D129611" w14:textId="77777777" w:rsidR="002154BF" w:rsidRPr="00E144E3" w:rsidRDefault="002154BF" w:rsidP="00BF3445">
            <w:pPr>
              <w:jc w:val="center"/>
              <w:rPr>
                <w:szCs w:val="22"/>
                <w:lang w:val="en-IN" w:eastAsia="en-IN" w:bidi="ar-SA"/>
              </w:rPr>
            </w:pPr>
            <w:r w:rsidRPr="00E144E3">
              <w:rPr>
                <w:szCs w:val="22"/>
                <w:lang w:val="en-IN" w:eastAsia="en-IN" w:bidi="ar-SA"/>
              </w:rPr>
              <w:t>138</w:t>
            </w:r>
          </w:p>
        </w:tc>
        <w:tc>
          <w:tcPr>
            <w:tcW w:w="1559" w:type="dxa"/>
            <w:noWrap/>
            <w:hideMark/>
          </w:tcPr>
          <w:p w14:paraId="2D13FDF1" w14:textId="285DAAB6" w:rsidR="002154BF" w:rsidRPr="00E144E3" w:rsidRDefault="002154BF" w:rsidP="00BF3445">
            <w:pPr>
              <w:jc w:val="center"/>
              <w:rPr>
                <w:szCs w:val="22"/>
                <w:lang w:val="en-IN" w:eastAsia="en-IN" w:bidi="ar-SA"/>
              </w:rPr>
            </w:pPr>
            <w:r w:rsidRPr="00E144E3">
              <w:rPr>
                <w:szCs w:val="22"/>
                <w:lang w:val="en-IN" w:eastAsia="en-IN" w:bidi="ar-SA"/>
              </w:rPr>
              <w:t>56 (42-68)</w:t>
            </w:r>
          </w:p>
        </w:tc>
        <w:tc>
          <w:tcPr>
            <w:tcW w:w="1134" w:type="dxa"/>
            <w:noWrap/>
            <w:hideMark/>
          </w:tcPr>
          <w:p w14:paraId="7301D260" w14:textId="35A156EA" w:rsidR="002154BF" w:rsidRPr="00E144E3" w:rsidRDefault="002154BF" w:rsidP="00BF3445">
            <w:pPr>
              <w:jc w:val="center"/>
              <w:rPr>
                <w:szCs w:val="22"/>
                <w:lang w:val="en-IN" w:eastAsia="en-IN" w:bidi="ar-SA"/>
              </w:rPr>
            </w:pPr>
            <w:r w:rsidRPr="00E144E3">
              <w:rPr>
                <w:szCs w:val="22"/>
                <w:lang w:val="en-IN" w:eastAsia="en-IN" w:bidi="ar-SA"/>
              </w:rPr>
              <w:t>75 (54.3)</w:t>
            </w:r>
          </w:p>
        </w:tc>
        <w:tc>
          <w:tcPr>
            <w:tcW w:w="1027" w:type="dxa"/>
            <w:noWrap/>
            <w:hideMark/>
          </w:tcPr>
          <w:p w14:paraId="27F0A630" w14:textId="3AB3852B" w:rsidR="002154BF" w:rsidRPr="00E144E3" w:rsidRDefault="002154BF" w:rsidP="00BF3445">
            <w:pPr>
              <w:jc w:val="center"/>
              <w:rPr>
                <w:szCs w:val="22"/>
                <w:lang w:val="en-IN" w:eastAsia="en-IN" w:bidi="ar-SA"/>
              </w:rPr>
            </w:pPr>
            <w:r w:rsidRPr="00E144E3">
              <w:rPr>
                <w:szCs w:val="22"/>
                <w:lang w:val="en-IN" w:eastAsia="en-IN" w:bidi="ar-SA"/>
              </w:rPr>
              <w:t>63 (45.7)</w:t>
            </w:r>
          </w:p>
        </w:tc>
        <w:tc>
          <w:tcPr>
            <w:tcW w:w="1099" w:type="dxa"/>
            <w:noWrap/>
            <w:hideMark/>
          </w:tcPr>
          <w:p w14:paraId="562435E9" w14:textId="77777777" w:rsidR="002154BF" w:rsidRPr="00E144E3" w:rsidRDefault="002154BF" w:rsidP="00BF3445">
            <w:pPr>
              <w:jc w:val="center"/>
              <w:rPr>
                <w:szCs w:val="22"/>
                <w:lang w:val="en-IN" w:eastAsia="en-IN" w:bidi="ar-SA"/>
              </w:rPr>
            </w:pPr>
            <w:r w:rsidRPr="00E144E3">
              <w:rPr>
                <w:szCs w:val="22"/>
                <w:lang w:val="en-IN" w:eastAsia="en-IN" w:bidi="ar-SA"/>
              </w:rPr>
              <w:t>NA</w:t>
            </w:r>
          </w:p>
        </w:tc>
        <w:tc>
          <w:tcPr>
            <w:tcW w:w="2268" w:type="dxa"/>
            <w:noWrap/>
            <w:hideMark/>
          </w:tcPr>
          <w:p w14:paraId="46350782" w14:textId="77777777" w:rsidR="002154BF" w:rsidRPr="00E144E3" w:rsidRDefault="002154BF" w:rsidP="00BF3445">
            <w:pPr>
              <w:jc w:val="center"/>
              <w:rPr>
                <w:szCs w:val="22"/>
                <w:lang w:val="en-IN" w:eastAsia="en-IN" w:bidi="ar-SA"/>
              </w:rPr>
            </w:pPr>
            <w:r w:rsidRPr="00E144E3">
              <w:rPr>
                <w:szCs w:val="22"/>
                <w:lang w:val="en-IN" w:eastAsia="en-IN" w:bidi="ar-SA"/>
              </w:rPr>
              <w:t xml:space="preserve">DIA, HTN, COPD, Malignancy, </w:t>
            </w:r>
            <w:proofErr w:type="spellStart"/>
            <w:r w:rsidRPr="00E144E3">
              <w:rPr>
                <w:szCs w:val="22"/>
                <w:lang w:val="en-IN" w:eastAsia="en-IN" w:bidi="ar-SA"/>
              </w:rPr>
              <w:t>CeVD</w:t>
            </w:r>
            <w:proofErr w:type="spellEnd"/>
            <w:r w:rsidRPr="00E144E3">
              <w:rPr>
                <w:szCs w:val="22"/>
                <w:lang w:val="en-IN" w:eastAsia="en-IN" w:bidi="ar-SA"/>
              </w:rPr>
              <w:t>, CKD, HIV</w:t>
            </w:r>
          </w:p>
        </w:tc>
        <w:tc>
          <w:tcPr>
            <w:tcW w:w="1418" w:type="dxa"/>
            <w:noWrap/>
            <w:hideMark/>
          </w:tcPr>
          <w:p w14:paraId="61133595" w14:textId="77777777" w:rsidR="002154BF" w:rsidRPr="00E144E3" w:rsidRDefault="002154BF" w:rsidP="00BF3445">
            <w:pPr>
              <w:jc w:val="center"/>
              <w:rPr>
                <w:szCs w:val="22"/>
                <w:lang w:val="en-IN" w:eastAsia="en-IN" w:bidi="ar-SA"/>
              </w:rPr>
            </w:pPr>
            <w:r w:rsidRPr="00E144E3">
              <w:rPr>
                <w:szCs w:val="22"/>
                <w:lang w:val="en-IN" w:eastAsia="en-IN" w:bidi="ar-SA"/>
              </w:rPr>
              <w:t>Severity</w:t>
            </w:r>
          </w:p>
          <w:p w14:paraId="7B6DD439" w14:textId="33E0F8AF" w:rsidR="00BA4AE1" w:rsidRPr="00E144E3" w:rsidRDefault="00BA4AE1" w:rsidP="00BF3445">
            <w:pPr>
              <w:jc w:val="center"/>
              <w:rPr>
                <w:szCs w:val="22"/>
                <w:lang w:val="en-IN" w:eastAsia="en-IN" w:bidi="ar-SA"/>
              </w:rPr>
            </w:pPr>
            <w:r w:rsidRPr="00E144E3">
              <w:rPr>
                <w:szCs w:val="22"/>
                <w:lang w:val="en-IN" w:eastAsia="en-IN" w:bidi="ar-SA"/>
              </w:rPr>
              <w:t>(26.08)</w:t>
            </w:r>
          </w:p>
        </w:tc>
        <w:tc>
          <w:tcPr>
            <w:tcW w:w="1560" w:type="dxa"/>
            <w:noWrap/>
            <w:hideMark/>
          </w:tcPr>
          <w:p w14:paraId="3F739248" w14:textId="768E201E" w:rsidR="002154BF" w:rsidRPr="00E144E3" w:rsidRDefault="0066143B" w:rsidP="00BF3445">
            <w:pPr>
              <w:jc w:val="center"/>
              <w:rPr>
                <w:szCs w:val="22"/>
                <w:lang w:val="en-IN" w:eastAsia="en-IN" w:bidi="ar-SA"/>
              </w:rPr>
            </w:pPr>
            <w:r w:rsidRPr="00E144E3">
              <w:rPr>
                <w:szCs w:val="22"/>
                <w:lang w:val="en-IN" w:eastAsia="en-IN" w:bidi="ar-SA"/>
              </w:rPr>
              <w:t>Good</w:t>
            </w:r>
          </w:p>
        </w:tc>
      </w:tr>
      <w:tr w:rsidR="002154BF" w:rsidRPr="00E144E3" w14:paraId="660F3552" w14:textId="77777777" w:rsidTr="00BF3445">
        <w:trPr>
          <w:trHeight w:val="290"/>
          <w:jc w:val="center"/>
        </w:trPr>
        <w:tc>
          <w:tcPr>
            <w:tcW w:w="1384" w:type="dxa"/>
            <w:noWrap/>
            <w:hideMark/>
          </w:tcPr>
          <w:p w14:paraId="5E30CA70" w14:textId="77777777" w:rsidR="002154BF" w:rsidRPr="00E144E3" w:rsidRDefault="002154BF" w:rsidP="007D285B">
            <w:pPr>
              <w:rPr>
                <w:sz w:val="20"/>
                <w:szCs w:val="20"/>
                <w:lang w:val="en-IN" w:eastAsia="en-IN" w:bidi="ar-SA"/>
              </w:rPr>
            </w:pPr>
          </w:p>
        </w:tc>
        <w:tc>
          <w:tcPr>
            <w:tcW w:w="1418" w:type="dxa"/>
            <w:noWrap/>
            <w:hideMark/>
          </w:tcPr>
          <w:p w14:paraId="10D31B9C" w14:textId="77777777" w:rsidR="002154BF" w:rsidRPr="00E144E3" w:rsidRDefault="002154BF" w:rsidP="00BF3445">
            <w:pPr>
              <w:jc w:val="center"/>
              <w:rPr>
                <w:sz w:val="20"/>
                <w:szCs w:val="20"/>
                <w:u w:val="single"/>
                <w:lang w:val="en-IN" w:eastAsia="en-IN" w:bidi="ar-SA"/>
              </w:rPr>
            </w:pPr>
          </w:p>
        </w:tc>
        <w:tc>
          <w:tcPr>
            <w:tcW w:w="1275" w:type="dxa"/>
            <w:noWrap/>
            <w:hideMark/>
          </w:tcPr>
          <w:p w14:paraId="0DD6D8E3" w14:textId="77777777" w:rsidR="002154BF" w:rsidRPr="00E144E3" w:rsidRDefault="002154BF" w:rsidP="00BF3445">
            <w:pPr>
              <w:jc w:val="center"/>
              <w:rPr>
                <w:sz w:val="20"/>
                <w:szCs w:val="20"/>
                <w:lang w:val="en-IN" w:eastAsia="en-IN" w:bidi="ar-SA"/>
              </w:rPr>
            </w:pPr>
          </w:p>
        </w:tc>
        <w:tc>
          <w:tcPr>
            <w:tcW w:w="913" w:type="dxa"/>
            <w:noWrap/>
            <w:hideMark/>
          </w:tcPr>
          <w:p w14:paraId="39506F90" w14:textId="77777777" w:rsidR="002154BF" w:rsidRPr="00E144E3" w:rsidRDefault="002154BF" w:rsidP="00BF3445">
            <w:pPr>
              <w:jc w:val="center"/>
              <w:rPr>
                <w:sz w:val="20"/>
                <w:szCs w:val="20"/>
                <w:lang w:val="en-IN" w:eastAsia="en-IN" w:bidi="ar-SA"/>
              </w:rPr>
            </w:pPr>
          </w:p>
        </w:tc>
        <w:tc>
          <w:tcPr>
            <w:tcW w:w="1559" w:type="dxa"/>
            <w:noWrap/>
            <w:hideMark/>
          </w:tcPr>
          <w:p w14:paraId="5DD4C92B" w14:textId="77777777" w:rsidR="002154BF" w:rsidRPr="00E144E3" w:rsidRDefault="002154BF" w:rsidP="00BF3445">
            <w:pPr>
              <w:jc w:val="center"/>
              <w:rPr>
                <w:sz w:val="20"/>
                <w:szCs w:val="20"/>
                <w:lang w:val="en-IN" w:eastAsia="en-IN" w:bidi="ar-SA"/>
              </w:rPr>
            </w:pPr>
          </w:p>
        </w:tc>
        <w:tc>
          <w:tcPr>
            <w:tcW w:w="1134" w:type="dxa"/>
            <w:noWrap/>
            <w:hideMark/>
          </w:tcPr>
          <w:p w14:paraId="47365900" w14:textId="77777777" w:rsidR="002154BF" w:rsidRPr="00E144E3" w:rsidRDefault="002154BF" w:rsidP="00BF3445">
            <w:pPr>
              <w:jc w:val="center"/>
              <w:rPr>
                <w:sz w:val="20"/>
                <w:szCs w:val="20"/>
                <w:lang w:val="en-IN" w:eastAsia="en-IN" w:bidi="ar-SA"/>
              </w:rPr>
            </w:pPr>
          </w:p>
        </w:tc>
        <w:tc>
          <w:tcPr>
            <w:tcW w:w="1027" w:type="dxa"/>
            <w:noWrap/>
            <w:hideMark/>
          </w:tcPr>
          <w:p w14:paraId="0B0141CD" w14:textId="77777777" w:rsidR="002154BF" w:rsidRPr="00E144E3" w:rsidRDefault="002154BF" w:rsidP="00BF3445">
            <w:pPr>
              <w:jc w:val="center"/>
              <w:rPr>
                <w:sz w:val="20"/>
                <w:szCs w:val="20"/>
                <w:lang w:val="en-IN" w:eastAsia="en-IN" w:bidi="ar-SA"/>
              </w:rPr>
            </w:pPr>
          </w:p>
        </w:tc>
        <w:tc>
          <w:tcPr>
            <w:tcW w:w="1099" w:type="dxa"/>
            <w:noWrap/>
            <w:hideMark/>
          </w:tcPr>
          <w:p w14:paraId="4A45FF0F" w14:textId="77777777" w:rsidR="002154BF" w:rsidRPr="00E144E3" w:rsidRDefault="002154BF" w:rsidP="00BF3445">
            <w:pPr>
              <w:jc w:val="center"/>
              <w:rPr>
                <w:sz w:val="20"/>
                <w:szCs w:val="20"/>
                <w:lang w:val="en-IN" w:eastAsia="en-IN" w:bidi="ar-SA"/>
              </w:rPr>
            </w:pPr>
          </w:p>
        </w:tc>
        <w:tc>
          <w:tcPr>
            <w:tcW w:w="2268" w:type="dxa"/>
            <w:noWrap/>
            <w:hideMark/>
          </w:tcPr>
          <w:p w14:paraId="7A56B504" w14:textId="77777777" w:rsidR="002154BF" w:rsidRPr="00E144E3" w:rsidRDefault="002154BF" w:rsidP="00BF3445">
            <w:pPr>
              <w:jc w:val="center"/>
              <w:rPr>
                <w:sz w:val="20"/>
                <w:szCs w:val="20"/>
                <w:lang w:val="en-IN" w:eastAsia="en-IN" w:bidi="ar-SA"/>
              </w:rPr>
            </w:pPr>
          </w:p>
        </w:tc>
        <w:tc>
          <w:tcPr>
            <w:tcW w:w="1418" w:type="dxa"/>
            <w:noWrap/>
            <w:hideMark/>
          </w:tcPr>
          <w:p w14:paraId="6B6B6119" w14:textId="77777777" w:rsidR="002154BF" w:rsidRPr="00E144E3" w:rsidRDefault="002154BF" w:rsidP="00BF3445">
            <w:pPr>
              <w:jc w:val="center"/>
              <w:rPr>
                <w:sz w:val="20"/>
                <w:szCs w:val="20"/>
                <w:lang w:val="en-IN" w:eastAsia="en-IN" w:bidi="ar-SA"/>
              </w:rPr>
            </w:pPr>
          </w:p>
        </w:tc>
        <w:tc>
          <w:tcPr>
            <w:tcW w:w="1560" w:type="dxa"/>
            <w:noWrap/>
            <w:hideMark/>
          </w:tcPr>
          <w:p w14:paraId="1178E5A9" w14:textId="77777777" w:rsidR="002154BF" w:rsidRPr="00E144E3" w:rsidRDefault="002154BF" w:rsidP="00BF3445">
            <w:pPr>
              <w:jc w:val="center"/>
              <w:rPr>
                <w:sz w:val="20"/>
                <w:szCs w:val="20"/>
                <w:lang w:val="en-IN" w:eastAsia="en-IN" w:bidi="ar-SA"/>
              </w:rPr>
            </w:pPr>
          </w:p>
        </w:tc>
      </w:tr>
      <w:tr w:rsidR="002154BF" w:rsidRPr="00E144E3" w14:paraId="1E8A7966" w14:textId="77777777" w:rsidTr="00BF3445">
        <w:trPr>
          <w:trHeight w:val="290"/>
          <w:jc w:val="center"/>
        </w:trPr>
        <w:tc>
          <w:tcPr>
            <w:tcW w:w="1384" w:type="dxa"/>
            <w:noWrap/>
            <w:hideMark/>
          </w:tcPr>
          <w:p w14:paraId="707D7C14" w14:textId="77777777" w:rsidR="002154BF" w:rsidRPr="00E144E3" w:rsidRDefault="002154BF" w:rsidP="007D285B">
            <w:pPr>
              <w:rPr>
                <w:sz w:val="20"/>
                <w:szCs w:val="20"/>
                <w:lang w:val="en-IN" w:eastAsia="en-IN" w:bidi="ar-SA"/>
              </w:rPr>
            </w:pPr>
          </w:p>
        </w:tc>
        <w:tc>
          <w:tcPr>
            <w:tcW w:w="1418" w:type="dxa"/>
            <w:noWrap/>
            <w:hideMark/>
          </w:tcPr>
          <w:p w14:paraId="190DFDAF" w14:textId="77777777" w:rsidR="002154BF" w:rsidRPr="00E144E3" w:rsidRDefault="002154BF" w:rsidP="00BF3445">
            <w:pPr>
              <w:jc w:val="center"/>
              <w:rPr>
                <w:sz w:val="20"/>
                <w:szCs w:val="20"/>
                <w:u w:val="single"/>
                <w:lang w:val="en-IN" w:eastAsia="en-IN" w:bidi="ar-SA"/>
              </w:rPr>
            </w:pPr>
          </w:p>
        </w:tc>
        <w:tc>
          <w:tcPr>
            <w:tcW w:w="1275" w:type="dxa"/>
            <w:noWrap/>
            <w:hideMark/>
          </w:tcPr>
          <w:p w14:paraId="48C9E423" w14:textId="77777777" w:rsidR="002154BF" w:rsidRPr="00E144E3" w:rsidRDefault="002154BF" w:rsidP="00BF3445">
            <w:pPr>
              <w:jc w:val="center"/>
              <w:rPr>
                <w:sz w:val="20"/>
                <w:szCs w:val="20"/>
                <w:lang w:val="en-IN" w:eastAsia="en-IN" w:bidi="ar-SA"/>
              </w:rPr>
            </w:pPr>
          </w:p>
        </w:tc>
        <w:tc>
          <w:tcPr>
            <w:tcW w:w="913" w:type="dxa"/>
            <w:noWrap/>
            <w:hideMark/>
          </w:tcPr>
          <w:p w14:paraId="661A77F9" w14:textId="77777777" w:rsidR="002154BF" w:rsidRPr="00E144E3" w:rsidRDefault="002154BF" w:rsidP="00BF3445">
            <w:pPr>
              <w:jc w:val="center"/>
              <w:rPr>
                <w:sz w:val="20"/>
                <w:szCs w:val="20"/>
                <w:lang w:val="en-IN" w:eastAsia="en-IN" w:bidi="ar-SA"/>
              </w:rPr>
            </w:pPr>
          </w:p>
        </w:tc>
        <w:tc>
          <w:tcPr>
            <w:tcW w:w="1559" w:type="dxa"/>
            <w:noWrap/>
            <w:hideMark/>
          </w:tcPr>
          <w:p w14:paraId="207973AF" w14:textId="77777777" w:rsidR="002154BF" w:rsidRPr="00E144E3" w:rsidRDefault="002154BF" w:rsidP="00BF3445">
            <w:pPr>
              <w:jc w:val="center"/>
              <w:rPr>
                <w:sz w:val="20"/>
                <w:szCs w:val="20"/>
                <w:lang w:val="en-IN" w:eastAsia="en-IN" w:bidi="ar-SA"/>
              </w:rPr>
            </w:pPr>
          </w:p>
        </w:tc>
        <w:tc>
          <w:tcPr>
            <w:tcW w:w="1134" w:type="dxa"/>
            <w:noWrap/>
            <w:hideMark/>
          </w:tcPr>
          <w:p w14:paraId="6E57CD73" w14:textId="77777777" w:rsidR="002154BF" w:rsidRPr="00E144E3" w:rsidRDefault="002154BF" w:rsidP="00BF3445">
            <w:pPr>
              <w:jc w:val="center"/>
              <w:rPr>
                <w:sz w:val="20"/>
                <w:szCs w:val="20"/>
                <w:lang w:val="en-IN" w:eastAsia="en-IN" w:bidi="ar-SA"/>
              </w:rPr>
            </w:pPr>
          </w:p>
        </w:tc>
        <w:tc>
          <w:tcPr>
            <w:tcW w:w="1027" w:type="dxa"/>
            <w:noWrap/>
            <w:hideMark/>
          </w:tcPr>
          <w:p w14:paraId="39719C8E" w14:textId="77777777" w:rsidR="002154BF" w:rsidRPr="00E144E3" w:rsidRDefault="002154BF" w:rsidP="00BF3445">
            <w:pPr>
              <w:jc w:val="center"/>
              <w:rPr>
                <w:sz w:val="20"/>
                <w:szCs w:val="20"/>
                <w:lang w:val="en-IN" w:eastAsia="en-IN" w:bidi="ar-SA"/>
              </w:rPr>
            </w:pPr>
          </w:p>
        </w:tc>
        <w:tc>
          <w:tcPr>
            <w:tcW w:w="1099" w:type="dxa"/>
            <w:noWrap/>
            <w:hideMark/>
          </w:tcPr>
          <w:p w14:paraId="568FBD17" w14:textId="77777777" w:rsidR="002154BF" w:rsidRPr="00E144E3" w:rsidRDefault="002154BF" w:rsidP="00BF3445">
            <w:pPr>
              <w:jc w:val="center"/>
              <w:rPr>
                <w:sz w:val="20"/>
                <w:szCs w:val="20"/>
                <w:lang w:val="en-IN" w:eastAsia="en-IN" w:bidi="ar-SA"/>
              </w:rPr>
            </w:pPr>
          </w:p>
        </w:tc>
        <w:tc>
          <w:tcPr>
            <w:tcW w:w="2268" w:type="dxa"/>
            <w:noWrap/>
            <w:hideMark/>
          </w:tcPr>
          <w:p w14:paraId="6355FC76" w14:textId="77777777" w:rsidR="002154BF" w:rsidRPr="00E144E3" w:rsidRDefault="002154BF" w:rsidP="00BF3445">
            <w:pPr>
              <w:jc w:val="center"/>
              <w:rPr>
                <w:sz w:val="20"/>
                <w:szCs w:val="20"/>
                <w:lang w:val="en-IN" w:eastAsia="en-IN" w:bidi="ar-SA"/>
              </w:rPr>
            </w:pPr>
          </w:p>
        </w:tc>
        <w:tc>
          <w:tcPr>
            <w:tcW w:w="1418" w:type="dxa"/>
            <w:noWrap/>
            <w:hideMark/>
          </w:tcPr>
          <w:p w14:paraId="74C3244A" w14:textId="77777777" w:rsidR="002154BF" w:rsidRPr="00E144E3" w:rsidRDefault="002154BF" w:rsidP="00BF3445">
            <w:pPr>
              <w:jc w:val="center"/>
              <w:rPr>
                <w:sz w:val="20"/>
                <w:szCs w:val="20"/>
                <w:lang w:val="en-IN" w:eastAsia="en-IN" w:bidi="ar-SA"/>
              </w:rPr>
            </w:pPr>
          </w:p>
        </w:tc>
        <w:tc>
          <w:tcPr>
            <w:tcW w:w="1560" w:type="dxa"/>
            <w:noWrap/>
            <w:hideMark/>
          </w:tcPr>
          <w:p w14:paraId="7D541A86" w14:textId="77777777" w:rsidR="002154BF" w:rsidRPr="00E144E3" w:rsidRDefault="002154BF" w:rsidP="00BF3445">
            <w:pPr>
              <w:jc w:val="center"/>
              <w:rPr>
                <w:sz w:val="20"/>
                <w:szCs w:val="20"/>
                <w:lang w:val="en-IN" w:eastAsia="en-IN" w:bidi="ar-SA"/>
              </w:rPr>
            </w:pPr>
          </w:p>
        </w:tc>
      </w:tr>
      <w:tr w:rsidR="002154BF" w:rsidRPr="00E144E3" w14:paraId="4E77F218" w14:textId="77777777" w:rsidTr="00BF3445">
        <w:trPr>
          <w:trHeight w:val="290"/>
          <w:jc w:val="center"/>
        </w:trPr>
        <w:tc>
          <w:tcPr>
            <w:tcW w:w="1384" w:type="dxa"/>
            <w:noWrap/>
            <w:hideMark/>
          </w:tcPr>
          <w:p w14:paraId="415FF521" w14:textId="119301CD" w:rsidR="002154BF" w:rsidRPr="00E144E3" w:rsidRDefault="002154BF" w:rsidP="007D285B">
            <w:pPr>
              <w:rPr>
                <w:szCs w:val="22"/>
                <w:lang w:val="en-IN" w:eastAsia="en-IN" w:bidi="ar-SA"/>
              </w:rPr>
            </w:pPr>
            <w:r w:rsidRPr="00E144E3">
              <w:rPr>
                <w:szCs w:val="22"/>
                <w:lang w:val="en-IN" w:eastAsia="en-IN" w:bidi="ar-SA"/>
              </w:rPr>
              <w:t xml:space="preserve">Zhang et </w:t>
            </w:r>
            <w:r w:rsidR="005A2126" w:rsidRPr="00E144E3">
              <w:rPr>
                <w:szCs w:val="22"/>
                <w:lang w:val="en-IN" w:eastAsia="en-IN" w:bidi="ar-SA"/>
              </w:rPr>
              <w:t>al</w:t>
            </w:r>
            <w:r w:rsidRPr="00E144E3">
              <w:rPr>
                <w:szCs w:val="22"/>
                <w:lang w:val="en-IN" w:eastAsia="en-IN" w:bidi="ar-SA"/>
              </w:rPr>
              <w:t>, 2020</w:t>
            </w:r>
            <w:r w:rsidR="005A2126" w:rsidRPr="00E144E3">
              <w:rPr>
                <w:szCs w:val="22"/>
                <w:lang w:val="en-IN" w:eastAsia="en-IN" w:bidi="ar-SA"/>
              </w:rPr>
              <w:fldChar w:fldCharType="begin"/>
            </w:r>
            <w:r w:rsidR="00A60506" w:rsidRPr="00E144E3">
              <w:rPr>
                <w:szCs w:val="22"/>
                <w:lang w:val="en-IN" w:eastAsia="en-IN" w:bidi="ar-SA"/>
              </w:rPr>
              <w:instrText xml:space="preserve"> ADDIN ZOTERO_ITEM CSL_CITATION {"citationID":"rugNDRQQ","properties":{"formattedCitation":"\\super 28\\nosupersub{}","plainCitation":"28","noteIndex":0},"citationItems":[{"id":121,"uris":["http://zotero.org/users/5761872/items/Q5JKHQ38"],"uri":["http://zotero.org/users/5761872/items/Q5JKHQ38"],"itemData":{"id":121,"type":"article-journal","container-title":"Allergy","DOI":"10.1111/all.14238","ISSN":"0105-4538, 1398-9995","issue":"7","journalAbbreviation":"Allergy","language":"en","page":"1730-1741","source":"DOI.org (Crossref)","title":"Clinical characteristics of 140 patients infected with SARS‐CoV‐2 in Wuhan, China","URL":"https://onlinelibrary.wiley.com/doi/abs/10.1111/all.14238","volume":"75","author":[{"family":"Zhang","given":"Jin-jin"},{"family":"Dong","given":"Xiang"},{"family":"Cao","given":"Yi-yuan"},{"family":"Yuan","given":"Ya-dong"},{"family":"Yang","given":"Yi-bin"},{"family":"Yan","given":"You-qin"},{"family":"Akdis","given":"Cezmi A."},{"family":"Gao","given":"Ya-dong"}],"accessed":{"date-parts":[["2020",10,3]]},"issued":{"date-parts":[["2020",7]]}}}],"schema":"https://github.com/citation-style-language/schema/raw/master/csl-citation.json"} </w:instrText>
            </w:r>
            <w:r w:rsidR="005A2126" w:rsidRPr="00E144E3">
              <w:rPr>
                <w:szCs w:val="22"/>
                <w:lang w:val="en-IN" w:eastAsia="en-IN" w:bidi="ar-SA"/>
              </w:rPr>
              <w:fldChar w:fldCharType="separate"/>
            </w:r>
            <w:r w:rsidR="00A60506" w:rsidRPr="00E144E3">
              <w:rPr>
                <w:vertAlign w:val="superscript"/>
              </w:rPr>
              <w:t>28</w:t>
            </w:r>
            <w:r w:rsidR="005A2126" w:rsidRPr="00E144E3">
              <w:rPr>
                <w:szCs w:val="22"/>
                <w:lang w:val="en-IN" w:eastAsia="en-IN" w:bidi="ar-SA"/>
              </w:rPr>
              <w:fldChar w:fldCharType="end"/>
            </w:r>
          </w:p>
        </w:tc>
        <w:tc>
          <w:tcPr>
            <w:tcW w:w="1418" w:type="dxa"/>
            <w:noWrap/>
            <w:hideMark/>
          </w:tcPr>
          <w:p w14:paraId="1AD86DBD" w14:textId="77777777" w:rsidR="0008234B" w:rsidRPr="00E144E3" w:rsidRDefault="0008234B" w:rsidP="00BF3445">
            <w:pPr>
              <w:jc w:val="center"/>
              <w:rPr>
                <w:szCs w:val="22"/>
                <w:u w:val="single"/>
                <w:lang w:val="en-IN" w:eastAsia="en-IN" w:bidi="ar-SA"/>
              </w:rPr>
            </w:pPr>
            <w:r w:rsidRPr="00E144E3">
              <w:rPr>
                <w:szCs w:val="22"/>
                <w:u w:val="single"/>
                <w:lang w:val="en-IN" w:eastAsia="en-IN" w:bidi="ar-SA"/>
              </w:rPr>
              <w:t>Retrospective</w:t>
            </w:r>
          </w:p>
          <w:p w14:paraId="194BB9E0" w14:textId="3F2714AE" w:rsidR="002154BF" w:rsidRPr="00E144E3" w:rsidRDefault="0008234B" w:rsidP="00BF3445">
            <w:pPr>
              <w:jc w:val="center"/>
              <w:rPr>
                <w:szCs w:val="22"/>
                <w:u w:val="single"/>
                <w:lang w:val="en-IN" w:eastAsia="en-IN" w:bidi="ar-SA"/>
              </w:rPr>
            </w:pPr>
            <w:r w:rsidRPr="00E144E3">
              <w:rPr>
                <w:szCs w:val="22"/>
                <w:u w:val="single"/>
                <w:lang w:val="en-IN" w:eastAsia="en-IN" w:bidi="ar-SA"/>
              </w:rPr>
              <w:t>c</w:t>
            </w:r>
            <w:r w:rsidR="002154BF" w:rsidRPr="00E144E3">
              <w:rPr>
                <w:szCs w:val="22"/>
                <w:u w:val="single"/>
                <w:lang w:val="en-IN" w:eastAsia="en-IN" w:bidi="ar-SA"/>
              </w:rPr>
              <w:t>ohort</w:t>
            </w:r>
          </w:p>
        </w:tc>
        <w:tc>
          <w:tcPr>
            <w:tcW w:w="1275" w:type="dxa"/>
            <w:noWrap/>
            <w:hideMark/>
          </w:tcPr>
          <w:p w14:paraId="09267369" w14:textId="77777777" w:rsidR="002154BF" w:rsidRPr="00E144E3" w:rsidRDefault="002154BF" w:rsidP="00BF3445">
            <w:pPr>
              <w:jc w:val="center"/>
              <w:rPr>
                <w:szCs w:val="22"/>
                <w:lang w:val="en-IN" w:eastAsia="en-IN" w:bidi="ar-SA"/>
              </w:rPr>
            </w:pPr>
            <w:r w:rsidRPr="00E144E3">
              <w:rPr>
                <w:szCs w:val="22"/>
                <w:lang w:val="en-IN" w:eastAsia="en-IN" w:bidi="ar-SA"/>
              </w:rPr>
              <w:t>China</w:t>
            </w:r>
          </w:p>
        </w:tc>
        <w:tc>
          <w:tcPr>
            <w:tcW w:w="913" w:type="dxa"/>
            <w:noWrap/>
            <w:hideMark/>
          </w:tcPr>
          <w:p w14:paraId="1E2AFB6C" w14:textId="77777777" w:rsidR="002154BF" w:rsidRPr="00E144E3" w:rsidRDefault="002154BF" w:rsidP="00BF3445">
            <w:pPr>
              <w:jc w:val="center"/>
              <w:rPr>
                <w:szCs w:val="22"/>
                <w:lang w:val="en-IN" w:eastAsia="en-IN" w:bidi="ar-SA"/>
              </w:rPr>
            </w:pPr>
            <w:r w:rsidRPr="00E144E3">
              <w:rPr>
                <w:szCs w:val="22"/>
                <w:lang w:val="en-IN" w:eastAsia="en-IN" w:bidi="ar-SA"/>
              </w:rPr>
              <w:t>140</w:t>
            </w:r>
          </w:p>
        </w:tc>
        <w:tc>
          <w:tcPr>
            <w:tcW w:w="1559" w:type="dxa"/>
            <w:noWrap/>
            <w:hideMark/>
          </w:tcPr>
          <w:p w14:paraId="71FC25F0" w14:textId="2C6AE0C2" w:rsidR="002154BF" w:rsidRPr="00E144E3" w:rsidRDefault="002154BF" w:rsidP="00BF3445">
            <w:pPr>
              <w:jc w:val="center"/>
              <w:rPr>
                <w:szCs w:val="22"/>
                <w:lang w:val="en-IN" w:eastAsia="en-IN" w:bidi="ar-SA"/>
              </w:rPr>
            </w:pPr>
            <w:r w:rsidRPr="00E144E3">
              <w:rPr>
                <w:szCs w:val="22"/>
                <w:lang w:val="en-IN" w:eastAsia="en-IN" w:bidi="ar-SA"/>
              </w:rPr>
              <w:t>57 (25-87)</w:t>
            </w:r>
          </w:p>
        </w:tc>
        <w:tc>
          <w:tcPr>
            <w:tcW w:w="1134" w:type="dxa"/>
            <w:noWrap/>
            <w:hideMark/>
          </w:tcPr>
          <w:p w14:paraId="714861DE" w14:textId="09901525" w:rsidR="002154BF" w:rsidRPr="00E144E3" w:rsidRDefault="002154BF" w:rsidP="00BF3445">
            <w:pPr>
              <w:jc w:val="center"/>
              <w:rPr>
                <w:szCs w:val="22"/>
                <w:lang w:val="en-IN" w:eastAsia="en-IN" w:bidi="ar-SA"/>
              </w:rPr>
            </w:pPr>
            <w:r w:rsidRPr="00E144E3">
              <w:rPr>
                <w:szCs w:val="22"/>
                <w:lang w:val="en-IN" w:eastAsia="en-IN" w:bidi="ar-SA"/>
              </w:rPr>
              <w:t>71 (50.7)</w:t>
            </w:r>
          </w:p>
        </w:tc>
        <w:tc>
          <w:tcPr>
            <w:tcW w:w="1027" w:type="dxa"/>
            <w:noWrap/>
            <w:hideMark/>
          </w:tcPr>
          <w:p w14:paraId="00DF8141" w14:textId="7787E083" w:rsidR="002154BF" w:rsidRPr="00E144E3" w:rsidRDefault="002154BF" w:rsidP="00BF3445">
            <w:pPr>
              <w:jc w:val="center"/>
              <w:rPr>
                <w:szCs w:val="22"/>
                <w:lang w:val="en-IN" w:eastAsia="en-IN" w:bidi="ar-SA"/>
              </w:rPr>
            </w:pPr>
            <w:r w:rsidRPr="00E144E3">
              <w:rPr>
                <w:szCs w:val="22"/>
                <w:lang w:val="en-IN" w:eastAsia="en-IN" w:bidi="ar-SA"/>
              </w:rPr>
              <w:t>69 (49.3)</w:t>
            </w:r>
          </w:p>
        </w:tc>
        <w:tc>
          <w:tcPr>
            <w:tcW w:w="1099" w:type="dxa"/>
            <w:noWrap/>
            <w:hideMark/>
          </w:tcPr>
          <w:p w14:paraId="196E5AFB" w14:textId="073FCEA5" w:rsidR="002154BF" w:rsidRPr="00E144E3" w:rsidRDefault="002154BF" w:rsidP="00BF3445">
            <w:pPr>
              <w:jc w:val="center"/>
              <w:rPr>
                <w:szCs w:val="22"/>
                <w:lang w:val="en-IN" w:eastAsia="en-IN" w:bidi="ar-SA"/>
              </w:rPr>
            </w:pPr>
            <w:r w:rsidRPr="00E144E3">
              <w:rPr>
                <w:szCs w:val="22"/>
                <w:lang w:val="en-IN" w:eastAsia="en-IN" w:bidi="ar-SA"/>
              </w:rPr>
              <w:t>1.4</w:t>
            </w:r>
          </w:p>
        </w:tc>
        <w:tc>
          <w:tcPr>
            <w:tcW w:w="2268" w:type="dxa"/>
            <w:noWrap/>
            <w:hideMark/>
          </w:tcPr>
          <w:p w14:paraId="39A503C9" w14:textId="77777777" w:rsidR="002154BF" w:rsidRPr="00E144E3" w:rsidRDefault="002154BF" w:rsidP="00BF3445">
            <w:pPr>
              <w:jc w:val="center"/>
              <w:rPr>
                <w:szCs w:val="22"/>
                <w:lang w:val="en-IN" w:eastAsia="en-IN" w:bidi="ar-SA"/>
              </w:rPr>
            </w:pPr>
            <w:r w:rsidRPr="00E144E3">
              <w:rPr>
                <w:szCs w:val="22"/>
                <w:lang w:val="en-IN" w:eastAsia="en-IN" w:bidi="ar-SA"/>
              </w:rPr>
              <w:t xml:space="preserve">DIA, HTN, COPD, </w:t>
            </w:r>
            <w:proofErr w:type="spellStart"/>
            <w:r w:rsidRPr="00E144E3">
              <w:rPr>
                <w:szCs w:val="22"/>
                <w:lang w:val="en-IN" w:eastAsia="en-IN" w:bidi="ar-SA"/>
              </w:rPr>
              <w:t>Hyperlipidemia</w:t>
            </w:r>
            <w:proofErr w:type="spellEnd"/>
          </w:p>
        </w:tc>
        <w:tc>
          <w:tcPr>
            <w:tcW w:w="1418" w:type="dxa"/>
            <w:noWrap/>
            <w:hideMark/>
          </w:tcPr>
          <w:p w14:paraId="35519AD4" w14:textId="77777777" w:rsidR="002154BF" w:rsidRPr="00E144E3" w:rsidRDefault="002154BF" w:rsidP="00BF3445">
            <w:pPr>
              <w:jc w:val="center"/>
              <w:rPr>
                <w:szCs w:val="22"/>
                <w:lang w:val="en-IN" w:eastAsia="en-IN" w:bidi="ar-SA"/>
              </w:rPr>
            </w:pPr>
            <w:r w:rsidRPr="00E144E3">
              <w:rPr>
                <w:szCs w:val="22"/>
                <w:lang w:val="en-IN" w:eastAsia="en-IN" w:bidi="ar-SA"/>
              </w:rPr>
              <w:t>Severity</w:t>
            </w:r>
          </w:p>
          <w:p w14:paraId="0A8F08A2" w14:textId="5FA52E6D" w:rsidR="00BA4AE1" w:rsidRPr="00E144E3" w:rsidRDefault="00BA4AE1" w:rsidP="00BF3445">
            <w:pPr>
              <w:jc w:val="center"/>
              <w:rPr>
                <w:szCs w:val="22"/>
                <w:lang w:val="en-IN" w:eastAsia="en-IN" w:bidi="ar-SA"/>
              </w:rPr>
            </w:pPr>
            <w:r w:rsidRPr="00E144E3">
              <w:rPr>
                <w:szCs w:val="22"/>
                <w:lang w:val="en-IN" w:eastAsia="en-IN" w:bidi="ar-SA"/>
              </w:rPr>
              <w:t>(41.42)</w:t>
            </w:r>
          </w:p>
        </w:tc>
        <w:tc>
          <w:tcPr>
            <w:tcW w:w="1560" w:type="dxa"/>
            <w:noWrap/>
            <w:hideMark/>
          </w:tcPr>
          <w:p w14:paraId="2C4AD91D" w14:textId="406B7431" w:rsidR="002154BF" w:rsidRPr="00E144E3" w:rsidRDefault="002025AA" w:rsidP="00BF3445">
            <w:pPr>
              <w:jc w:val="center"/>
              <w:rPr>
                <w:szCs w:val="22"/>
                <w:lang w:val="en-IN" w:eastAsia="en-IN" w:bidi="ar-SA"/>
              </w:rPr>
            </w:pPr>
            <w:r w:rsidRPr="00E144E3">
              <w:rPr>
                <w:szCs w:val="22"/>
                <w:lang w:val="en-IN" w:eastAsia="en-IN" w:bidi="ar-SA"/>
              </w:rPr>
              <w:t>Fair</w:t>
            </w:r>
          </w:p>
        </w:tc>
      </w:tr>
      <w:tr w:rsidR="002154BF" w:rsidRPr="00E144E3" w14:paraId="246E99FD" w14:textId="77777777" w:rsidTr="00BF3445">
        <w:trPr>
          <w:trHeight w:val="290"/>
          <w:jc w:val="center"/>
        </w:trPr>
        <w:tc>
          <w:tcPr>
            <w:tcW w:w="1384" w:type="dxa"/>
            <w:noWrap/>
            <w:hideMark/>
          </w:tcPr>
          <w:p w14:paraId="11AC7D4B" w14:textId="77777777" w:rsidR="002154BF" w:rsidRPr="00E144E3" w:rsidRDefault="002154BF" w:rsidP="007D285B">
            <w:pPr>
              <w:rPr>
                <w:sz w:val="20"/>
                <w:szCs w:val="20"/>
                <w:lang w:val="en-IN" w:eastAsia="en-IN" w:bidi="ar-SA"/>
              </w:rPr>
            </w:pPr>
          </w:p>
        </w:tc>
        <w:tc>
          <w:tcPr>
            <w:tcW w:w="1418" w:type="dxa"/>
            <w:noWrap/>
            <w:hideMark/>
          </w:tcPr>
          <w:p w14:paraId="214F5B99" w14:textId="77777777" w:rsidR="002154BF" w:rsidRPr="00E144E3" w:rsidRDefault="002154BF" w:rsidP="00BF3445">
            <w:pPr>
              <w:jc w:val="center"/>
              <w:rPr>
                <w:sz w:val="20"/>
                <w:szCs w:val="20"/>
                <w:u w:val="single"/>
                <w:lang w:val="en-IN" w:eastAsia="en-IN" w:bidi="ar-SA"/>
              </w:rPr>
            </w:pPr>
          </w:p>
        </w:tc>
        <w:tc>
          <w:tcPr>
            <w:tcW w:w="1275" w:type="dxa"/>
            <w:noWrap/>
            <w:hideMark/>
          </w:tcPr>
          <w:p w14:paraId="7C79BCA4" w14:textId="77777777" w:rsidR="002154BF" w:rsidRPr="00E144E3" w:rsidRDefault="002154BF" w:rsidP="00BF3445">
            <w:pPr>
              <w:jc w:val="center"/>
              <w:rPr>
                <w:sz w:val="20"/>
                <w:szCs w:val="20"/>
                <w:lang w:val="en-IN" w:eastAsia="en-IN" w:bidi="ar-SA"/>
              </w:rPr>
            </w:pPr>
          </w:p>
        </w:tc>
        <w:tc>
          <w:tcPr>
            <w:tcW w:w="913" w:type="dxa"/>
            <w:noWrap/>
            <w:hideMark/>
          </w:tcPr>
          <w:p w14:paraId="5090C5B3" w14:textId="77777777" w:rsidR="002154BF" w:rsidRPr="00E144E3" w:rsidRDefault="002154BF" w:rsidP="00BF3445">
            <w:pPr>
              <w:jc w:val="center"/>
              <w:rPr>
                <w:sz w:val="20"/>
                <w:szCs w:val="20"/>
                <w:lang w:val="en-IN" w:eastAsia="en-IN" w:bidi="ar-SA"/>
              </w:rPr>
            </w:pPr>
          </w:p>
        </w:tc>
        <w:tc>
          <w:tcPr>
            <w:tcW w:w="1559" w:type="dxa"/>
            <w:noWrap/>
            <w:hideMark/>
          </w:tcPr>
          <w:p w14:paraId="5CFD3DDD" w14:textId="77777777" w:rsidR="002154BF" w:rsidRPr="00E144E3" w:rsidRDefault="002154BF" w:rsidP="00BF3445">
            <w:pPr>
              <w:jc w:val="center"/>
              <w:rPr>
                <w:sz w:val="20"/>
                <w:szCs w:val="20"/>
                <w:lang w:val="en-IN" w:eastAsia="en-IN" w:bidi="ar-SA"/>
              </w:rPr>
            </w:pPr>
          </w:p>
        </w:tc>
        <w:tc>
          <w:tcPr>
            <w:tcW w:w="1134" w:type="dxa"/>
            <w:noWrap/>
            <w:hideMark/>
          </w:tcPr>
          <w:p w14:paraId="7A3B3F51" w14:textId="77777777" w:rsidR="002154BF" w:rsidRPr="00E144E3" w:rsidRDefault="002154BF" w:rsidP="00BF3445">
            <w:pPr>
              <w:jc w:val="center"/>
              <w:rPr>
                <w:sz w:val="20"/>
                <w:szCs w:val="20"/>
                <w:lang w:val="en-IN" w:eastAsia="en-IN" w:bidi="ar-SA"/>
              </w:rPr>
            </w:pPr>
          </w:p>
        </w:tc>
        <w:tc>
          <w:tcPr>
            <w:tcW w:w="1027" w:type="dxa"/>
            <w:noWrap/>
            <w:hideMark/>
          </w:tcPr>
          <w:p w14:paraId="4DF9062E" w14:textId="77777777" w:rsidR="002154BF" w:rsidRPr="00E144E3" w:rsidRDefault="002154BF" w:rsidP="00BF3445">
            <w:pPr>
              <w:jc w:val="center"/>
              <w:rPr>
                <w:sz w:val="20"/>
                <w:szCs w:val="20"/>
                <w:lang w:val="en-IN" w:eastAsia="en-IN" w:bidi="ar-SA"/>
              </w:rPr>
            </w:pPr>
          </w:p>
        </w:tc>
        <w:tc>
          <w:tcPr>
            <w:tcW w:w="1099" w:type="dxa"/>
            <w:noWrap/>
            <w:hideMark/>
          </w:tcPr>
          <w:p w14:paraId="656EE102" w14:textId="77777777" w:rsidR="002154BF" w:rsidRPr="00E144E3" w:rsidRDefault="002154BF" w:rsidP="00BF3445">
            <w:pPr>
              <w:jc w:val="center"/>
              <w:rPr>
                <w:sz w:val="20"/>
                <w:szCs w:val="20"/>
                <w:lang w:val="en-IN" w:eastAsia="en-IN" w:bidi="ar-SA"/>
              </w:rPr>
            </w:pPr>
          </w:p>
        </w:tc>
        <w:tc>
          <w:tcPr>
            <w:tcW w:w="2268" w:type="dxa"/>
            <w:noWrap/>
            <w:hideMark/>
          </w:tcPr>
          <w:p w14:paraId="69BB02CF" w14:textId="77777777" w:rsidR="002154BF" w:rsidRPr="00E144E3" w:rsidRDefault="002154BF" w:rsidP="00BF3445">
            <w:pPr>
              <w:jc w:val="center"/>
              <w:rPr>
                <w:sz w:val="20"/>
                <w:szCs w:val="20"/>
                <w:lang w:val="en-IN" w:eastAsia="en-IN" w:bidi="ar-SA"/>
              </w:rPr>
            </w:pPr>
          </w:p>
        </w:tc>
        <w:tc>
          <w:tcPr>
            <w:tcW w:w="1418" w:type="dxa"/>
            <w:noWrap/>
            <w:hideMark/>
          </w:tcPr>
          <w:p w14:paraId="4667AD6B" w14:textId="77777777" w:rsidR="002154BF" w:rsidRPr="00E144E3" w:rsidRDefault="002154BF" w:rsidP="00BF3445">
            <w:pPr>
              <w:jc w:val="center"/>
              <w:rPr>
                <w:sz w:val="20"/>
                <w:szCs w:val="20"/>
                <w:lang w:val="en-IN" w:eastAsia="en-IN" w:bidi="ar-SA"/>
              </w:rPr>
            </w:pPr>
          </w:p>
        </w:tc>
        <w:tc>
          <w:tcPr>
            <w:tcW w:w="1560" w:type="dxa"/>
            <w:noWrap/>
            <w:hideMark/>
          </w:tcPr>
          <w:p w14:paraId="1274C322" w14:textId="77777777" w:rsidR="002154BF" w:rsidRPr="00E144E3" w:rsidRDefault="002154BF" w:rsidP="00BF3445">
            <w:pPr>
              <w:jc w:val="center"/>
              <w:rPr>
                <w:sz w:val="20"/>
                <w:szCs w:val="20"/>
                <w:lang w:val="en-IN" w:eastAsia="en-IN" w:bidi="ar-SA"/>
              </w:rPr>
            </w:pPr>
          </w:p>
        </w:tc>
      </w:tr>
      <w:tr w:rsidR="002154BF" w:rsidRPr="00E144E3" w14:paraId="66FAC87E" w14:textId="77777777" w:rsidTr="00BF3445">
        <w:trPr>
          <w:trHeight w:val="290"/>
          <w:jc w:val="center"/>
        </w:trPr>
        <w:tc>
          <w:tcPr>
            <w:tcW w:w="1384" w:type="dxa"/>
            <w:noWrap/>
            <w:hideMark/>
          </w:tcPr>
          <w:p w14:paraId="42163FF3" w14:textId="77777777" w:rsidR="002154BF" w:rsidRPr="00E144E3" w:rsidRDefault="002154BF" w:rsidP="007D285B">
            <w:pPr>
              <w:rPr>
                <w:sz w:val="20"/>
                <w:szCs w:val="20"/>
                <w:lang w:val="en-IN" w:eastAsia="en-IN" w:bidi="ar-SA"/>
              </w:rPr>
            </w:pPr>
          </w:p>
        </w:tc>
        <w:tc>
          <w:tcPr>
            <w:tcW w:w="1418" w:type="dxa"/>
            <w:noWrap/>
            <w:hideMark/>
          </w:tcPr>
          <w:p w14:paraId="6AA01A3A" w14:textId="77777777" w:rsidR="002154BF" w:rsidRPr="00E144E3" w:rsidRDefault="002154BF" w:rsidP="00BF3445">
            <w:pPr>
              <w:jc w:val="center"/>
              <w:rPr>
                <w:sz w:val="20"/>
                <w:szCs w:val="20"/>
                <w:u w:val="single"/>
                <w:lang w:val="en-IN" w:eastAsia="en-IN" w:bidi="ar-SA"/>
              </w:rPr>
            </w:pPr>
          </w:p>
        </w:tc>
        <w:tc>
          <w:tcPr>
            <w:tcW w:w="1275" w:type="dxa"/>
            <w:noWrap/>
            <w:hideMark/>
          </w:tcPr>
          <w:p w14:paraId="1B1B11D1" w14:textId="77777777" w:rsidR="002154BF" w:rsidRPr="00E144E3" w:rsidRDefault="002154BF" w:rsidP="00BF3445">
            <w:pPr>
              <w:jc w:val="center"/>
              <w:rPr>
                <w:sz w:val="20"/>
                <w:szCs w:val="20"/>
                <w:lang w:val="en-IN" w:eastAsia="en-IN" w:bidi="ar-SA"/>
              </w:rPr>
            </w:pPr>
          </w:p>
        </w:tc>
        <w:tc>
          <w:tcPr>
            <w:tcW w:w="913" w:type="dxa"/>
            <w:noWrap/>
            <w:hideMark/>
          </w:tcPr>
          <w:p w14:paraId="6B809CB8" w14:textId="77777777" w:rsidR="002154BF" w:rsidRPr="00E144E3" w:rsidRDefault="002154BF" w:rsidP="00BF3445">
            <w:pPr>
              <w:jc w:val="center"/>
              <w:rPr>
                <w:sz w:val="20"/>
                <w:szCs w:val="20"/>
                <w:lang w:val="en-IN" w:eastAsia="en-IN" w:bidi="ar-SA"/>
              </w:rPr>
            </w:pPr>
          </w:p>
        </w:tc>
        <w:tc>
          <w:tcPr>
            <w:tcW w:w="1559" w:type="dxa"/>
            <w:noWrap/>
            <w:hideMark/>
          </w:tcPr>
          <w:p w14:paraId="40093FF2" w14:textId="77777777" w:rsidR="002154BF" w:rsidRPr="00E144E3" w:rsidRDefault="002154BF" w:rsidP="00BF3445">
            <w:pPr>
              <w:jc w:val="center"/>
              <w:rPr>
                <w:sz w:val="20"/>
                <w:szCs w:val="20"/>
                <w:lang w:val="en-IN" w:eastAsia="en-IN" w:bidi="ar-SA"/>
              </w:rPr>
            </w:pPr>
          </w:p>
        </w:tc>
        <w:tc>
          <w:tcPr>
            <w:tcW w:w="1134" w:type="dxa"/>
            <w:noWrap/>
            <w:hideMark/>
          </w:tcPr>
          <w:p w14:paraId="3DE6FF8E" w14:textId="77777777" w:rsidR="002154BF" w:rsidRPr="00E144E3" w:rsidRDefault="002154BF" w:rsidP="00BF3445">
            <w:pPr>
              <w:jc w:val="center"/>
              <w:rPr>
                <w:sz w:val="20"/>
                <w:szCs w:val="20"/>
                <w:lang w:val="en-IN" w:eastAsia="en-IN" w:bidi="ar-SA"/>
              </w:rPr>
            </w:pPr>
          </w:p>
        </w:tc>
        <w:tc>
          <w:tcPr>
            <w:tcW w:w="1027" w:type="dxa"/>
            <w:noWrap/>
            <w:hideMark/>
          </w:tcPr>
          <w:p w14:paraId="61E6BFDA" w14:textId="77777777" w:rsidR="002154BF" w:rsidRPr="00E144E3" w:rsidRDefault="002154BF" w:rsidP="00BF3445">
            <w:pPr>
              <w:jc w:val="center"/>
              <w:rPr>
                <w:sz w:val="20"/>
                <w:szCs w:val="20"/>
                <w:lang w:val="en-IN" w:eastAsia="en-IN" w:bidi="ar-SA"/>
              </w:rPr>
            </w:pPr>
          </w:p>
        </w:tc>
        <w:tc>
          <w:tcPr>
            <w:tcW w:w="1099" w:type="dxa"/>
            <w:noWrap/>
            <w:hideMark/>
          </w:tcPr>
          <w:p w14:paraId="6C5B0328" w14:textId="77777777" w:rsidR="002154BF" w:rsidRPr="00E144E3" w:rsidRDefault="002154BF" w:rsidP="00BF3445">
            <w:pPr>
              <w:jc w:val="center"/>
              <w:rPr>
                <w:sz w:val="20"/>
                <w:szCs w:val="20"/>
                <w:lang w:val="en-IN" w:eastAsia="en-IN" w:bidi="ar-SA"/>
              </w:rPr>
            </w:pPr>
          </w:p>
        </w:tc>
        <w:tc>
          <w:tcPr>
            <w:tcW w:w="2268" w:type="dxa"/>
            <w:noWrap/>
            <w:hideMark/>
          </w:tcPr>
          <w:p w14:paraId="7A95041F" w14:textId="77777777" w:rsidR="002154BF" w:rsidRPr="00E144E3" w:rsidRDefault="002154BF" w:rsidP="00BF3445">
            <w:pPr>
              <w:jc w:val="center"/>
              <w:rPr>
                <w:sz w:val="20"/>
                <w:szCs w:val="20"/>
                <w:lang w:val="en-IN" w:eastAsia="en-IN" w:bidi="ar-SA"/>
              </w:rPr>
            </w:pPr>
          </w:p>
        </w:tc>
        <w:tc>
          <w:tcPr>
            <w:tcW w:w="1418" w:type="dxa"/>
            <w:noWrap/>
            <w:hideMark/>
          </w:tcPr>
          <w:p w14:paraId="41CC1D5C" w14:textId="77777777" w:rsidR="002154BF" w:rsidRPr="00E144E3" w:rsidRDefault="002154BF" w:rsidP="00BF3445">
            <w:pPr>
              <w:jc w:val="center"/>
              <w:rPr>
                <w:sz w:val="20"/>
                <w:szCs w:val="20"/>
                <w:lang w:val="en-IN" w:eastAsia="en-IN" w:bidi="ar-SA"/>
              </w:rPr>
            </w:pPr>
          </w:p>
        </w:tc>
        <w:tc>
          <w:tcPr>
            <w:tcW w:w="1560" w:type="dxa"/>
            <w:noWrap/>
            <w:hideMark/>
          </w:tcPr>
          <w:p w14:paraId="4E8F3540" w14:textId="77777777" w:rsidR="002154BF" w:rsidRPr="00E144E3" w:rsidRDefault="002154BF" w:rsidP="00BF3445">
            <w:pPr>
              <w:jc w:val="center"/>
              <w:rPr>
                <w:sz w:val="20"/>
                <w:szCs w:val="20"/>
                <w:lang w:val="en-IN" w:eastAsia="en-IN" w:bidi="ar-SA"/>
              </w:rPr>
            </w:pPr>
          </w:p>
        </w:tc>
      </w:tr>
      <w:tr w:rsidR="002154BF" w:rsidRPr="00E144E3" w14:paraId="625B7B8E" w14:textId="77777777" w:rsidTr="00BF3445">
        <w:trPr>
          <w:trHeight w:val="290"/>
          <w:jc w:val="center"/>
        </w:trPr>
        <w:tc>
          <w:tcPr>
            <w:tcW w:w="1384" w:type="dxa"/>
            <w:noWrap/>
            <w:hideMark/>
          </w:tcPr>
          <w:p w14:paraId="3DEA675C" w14:textId="4FB8CE91" w:rsidR="002154BF" w:rsidRPr="00E144E3" w:rsidRDefault="002154BF" w:rsidP="007D285B">
            <w:pPr>
              <w:rPr>
                <w:szCs w:val="22"/>
                <w:lang w:val="en-IN" w:eastAsia="en-IN" w:bidi="ar-SA"/>
              </w:rPr>
            </w:pPr>
            <w:r w:rsidRPr="00E144E3">
              <w:rPr>
                <w:szCs w:val="22"/>
                <w:lang w:val="en-IN" w:eastAsia="en-IN" w:bidi="ar-SA"/>
              </w:rPr>
              <w:t>Wan et al, 2020</w:t>
            </w:r>
            <w:r w:rsidR="005A2126" w:rsidRPr="00E144E3">
              <w:rPr>
                <w:szCs w:val="22"/>
                <w:lang w:val="en-IN" w:eastAsia="en-IN" w:bidi="ar-SA"/>
              </w:rPr>
              <w:fldChar w:fldCharType="begin"/>
            </w:r>
            <w:r w:rsidR="00A60506" w:rsidRPr="00E144E3">
              <w:rPr>
                <w:szCs w:val="22"/>
                <w:lang w:val="en-IN" w:eastAsia="en-IN" w:bidi="ar-SA"/>
              </w:rPr>
              <w:instrText xml:space="preserve"> ADDIN ZOTERO_ITEM CSL_CITATION {"citationID":"6zk4bPwR","properties":{"formattedCitation":"\\super 31\\nosupersub{}","plainCitation":"31","noteIndex":0},"citationItems":[{"id":133,"uris":["http://zotero.org/users/5761872/items/KWAQR7TI"],"uri":["http://zotero.org/users/5761872/items/KWAQR7TI"],"itemData":{"id":133,"type":"article-journal","container-title":"Journal of Medical Virology","DOI":"10.1002/jmv.25783","ISSN":"0146-6615, 1096-9071","issue":"7","journalAbbreviation":"J Med Virol","language":"en","page":"797-806","source":"DOI.org (Crossref)","title":"Clinical features and treatment of COVID‐19 patients in northeast Chongqing","URL":"https://onlinelibrary.wiley.com/doi/abs/10.1002/jmv.25783","volume":"92","author":[{"family":"Wan","given":"Suxin"},{"family":"Xiang","given":"Yi"},{"family":"Fang","given":"Wei"},{"family":"Zheng","given":"Yu"},{"family":"Li","given":"Boqun"},{"family":"Hu","given":"Yanjun"},{"family":"Lang","given":"Chunhui"},{"family":"Huang","given":"Daoqiu"},{"family":"Sun","given":"Qiuyan"},{"family":"Xiong","given":"Yan"},{"family":"Huang","given":"Xia"},{"family":"Lv","given":"Jinglong"},{"family":"Luo","given":"Yaling"},{"family":"Shen","given":"Li"},{"family":"Yang","given":"Haoran"},{"family":"Huang","given":"Gu"},{"family":"Yang","given":"Ruishan"}],"accessed":{"date-parts":[["2020",11,19]]},"issued":{"date-parts":[["2020",7]]}}}],"schema":"https://github.com/citation-style-language/schema/raw/master/csl-citation.json"} </w:instrText>
            </w:r>
            <w:r w:rsidR="005A2126" w:rsidRPr="00E144E3">
              <w:rPr>
                <w:szCs w:val="22"/>
                <w:lang w:val="en-IN" w:eastAsia="en-IN" w:bidi="ar-SA"/>
              </w:rPr>
              <w:fldChar w:fldCharType="separate"/>
            </w:r>
            <w:r w:rsidR="00A60506" w:rsidRPr="00E144E3">
              <w:rPr>
                <w:vertAlign w:val="superscript"/>
              </w:rPr>
              <w:t>31</w:t>
            </w:r>
            <w:r w:rsidR="005A2126" w:rsidRPr="00E144E3">
              <w:rPr>
                <w:szCs w:val="22"/>
                <w:lang w:val="en-IN" w:eastAsia="en-IN" w:bidi="ar-SA"/>
              </w:rPr>
              <w:fldChar w:fldCharType="end"/>
            </w:r>
          </w:p>
        </w:tc>
        <w:tc>
          <w:tcPr>
            <w:tcW w:w="1418" w:type="dxa"/>
            <w:noWrap/>
            <w:hideMark/>
          </w:tcPr>
          <w:p w14:paraId="69B31841" w14:textId="77777777" w:rsidR="0008234B" w:rsidRPr="00E144E3" w:rsidRDefault="0008234B" w:rsidP="00BF3445">
            <w:pPr>
              <w:jc w:val="center"/>
              <w:rPr>
                <w:szCs w:val="22"/>
                <w:u w:val="single"/>
                <w:lang w:val="en-IN" w:eastAsia="en-IN" w:bidi="ar-SA"/>
              </w:rPr>
            </w:pPr>
            <w:r w:rsidRPr="00E144E3">
              <w:rPr>
                <w:szCs w:val="22"/>
                <w:u w:val="single"/>
                <w:lang w:val="en-IN" w:eastAsia="en-IN" w:bidi="ar-SA"/>
              </w:rPr>
              <w:t>Retrospective</w:t>
            </w:r>
          </w:p>
          <w:p w14:paraId="648C093D" w14:textId="6E6B8045" w:rsidR="002154BF" w:rsidRPr="00E144E3" w:rsidRDefault="0008234B" w:rsidP="00BF3445">
            <w:pPr>
              <w:jc w:val="center"/>
              <w:rPr>
                <w:szCs w:val="22"/>
                <w:u w:val="single"/>
                <w:lang w:val="en-IN" w:eastAsia="en-IN" w:bidi="ar-SA"/>
              </w:rPr>
            </w:pPr>
            <w:r w:rsidRPr="00E144E3">
              <w:rPr>
                <w:szCs w:val="22"/>
                <w:u w:val="single"/>
                <w:lang w:val="en-IN" w:eastAsia="en-IN" w:bidi="ar-SA"/>
              </w:rPr>
              <w:t>c</w:t>
            </w:r>
            <w:r w:rsidR="002154BF" w:rsidRPr="00E144E3">
              <w:rPr>
                <w:szCs w:val="22"/>
                <w:u w:val="single"/>
                <w:lang w:val="en-IN" w:eastAsia="en-IN" w:bidi="ar-SA"/>
              </w:rPr>
              <w:t>ase-series</w:t>
            </w:r>
          </w:p>
        </w:tc>
        <w:tc>
          <w:tcPr>
            <w:tcW w:w="1275" w:type="dxa"/>
            <w:noWrap/>
            <w:hideMark/>
          </w:tcPr>
          <w:p w14:paraId="6B4B5AAD" w14:textId="77777777" w:rsidR="002154BF" w:rsidRPr="00E144E3" w:rsidRDefault="002154BF" w:rsidP="00BF3445">
            <w:pPr>
              <w:jc w:val="center"/>
              <w:rPr>
                <w:szCs w:val="22"/>
                <w:lang w:val="en-IN" w:eastAsia="en-IN" w:bidi="ar-SA"/>
              </w:rPr>
            </w:pPr>
            <w:r w:rsidRPr="00E144E3">
              <w:rPr>
                <w:szCs w:val="22"/>
                <w:lang w:val="en-IN" w:eastAsia="en-IN" w:bidi="ar-SA"/>
              </w:rPr>
              <w:t>China</w:t>
            </w:r>
          </w:p>
        </w:tc>
        <w:tc>
          <w:tcPr>
            <w:tcW w:w="913" w:type="dxa"/>
            <w:noWrap/>
            <w:hideMark/>
          </w:tcPr>
          <w:p w14:paraId="06364A6B" w14:textId="77777777" w:rsidR="002154BF" w:rsidRPr="00E144E3" w:rsidRDefault="002154BF" w:rsidP="00BF3445">
            <w:pPr>
              <w:jc w:val="center"/>
              <w:rPr>
                <w:szCs w:val="22"/>
                <w:lang w:val="en-IN" w:eastAsia="en-IN" w:bidi="ar-SA"/>
              </w:rPr>
            </w:pPr>
            <w:r w:rsidRPr="00E144E3">
              <w:rPr>
                <w:szCs w:val="22"/>
                <w:lang w:val="en-IN" w:eastAsia="en-IN" w:bidi="ar-SA"/>
              </w:rPr>
              <w:t>135</w:t>
            </w:r>
          </w:p>
        </w:tc>
        <w:tc>
          <w:tcPr>
            <w:tcW w:w="1559" w:type="dxa"/>
            <w:noWrap/>
            <w:hideMark/>
          </w:tcPr>
          <w:p w14:paraId="6BD1AE14" w14:textId="77777777" w:rsidR="002154BF" w:rsidRPr="00E144E3" w:rsidRDefault="002154BF" w:rsidP="00BF3445">
            <w:pPr>
              <w:jc w:val="center"/>
              <w:rPr>
                <w:szCs w:val="22"/>
                <w:lang w:val="en-IN" w:eastAsia="en-IN" w:bidi="ar-SA"/>
              </w:rPr>
            </w:pPr>
            <w:r w:rsidRPr="00E144E3">
              <w:rPr>
                <w:szCs w:val="22"/>
                <w:lang w:val="en-IN" w:eastAsia="en-IN" w:bidi="ar-SA"/>
              </w:rPr>
              <w:t>47 (36-55)</w:t>
            </w:r>
          </w:p>
        </w:tc>
        <w:tc>
          <w:tcPr>
            <w:tcW w:w="1134" w:type="dxa"/>
            <w:noWrap/>
            <w:hideMark/>
          </w:tcPr>
          <w:p w14:paraId="661032D8" w14:textId="77777777" w:rsidR="002154BF" w:rsidRPr="00E144E3" w:rsidRDefault="002154BF" w:rsidP="00BF3445">
            <w:pPr>
              <w:jc w:val="center"/>
              <w:rPr>
                <w:szCs w:val="22"/>
                <w:lang w:val="en-IN" w:eastAsia="en-IN" w:bidi="ar-SA"/>
              </w:rPr>
            </w:pPr>
            <w:r w:rsidRPr="00E144E3">
              <w:rPr>
                <w:szCs w:val="22"/>
                <w:lang w:val="en-IN" w:eastAsia="en-IN" w:bidi="ar-SA"/>
              </w:rPr>
              <w:t>72 (53.3)</w:t>
            </w:r>
          </w:p>
        </w:tc>
        <w:tc>
          <w:tcPr>
            <w:tcW w:w="1027" w:type="dxa"/>
            <w:noWrap/>
            <w:hideMark/>
          </w:tcPr>
          <w:p w14:paraId="167B72CB" w14:textId="77777777" w:rsidR="002154BF" w:rsidRPr="00E144E3" w:rsidRDefault="002154BF" w:rsidP="00BF3445">
            <w:pPr>
              <w:jc w:val="center"/>
              <w:rPr>
                <w:szCs w:val="22"/>
                <w:lang w:val="en-IN" w:eastAsia="en-IN" w:bidi="ar-SA"/>
              </w:rPr>
            </w:pPr>
            <w:r w:rsidRPr="00E144E3">
              <w:rPr>
                <w:szCs w:val="22"/>
                <w:lang w:val="en-IN" w:eastAsia="en-IN" w:bidi="ar-SA"/>
              </w:rPr>
              <w:t>63 (46.7)</w:t>
            </w:r>
          </w:p>
        </w:tc>
        <w:tc>
          <w:tcPr>
            <w:tcW w:w="1099" w:type="dxa"/>
            <w:noWrap/>
            <w:hideMark/>
          </w:tcPr>
          <w:p w14:paraId="18EFA5EC" w14:textId="333810B2" w:rsidR="002154BF" w:rsidRPr="00E144E3" w:rsidRDefault="002154BF" w:rsidP="00BF3445">
            <w:pPr>
              <w:jc w:val="center"/>
              <w:rPr>
                <w:szCs w:val="22"/>
                <w:lang w:val="en-IN" w:eastAsia="en-IN" w:bidi="ar-SA"/>
              </w:rPr>
            </w:pPr>
            <w:r w:rsidRPr="00E144E3">
              <w:rPr>
                <w:szCs w:val="22"/>
                <w:lang w:val="en-IN" w:eastAsia="en-IN" w:bidi="ar-SA"/>
              </w:rPr>
              <w:t>6.7</w:t>
            </w:r>
          </w:p>
        </w:tc>
        <w:tc>
          <w:tcPr>
            <w:tcW w:w="2268" w:type="dxa"/>
            <w:noWrap/>
            <w:hideMark/>
          </w:tcPr>
          <w:p w14:paraId="3CBD0FD9" w14:textId="77777777" w:rsidR="002154BF" w:rsidRPr="00E144E3" w:rsidRDefault="002154BF" w:rsidP="00BF3445">
            <w:pPr>
              <w:jc w:val="center"/>
              <w:rPr>
                <w:szCs w:val="22"/>
                <w:lang w:val="en-IN" w:eastAsia="en-IN" w:bidi="ar-SA"/>
              </w:rPr>
            </w:pPr>
            <w:r w:rsidRPr="00E144E3">
              <w:rPr>
                <w:szCs w:val="22"/>
                <w:lang w:val="en-IN" w:eastAsia="en-IN" w:bidi="ar-SA"/>
              </w:rPr>
              <w:t>DIA, HTN, COPD, Malignancy, CLD</w:t>
            </w:r>
          </w:p>
        </w:tc>
        <w:tc>
          <w:tcPr>
            <w:tcW w:w="1418" w:type="dxa"/>
            <w:noWrap/>
            <w:hideMark/>
          </w:tcPr>
          <w:p w14:paraId="172A3A1A" w14:textId="77777777" w:rsidR="002154BF" w:rsidRPr="00E144E3" w:rsidRDefault="002154BF" w:rsidP="00BF3445">
            <w:pPr>
              <w:jc w:val="center"/>
              <w:rPr>
                <w:szCs w:val="22"/>
                <w:lang w:val="en-IN" w:eastAsia="en-IN" w:bidi="ar-SA"/>
              </w:rPr>
            </w:pPr>
            <w:r w:rsidRPr="00E144E3">
              <w:rPr>
                <w:szCs w:val="22"/>
                <w:lang w:val="en-IN" w:eastAsia="en-IN" w:bidi="ar-SA"/>
              </w:rPr>
              <w:t>Severity</w:t>
            </w:r>
          </w:p>
          <w:p w14:paraId="3C15CBC1" w14:textId="0E8B7B69" w:rsidR="00BA4AE1" w:rsidRPr="00E144E3" w:rsidRDefault="00BA4AE1" w:rsidP="00BF3445">
            <w:pPr>
              <w:jc w:val="center"/>
              <w:rPr>
                <w:szCs w:val="22"/>
                <w:lang w:val="en-IN" w:eastAsia="en-IN" w:bidi="ar-SA"/>
              </w:rPr>
            </w:pPr>
            <w:r w:rsidRPr="00E144E3">
              <w:rPr>
                <w:szCs w:val="22"/>
                <w:lang w:val="en-IN" w:eastAsia="en-IN" w:bidi="ar-SA"/>
              </w:rPr>
              <w:t>(29.62)</w:t>
            </w:r>
          </w:p>
        </w:tc>
        <w:tc>
          <w:tcPr>
            <w:tcW w:w="1560" w:type="dxa"/>
            <w:noWrap/>
            <w:hideMark/>
          </w:tcPr>
          <w:p w14:paraId="2B366F60" w14:textId="77777777" w:rsidR="002154BF" w:rsidRPr="00E144E3" w:rsidRDefault="002154BF" w:rsidP="00BF3445">
            <w:pPr>
              <w:jc w:val="center"/>
              <w:rPr>
                <w:szCs w:val="22"/>
                <w:lang w:val="en-IN" w:eastAsia="en-IN" w:bidi="ar-SA"/>
              </w:rPr>
            </w:pPr>
            <w:r w:rsidRPr="00E144E3">
              <w:rPr>
                <w:szCs w:val="22"/>
                <w:lang w:val="en-IN" w:eastAsia="en-IN" w:bidi="ar-SA"/>
              </w:rPr>
              <w:t>Good</w:t>
            </w:r>
          </w:p>
        </w:tc>
      </w:tr>
      <w:tr w:rsidR="002154BF" w:rsidRPr="00E144E3" w14:paraId="32C643F2" w14:textId="77777777" w:rsidTr="00BF3445">
        <w:trPr>
          <w:trHeight w:val="290"/>
          <w:jc w:val="center"/>
        </w:trPr>
        <w:tc>
          <w:tcPr>
            <w:tcW w:w="1384" w:type="dxa"/>
            <w:noWrap/>
            <w:hideMark/>
          </w:tcPr>
          <w:p w14:paraId="04F80428" w14:textId="77777777" w:rsidR="002154BF" w:rsidRPr="00E144E3" w:rsidRDefault="002154BF" w:rsidP="007D285B">
            <w:pPr>
              <w:rPr>
                <w:sz w:val="20"/>
                <w:szCs w:val="20"/>
                <w:lang w:val="en-IN" w:eastAsia="en-IN" w:bidi="ar-SA"/>
              </w:rPr>
            </w:pPr>
          </w:p>
        </w:tc>
        <w:tc>
          <w:tcPr>
            <w:tcW w:w="1418" w:type="dxa"/>
            <w:noWrap/>
            <w:hideMark/>
          </w:tcPr>
          <w:p w14:paraId="39C4331F" w14:textId="77777777" w:rsidR="002154BF" w:rsidRPr="00E144E3" w:rsidRDefault="002154BF" w:rsidP="00BF3445">
            <w:pPr>
              <w:jc w:val="center"/>
              <w:rPr>
                <w:sz w:val="20"/>
                <w:szCs w:val="20"/>
                <w:u w:val="single"/>
                <w:lang w:val="en-IN" w:eastAsia="en-IN" w:bidi="ar-SA"/>
              </w:rPr>
            </w:pPr>
          </w:p>
        </w:tc>
        <w:tc>
          <w:tcPr>
            <w:tcW w:w="1275" w:type="dxa"/>
            <w:noWrap/>
            <w:hideMark/>
          </w:tcPr>
          <w:p w14:paraId="36E9F5C4" w14:textId="77777777" w:rsidR="002154BF" w:rsidRPr="00E144E3" w:rsidRDefault="002154BF" w:rsidP="00BF3445">
            <w:pPr>
              <w:jc w:val="center"/>
              <w:rPr>
                <w:sz w:val="20"/>
                <w:szCs w:val="20"/>
                <w:lang w:val="en-IN" w:eastAsia="en-IN" w:bidi="ar-SA"/>
              </w:rPr>
            </w:pPr>
          </w:p>
        </w:tc>
        <w:tc>
          <w:tcPr>
            <w:tcW w:w="913" w:type="dxa"/>
            <w:noWrap/>
            <w:hideMark/>
          </w:tcPr>
          <w:p w14:paraId="2DF55DE8" w14:textId="77777777" w:rsidR="002154BF" w:rsidRPr="00E144E3" w:rsidRDefault="002154BF" w:rsidP="00BF3445">
            <w:pPr>
              <w:jc w:val="center"/>
              <w:rPr>
                <w:sz w:val="20"/>
                <w:szCs w:val="20"/>
                <w:lang w:val="en-IN" w:eastAsia="en-IN" w:bidi="ar-SA"/>
              </w:rPr>
            </w:pPr>
          </w:p>
        </w:tc>
        <w:tc>
          <w:tcPr>
            <w:tcW w:w="1559" w:type="dxa"/>
            <w:noWrap/>
            <w:hideMark/>
          </w:tcPr>
          <w:p w14:paraId="3920597C" w14:textId="77777777" w:rsidR="002154BF" w:rsidRPr="00E144E3" w:rsidRDefault="002154BF" w:rsidP="00BF3445">
            <w:pPr>
              <w:jc w:val="center"/>
              <w:rPr>
                <w:sz w:val="20"/>
                <w:szCs w:val="20"/>
                <w:lang w:val="en-IN" w:eastAsia="en-IN" w:bidi="ar-SA"/>
              </w:rPr>
            </w:pPr>
          </w:p>
        </w:tc>
        <w:tc>
          <w:tcPr>
            <w:tcW w:w="1134" w:type="dxa"/>
            <w:noWrap/>
            <w:hideMark/>
          </w:tcPr>
          <w:p w14:paraId="2915B979" w14:textId="77777777" w:rsidR="002154BF" w:rsidRPr="00E144E3" w:rsidRDefault="002154BF" w:rsidP="00BF3445">
            <w:pPr>
              <w:jc w:val="center"/>
              <w:rPr>
                <w:sz w:val="20"/>
                <w:szCs w:val="20"/>
                <w:lang w:val="en-IN" w:eastAsia="en-IN" w:bidi="ar-SA"/>
              </w:rPr>
            </w:pPr>
          </w:p>
        </w:tc>
        <w:tc>
          <w:tcPr>
            <w:tcW w:w="1027" w:type="dxa"/>
            <w:noWrap/>
            <w:hideMark/>
          </w:tcPr>
          <w:p w14:paraId="41791F1D" w14:textId="77777777" w:rsidR="002154BF" w:rsidRPr="00E144E3" w:rsidRDefault="002154BF" w:rsidP="00BF3445">
            <w:pPr>
              <w:jc w:val="center"/>
              <w:rPr>
                <w:sz w:val="20"/>
                <w:szCs w:val="20"/>
                <w:lang w:val="en-IN" w:eastAsia="en-IN" w:bidi="ar-SA"/>
              </w:rPr>
            </w:pPr>
          </w:p>
        </w:tc>
        <w:tc>
          <w:tcPr>
            <w:tcW w:w="1099" w:type="dxa"/>
            <w:noWrap/>
            <w:hideMark/>
          </w:tcPr>
          <w:p w14:paraId="5EAB724D" w14:textId="77777777" w:rsidR="002154BF" w:rsidRPr="00E144E3" w:rsidRDefault="002154BF" w:rsidP="00BF3445">
            <w:pPr>
              <w:jc w:val="center"/>
              <w:rPr>
                <w:sz w:val="20"/>
                <w:szCs w:val="20"/>
                <w:lang w:val="en-IN" w:eastAsia="en-IN" w:bidi="ar-SA"/>
              </w:rPr>
            </w:pPr>
          </w:p>
        </w:tc>
        <w:tc>
          <w:tcPr>
            <w:tcW w:w="2268" w:type="dxa"/>
            <w:noWrap/>
            <w:hideMark/>
          </w:tcPr>
          <w:p w14:paraId="724CDAD9" w14:textId="77777777" w:rsidR="002154BF" w:rsidRPr="00E144E3" w:rsidRDefault="002154BF" w:rsidP="00BF3445">
            <w:pPr>
              <w:jc w:val="center"/>
              <w:rPr>
                <w:sz w:val="20"/>
                <w:szCs w:val="20"/>
                <w:lang w:val="en-IN" w:eastAsia="en-IN" w:bidi="ar-SA"/>
              </w:rPr>
            </w:pPr>
          </w:p>
        </w:tc>
        <w:tc>
          <w:tcPr>
            <w:tcW w:w="1418" w:type="dxa"/>
            <w:noWrap/>
            <w:hideMark/>
          </w:tcPr>
          <w:p w14:paraId="09749FBC" w14:textId="77777777" w:rsidR="002154BF" w:rsidRPr="00E144E3" w:rsidRDefault="002154BF" w:rsidP="00BF3445">
            <w:pPr>
              <w:jc w:val="center"/>
              <w:rPr>
                <w:sz w:val="20"/>
                <w:szCs w:val="20"/>
                <w:lang w:val="en-IN" w:eastAsia="en-IN" w:bidi="ar-SA"/>
              </w:rPr>
            </w:pPr>
          </w:p>
        </w:tc>
        <w:tc>
          <w:tcPr>
            <w:tcW w:w="1560" w:type="dxa"/>
            <w:noWrap/>
            <w:hideMark/>
          </w:tcPr>
          <w:p w14:paraId="5A20AE29" w14:textId="77777777" w:rsidR="002154BF" w:rsidRPr="00E144E3" w:rsidRDefault="002154BF" w:rsidP="00BF3445">
            <w:pPr>
              <w:jc w:val="center"/>
              <w:rPr>
                <w:sz w:val="20"/>
                <w:szCs w:val="20"/>
                <w:lang w:val="en-IN" w:eastAsia="en-IN" w:bidi="ar-SA"/>
              </w:rPr>
            </w:pPr>
          </w:p>
        </w:tc>
      </w:tr>
      <w:tr w:rsidR="002154BF" w:rsidRPr="00E144E3" w14:paraId="23244211" w14:textId="77777777" w:rsidTr="00BF3445">
        <w:trPr>
          <w:trHeight w:val="290"/>
          <w:jc w:val="center"/>
        </w:trPr>
        <w:tc>
          <w:tcPr>
            <w:tcW w:w="1384" w:type="dxa"/>
            <w:noWrap/>
            <w:hideMark/>
          </w:tcPr>
          <w:p w14:paraId="7B2967B6" w14:textId="77777777" w:rsidR="002154BF" w:rsidRPr="00E144E3" w:rsidRDefault="002154BF" w:rsidP="007D285B">
            <w:pPr>
              <w:rPr>
                <w:sz w:val="20"/>
                <w:szCs w:val="20"/>
                <w:lang w:val="en-IN" w:eastAsia="en-IN" w:bidi="ar-SA"/>
              </w:rPr>
            </w:pPr>
          </w:p>
        </w:tc>
        <w:tc>
          <w:tcPr>
            <w:tcW w:w="1418" w:type="dxa"/>
            <w:noWrap/>
            <w:hideMark/>
          </w:tcPr>
          <w:p w14:paraId="7E7CB849" w14:textId="77777777" w:rsidR="002154BF" w:rsidRPr="00E144E3" w:rsidRDefault="002154BF" w:rsidP="00BF3445">
            <w:pPr>
              <w:jc w:val="center"/>
              <w:rPr>
                <w:sz w:val="20"/>
                <w:szCs w:val="20"/>
                <w:u w:val="single"/>
                <w:lang w:val="en-IN" w:eastAsia="en-IN" w:bidi="ar-SA"/>
              </w:rPr>
            </w:pPr>
          </w:p>
        </w:tc>
        <w:tc>
          <w:tcPr>
            <w:tcW w:w="1275" w:type="dxa"/>
            <w:noWrap/>
            <w:hideMark/>
          </w:tcPr>
          <w:p w14:paraId="11B6BC70" w14:textId="77777777" w:rsidR="002154BF" w:rsidRPr="00E144E3" w:rsidRDefault="002154BF" w:rsidP="00BF3445">
            <w:pPr>
              <w:jc w:val="center"/>
              <w:rPr>
                <w:sz w:val="20"/>
                <w:szCs w:val="20"/>
                <w:lang w:val="en-IN" w:eastAsia="en-IN" w:bidi="ar-SA"/>
              </w:rPr>
            </w:pPr>
          </w:p>
        </w:tc>
        <w:tc>
          <w:tcPr>
            <w:tcW w:w="913" w:type="dxa"/>
            <w:noWrap/>
            <w:hideMark/>
          </w:tcPr>
          <w:p w14:paraId="696DB7D9" w14:textId="77777777" w:rsidR="002154BF" w:rsidRPr="00E144E3" w:rsidRDefault="002154BF" w:rsidP="00BF3445">
            <w:pPr>
              <w:jc w:val="center"/>
              <w:rPr>
                <w:sz w:val="20"/>
                <w:szCs w:val="20"/>
                <w:lang w:val="en-IN" w:eastAsia="en-IN" w:bidi="ar-SA"/>
              </w:rPr>
            </w:pPr>
          </w:p>
        </w:tc>
        <w:tc>
          <w:tcPr>
            <w:tcW w:w="1559" w:type="dxa"/>
            <w:noWrap/>
            <w:hideMark/>
          </w:tcPr>
          <w:p w14:paraId="3132F46C" w14:textId="77777777" w:rsidR="002154BF" w:rsidRPr="00E144E3" w:rsidRDefault="002154BF" w:rsidP="00BF3445">
            <w:pPr>
              <w:jc w:val="center"/>
              <w:rPr>
                <w:sz w:val="20"/>
                <w:szCs w:val="20"/>
                <w:lang w:val="en-IN" w:eastAsia="en-IN" w:bidi="ar-SA"/>
              </w:rPr>
            </w:pPr>
          </w:p>
        </w:tc>
        <w:tc>
          <w:tcPr>
            <w:tcW w:w="1134" w:type="dxa"/>
            <w:noWrap/>
            <w:hideMark/>
          </w:tcPr>
          <w:p w14:paraId="0AD79EFE" w14:textId="77777777" w:rsidR="002154BF" w:rsidRPr="00E144E3" w:rsidRDefault="002154BF" w:rsidP="00BF3445">
            <w:pPr>
              <w:jc w:val="center"/>
              <w:rPr>
                <w:sz w:val="20"/>
                <w:szCs w:val="20"/>
                <w:lang w:val="en-IN" w:eastAsia="en-IN" w:bidi="ar-SA"/>
              </w:rPr>
            </w:pPr>
          </w:p>
        </w:tc>
        <w:tc>
          <w:tcPr>
            <w:tcW w:w="1027" w:type="dxa"/>
            <w:noWrap/>
            <w:hideMark/>
          </w:tcPr>
          <w:p w14:paraId="0CFB1BE4" w14:textId="77777777" w:rsidR="002154BF" w:rsidRPr="00E144E3" w:rsidRDefault="002154BF" w:rsidP="00BF3445">
            <w:pPr>
              <w:jc w:val="center"/>
              <w:rPr>
                <w:sz w:val="20"/>
                <w:szCs w:val="20"/>
                <w:lang w:val="en-IN" w:eastAsia="en-IN" w:bidi="ar-SA"/>
              </w:rPr>
            </w:pPr>
          </w:p>
        </w:tc>
        <w:tc>
          <w:tcPr>
            <w:tcW w:w="1099" w:type="dxa"/>
            <w:noWrap/>
            <w:hideMark/>
          </w:tcPr>
          <w:p w14:paraId="1869B45A" w14:textId="77777777" w:rsidR="002154BF" w:rsidRPr="00E144E3" w:rsidRDefault="002154BF" w:rsidP="00BF3445">
            <w:pPr>
              <w:jc w:val="center"/>
              <w:rPr>
                <w:sz w:val="20"/>
                <w:szCs w:val="20"/>
                <w:lang w:val="en-IN" w:eastAsia="en-IN" w:bidi="ar-SA"/>
              </w:rPr>
            </w:pPr>
          </w:p>
        </w:tc>
        <w:tc>
          <w:tcPr>
            <w:tcW w:w="2268" w:type="dxa"/>
            <w:noWrap/>
            <w:hideMark/>
          </w:tcPr>
          <w:p w14:paraId="2A388EDA" w14:textId="77777777" w:rsidR="002154BF" w:rsidRPr="00E144E3" w:rsidRDefault="002154BF" w:rsidP="00BF3445">
            <w:pPr>
              <w:jc w:val="center"/>
              <w:rPr>
                <w:sz w:val="20"/>
                <w:szCs w:val="20"/>
                <w:lang w:val="en-IN" w:eastAsia="en-IN" w:bidi="ar-SA"/>
              </w:rPr>
            </w:pPr>
          </w:p>
        </w:tc>
        <w:tc>
          <w:tcPr>
            <w:tcW w:w="1418" w:type="dxa"/>
            <w:noWrap/>
            <w:hideMark/>
          </w:tcPr>
          <w:p w14:paraId="56CD16D6" w14:textId="77777777" w:rsidR="002154BF" w:rsidRPr="00E144E3" w:rsidRDefault="002154BF" w:rsidP="00BF3445">
            <w:pPr>
              <w:jc w:val="center"/>
              <w:rPr>
                <w:sz w:val="20"/>
                <w:szCs w:val="20"/>
                <w:lang w:val="en-IN" w:eastAsia="en-IN" w:bidi="ar-SA"/>
              </w:rPr>
            </w:pPr>
          </w:p>
        </w:tc>
        <w:tc>
          <w:tcPr>
            <w:tcW w:w="1560" w:type="dxa"/>
            <w:noWrap/>
            <w:hideMark/>
          </w:tcPr>
          <w:p w14:paraId="14F20130" w14:textId="77777777" w:rsidR="002154BF" w:rsidRPr="00E144E3" w:rsidRDefault="002154BF" w:rsidP="00BF3445">
            <w:pPr>
              <w:jc w:val="center"/>
              <w:rPr>
                <w:sz w:val="20"/>
                <w:szCs w:val="20"/>
                <w:lang w:val="en-IN" w:eastAsia="en-IN" w:bidi="ar-SA"/>
              </w:rPr>
            </w:pPr>
          </w:p>
        </w:tc>
      </w:tr>
      <w:tr w:rsidR="002154BF" w:rsidRPr="00E144E3" w14:paraId="612D2A95" w14:textId="77777777" w:rsidTr="00BF3445">
        <w:trPr>
          <w:trHeight w:val="290"/>
          <w:jc w:val="center"/>
        </w:trPr>
        <w:tc>
          <w:tcPr>
            <w:tcW w:w="1384" w:type="dxa"/>
            <w:noWrap/>
            <w:hideMark/>
          </w:tcPr>
          <w:p w14:paraId="41073F6C" w14:textId="7FD97A3F" w:rsidR="002154BF" w:rsidRPr="00E144E3" w:rsidRDefault="002154BF" w:rsidP="007D285B">
            <w:pPr>
              <w:rPr>
                <w:szCs w:val="22"/>
                <w:lang w:val="en-IN" w:eastAsia="en-IN" w:bidi="ar-SA"/>
              </w:rPr>
            </w:pPr>
            <w:r w:rsidRPr="00E144E3">
              <w:rPr>
                <w:szCs w:val="22"/>
                <w:lang w:val="en-IN" w:eastAsia="en-IN" w:bidi="ar-SA"/>
              </w:rPr>
              <w:t>Guan et al, 2020</w:t>
            </w:r>
            <w:r w:rsidR="005A2126" w:rsidRPr="00E144E3">
              <w:rPr>
                <w:szCs w:val="22"/>
                <w:lang w:val="en-IN" w:eastAsia="en-IN" w:bidi="ar-SA"/>
              </w:rPr>
              <w:fldChar w:fldCharType="begin"/>
            </w:r>
            <w:r w:rsidR="00A60506" w:rsidRPr="00E144E3">
              <w:rPr>
                <w:szCs w:val="22"/>
                <w:lang w:val="en-IN" w:eastAsia="en-IN" w:bidi="ar-SA"/>
              </w:rPr>
              <w:instrText xml:space="preserve"> ADDIN ZOTERO_ITEM CSL_CITATION {"citationID":"SZe3OFF7","properties":{"formattedCitation":"\\super 32\\nosupersub{}","plainCitation":"32","noteIndex":0},"citationItems":[{"id":135,"uris":["http://zotero.org/users/5761872/items/PZVSZIY7"],"uri":["http://zotero.org/users/5761872/items/PZVSZIY7"],"itemData":{"id":135,"type":"article-journal","container-title":"New England Journal of Medicine","DOI":"10.1056/NEJMoa2002032","ISSN":"0028-4793, 1533-4406","issue":"18","journalAbbreviation":"N Engl J Med","language":"en","page":"1708-1720","source":"DOI.org (Crossref)","title":"Clinical Characteristics of Coronavirus Disease 2019 in China","URL":"http://www.nejm.org/doi/10.1056/NEJMoa2002032","volume":"382","author":[{"family":"Guan","given":"Wei-jie"},{"family":"Ni","given":"Zheng-yi"},{"family":"Hu","given":"Yu"},{"family":"Liang","given":"Wen-hua"},{"family":"Ou","given":"Chun-quan"},{"family":"He","given":"Jian-xing"},{"family":"Liu","given":"Lei"},{"family":"Shan","given":"Hong"},{"family":"Lei","given":"Chun-liang"},{"family":"Hui","given":"David S.C."},{"family":"Du","given":"Bin"},{"family":"Li","given":"Lan-juan"},{"family":"Zeng","given":"Guang"},{"family":"Yuen","given":"Kwok-Yung"},{"family":"Chen","given":"Ru-chong"},{"family":"Tang","given":"Chun-li"},{"family":"Wang","given":"Tao"},{"family":"Chen","given":"Ping-yan"},{"family":"Xiang","given":"Jie"},{"family":"Li","given":"Shi-yue"},{"family":"Wang","given":"Jin-lin"},{"family":"Liang","given":"Zi-jing"},{"family":"Peng","given":"Yi-xiang"},{"family":"Wei","given":"Li"},{"family":"Liu","given":"Yong"},{"family":"Hu","given":"Ya-hua"},{"family":"Peng","given":"Peng"},{"family":"Wang","given":"Jian-ming"},{"family":"Liu","given":"Ji-yang"},{"family":"Chen","given":"Zhong"},{"family":"Li","given":"Gang"},{"family":"Zheng","given":"Zhi-jian"},{"family":"Qiu","given":"Shao-qin"},{"family":"Luo","given":"Jie"},{"family":"Ye","given":"Chang-jiang"},{"family":"Zhu","given":"Shao-yong"},{"family":"Zhong","given":"Nan-shan"}],"accessed":{"date-parts":[["2020",11,19]]},"issued":{"date-parts":[["2020",4,30]]}}}],"schema":"https://github.com/citation-style-language/schema/raw/master/csl-citation.json"} </w:instrText>
            </w:r>
            <w:r w:rsidR="005A2126" w:rsidRPr="00E144E3">
              <w:rPr>
                <w:szCs w:val="22"/>
                <w:lang w:val="en-IN" w:eastAsia="en-IN" w:bidi="ar-SA"/>
              </w:rPr>
              <w:fldChar w:fldCharType="separate"/>
            </w:r>
            <w:r w:rsidR="00A60506" w:rsidRPr="00E144E3">
              <w:rPr>
                <w:vertAlign w:val="superscript"/>
              </w:rPr>
              <w:t>32</w:t>
            </w:r>
            <w:r w:rsidR="005A2126" w:rsidRPr="00E144E3">
              <w:rPr>
                <w:szCs w:val="22"/>
                <w:lang w:val="en-IN" w:eastAsia="en-IN" w:bidi="ar-SA"/>
              </w:rPr>
              <w:fldChar w:fldCharType="end"/>
            </w:r>
          </w:p>
        </w:tc>
        <w:tc>
          <w:tcPr>
            <w:tcW w:w="1418" w:type="dxa"/>
            <w:noWrap/>
            <w:hideMark/>
          </w:tcPr>
          <w:p w14:paraId="7E5CAE66" w14:textId="77777777" w:rsidR="00725D3D" w:rsidRPr="00E144E3" w:rsidRDefault="00725D3D" w:rsidP="00725D3D">
            <w:pPr>
              <w:jc w:val="center"/>
              <w:rPr>
                <w:szCs w:val="22"/>
                <w:u w:val="single"/>
                <w:lang w:val="en-IN" w:eastAsia="en-IN" w:bidi="ar-SA"/>
              </w:rPr>
            </w:pPr>
            <w:r w:rsidRPr="00E144E3">
              <w:rPr>
                <w:szCs w:val="22"/>
                <w:u w:val="single"/>
                <w:lang w:val="en-IN" w:eastAsia="en-IN" w:bidi="ar-SA"/>
              </w:rPr>
              <w:t>Retrospective</w:t>
            </w:r>
          </w:p>
          <w:p w14:paraId="4E18E362" w14:textId="71538FC0" w:rsidR="002154BF" w:rsidRPr="00E144E3" w:rsidRDefault="00725D3D" w:rsidP="00725D3D">
            <w:pPr>
              <w:jc w:val="center"/>
              <w:rPr>
                <w:szCs w:val="22"/>
                <w:u w:val="single"/>
                <w:lang w:val="en-IN" w:eastAsia="en-IN" w:bidi="ar-SA"/>
              </w:rPr>
            </w:pPr>
            <w:r w:rsidRPr="00E144E3">
              <w:rPr>
                <w:szCs w:val="22"/>
                <w:u w:val="single"/>
                <w:lang w:val="en-IN" w:eastAsia="en-IN" w:bidi="ar-SA"/>
              </w:rPr>
              <w:t>cohort</w:t>
            </w:r>
          </w:p>
        </w:tc>
        <w:tc>
          <w:tcPr>
            <w:tcW w:w="1275" w:type="dxa"/>
            <w:noWrap/>
            <w:hideMark/>
          </w:tcPr>
          <w:p w14:paraId="2BD7F594" w14:textId="77777777" w:rsidR="002154BF" w:rsidRPr="00E144E3" w:rsidRDefault="002154BF" w:rsidP="00BF3445">
            <w:pPr>
              <w:jc w:val="center"/>
              <w:rPr>
                <w:szCs w:val="22"/>
                <w:lang w:val="en-IN" w:eastAsia="en-IN" w:bidi="ar-SA"/>
              </w:rPr>
            </w:pPr>
            <w:r w:rsidRPr="00E144E3">
              <w:rPr>
                <w:szCs w:val="22"/>
                <w:lang w:val="en-IN" w:eastAsia="en-IN" w:bidi="ar-SA"/>
              </w:rPr>
              <w:t>China</w:t>
            </w:r>
          </w:p>
        </w:tc>
        <w:tc>
          <w:tcPr>
            <w:tcW w:w="913" w:type="dxa"/>
            <w:noWrap/>
            <w:hideMark/>
          </w:tcPr>
          <w:p w14:paraId="3CA71868" w14:textId="77777777" w:rsidR="002154BF" w:rsidRPr="00E144E3" w:rsidRDefault="002154BF" w:rsidP="00BF3445">
            <w:pPr>
              <w:jc w:val="center"/>
              <w:rPr>
                <w:szCs w:val="22"/>
                <w:lang w:val="en-IN" w:eastAsia="en-IN" w:bidi="ar-SA"/>
              </w:rPr>
            </w:pPr>
            <w:r w:rsidRPr="00E144E3">
              <w:rPr>
                <w:szCs w:val="22"/>
                <w:lang w:val="en-IN" w:eastAsia="en-IN" w:bidi="ar-SA"/>
              </w:rPr>
              <w:t>1099</w:t>
            </w:r>
          </w:p>
        </w:tc>
        <w:tc>
          <w:tcPr>
            <w:tcW w:w="1559" w:type="dxa"/>
            <w:noWrap/>
            <w:hideMark/>
          </w:tcPr>
          <w:p w14:paraId="71602572" w14:textId="77777777" w:rsidR="002154BF" w:rsidRPr="00E144E3" w:rsidRDefault="002154BF" w:rsidP="00BF3445">
            <w:pPr>
              <w:jc w:val="center"/>
              <w:rPr>
                <w:szCs w:val="22"/>
                <w:lang w:val="en-IN" w:eastAsia="en-IN" w:bidi="ar-SA"/>
              </w:rPr>
            </w:pPr>
            <w:r w:rsidRPr="00E144E3">
              <w:rPr>
                <w:szCs w:val="22"/>
                <w:lang w:val="en-IN" w:eastAsia="en-IN" w:bidi="ar-SA"/>
              </w:rPr>
              <w:t>47 (35–58)</w:t>
            </w:r>
          </w:p>
        </w:tc>
        <w:tc>
          <w:tcPr>
            <w:tcW w:w="1134" w:type="dxa"/>
            <w:noWrap/>
            <w:hideMark/>
          </w:tcPr>
          <w:p w14:paraId="10897430" w14:textId="77777777" w:rsidR="002154BF" w:rsidRPr="00E144E3" w:rsidRDefault="002154BF" w:rsidP="00BF3445">
            <w:pPr>
              <w:jc w:val="center"/>
              <w:rPr>
                <w:szCs w:val="22"/>
                <w:lang w:val="en-IN" w:eastAsia="en-IN" w:bidi="ar-SA"/>
              </w:rPr>
            </w:pPr>
            <w:r w:rsidRPr="00E144E3">
              <w:rPr>
                <w:szCs w:val="22"/>
                <w:lang w:val="en-IN" w:eastAsia="en-IN" w:bidi="ar-SA"/>
              </w:rPr>
              <w:t>637 (</w:t>
            </w:r>
            <w:proofErr w:type="gramStart"/>
            <w:r w:rsidRPr="00E144E3">
              <w:rPr>
                <w:szCs w:val="22"/>
                <w:lang w:val="en-IN" w:eastAsia="en-IN" w:bidi="ar-SA"/>
              </w:rPr>
              <w:t>58.1)*</w:t>
            </w:r>
            <w:proofErr w:type="gramEnd"/>
          </w:p>
        </w:tc>
        <w:tc>
          <w:tcPr>
            <w:tcW w:w="1027" w:type="dxa"/>
            <w:noWrap/>
            <w:hideMark/>
          </w:tcPr>
          <w:p w14:paraId="043B0CF7" w14:textId="77777777" w:rsidR="002154BF" w:rsidRPr="00E144E3" w:rsidRDefault="002154BF" w:rsidP="00BF3445">
            <w:pPr>
              <w:jc w:val="center"/>
              <w:rPr>
                <w:szCs w:val="22"/>
                <w:lang w:val="en-IN" w:eastAsia="en-IN" w:bidi="ar-SA"/>
              </w:rPr>
            </w:pPr>
            <w:r w:rsidRPr="00E144E3">
              <w:rPr>
                <w:szCs w:val="22"/>
                <w:lang w:val="en-IN" w:eastAsia="en-IN" w:bidi="ar-SA"/>
              </w:rPr>
              <w:t>459 (</w:t>
            </w:r>
            <w:proofErr w:type="gramStart"/>
            <w:r w:rsidRPr="00E144E3">
              <w:rPr>
                <w:szCs w:val="22"/>
                <w:lang w:val="en-IN" w:eastAsia="en-IN" w:bidi="ar-SA"/>
              </w:rPr>
              <w:t>41.9)*</w:t>
            </w:r>
            <w:proofErr w:type="gramEnd"/>
          </w:p>
        </w:tc>
        <w:tc>
          <w:tcPr>
            <w:tcW w:w="1099" w:type="dxa"/>
            <w:noWrap/>
            <w:hideMark/>
          </w:tcPr>
          <w:p w14:paraId="686D03B2" w14:textId="4AD2C6F2" w:rsidR="002154BF" w:rsidRPr="00E144E3" w:rsidRDefault="002154BF" w:rsidP="00BF3445">
            <w:pPr>
              <w:jc w:val="center"/>
              <w:rPr>
                <w:szCs w:val="22"/>
                <w:lang w:val="en-IN" w:eastAsia="en-IN" w:bidi="ar-SA"/>
              </w:rPr>
            </w:pPr>
            <w:r w:rsidRPr="00E144E3">
              <w:rPr>
                <w:szCs w:val="22"/>
                <w:lang w:val="en-IN" w:eastAsia="en-IN" w:bidi="ar-SA"/>
              </w:rPr>
              <w:t>12.6^</w:t>
            </w:r>
          </w:p>
        </w:tc>
        <w:tc>
          <w:tcPr>
            <w:tcW w:w="2268" w:type="dxa"/>
            <w:noWrap/>
            <w:hideMark/>
          </w:tcPr>
          <w:p w14:paraId="3933A4B2" w14:textId="77777777" w:rsidR="002154BF" w:rsidRPr="00E144E3" w:rsidRDefault="002154BF" w:rsidP="00BF3445">
            <w:pPr>
              <w:jc w:val="center"/>
              <w:rPr>
                <w:szCs w:val="22"/>
                <w:lang w:val="en-IN" w:eastAsia="en-IN" w:bidi="ar-SA"/>
              </w:rPr>
            </w:pPr>
            <w:r w:rsidRPr="00E144E3">
              <w:rPr>
                <w:szCs w:val="22"/>
                <w:lang w:val="en-IN" w:eastAsia="en-IN" w:bidi="ar-SA"/>
              </w:rPr>
              <w:t xml:space="preserve">DIA, HTN, COPD, Malignancy, </w:t>
            </w:r>
            <w:proofErr w:type="spellStart"/>
            <w:r w:rsidRPr="00E144E3">
              <w:rPr>
                <w:szCs w:val="22"/>
                <w:lang w:val="en-IN" w:eastAsia="en-IN" w:bidi="ar-SA"/>
              </w:rPr>
              <w:t>CeVD</w:t>
            </w:r>
            <w:proofErr w:type="spellEnd"/>
            <w:r w:rsidRPr="00E144E3">
              <w:rPr>
                <w:szCs w:val="22"/>
                <w:lang w:val="en-IN" w:eastAsia="en-IN" w:bidi="ar-SA"/>
              </w:rPr>
              <w:t>, CKD, Hep-B</w:t>
            </w:r>
          </w:p>
        </w:tc>
        <w:tc>
          <w:tcPr>
            <w:tcW w:w="1418" w:type="dxa"/>
            <w:noWrap/>
            <w:hideMark/>
          </w:tcPr>
          <w:p w14:paraId="6DDD444F" w14:textId="77777777" w:rsidR="002154BF" w:rsidRPr="00E144E3" w:rsidRDefault="002154BF" w:rsidP="00BF3445">
            <w:pPr>
              <w:jc w:val="center"/>
              <w:rPr>
                <w:szCs w:val="22"/>
                <w:lang w:val="en-IN" w:eastAsia="en-IN" w:bidi="ar-SA"/>
              </w:rPr>
            </w:pPr>
            <w:r w:rsidRPr="00E144E3">
              <w:rPr>
                <w:szCs w:val="22"/>
                <w:lang w:val="en-IN" w:eastAsia="en-IN" w:bidi="ar-SA"/>
              </w:rPr>
              <w:t>Severity</w:t>
            </w:r>
          </w:p>
          <w:p w14:paraId="0D422320" w14:textId="3FA25DA2" w:rsidR="00BA4AE1" w:rsidRPr="00E144E3" w:rsidRDefault="00BA4AE1" w:rsidP="00BF3445">
            <w:pPr>
              <w:jc w:val="center"/>
              <w:rPr>
                <w:szCs w:val="22"/>
                <w:lang w:val="en-IN" w:eastAsia="en-IN" w:bidi="ar-SA"/>
              </w:rPr>
            </w:pPr>
            <w:r w:rsidRPr="00E144E3">
              <w:rPr>
                <w:szCs w:val="22"/>
                <w:lang w:val="en-IN" w:eastAsia="en-IN" w:bidi="ar-SA"/>
              </w:rPr>
              <w:t>(15.74)</w:t>
            </w:r>
          </w:p>
        </w:tc>
        <w:tc>
          <w:tcPr>
            <w:tcW w:w="1560" w:type="dxa"/>
            <w:noWrap/>
            <w:hideMark/>
          </w:tcPr>
          <w:p w14:paraId="3D4A29AA" w14:textId="6686BD74" w:rsidR="002154BF" w:rsidRPr="00E144E3" w:rsidRDefault="002025AA" w:rsidP="00BF3445">
            <w:pPr>
              <w:jc w:val="center"/>
              <w:rPr>
                <w:szCs w:val="22"/>
                <w:lang w:val="en-IN" w:eastAsia="en-IN" w:bidi="ar-SA"/>
              </w:rPr>
            </w:pPr>
            <w:r w:rsidRPr="00E144E3">
              <w:rPr>
                <w:szCs w:val="22"/>
                <w:lang w:val="en-IN" w:eastAsia="en-IN" w:bidi="ar-SA"/>
              </w:rPr>
              <w:t>Fair</w:t>
            </w:r>
          </w:p>
        </w:tc>
      </w:tr>
      <w:tr w:rsidR="002154BF" w:rsidRPr="00E144E3" w14:paraId="2CC1DD5D" w14:textId="77777777" w:rsidTr="00BF3445">
        <w:trPr>
          <w:trHeight w:val="290"/>
          <w:jc w:val="center"/>
        </w:trPr>
        <w:tc>
          <w:tcPr>
            <w:tcW w:w="1384" w:type="dxa"/>
            <w:noWrap/>
            <w:hideMark/>
          </w:tcPr>
          <w:p w14:paraId="7B03FAF4" w14:textId="77777777" w:rsidR="002154BF" w:rsidRPr="00E144E3" w:rsidRDefault="002154BF" w:rsidP="007D285B">
            <w:pPr>
              <w:rPr>
                <w:sz w:val="20"/>
                <w:szCs w:val="20"/>
                <w:lang w:val="en-IN" w:eastAsia="en-IN" w:bidi="ar-SA"/>
              </w:rPr>
            </w:pPr>
          </w:p>
        </w:tc>
        <w:tc>
          <w:tcPr>
            <w:tcW w:w="1418" w:type="dxa"/>
            <w:noWrap/>
            <w:hideMark/>
          </w:tcPr>
          <w:p w14:paraId="62BF6D8E" w14:textId="77777777" w:rsidR="002154BF" w:rsidRPr="00E144E3" w:rsidRDefault="002154BF" w:rsidP="00BF3445">
            <w:pPr>
              <w:jc w:val="center"/>
              <w:rPr>
                <w:sz w:val="20"/>
                <w:szCs w:val="20"/>
                <w:u w:val="single"/>
                <w:lang w:val="en-IN" w:eastAsia="en-IN" w:bidi="ar-SA"/>
              </w:rPr>
            </w:pPr>
          </w:p>
        </w:tc>
        <w:tc>
          <w:tcPr>
            <w:tcW w:w="1275" w:type="dxa"/>
            <w:noWrap/>
            <w:hideMark/>
          </w:tcPr>
          <w:p w14:paraId="64DAD7CC" w14:textId="77777777" w:rsidR="002154BF" w:rsidRPr="00E144E3" w:rsidRDefault="002154BF" w:rsidP="00BF3445">
            <w:pPr>
              <w:jc w:val="center"/>
              <w:rPr>
                <w:sz w:val="20"/>
                <w:szCs w:val="20"/>
                <w:lang w:val="en-IN" w:eastAsia="en-IN" w:bidi="ar-SA"/>
              </w:rPr>
            </w:pPr>
          </w:p>
        </w:tc>
        <w:tc>
          <w:tcPr>
            <w:tcW w:w="913" w:type="dxa"/>
            <w:noWrap/>
            <w:hideMark/>
          </w:tcPr>
          <w:p w14:paraId="00C9D738" w14:textId="77777777" w:rsidR="002154BF" w:rsidRPr="00E144E3" w:rsidRDefault="002154BF" w:rsidP="00BF3445">
            <w:pPr>
              <w:jc w:val="center"/>
              <w:rPr>
                <w:sz w:val="20"/>
                <w:szCs w:val="20"/>
                <w:lang w:val="en-IN" w:eastAsia="en-IN" w:bidi="ar-SA"/>
              </w:rPr>
            </w:pPr>
          </w:p>
        </w:tc>
        <w:tc>
          <w:tcPr>
            <w:tcW w:w="1559" w:type="dxa"/>
            <w:noWrap/>
            <w:hideMark/>
          </w:tcPr>
          <w:p w14:paraId="5A522555" w14:textId="77777777" w:rsidR="002154BF" w:rsidRPr="00E144E3" w:rsidRDefault="002154BF" w:rsidP="00BF3445">
            <w:pPr>
              <w:jc w:val="center"/>
              <w:rPr>
                <w:sz w:val="20"/>
                <w:szCs w:val="20"/>
                <w:lang w:val="en-IN" w:eastAsia="en-IN" w:bidi="ar-SA"/>
              </w:rPr>
            </w:pPr>
          </w:p>
        </w:tc>
        <w:tc>
          <w:tcPr>
            <w:tcW w:w="1134" w:type="dxa"/>
            <w:noWrap/>
            <w:hideMark/>
          </w:tcPr>
          <w:p w14:paraId="1C6F0B3E" w14:textId="77777777" w:rsidR="002154BF" w:rsidRPr="00E144E3" w:rsidRDefault="002154BF" w:rsidP="00BF3445">
            <w:pPr>
              <w:jc w:val="center"/>
              <w:rPr>
                <w:sz w:val="20"/>
                <w:szCs w:val="20"/>
                <w:lang w:val="en-IN" w:eastAsia="en-IN" w:bidi="ar-SA"/>
              </w:rPr>
            </w:pPr>
          </w:p>
        </w:tc>
        <w:tc>
          <w:tcPr>
            <w:tcW w:w="1027" w:type="dxa"/>
            <w:noWrap/>
            <w:hideMark/>
          </w:tcPr>
          <w:p w14:paraId="6B0F14E6" w14:textId="77777777" w:rsidR="002154BF" w:rsidRPr="00E144E3" w:rsidRDefault="002154BF" w:rsidP="00BF3445">
            <w:pPr>
              <w:jc w:val="center"/>
              <w:rPr>
                <w:sz w:val="20"/>
                <w:szCs w:val="20"/>
                <w:lang w:val="en-IN" w:eastAsia="en-IN" w:bidi="ar-SA"/>
              </w:rPr>
            </w:pPr>
          </w:p>
        </w:tc>
        <w:tc>
          <w:tcPr>
            <w:tcW w:w="1099" w:type="dxa"/>
            <w:noWrap/>
            <w:hideMark/>
          </w:tcPr>
          <w:p w14:paraId="3CA1B16B" w14:textId="77777777" w:rsidR="002154BF" w:rsidRPr="00E144E3" w:rsidRDefault="002154BF" w:rsidP="00BF3445">
            <w:pPr>
              <w:jc w:val="center"/>
              <w:rPr>
                <w:sz w:val="20"/>
                <w:szCs w:val="20"/>
                <w:lang w:val="en-IN" w:eastAsia="en-IN" w:bidi="ar-SA"/>
              </w:rPr>
            </w:pPr>
          </w:p>
        </w:tc>
        <w:tc>
          <w:tcPr>
            <w:tcW w:w="2268" w:type="dxa"/>
            <w:noWrap/>
            <w:hideMark/>
          </w:tcPr>
          <w:p w14:paraId="22202513" w14:textId="77777777" w:rsidR="002154BF" w:rsidRPr="00E144E3" w:rsidRDefault="002154BF" w:rsidP="00BF3445">
            <w:pPr>
              <w:jc w:val="center"/>
              <w:rPr>
                <w:sz w:val="20"/>
                <w:szCs w:val="20"/>
                <w:lang w:val="en-IN" w:eastAsia="en-IN" w:bidi="ar-SA"/>
              </w:rPr>
            </w:pPr>
          </w:p>
        </w:tc>
        <w:tc>
          <w:tcPr>
            <w:tcW w:w="1418" w:type="dxa"/>
            <w:noWrap/>
            <w:hideMark/>
          </w:tcPr>
          <w:p w14:paraId="463AFD27" w14:textId="77777777" w:rsidR="002154BF" w:rsidRPr="00E144E3" w:rsidRDefault="002154BF" w:rsidP="00BF3445">
            <w:pPr>
              <w:jc w:val="center"/>
              <w:rPr>
                <w:sz w:val="20"/>
                <w:szCs w:val="20"/>
                <w:lang w:val="en-IN" w:eastAsia="en-IN" w:bidi="ar-SA"/>
              </w:rPr>
            </w:pPr>
          </w:p>
        </w:tc>
        <w:tc>
          <w:tcPr>
            <w:tcW w:w="1560" w:type="dxa"/>
            <w:noWrap/>
            <w:hideMark/>
          </w:tcPr>
          <w:p w14:paraId="600EA44C" w14:textId="77777777" w:rsidR="002154BF" w:rsidRPr="00E144E3" w:rsidRDefault="002154BF" w:rsidP="00BF3445">
            <w:pPr>
              <w:jc w:val="center"/>
              <w:rPr>
                <w:sz w:val="20"/>
                <w:szCs w:val="20"/>
                <w:lang w:val="en-IN" w:eastAsia="en-IN" w:bidi="ar-SA"/>
              </w:rPr>
            </w:pPr>
          </w:p>
        </w:tc>
      </w:tr>
      <w:tr w:rsidR="002154BF" w:rsidRPr="00E144E3" w14:paraId="5B83C61D" w14:textId="77777777" w:rsidTr="00BF3445">
        <w:trPr>
          <w:trHeight w:val="290"/>
          <w:jc w:val="center"/>
        </w:trPr>
        <w:tc>
          <w:tcPr>
            <w:tcW w:w="1384" w:type="dxa"/>
            <w:noWrap/>
            <w:hideMark/>
          </w:tcPr>
          <w:p w14:paraId="245605E3" w14:textId="5533C077" w:rsidR="002154BF" w:rsidRPr="00E144E3" w:rsidRDefault="002154BF" w:rsidP="007D285B">
            <w:pPr>
              <w:rPr>
                <w:szCs w:val="22"/>
                <w:lang w:val="en-IN" w:eastAsia="en-IN" w:bidi="ar-SA"/>
              </w:rPr>
            </w:pPr>
            <w:r w:rsidRPr="00E144E3">
              <w:rPr>
                <w:szCs w:val="22"/>
                <w:lang w:val="en-IN" w:eastAsia="en-IN" w:bidi="ar-SA"/>
              </w:rPr>
              <w:t>Li et al, 2020</w:t>
            </w:r>
            <w:r w:rsidR="005A2126" w:rsidRPr="00E144E3">
              <w:rPr>
                <w:szCs w:val="22"/>
                <w:lang w:val="en-IN" w:eastAsia="en-IN" w:bidi="ar-SA"/>
              </w:rPr>
              <w:fldChar w:fldCharType="begin"/>
            </w:r>
            <w:r w:rsidR="00A60506" w:rsidRPr="00E144E3">
              <w:rPr>
                <w:szCs w:val="22"/>
                <w:lang w:val="en-IN" w:eastAsia="en-IN" w:bidi="ar-SA"/>
              </w:rPr>
              <w:instrText xml:space="preserve"> ADDIN ZOTERO_ITEM CSL_CITATION {"citationID":"3Vt9lKdK","properties":{"formattedCitation":"\\super 12\\nosupersub{}","plainCitation":"12","noteIndex":0},"citationItems":[{"id":97,"uris":["http://zotero.org/users/5761872/items/XBFMNMFS"],"uri":["http://zotero.org/users/5761872/items/XBFMNMFS"],"itemData":{"id":97,"type":"article-journal","container-title":"Clinical Research in Cardiology","DOI":"10.1007/s00392-020-01626-9","ISSN":"1861-0684, 1861-0692","issue":"5","journalAbbreviation":"Clin Res Cardiol","language":"en","page":"531-538","source":"DOI.org (Crossref)","title":"Prevalence and impact of cardiovascular metabolic diseases on COVID-19 in China","URL":"http://link.springer.com/10.1007/s00392-020-01626-9","volume":"109","author":[{"family":"Li","given":"Bo"},{"family":"Yang","given":"Jing"},{"family":"Zhao","given":"Faming"},{"family":"Zhi","given":"Lili"},{"family":"Wang","given":"Xiqian"},{"family":"Liu","given":"Lin"},{"family":"Bi","given":"Zhaohui"},{"family":"Zhao","given":"Yunhe"}],"accessed":{"date-parts":[["2020",10,3]]},"issued":{"date-parts":[["2020",5]]}}}],"schema":"https://github.com/citation-style-language/schema/raw/master/csl-citation.json"} </w:instrText>
            </w:r>
            <w:r w:rsidR="005A2126" w:rsidRPr="00E144E3">
              <w:rPr>
                <w:szCs w:val="22"/>
                <w:lang w:val="en-IN" w:eastAsia="en-IN" w:bidi="ar-SA"/>
              </w:rPr>
              <w:fldChar w:fldCharType="separate"/>
            </w:r>
            <w:r w:rsidR="00A60506" w:rsidRPr="00E144E3">
              <w:rPr>
                <w:vertAlign w:val="superscript"/>
              </w:rPr>
              <w:t>12</w:t>
            </w:r>
            <w:r w:rsidR="005A2126" w:rsidRPr="00E144E3">
              <w:rPr>
                <w:szCs w:val="22"/>
                <w:lang w:val="en-IN" w:eastAsia="en-IN" w:bidi="ar-SA"/>
              </w:rPr>
              <w:fldChar w:fldCharType="end"/>
            </w:r>
          </w:p>
        </w:tc>
        <w:tc>
          <w:tcPr>
            <w:tcW w:w="1418" w:type="dxa"/>
            <w:noWrap/>
            <w:hideMark/>
          </w:tcPr>
          <w:p w14:paraId="0D4A6AC6" w14:textId="77777777" w:rsidR="00725D3D" w:rsidRPr="00E144E3" w:rsidRDefault="00725D3D" w:rsidP="00725D3D">
            <w:pPr>
              <w:jc w:val="center"/>
              <w:rPr>
                <w:szCs w:val="22"/>
                <w:u w:val="single"/>
                <w:lang w:val="en-IN" w:eastAsia="en-IN" w:bidi="ar-SA"/>
              </w:rPr>
            </w:pPr>
            <w:r w:rsidRPr="00E144E3">
              <w:rPr>
                <w:szCs w:val="22"/>
                <w:u w:val="single"/>
                <w:lang w:val="en-IN" w:eastAsia="en-IN" w:bidi="ar-SA"/>
              </w:rPr>
              <w:t>Retrospective</w:t>
            </w:r>
          </w:p>
          <w:p w14:paraId="132CABC9" w14:textId="7AEEDF9B" w:rsidR="002154BF" w:rsidRPr="00E144E3" w:rsidRDefault="00725D3D" w:rsidP="00725D3D">
            <w:pPr>
              <w:jc w:val="center"/>
              <w:rPr>
                <w:szCs w:val="22"/>
                <w:u w:val="single"/>
                <w:lang w:val="en-IN" w:eastAsia="en-IN" w:bidi="ar-SA"/>
              </w:rPr>
            </w:pPr>
            <w:r w:rsidRPr="00E144E3">
              <w:rPr>
                <w:szCs w:val="22"/>
                <w:u w:val="single"/>
                <w:lang w:val="en-IN" w:eastAsia="en-IN" w:bidi="ar-SA"/>
              </w:rPr>
              <w:t>cohort</w:t>
            </w:r>
          </w:p>
        </w:tc>
        <w:tc>
          <w:tcPr>
            <w:tcW w:w="1275" w:type="dxa"/>
            <w:noWrap/>
            <w:hideMark/>
          </w:tcPr>
          <w:p w14:paraId="33C6FB16" w14:textId="77777777" w:rsidR="002154BF" w:rsidRPr="00E144E3" w:rsidRDefault="002154BF" w:rsidP="00BF3445">
            <w:pPr>
              <w:jc w:val="center"/>
              <w:rPr>
                <w:szCs w:val="22"/>
                <w:lang w:val="en-IN" w:eastAsia="en-IN" w:bidi="ar-SA"/>
              </w:rPr>
            </w:pPr>
            <w:r w:rsidRPr="00E144E3">
              <w:rPr>
                <w:szCs w:val="22"/>
                <w:lang w:val="en-IN" w:eastAsia="en-IN" w:bidi="ar-SA"/>
              </w:rPr>
              <w:t>China</w:t>
            </w:r>
          </w:p>
        </w:tc>
        <w:tc>
          <w:tcPr>
            <w:tcW w:w="913" w:type="dxa"/>
            <w:noWrap/>
            <w:hideMark/>
          </w:tcPr>
          <w:p w14:paraId="6B90451B" w14:textId="77777777" w:rsidR="002154BF" w:rsidRPr="00E144E3" w:rsidRDefault="002154BF" w:rsidP="00BF3445">
            <w:pPr>
              <w:jc w:val="center"/>
              <w:rPr>
                <w:szCs w:val="22"/>
                <w:lang w:val="en-IN" w:eastAsia="en-IN" w:bidi="ar-SA"/>
              </w:rPr>
            </w:pPr>
            <w:r w:rsidRPr="00E144E3">
              <w:rPr>
                <w:szCs w:val="22"/>
                <w:lang w:val="en-IN" w:eastAsia="en-IN" w:bidi="ar-SA"/>
              </w:rPr>
              <w:t>312</w:t>
            </w:r>
          </w:p>
        </w:tc>
        <w:tc>
          <w:tcPr>
            <w:tcW w:w="1559" w:type="dxa"/>
            <w:noWrap/>
            <w:hideMark/>
          </w:tcPr>
          <w:p w14:paraId="18B81F7C" w14:textId="1B3D47BF" w:rsidR="002154BF" w:rsidRPr="00E144E3" w:rsidRDefault="002154BF" w:rsidP="00BF3445">
            <w:pPr>
              <w:jc w:val="center"/>
              <w:rPr>
                <w:szCs w:val="22"/>
                <w:lang w:val="en-IN" w:eastAsia="en-IN" w:bidi="ar-SA"/>
              </w:rPr>
            </w:pPr>
            <w:r w:rsidRPr="00E144E3">
              <w:rPr>
                <w:szCs w:val="22"/>
                <w:lang w:val="en-IN" w:eastAsia="en-IN" w:bidi="ar-SA"/>
              </w:rPr>
              <w:t>69.2±7.3</w:t>
            </w:r>
          </w:p>
        </w:tc>
        <w:tc>
          <w:tcPr>
            <w:tcW w:w="1134" w:type="dxa"/>
            <w:noWrap/>
            <w:hideMark/>
          </w:tcPr>
          <w:p w14:paraId="6A9CA97E" w14:textId="77777777" w:rsidR="002154BF" w:rsidRPr="00E144E3" w:rsidRDefault="002154BF" w:rsidP="00BF3445">
            <w:pPr>
              <w:jc w:val="center"/>
              <w:rPr>
                <w:szCs w:val="22"/>
                <w:lang w:val="en-IN" w:eastAsia="en-IN" w:bidi="ar-SA"/>
              </w:rPr>
            </w:pPr>
            <w:r w:rsidRPr="00E144E3">
              <w:rPr>
                <w:szCs w:val="22"/>
                <w:lang w:val="en-IN" w:eastAsia="en-IN" w:bidi="ar-SA"/>
              </w:rPr>
              <w:t>187</w:t>
            </w:r>
          </w:p>
        </w:tc>
        <w:tc>
          <w:tcPr>
            <w:tcW w:w="1027" w:type="dxa"/>
            <w:noWrap/>
            <w:hideMark/>
          </w:tcPr>
          <w:p w14:paraId="171F31A0" w14:textId="77777777" w:rsidR="002154BF" w:rsidRPr="00E144E3" w:rsidRDefault="002154BF" w:rsidP="00BF3445">
            <w:pPr>
              <w:jc w:val="center"/>
              <w:rPr>
                <w:szCs w:val="22"/>
                <w:lang w:val="en-IN" w:eastAsia="en-IN" w:bidi="ar-SA"/>
              </w:rPr>
            </w:pPr>
            <w:r w:rsidRPr="00E144E3">
              <w:rPr>
                <w:szCs w:val="22"/>
                <w:lang w:val="en-IN" w:eastAsia="en-IN" w:bidi="ar-SA"/>
              </w:rPr>
              <w:t>125</w:t>
            </w:r>
          </w:p>
        </w:tc>
        <w:tc>
          <w:tcPr>
            <w:tcW w:w="1099" w:type="dxa"/>
            <w:noWrap/>
            <w:hideMark/>
          </w:tcPr>
          <w:p w14:paraId="22BF7B5A" w14:textId="015201B6" w:rsidR="002154BF" w:rsidRPr="00E144E3" w:rsidRDefault="002154BF" w:rsidP="00BF3445">
            <w:pPr>
              <w:jc w:val="center"/>
              <w:rPr>
                <w:szCs w:val="22"/>
                <w:lang w:val="en-IN" w:eastAsia="en-IN" w:bidi="ar-SA"/>
              </w:rPr>
            </w:pPr>
            <w:r w:rsidRPr="00E144E3">
              <w:rPr>
                <w:szCs w:val="22"/>
                <w:lang w:val="en-IN" w:eastAsia="en-IN" w:bidi="ar-SA"/>
              </w:rPr>
              <w:t>10.3</w:t>
            </w:r>
          </w:p>
        </w:tc>
        <w:tc>
          <w:tcPr>
            <w:tcW w:w="2268" w:type="dxa"/>
            <w:noWrap/>
            <w:hideMark/>
          </w:tcPr>
          <w:p w14:paraId="26EBF653" w14:textId="77777777" w:rsidR="002154BF" w:rsidRPr="00E144E3" w:rsidRDefault="002154BF" w:rsidP="00BF3445">
            <w:pPr>
              <w:jc w:val="center"/>
              <w:rPr>
                <w:szCs w:val="22"/>
                <w:lang w:val="en-IN" w:eastAsia="en-IN" w:bidi="ar-SA"/>
              </w:rPr>
            </w:pPr>
            <w:r w:rsidRPr="00E144E3">
              <w:rPr>
                <w:szCs w:val="22"/>
                <w:lang w:val="en-IN" w:eastAsia="en-IN" w:bidi="ar-SA"/>
              </w:rPr>
              <w:t xml:space="preserve">DIA, HTN, COPD, Malignancy, CLD, CKD, </w:t>
            </w:r>
            <w:proofErr w:type="spellStart"/>
            <w:r w:rsidRPr="00E144E3">
              <w:rPr>
                <w:szCs w:val="22"/>
                <w:lang w:val="en-IN" w:eastAsia="en-IN" w:bidi="ar-SA"/>
              </w:rPr>
              <w:t>CeVD</w:t>
            </w:r>
            <w:proofErr w:type="spellEnd"/>
          </w:p>
        </w:tc>
        <w:tc>
          <w:tcPr>
            <w:tcW w:w="1418" w:type="dxa"/>
            <w:noWrap/>
            <w:hideMark/>
          </w:tcPr>
          <w:p w14:paraId="1D262569" w14:textId="77777777" w:rsidR="002154BF" w:rsidRPr="00E144E3" w:rsidRDefault="002154BF" w:rsidP="00BF3445">
            <w:pPr>
              <w:jc w:val="center"/>
              <w:rPr>
                <w:szCs w:val="22"/>
                <w:lang w:val="en-IN" w:eastAsia="en-IN" w:bidi="ar-SA"/>
              </w:rPr>
            </w:pPr>
            <w:r w:rsidRPr="00E144E3">
              <w:rPr>
                <w:szCs w:val="22"/>
                <w:lang w:val="en-IN" w:eastAsia="en-IN" w:bidi="ar-SA"/>
              </w:rPr>
              <w:t>Severity</w:t>
            </w:r>
          </w:p>
          <w:p w14:paraId="4555A4B2" w14:textId="024F4F6B" w:rsidR="00BA4AE1" w:rsidRPr="00E144E3" w:rsidRDefault="00BA4AE1" w:rsidP="00BF3445">
            <w:pPr>
              <w:jc w:val="center"/>
              <w:rPr>
                <w:szCs w:val="22"/>
                <w:lang w:val="en-IN" w:eastAsia="en-IN" w:bidi="ar-SA"/>
              </w:rPr>
            </w:pPr>
            <w:r w:rsidRPr="00E144E3">
              <w:rPr>
                <w:szCs w:val="22"/>
                <w:lang w:val="en-IN" w:eastAsia="en-IN" w:bidi="ar-SA"/>
              </w:rPr>
              <w:t>(33.65)</w:t>
            </w:r>
          </w:p>
        </w:tc>
        <w:tc>
          <w:tcPr>
            <w:tcW w:w="1560" w:type="dxa"/>
            <w:noWrap/>
            <w:hideMark/>
          </w:tcPr>
          <w:p w14:paraId="019C12A4" w14:textId="72371554" w:rsidR="002154BF" w:rsidRPr="00E144E3" w:rsidRDefault="002025AA" w:rsidP="00BF3445">
            <w:pPr>
              <w:jc w:val="center"/>
              <w:rPr>
                <w:szCs w:val="22"/>
                <w:lang w:val="en-IN" w:eastAsia="en-IN" w:bidi="ar-SA"/>
              </w:rPr>
            </w:pPr>
            <w:r w:rsidRPr="00E144E3">
              <w:rPr>
                <w:szCs w:val="22"/>
                <w:lang w:val="en-IN" w:eastAsia="en-IN" w:bidi="ar-SA"/>
              </w:rPr>
              <w:t>Fair</w:t>
            </w:r>
          </w:p>
        </w:tc>
      </w:tr>
      <w:tr w:rsidR="002154BF" w:rsidRPr="00E144E3" w14:paraId="756A3279" w14:textId="77777777" w:rsidTr="00BF3445">
        <w:trPr>
          <w:trHeight w:val="290"/>
          <w:jc w:val="center"/>
        </w:trPr>
        <w:tc>
          <w:tcPr>
            <w:tcW w:w="1384" w:type="dxa"/>
            <w:noWrap/>
            <w:hideMark/>
          </w:tcPr>
          <w:p w14:paraId="00164E39" w14:textId="77777777" w:rsidR="002154BF" w:rsidRPr="00E144E3" w:rsidRDefault="002154BF" w:rsidP="007D285B">
            <w:pPr>
              <w:rPr>
                <w:sz w:val="20"/>
                <w:szCs w:val="20"/>
                <w:lang w:val="en-IN" w:eastAsia="en-IN" w:bidi="ar-SA"/>
              </w:rPr>
            </w:pPr>
          </w:p>
        </w:tc>
        <w:tc>
          <w:tcPr>
            <w:tcW w:w="1418" w:type="dxa"/>
            <w:noWrap/>
            <w:hideMark/>
          </w:tcPr>
          <w:p w14:paraId="72C38951" w14:textId="77777777" w:rsidR="002154BF" w:rsidRPr="00E144E3" w:rsidRDefault="002154BF" w:rsidP="00BF3445">
            <w:pPr>
              <w:jc w:val="center"/>
              <w:rPr>
                <w:sz w:val="20"/>
                <w:szCs w:val="20"/>
                <w:u w:val="single"/>
                <w:lang w:val="en-IN" w:eastAsia="en-IN" w:bidi="ar-SA"/>
              </w:rPr>
            </w:pPr>
          </w:p>
        </w:tc>
        <w:tc>
          <w:tcPr>
            <w:tcW w:w="1275" w:type="dxa"/>
            <w:noWrap/>
            <w:hideMark/>
          </w:tcPr>
          <w:p w14:paraId="5277D380" w14:textId="77777777" w:rsidR="002154BF" w:rsidRPr="00E144E3" w:rsidRDefault="002154BF" w:rsidP="00BF3445">
            <w:pPr>
              <w:jc w:val="center"/>
              <w:rPr>
                <w:sz w:val="20"/>
                <w:szCs w:val="20"/>
                <w:lang w:val="en-IN" w:eastAsia="en-IN" w:bidi="ar-SA"/>
              </w:rPr>
            </w:pPr>
          </w:p>
        </w:tc>
        <w:tc>
          <w:tcPr>
            <w:tcW w:w="913" w:type="dxa"/>
            <w:noWrap/>
            <w:hideMark/>
          </w:tcPr>
          <w:p w14:paraId="1B3AE78F" w14:textId="77777777" w:rsidR="002154BF" w:rsidRPr="00E144E3" w:rsidRDefault="002154BF" w:rsidP="00BF3445">
            <w:pPr>
              <w:jc w:val="center"/>
              <w:rPr>
                <w:sz w:val="20"/>
                <w:szCs w:val="20"/>
                <w:lang w:val="en-IN" w:eastAsia="en-IN" w:bidi="ar-SA"/>
              </w:rPr>
            </w:pPr>
          </w:p>
        </w:tc>
        <w:tc>
          <w:tcPr>
            <w:tcW w:w="1559" w:type="dxa"/>
            <w:noWrap/>
            <w:hideMark/>
          </w:tcPr>
          <w:p w14:paraId="3DD21830" w14:textId="77777777" w:rsidR="002154BF" w:rsidRPr="00E144E3" w:rsidRDefault="002154BF" w:rsidP="00BF3445">
            <w:pPr>
              <w:jc w:val="center"/>
              <w:rPr>
                <w:sz w:val="20"/>
                <w:szCs w:val="20"/>
                <w:lang w:val="en-IN" w:eastAsia="en-IN" w:bidi="ar-SA"/>
              </w:rPr>
            </w:pPr>
          </w:p>
        </w:tc>
        <w:tc>
          <w:tcPr>
            <w:tcW w:w="1134" w:type="dxa"/>
            <w:noWrap/>
            <w:hideMark/>
          </w:tcPr>
          <w:p w14:paraId="3FF6CEF7" w14:textId="77777777" w:rsidR="002154BF" w:rsidRPr="00E144E3" w:rsidRDefault="002154BF" w:rsidP="00BF3445">
            <w:pPr>
              <w:jc w:val="center"/>
              <w:rPr>
                <w:sz w:val="20"/>
                <w:szCs w:val="20"/>
                <w:lang w:val="en-IN" w:eastAsia="en-IN" w:bidi="ar-SA"/>
              </w:rPr>
            </w:pPr>
          </w:p>
        </w:tc>
        <w:tc>
          <w:tcPr>
            <w:tcW w:w="1027" w:type="dxa"/>
            <w:noWrap/>
            <w:hideMark/>
          </w:tcPr>
          <w:p w14:paraId="7A6EB849" w14:textId="77777777" w:rsidR="002154BF" w:rsidRPr="00E144E3" w:rsidRDefault="002154BF" w:rsidP="00BF3445">
            <w:pPr>
              <w:jc w:val="center"/>
              <w:rPr>
                <w:sz w:val="20"/>
                <w:szCs w:val="20"/>
                <w:lang w:val="en-IN" w:eastAsia="en-IN" w:bidi="ar-SA"/>
              </w:rPr>
            </w:pPr>
          </w:p>
        </w:tc>
        <w:tc>
          <w:tcPr>
            <w:tcW w:w="1099" w:type="dxa"/>
            <w:noWrap/>
            <w:hideMark/>
          </w:tcPr>
          <w:p w14:paraId="04A0D191" w14:textId="77777777" w:rsidR="002154BF" w:rsidRPr="00E144E3" w:rsidRDefault="002154BF" w:rsidP="00BF3445">
            <w:pPr>
              <w:jc w:val="center"/>
              <w:rPr>
                <w:sz w:val="20"/>
                <w:szCs w:val="20"/>
                <w:lang w:val="en-IN" w:eastAsia="en-IN" w:bidi="ar-SA"/>
              </w:rPr>
            </w:pPr>
          </w:p>
        </w:tc>
        <w:tc>
          <w:tcPr>
            <w:tcW w:w="2268" w:type="dxa"/>
            <w:noWrap/>
            <w:hideMark/>
          </w:tcPr>
          <w:p w14:paraId="289463B2" w14:textId="77777777" w:rsidR="002154BF" w:rsidRPr="00E144E3" w:rsidRDefault="002154BF" w:rsidP="00BF3445">
            <w:pPr>
              <w:jc w:val="center"/>
              <w:rPr>
                <w:sz w:val="20"/>
                <w:szCs w:val="20"/>
                <w:lang w:val="en-IN" w:eastAsia="en-IN" w:bidi="ar-SA"/>
              </w:rPr>
            </w:pPr>
          </w:p>
        </w:tc>
        <w:tc>
          <w:tcPr>
            <w:tcW w:w="1418" w:type="dxa"/>
            <w:noWrap/>
            <w:hideMark/>
          </w:tcPr>
          <w:p w14:paraId="5FC16A18" w14:textId="77777777" w:rsidR="002154BF" w:rsidRPr="00E144E3" w:rsidRDefault="002154BF" w:rsidP="00BF3445">
            <w:pPr>
              <w:jc w:val="center"/>
              <w:rPr>
                <w:sz w:val="20"/>
                <w:szCs w:val="20"/>
                <w:lang w:val="en-IN" w:eastAsia="en-IN" w:bidi="ar-SA"/>
              </w:rPr>
            </w:pPr>
          </w:p>
        </w:tc>
        <w:tc>
          <w:tcPr>
            <w:tcW w:w="1560" w:type="dxa"/>
            <w:noWrap/>
            <w:hideMark/>
          </w:tcPr>
          <w:p w14:paraId="1A101108" w14:textId="77777777" w:rsidR="002154BF" w:rsidRPr="00E144E3" w:rsidRDefault="002154BF" w:rsidP="00BF3445">
            <w:pPr>
              <w:jc w:val="center"/>
              <w:rPr>
                <w:sz w:val="20"/>
                <w:szCs w:val="20"/>
                <w:lang w:val="en-IN" w:eastAsia="en-IN" w:bidi="ar-SA"/>
              </w:rPr>
            </w:pPr>
          </w:p>
        </w:tc>
      </w:tr>
      <w:tr w:rsidR="002154BF" w:rsidRPr="00E144E3" w14:paraId="4EE6FE81" w14:textId="77777777" w:rsidTr="00BF3445">
        <w:trPr>
          <w:trHeight w:val="290"/>
          <w:jc w:val="center"/>
        </w:trPr>
        <w:tc>
          <w:tcPr>
            <w:tcW w:w="1384" w:type="dxa"/>
            <w:noWrap/>
            <w:hideMark/>
          </w:tcPr>
          <w:p w14:paraId="061F529B" w14:textId="4C334F92" w:rsidR="002154BF" w:rsidRPr="00E144E3" w:rsidRDefault="002154BF" w:rsidP="007D285B">
            <w:pPr>
              <w:rPr>
                <w:szCs w:val="22"/>
                <w:lang w:val="en-IN" w:eastAsia="en-IN" w:bidi="ar-SA"/>
              </w:rPr>
            </w:pPr>
            <w:r w:rsidRPr="00E144E3">
              <w:rPr>
                <w:szCs w:val="22"/>
                <w:lang w:val="en-IN" w:eastAsia="en-IN" w:bidi="ar-SA"/>
              </w:rPr>
              <w:t>Buckner et al, 2020</w:t>
            </w:r>
            <w:r w:rsidR="005A2126" w:rsidRPr="00E144E3">
              <w:rPr>
                <w:szCs w:val="22"/>
                <w:lang w:val="en-IN" w:eastAsia="en-IN" w:bidi="ar-SA"/>
              </w:rPr>
              <w:fldChar w:fldCharType="begin"/>
            </w:r>
            <w:r w:rsidR="00A60506" w:rsidRPr="00E144E3">
              <w:rPr>
                <w:szCs w:val="22"/>
                <w:lang w:val="en-IN" w:eastAsia="en-IN" w:bidi="ar-SA"/>
              </w:rPr>
              <w:instrText xml:space="preserve"> ADDIN ZOTERO_ITEM CSL_CITATION {"citationID":"BfFkoBgH","properties":{"formattedCitation":"\\super 9\\nosupersub{}","plainCitation":"9","noteIndex":0},"citationItems":[{"id":81,"uris":["http://zotero.org/users/5761872/items/9AWJ2XSJ"],"uri":["http://zotero.org/users/5761872/items/9AWJ2XSJ"],"itemData":{"id":81,"type":"article-journal","abstract":"Abstract\n            \n              Background\n              Washington State served as the initial epicenter of the severe acute respiratory syndrome coronavirus 2 (SARS-CoV-2) pandemic in the United States. An understanding of the risk factors and clinical outcomes of hospitalized patients with coronavirus disease 2019 (COVID-19) may provide guidance for management.\n            \n            \n              Methods\n              All laboratory-confirmed COVID-19 cases in adults admitted to an academic medical center in Seattle, Washington, between 2 March and 26 March 2020 were included. We evaluated individuals with and without severe disease, defined as admission to the intensive care unit or death.\n            \n            \n              Results\n              One hundred five COVID-19 patients were hospitalized. Thirty-five percent were admitted from a senior home or skilled nursing facility. The median age was 69 years, and half were women. Three or more comorbidities were present in 55% of patients, with hypertension (59%), obesity (47%), cardiovascular disease (38%), and diabetes (33%) being the most prevalent. Most (63%) had symptoms for ≥5 days prior to admission. Only 39% had fever in the first 24 hours, whereas 41% had hypoxia at admission. Seventy-three percent of patients had lymphopenia. Of 50 samples available for additional testing, no viral coinfections were identified. Severe disease occurred in 49%. Eighteen percent of patients were placed on mechanical ventilation, and the overall mortality rate was 33%.\n            \n            \n              Conclusions\n              During the early days of the COVID-19 epidemic in Washington State, the disease had its greatest impact on elderly patients with medical comorbidities. We observed high rates of severe disease and mortality in our hospitalized patients.","container-title":"Clinical Infectious Diseases","DOI":"10.1093/cid/ciaa632","ISSN":"1058-4838, 1537-6591","language":"en","page":"ciaa632","source":"DOI.org (Crossref)","title":"Clinical Features and Outcomes of 105 Hospitalized Patients With COVID-19 in Seattle, Washington","URL":"https://academic.oup.com/cid/advance-article/doi/10.1093/cid/ciaa632/5842263","author":[{"family":"Buckner","given":"Frederick S"},{"family":"McCulloch","given":"Denise J"},{"family":"Atluri","given":"Vidya"},{"family":"Blain","given":"Michela"},{"family":"McGuffin","given":"Sarah A"},{"family":"Nalla","given":"Arun K"},{"family":"Huang","given":"Meei-Li"},{"family":"Greninger","given":"Alex L"},{"family":"Jerome","given":"Keith R"},{"family":"Cohen","given":"Seth A"},{"family":"Neme","given":"Santiago"},{"family":"Green","given":"Margaret L"},{"family":"Chu","given":"Helen Y"},{"family":"Kim","given":"H Nina"}],"accessed":{"date-parts":[["2020",10,3]]},"issued":{"date-parts":[["2020",5,22]]}}}],"schema":"https://github.com/citation-style-language/schema/raw/master/csl-citation.json"} </w:instrText>
            </w:r>
            <w:r w:rsidR="005A2126" w:rsidRPr="00E144E3">
              <w:rPr>
                <w:szCs w:val="22"/>
                <w:lang w:val="en-IN" w:eastAsia="en-IN" w:bidi="ar-SA"/>
              </w:rPr>
              <w:fldChar w:fldCharType="separate"/>
            </w:r>
            <w:r w:rsidR="00A60506" w:rsidRPr="00E144E3">
              <w:rPr>
                <w:vertAlign w:val="superscript"/>
              </w:rPr>
              <w:t>9</w:t>
            </w:r>
            <w:r w:rsidR="005A2126" w:rsidRPr="00E144E3">
              <w:rPr>
                <w:szCs w:val="22"/>
                <w:lang w:val="en-IN" w:eastAsia="en-IN" w:bidi="ar-SA"/>
              </w:rPr>
              <w:fldChar w:fldCharType="end"/>
            </w:r>
          </w:p>
        </w:tc>
        <w:tc>
          <w:tcPr>
            <w:tcW w:w="1418" w:type="dxa"/>
            <w:noWrap/>
            <w:hideMark/>
          </w:tcPr>
          <w:p w14:paraId="3A5C7D1B" w14:textId="77777777" w:rsidR="00725D3D" w:rsidRPr="00E144E3" w:rsidRDefault="00725D3D" w:rsidP="00725D3D">
            <w:pPr>
              <w:jc w:val="center"/>
              <w:rPr>
                <w:szCs w:val="22"/>
                <w:u w:val="single"/>
                <w:lang w:val="en-IN" w:eastAsia="en-IN" w:bidi="ar-SA"/>
              </w:rPr>
            </w:pPr>
            <w:r w:rsidRPr="00E144E3">
              <w:rPr>
                <w:szCs w:val="22"/>
                <w:u w:val="single"/>
                <w:lang w:val="en-IN" w:eastAsia="en-IN" w:bidi="ar-SA"/>
              </w:rPr>
              <w:t>Retrospective</w:t>
            </w:r>
          </w:p>
          <w:p w14:paraId="7AB0C784" w14:textId="09384CDA" w:rsidR="002154BF" w:rsidRPr="00E144E3" w:rsidRDefault="00725D3D" w:rsidP="00725D3D">
            <w:pPr>
              <w:jc w:val="center"/>
              <w:rPr>
                <w:szCs w:val="22"/>
                <w:u w:val="single"/>
                <w:lang w:val="en-IN" w:eastAsia="en-IN" w:bidi="ar-SA"/>
              </w:rPr>
            </w:pPr>
            <w:r w:rsidRPr="00E144E3">
              <w:rPr>
                <w:szCs w:val="22"/>
                <w:u w:val="single"/>
                <w:lang w:val="en-IN" w:eastAsia="en-IN" w:bidi="ar-SA"/>
              </w:rPr>
              <w:t>cohort</w:t>
            </w:r>
          </w:p>
        </w:tc>
        <w:tc>
          <w:tcPr>
            <w:tcW w:w="1275" w:type="dxa"/>
            <w:noWrap/>
            <w:hideMark/>
          </w:tcPr>
          <w:p w14:paraId="6AE31088" w14:textId="77777777" w:rsidR="002154BF" w:rsidRPr="00E144E3" w:rsidRDefault="002154BF" w:rsidP="00BF3445">
            <w:pPr>
              <w:jc w:val="center"/>
              <w:rPr>
                <w:szCs w:val="22"/>
                <w:lang w:val="en-IN" w:eastAsia="en-IN" w:bidi="ar-SA"/>
              </w:rPr>
            </w:pPr>
            <w:r w:rsidRPr="00E144E3">
              <w:rPr>
                <w:szCs w:val="22"/>
                <w:lang w:val="en-IN" w:eastAsia="en-IN" w:bidi="ar-SA"/>
              </w:rPr>
              <w:t>USA</w:t>
            </w:r>
          </w:p>
        </w:tc>
        <w:tc>
          <w:tcPr>
            <w:tcW w:w="913" w:type="dxa"/>
            <w:noWrap/>
            <w:hideMark/>
          </w:tcPr>
          <w:p w14:paraId="0A1FC429" w14:textId="77777777" w:rsidR="002154BF" w:rsidRPr="00E144E3" w:rsidRDefault="002154BF" w:rsidP="00BF3445">
            <w:pPr>
              <w:jc w:val="center"/>
              <w:rPr>
                <w:szCs w:val="22"/>
                <w:lang w:val="en-IN" w:eastAsia="en-IN" w:bidi="ar-SA"/>
              </w:rPr>
            </w:pPr>
            <w:r w:rsidRPr="00E144E3">
              <w:rPr>
                <w:szCs w:val="22"/>
                <w:lang w:val="en-IN" w:eastAsia="en-IN" w:bidi="ar-SA"/>
              </w:rPr>
              <w:t>105</w:t>
            </w:r>
          </w:p>
        </w:tc>
        <w:tc>
          <w:tcPr>
            <w:tcW w:w="1559" w:type="dxa"/>
            <w:noWrap/>
            <w:hideMark/>
          </w:tcPr>
          <w:p w14:paraId="7FB50254" w14:textId="77777777" w:rsidR="002154BF" w:rsidRPr="00E144E3" w:rsidRDefault="002154BF" w:rsidP="00BF3445">
            <w:pPr>
              <w:jc w:val="center"/>
              <w:rPr>
                <w:szCs w:val="22"/>
                <w:lang w:val="en-IN" w:eastAsia="en-IN" w:bidi="ar-SA"/>
              </w:rPr>
            </w:pPr>
            <w:r w:rsidRPr="00E144E3">
              <w:rPr>
                <w:szCs w:val="22"/>
                <w:lang w:val="en-IN" w:eastAsia="en-IN" w:bidi="ar-SA"/>
              </w:rPr>
              <w:t>69 (23-97)</w:t>
            </w:r>
          </w:p>
        </w:tc>
        <w:tc>
          <w:tcPr>
            <w:tcW w:w="1134" w:type="dxa"/>
            <w:noWrap/>
            <w:hideMark/>
          </w:tcPr>
          <w:p w14:paraId="5E273B83" w14:textId="77777777" w:rsidR="002154BF" w:rsidRPr="00E144E3" w:rsidRDefault="002154BF" w:rsidP="00BF3445">
            <w:pPr>
              <w:jc w:val="center"/>
              <w:rPr>
                <w:szCs w:val="22"/>
                <w:lang w:val="en-IN" w:eastAsia="en-IN" w:bidi="ar-SA"/>
              </w:rPr>
            </w:pPr>
            <w:r w:rsidRPr="00E144E3">
              <w:rPr>
                <w:szCs w:val="22"/>
                <w:lang w:val="en-IN" w:eastAsia="en-IN" w:bidi="ar-SA"/>
              </w:rPr>
              <w:t>53 (50)</w:t>
            </w:r>
          </w:p>
        </w:tc>
        <w:tc>
          <w:tcPr>
            <w:tcW w:w="1027" w:type="dxa"/>
            <w:noWrap/>
            <w:hideMark/>
          </w:tcPr>
          <w:p w14:paraId="2222F91E" w14:textId="77777777" w:rsidR="002154BF" w:rsidRPr="00E144E3" w:rsidRDefault="002154BF" w:rsidP="00BF3445">
            <w:pPr>
              <w:jc w:val="center"/>
              <w:rPr>
                <w:szCs w:val="22"/>
                <w:lang w:val="en-IN" w:eastAsia="en-IN" w:bidi="ar-SA"/>
              </w:rPr>
            </w:pPr>
            <w:r w:rsidRPr="00E144E3">
              <w:rPr>
                <w:szCs w:val="22"/>
                <w:lang w:val="en-IN" w:eastAsia="en-IN" w:bidi="ar-SA"/>
              </w:rPr>
              <w:t>52 (50)</w:t>
            </w:r>
          </w:p>
        </w:tc>
        <w:tc>
          <w:tcPr>
            <w:tcW w:w="1099" w:type="dxa"/>
            <w:noWrap/>
            <w:hideMark/>
          </w:tcPr>
          <w:p w14:paraId="32BBB649" w14:textId="77777777" w:rsidR="002154BF" w:rsidRPr="00E144E3" w:rsidRDefault="002154BF" w:rsidP="00BF3445">
            <w:pPr>
              <w:jc w:val="center"/>
              <w:rPr>
                <w:szCs w:val="22"/>
                <w:lang w:val="en-IN" w:eastAsia="en-IN" w:bidi="ar-SA"/>
              </w:rPr>
            </w:pPr>
            <w:r w:rsidRPr="00E144E3">
              <w:rPr>
                <w:szCs w:val="22"/>
                <w:lang w:val="en-IN" w:eastAsia="en-IN" w:bidi="ar-SA"/>
              </w:rPr>
              <w:t>NA</w:t>
            </w:r>
          </w:p>
        </w:tc>
        <w:tc>
          <w:tcPr>
            <w:tcW w:w="2268" w:type="dxa"/>
            <w:noWrap/>
            <w:hideMark/>
          </w:tcPr>
          <w:p w14:paraId="664CE5CF" w14:textId="77777777" w:rsidR="002154BF" w:rsidRPr="00E144E3" w:rsidRDefault="002154BF" w:rsidP="00BF3445">
            <w:pPr>
              <w:jc w:val="center"/>
              <w:rPr>
                <w:szCs w:val="22"/>
                <w:lang w:val="en-IN" w:eastAsia="en-IN" w:bidi="ar-SA"/>
              </w:rPr>
            </w:pPr>
            <w:r w:rsidRPr="00E144E3">
              <w:rPr>
                <w:szCs w:val="22"/>
                <w:lang w:val="en-IN" w:eastAsia="en-IN" w:bidi="ar-SA"/>
              </w:rPr>
              <w:t>DIA, HTN, COPD, Malignancy, CKD, HIV</w:t>
            </w:r>
          </w:p>
        </w:tc>
        <w:tc>
          <w:tcPr>
            <w:tcW w:w="1418" w:type="dxa"/>
            <w:noWrap/>
            <w:hideMark/>
          </w:tcPr>
          <w:p w14:paraId="4AB1739C" w14:textId="77777777" w:rsidR="002154BF" w:rsidRPr="00E144E3" w:rsidRDefault="002154BF" w:rsidP="00BF3445">
            <w:pPr>
              <w:jc w:val="center"/>
              <w:rPr>
                <w:szCs w:val="22"/>
                <w:lang w:val="en-IN" w:eastAsia="en-IN" w:bidi="ar-SA"/>
              </w:rPr>
            </w:pPr>
            <w:r w:rsidRPr="00E144E3">
              <w:rPr>
                <w:szCs w:val="22"/>
                <w:lang w:val="en-IN" w:eastAsia="en-IN" w:bidi="ar-SA"/>
              </w:rPr>
              <w:t>Severity</w:t>
            </w:r>
          </w:p>
          <w:p w14:paraId="2F19277E" w14:textId="3430E086" w:rsidR="00BA4AE1" w:rsidRPr="00E144E3" w:rsidRDefault="00BA4AE1" w:rsidP="00BF3445">
            <w:pPr>
              <w:jc w:val="center"/>
              <w:rPr>
                <w:szCs w:val="22"/>
                <w:lang w:val="en-IN" w:eastAsia="en-IN" w:bidi="ar-SA"/>
              </w:rPr>
            </w:pPr>
            <w:r w:rsidRPr="00E144E3">
              <w:rPr>
                <w:szCs w:val="22"/>
                <w:lang w:val="en-IN" w:eastAsia="en-IN" w:bidi="ar-SA"/>
              </w:rPr>
              <w:t>(48.57)</w:t>
            </w:r>
          </w:p>
        </w:tc>
        <w:tc>
          <w:tcPr>
            <w:tcW w:w="1560" w:type="dxa"/>
            <w:noWrap/>
            <w:hideMark/>
          </w:tcPr>
          <w:p w14:paraId="730CD8D3" w14:textId="437B13F4" w:rsidR="002154BF" w:rsidRPr="00E144E3" w:rsidRDefault="002025AA" w:rsidP="00BF3445">
            <w:pPr>
              <w:jc w:val="center"/>
              <w:rPr>
                <w:szCs w:val="22"/>
                <w:lang w:val="en-IN" w:eastAsia="en-IN" w:bidi="ar-SA"/>
              </w:rPr>
            </w:pPr>
            <w:r w:rsidRPr="00E144E3">
              <w:rPr>
                <w:szCs w:val="22"/>
                <w:lang w:val="en-IN" w:eastAsia="en-IN" w:bidi="ar-SA"/>
              </w:rPr>
              <w:t>Fair</w:t>
            </w:r>
          </w:p>
        </w:tc>
      </w:tr>
      <w:tr w:rsidR="002154BF" w:rsidRPr="00E144E3" w14:paraId="244AD9AD" w14:textId="77777777" w:rsidTr="00BF3445">
        <w:trPr>
          <w:trHeight w:val="290"/>
          <w:jc w:val="center"/>
        </w:trPr>
        <w:tc>
          <w:tcPr>
            <w:tcW w:w="1384" w:type="dxa"/>
            <w:noWrap/>
            <w:hideMark/>
          </w:tcPr>
          <w:p w14:paraId="2B4FF682" w14:textId="77777777" w:rsidR="002154BF" w:rsidRPr="00E144E3" w:rsidRDefault="002154BF" w:rsidP="007D285B">
            <w:pPr>
              <w:rPr>
                <w:sz w:val="20"/>
                <w:szCs w:val="20"/>
                <w:lang w:val="en-IN" w:eastAsia="en-IN" w:bidi="ar-SA"/>
              </w:rPr>
            </w:pPr>
          </w:p>
        </w:tc>
        <w:tc>
          <w:tcPr>
            <w:tcW w:w="1418" w:type="dxa"/>
            <w:noWrap/>
            <w:hideMark/>
          </w:tcPr>
          <w:p w14:paraId="35B09732" w14:textId="77777777" w:rsidR="002154BF" w:rsidRPr="00E144E3" w:rsidRDefault="002154BF" w:rsidP="00BF3445">
            <w:pPr>
              <w:jc w:val="center"/>
              <w:rPr>
                <w:sz w:val="20"/>
                <w:szCs w:val="20"/>
                <w:u w:val="single"/>
                <w:lang w:val="en-IN" w:eastAsia="en-IN" w:bidi="ar-SA"/>
              </w:rPr>
            </w:pPr>
          </w:p>
        </w:tc>
        <w:tc>
          <w:tcPr>
            <w:tcW w:w="1275" w:type="dxa"/>
            <w:noWrap/>
            <w:hideMark/>
          </w:tcPr>
          <w:p w14:paraId="52A52BF6" w14:textId="77777777" w:rsidR="002154BF" w:rsidRPr="00E144E3" w:rsidRDefault="002154BF" w:rsidP="00BF3445">
            <w:pPr>
              <w:jc w:val="center"/>
              <w:rPr>
                <w:sz w:val="20"/>
                <w:szCs w:val="20"/>
                <w:lang w:val="en-IN" w:eastAsia="en-IN" w:bidi="ar-SA"/>
              </w:rPr>
            </w:pPr>
          </w:p>
        </w:tc>
        <w:tc>
          <w:tcPr>
            <w:tcW w:w="913" w:type="dxa"/>
            <w:noWrap/>
            <w:hideMark/>
          </w:tcPr>
          <w:p w14:paraId="630D8F8F" w14:textId="77777777" w:rsidR="002154BF" w:rsidRPr="00E144E3" w:rsidRDefault="002154BF" w:rsidP="00BF3445">
            <w:pPr>
              <w:jc w:val="center"/>
              <w:rPr>
                <w:sz w:val="20"/>
                <w:szCs w:val="20"/>
                <w:lang w:val="en-IN" w:eastAsia="en-IN" w:bidi="ar-SA"/>
              </w:rPr>
            </w:pPr>
          </w:p>
        </w:tc>
        <w:tc>
          <w:tcPr>
            <w:tcW w:w="1559" w:type="dxa"/>
            <w:noWrap/>
            <w:hideMark/>
          </w:tcPr>
          <w:p w14:paraId="1A4944D5" w14:textId="77777777" w:rsidR="002154BF" w:rsidRPr="00E144E3" w:rsidRDefault="002154BF" w:rsidP="00BF3445">
            <w:pPr>
              <w:jc w:val="center"/>
              <w:rPr>
                <w:sz w:val="20"/>
                <w:szCs w:val="20"/>
                <w:lang w:val="en-IN" w:eastAsia="en-IN" w:bidi="ar-SA"/>
              </w:rPr>
            </w:pPr>
          </w:p>
        </w:tc>
        <w:tc>
          <w:tcPr>
            <w:tcW w:w="1134" w:type="dxa"/>
            <w:noWrap/>
            <w:hideMark/>
          </w:tcPr>
          <w:p w14:paraId="07E257BB" w14:textId="77777777" w:rsidR="002154BF" w:rsidRPr="00E144E3" w:rsidRDefault="002154BF" w:rsidP="00BF3445">
            <w:pPr>
              <w:jc w:val="center"/>
              <w:rPr>
                <w:sz w:val="20"/>
                <w:szCs w:val="20"/>
                <w:lang w:val="en-IN" w:eastAsia="en-IN" w:bidi="ar-SA"/>
              </w:rPr>
            </w:pPr>
          </w:p>
        </w:tc>
        <w:tc>
          <w:tcPr>
            <w:tcW w:w="1027" w:type="dxa"/>
            <w:noWrap/>
            <w:hideMark/>
          </w:tcPr>
          <w:p w14:paraId="114C44D4" w14:textId="77777777" w:rsidR="002154BF" w:rsidRPr="00E144E3" w:rsidRDefault="002154BF" w:rsidP="00BF3445">
            <w:pPr>
              <w:jc w:val="center"/>
              <w:rPr>
                <w:sz w:val="20"/>
                <w:szCs w:val="20"/>
                <w:lang w:val="en-IN" w:eastAsia="en-IN" w:bidi="ar-SA"/>
              </w:rPr>
            </w:pPr>
          </w:p>
        </w:tc>
        <w:tc>
          <w:tcPr>
            <w:tcW w:w="1099" w:type="dxa"/>
            <w:noWrap/>
            <w:hideMark/>
          </w:tcPr>
          <w:p w14:paraId="35F92CB8" w14:textId="77777777" w:rsidR="002154BF" w:rsidRPr="00E144E3" w:rsidRDefault="002154BF" w:rsidP="00BF3445">
            <w:pPr>
              <w:jc w:val="center"/>
              <w:rPr>
                <w:sz w:val="20"/>
                <w:szCs w:val="20"/>
                <w:lang w:val="en-IN" w:eastAsia="en-IN" w:bidi="ar-SA"/>
              </w:rPr>
            </w:pPr>
          </w:p>
        </w:tc>
        <w:tc>
          <w:tcPr>
            <w:tcW w:w="2268" w:type="dxa"/>
            <w:noWrap/>
            <w:hideMark/>
          </w:tcPr>
          <w:p w14:paraId="33354F0F" w14:textId="77777777" w:rsidR="002154BF" w:rsidRPr="00E144E3" w:rsidRDefault="002154BF" w:rsidP="00BF3445">
            <w:pPr>
              <w:jc w:val="center"/>
              <w:rPr>
                <w:sz w:val="20"/>
                <w:szCs w:val="20"/>
                <w:lang w:val="en-IN" w:eastAsia="en-IN" w:bidi="ar-SA"/>
              </w:rPr>
            </w:pPr>
          </w:p>
        </w:tc>
        <w:tc>
          <w:tcPr>
            <w:tcW w:w="1418" w:type="dxa"/>
            <w:noWrap/>
            <w:hideMark/>
          </w:tcPr>
          <w:p w14:paraId="1F26BF7A" w14:textId="77777777" w:rsidR="002154BF" w:rsidRPr="00E144E3" w:rsidRDefault="002154BF" w:rsidP="00BF3445">
            <w:pPr>
              <w:jc w:val="center"/>
              <w:rPr>
                <w:sz w:val="20"/>
                <w:szCs w:val="20"/>
                <w:lang w:val="en-IN" w:eastAsia="en-IN" w:bidi="ar-SA"/>
              </w:rPr>
            </w:pPr>
          </w:p>
        </w:tc>
        <w:tc>
          <w:tcPr>
            <w:tcW w:w="1560" w:type="dxa"/>
            <w:noWrap/>
            <w:hideMark/>
          </w:tcPr>
          <w:p w14:paraId="2C8C7AAC" w14:textId="77777777" w:rsidR="002154BF" w:rsidRPr="00E144E3" w:rsidRDefault="002154BF" w:rsidP="00BF3445">
            <w:pPr>
              <w:jc w:val="center"/>
              <w:rPr>
                <w:sz w:val="20"/>
                <w:szCs w:val="20"/>
                <w:lang w:val="en-IN" w:eastAsia="en-IN" w:bidi="ar-SA"/>
              </w:rPr>
            </w:pPr>
          </w:p>
        </w:tc>
      </w:tr>
      <w:tr w:rsidR="002154BF" w:rsidRPr="00E144E3" w14:paraId="74249C2C" w14:textId="77777777" w:rsidTr="00BF3445">
        <w:trPr>
          <w:trHeight w:val="290"/>
          <w:jc w:val="center"/>
        </w:trPr>
        <w:tc>
          <w:tcPr>
            <w:tcW w:w="1384" w:type="dxa"/>
            <w:noWrap/>
            <w:hideMark/>
          </w:tcPr>
          <w:p w14:paraId="668D765F" w14:textId="67808015" w:rsidR="002154BF" w:rsidRPr="00E144E3" w:rsidRDefault="002154BF" w:rsidP="007D285B">
            <w:pPr>
              <w:rPr>
                <w:szCs w:val="22"/>
                <w:lang w:val="en-IN" w:eastAsia="en-IN" w:bidi="ar-SA"/>
              </w:rPr>
            </w:pPr>
            <w:r w:rsidRPr="00E144E3">
              <w:rPr>
                <w:szCs w:val="22"/>
                <w:lang w:val="en-IN" w:eastAsia="en-IN" w:bidi="ar-SA"/>
              </w:rPr>
              <w:t>Cao et al, 2020</w:t>
            </w:r>
            <w:r w:rsidR="005A2126" w:rsidRPr="00E144E3">
              <w:rPr>
                <w:szCs w:val="22"/>
                <w:lang w:val="en-IN" w:eastAsia="en-IN" w:bidi="ar-SA"/>
              </w:rPr>
              <w:fldChar w:fldCharType="begin"/>
            </w:r>
            <w:r w:rsidR="00A60506" w:rsidRPr="00E144E3">
              <w:rPr>
                <w:szCs w:val="22"/>
                <w:lang w:val="en-IN" w:eastAsia="en-IN" w:bidi="ar-SA"/>
              </w:rPr>
              <w:instrText xml:space="preserve"> ADDIN ZOTERO_ITEM CSL_CITATION {"citationID":"Yn8oIflv","properties":{"formattedCitation":"\\super 10\\nosupersub{}","plainCitation":"10","noteIndex":0},"citationItems":[{"id":86,"uris":["http://zotero.org/users/5761872/items/FPLTCTFP"],"uri":["http://zotero.org/users/5761872/items/FPLTCTFP"],"itemData":{"id":86,"type":"article-journal","container-title":"PLOS ONE","DOI":"10.1371/journal.pone.0234764","ISSN":"1932-6203","issue":"6","journalAbbreviation":"PLoS ONE","language":"en","page":"e0234764","source":"DOI.org (Crossref)","title":"Clinical characteristics of Coronavirus Disease 2019 patients in Beijing, China","URL":"https://dx.plos.org/10.1371/journal.pone.0234764","volume":"15","author":[{"family":"Cao","given":"Zhenhuan"},{"family":"Li","given":"Tongzeng"},{"family":"Liang","given":"Lianchun"},{"family":"Wang","given":"Haibo"},{"family":"Wei","given":"Feili"},{"family":"Meng","given":"Sha"},{"family":"Cai","given":"Miaotian"},{"family":"Zhang","given":"Yulong"},{"family":"Xu","given":"Hui"},{"family":"Zhang","given":"Jiaying"},{"family":"Jin","given":"Ronghua"}],"editor":[{"family":"Feng","given":"Ying-Mei"}],"accessed":{"date-parts":[["2020",10,3]]},"issued":{"date-parts":[["2020",6,17]]}}}],"schema":"https://github.com/citation-style-language/schema/raw/master/csl-citation.json"} </w:instrText>
            </w:r>
            <w:r w:rsidR="005A2126" w:rsidRPr="00E144E3">
              <w:rPr>
                <w:szCs w:val="22"/>
                <w:lang w:val="en-IN" w:eastAsia="en-IN" w:bidi="ar-SA"/>
              </w:rPr>
              <w:fldChar w:fldCharType="separate"/>
            </w:r>
            <w:r w:rsidR="00A60506" w:rsidRPr="00E144E3">
              <w:rPr>
                <w:vertAlign w:val="superscript"/>
              </w:rPr>
              <w:t>10</w:t>
            </w:r>
            <w:r w:rsidR="005A2126" w:rsidRPr="00E144E3">
              <w:rPr>
                <w:szCs w:val="22"/>
                <w:lang w:val="en-IN" w:eastAsia="en-IN" w:bidi="ar-SA"/>
              </w:rPr>
              <w:fldChar w:fldCharType="end"/>
            </w:r>
          </w:p>
        </w:tc>
        <w:tc>
          <w:tcPr>
            <w:tcW w:w="1418" w:type="dxa"/>
            <w:noWrap/>
            <w:hideMark/>
          </w:tcPr>
          <w:p w14:paraId="3D3AAE17" w14:textId="77777777" w:rsidR="00725D3D" w:rsidRPr="00E144E3" w:rsidRDefault="00725D3D" w:rsidP="00725D3D">
            <w:pPr>
              <w:jc w:val="center"/>
              <w:rPr>
                <w:szCs w:val="22"/>
                <w:u w:val="single"/>
                <w:lang w:val="en-IN" w:eastAsia="en-IN" w:bidi="ar-SA"/>
              </w:rPr>
            </w:pPr>
            <w:r w:rsidRPr="00E144E3">
              <w:rPr>
                <w:szCs w:val="22"/>
                <w:u w:val="single"/>
                <w:lang w:val="en-IN" w:eastAsia="en-IN" w:bidi="ar-SA"/>
              </w:rPr>
              <w:t>Retrospective</w:t>
            </w:r>
          </w:p>
          <w:p w14:paraId="5C030103" w14:textId="0F357C81" w:rsidR="002154BF" w:rsidRPr="00E144E3" w:rsidRDefault="00725D3D" w:rsidP="00725D3D">
            <w:pPr>
              <w:jc w:val="center"/>
              <w:rPr>
                <w:szCs w:val="22"/>
                <w:u w:val="single"/>
                <w:lang w:val="en-IN" w:eastAsia="en-IN" w:bidi="ar-SA"/>
              </w:rPr>
            </w:pPr>
            <w:r w:rsidRPr="00E144E3">
              <w:rPr>
                <w:szCs w:val="22"/>
                <w:u w:val="single"/>
                <w:lang w:val="en-IN" w:eastAsia="en-IN" w:bidi="ar-SA"/>
              </w:rPr>
              <w:t>cohort</w:t>
            </w:r>
          </w:p>
        </w:tc>
        <w:tc>
          <w:tcPr>
            <w:tcW w:w="1275" w:type="dxa"/>
            <w:noWrap/>
            <w:hideMark/>
          </w:tcPr>
          <w:p w14:paraId="7A4ABC82" w14:textId="77777777" w:rsidR="002154BF" w:rsidRPr="00E144E3" w:rsidRDefault="002154BF" w:rsidP="00BF3445">
            <w:pPr>
              <w:jc w:val="center"/>
              <w:rPr>
                <w:szCs w:val="22"/>
                <w:lang w:val="en-IN" w:eastAsia="en-IN" w:bidi="ar-SA"/>
              </w:rPr>
            </w:pPr>
            <w:r w:rsidRPr="00E144E3">
              <w:rPr>
                <w:szCs w:val="22"/>
                <w:lang w:val="en-IN" w:eastAsia="en-IN" w:bidi="ar-SA"/>
              </w:rPr>
              <w:t>China</w:t>
            </w:r>
          </w:p>
        </w:tc>
        <w:tc>
          <w:tcPr>
            <w:tcW w:w="913" w:type="dxa"/>
            <w:noWrap/>
            <w:hideMark/>
          </w:tcPr>
          <w:p w14:paraId="7781EF46" w14:textId="77777777" w:rsidR="002154BF" w:rsidRPr="00E144E3" w:rsidRDefault="002154BF" w:rsidP="00BF3445">
            <w:pPr>
              <w:jc w:val="center"/>
              <w:rPr>
                <w:szCs w:val="22"/>
                <w:lang w:val="en-IN" w:eastAsia="en-IN" w:bidi="ar-SA"/>
              </w:rPr>
            </w:pPr>
            <w:r w:rsidRPr="00E144E3">
              <w:rPr>
                <w:szCs w:val="22"/>
                <w:lang w:val="en-IN" w:eastAsia="en-IN" w:bidi="ar-SA"/>
              </w:rPr>
              <w:t>80</w:t>
            </w:r>
          </w:p>
        </w:tc>
        <w:tc>
          <w:tcPr>
            <w:tcW w:w="1559" w:type="dxa"/>
            <w:noWrap/>
            <w:hideMark/>
          </w:tcPr>
          <w:p w14:paraId="4EC5434B" w14:textId="18F638FD" w:rsidR="002154BF" w:rsidRPr="00E144E3" w:rsidRDefault="002154BF" w:rsidP="00BF3445">
            <w:pPr>
              <w:jc w:val="center"/>
              <w:rPr>
                <w:szCs w:val="22"/>
                <w:lang w:val="en-IN" w:eastAsia="en-IN" w:bidi="ar-SA"/>
              </w:rPr>
            </w:pPr>
            <w:r w:rsidRPr="00E144E3">
              <w:rPr>
                <w:szCs w:val="22"/>
                <w:lang w:val="en-IN" w:eastAsia="en-IN" w:bidi="ar-SA"/>
              </w:rPr>
              <w:t>53±20</w:t>
            </w:r>
          </w:p>
        </w:tc>
        <w:tc>
          <w:tcPr>
            <w:tcW w:w="1134" w:type="dxa"/>
            <w:noWrap/>
            <w:hideMark/>
          </w:tcPr>
          <w:p w14:paraId="00B37F9F" w14:textId="32BD0B02" w:rsidR="002154BF" w:rsidRPr="00E144E3" w:rsidRDefault="002154BF" w:rsidP="00BF3445">
            <w:pPr>
              <w:jc w:val="center"/>
              <w:rPr>
                <w:szCs w:val="22"/>
                <w:lang w:val="en-IN" w:eastAsia="en-IN" w:bidi="ar-SA"/>
              </w:rPr>
            </w:pPr>
            <w:r w:rsidRPr="00E144E3">
              <w:rPr>
                <w:szCs w:val="22"/>
                <w:lang w:val="en-IN" w:eastAsia="en-IN" w:bidi="ar-SA"/>
              </w:rPr>
              <w:t>38 (47.5)</w:t>
            </w:r>
          </w:p>
        </w:tc>
        <w:tc>
          <w:tcPr>
            <w:tcW w:w="1027" w:type="dxa"/>
            <w:noWrap/>
            <w:hideMark/>
          </w:tcPr>
          <w:p w14:paraId="0133B568" w14:textId="77777777" w:rsidR="002154BF" w:rsidRPr="00E144E3" w:rsidRDefault="002154BF" w:rsidP="00BF3445">
            <w:pPr>
              <w:jc w:val="center"/>
              <w:rPr>
                <w:szCs w:val="22"/>
                <w:lang w:val="en-IN" w:eastAsia="en-IN" w:bidi="ar-SA"/>
              </w:rPr>
            </w:pPr>
            <w:r w:rsidRPr="00E144E3">
              <w:rPr>
                <w:szCs w:val="22"/>
                <w:lang w:val="en-IN" w:eastAsia="en-IN" w:bidi="ar-SA"/>
              </w:rPr>
              <w:t>42 (52.5)</w:t>
            </w:r>
          </w:p>
        </w:tc>
        <w:tc>
          <w:tcPr>
            <w:tcW w:w="1099" w:type="dxa"/>
            <w:noWrap/>
            <w:hideMark/>
          </w:tcPr>
          <w:p w14:paraId="37C30490" w14:textId="77777777" w:rsidR="002154BF" w:rsidRPr="00E144E3" w:rsidRDefault="002154BF" w:rsidP="00BF3445">
            <w:pPr>
              <w:jc w:val="center"/>
              <w:rPr>
                <w:szCs w:val="22"/>
                <w:lang w:val="en-IN" w:eastAsia="en-IN" w:bidi="ar-SA"/>
              </w:rPr>
            </w:pPr>
            <w:r w:rsidRPr="00E144E3">
              <w:rPr>
                <w:szCs w:val="22"/>
                <w:lang w:val="en-IN" w:eastAsia="en-IN" w:bidi="ar-SA"/>
              </w:rPr>
              <w:t>NA</w:t>
            </w:r>
          </w:p>
        </w:tc>
        <w:tc>
          <w:tcPr>
            <w:tcW w:w="2268" w:type="dxa"/>
            <w:noWrap/>
            <w:hideMark/>
          </w:tcPr>
          <w:p w14:paraId="4F92ECFA" w14:textId="77777777" w:rsidR="002154BF" w:rsidRPr="00E144E3" w:rsidRDefault="002154BF" w:rsidP="00BF3445">
            <w:pPr>
              <w:jc w:val="center"/>
              <w:rPr>
                <w:szCs w:val="22"/>
                <w:lang w:val="en-IN" w:eastAsia="en-IN" w:bidi="ar-SA"/>
              </w:rPr>
            </w:pPr>
            <w:r w:rsidRPr="00E144E3">
              <w:rPr>
                <w:szCs w:val="22"/>
                <w:lang w:val="en-IN" w:eastAsia="en-IN" w:bidi="ar-SA"/>
              </w:rPr>
              <w:t>DIA, HTN, COPD</w:t>
            </w:r>
          </w:p>
        </w:tc>
        <w:tc>
          <w:tcPr>
            <w:tcW w:w="1418" w:type="dxa"/>
            <w:noWrap/>
            <w:hideMark/>
          </w:tcPr>
          <w:p w14:paraId="14601384" w14:textId="77777777" w:rsidR="002154BF" w:rsidRPr="00E144E3" w:rsidRDefault="002154BF" w:rsidP="00BF3445">
            <w:pPr>
              <w:jc w:val="center"/>
              <w:rPr>
                <w:szCs w:val="22"/>
                <w:lang w:val="en-IN" w:eastAsia="en-IN" w:bidi="ar-SA"/>
              </w:rPr>
            </w:pPr>
            <w:r w:rsidRPr="00E144E3">
              <w:rPr>
                <w:szCs w:val="22"/>
                <w:lang w:val="en-IN" w:eastAsia="en-IN" w:bidi="ar-SA"/>
              </w:rPr>
              <w:t>Severity</w:t>
            </w:r>
          </w:p>
          <w:p w14:paraId="529A0A30" w14:textId="5D6CC04D" w:rsidR="00BA4AE1" w:rsidRPr="00E144E3" w:rsidRDefault="00BA4AE1" w:rsidP="00BF3445">
            <w:pPr>
              <w:jc w:val="center"/>
              <w:rPr>
                <w:szCs w:val="22"/>
                <w:lang w:val="en-IN" w:eastAsia="en-IN" w:bidi="ar-SA"/>
              </w:rPr>
            </w:pPr>
            <w:r w:rsidRPr="00E144E3">
              <w:rPr>
                <w:szCs w:val="22"/>
                <w:lang w:val="en-IN" w:eastAsia="en-IN" w:bidi="ar-SA"/>
              </w:rPr>
              <w:t>(33.75)</w:t>
            </w:r>
          </w:p>
        </w:tc>
        <w:tc>
          <w:tcPr>
            <w:tcW w:w="1560" w:type="dxa"/>
            <w:noWrap/>
            <w:hideMark/>
          </w:tcPr>
          <w:p w14:paraId="7A85A555" w14:textId="549AAE55" w:rsidR="002154BF" w:rsidRPr="00E144E3" w:rsidRDefault="002025AA" w:rsidP="00BF3445">
            <w:pPr>
              <w:jc w:val="center"/>
              <w:rPr>
                <w:szCs w:val="22"/>
                <w:lang w:val="en-IN" w:eastAsia="en-IN" w:bidi="ar-SA"/>
              </w:rPr>
            </w:pPr>
            <w:r w:rsidRPr="00E144E3">
              <w:rPr>
                <w:szCs w:val="22"/>
                <w:lang w:val="en-IN" w:eastAsia="en-IN" w:bidi="ar-SA"/>
              </w:rPr>
              <w:t>Fair</w:t>
            </w:r>
          </w:p>
        </w:tc>
      </w:tr>
      <w:tr w:rsidR="002154BF" w:rsidRPr="00E144E3" w14:paraId="09684102" w14:textId="77777777" w:rsidTr="00BF3445">
        <w:trPr>
          <w:trHeight w:val="290"/>
          <w:jc w:val="center"/>
        </w:trPr>
        <w:tc>
          <w:tcPr>
            <w:tcW w:w="1384" w:type="dxa"/>
            <w:noWrap/>
            <w:hideMark/>
          </w:tcPr>
          <w:p w14:paraId="123BE5B9" w14:textId="77777777" w:rsidR="002154BF" w:rsidRPr="00E144E3" w:rsidRDefault="002154BF" w:rsidP="007D285B">
            <w:pPr>
              <w:rPr>
                <w:sz w:val="20"/>
                <w:szCs w:val="20"/>
                <w:lang w:val="en-IN" w:eastAsia="en-IN" w:bidi="ar-SA"/>
              </w:rPr>
            </w:pPr>
          </w:p>
        </w:tc>
        <w:tc>
          <w:tcPr>
            <w:tcW w:w="1418" w:type="dxa"/>
            <w:noWrap/>
            <w:hideMark/>
          </w:tcPr>
          <w:p w14:paraId="1EE89F55" w14:textId="77777777" w:rsidR="002154BF" w:rsidRPr="00E144E3" w:rsidRDefault="002154BF" w:rsidP="00BF3445">
            <w:pPr>
              <w:jc w:val="center"/>
              <w:rPr>
                <w:sz w:val="20"/>
                <w:szCs w:val="20"/>
                <w:u w:val="single"/>
                <w:lang w:val="en-IN" w:eastAsia="en-IN" w:bidi="ar-SA"/>
              </w:rPr>
            </w:pPr>
          </w:p>
        </w:tc>
        <w:tc>
          <w:tcPr>
            <w:tcW w:w="1275" w:type="dxa"/>
            <w:noWrap/>
            <w:hideMark/>
          </w:tcPr>
          <w:p w14:paraId="5D355166" w14:textId="77777777" w:rsidR="002154BF" w:rsidRPr="00E144E3" w:rsidRDefault="002154BF" w:rsidP="00BF3445">
            <w:pPr>
              <w:jc w:val="center"/>
              <w:rPr>
                <w:sz w:val="20"/>
                <w:szCs w:val="20"/>
                <w:lang w:val="en-IN" w:eastAsia="en-IN" w:bidi="ar-SA"/>
              </w:rPr>
            </w:pPr>
          </w:p>
        </w:tc>
        <w:tc>
          <w:tcPr>
            <w:tcW w:w="913" w:type="dxa"/>
            <w:noWrap/>
            <w:hideMark/>
          </w:tcPr>
          <w:p w14:paraId="7AE0F5AF" w14:textId="77777777" w:rsidR="002154BF" w:rsidRPr="00E144E3" w:rsidRDefault="002154BF" w:rsidP="00BF3445">
            <w:pPr>
              <w:jc w:val="center"/>
              <w:rPr>
                <w:sz w:val="20"/>
                <w:szCs w:val="20"/>
                <w:lang w:val="en-IN" w:eastAsia="en-IN" w:bidi="ar-SA"/>
              </w:rPr>
            </w:pPr>
          </w:p>
        </w:tc>
        <w:tc>
          <w:tcPr>
            <w:tcW w:w="1559" w:type="dxa"/>
            <w:noWrap/>
            <w:hideMark/>
          </w:tcPr>
          <w:p w14:paraId="233E33F6" w14:textId="77777777" w:rsidR="002154BF" w:rsidRPr="00E144E3" w:rsidRDefault="002154BF" w:rsidP="00BF3445">
            <w:pPr>
              <w:jc w:val="center"/>
              <w:rPr>
                <w:sz w:val="20"/>
                <w:szCs w:val="20"/>
                <w:lang w:val="en-IN" w:eastAsia="en-IN" w:bidi="ar-SA"/>
              </w:rPr>
            </w:pPr>
          </w:p>
        </w:tc>
        <w:tc>
          <w:tcPr>
            <w:tcW w:w="1134" w:type="dxa"/>
            <w:noWrap/>
            <w:hideMark/>
          </w:tcPr>
          <w:p w14:paraId="245C21BC" w14:textId="77777777" w:rsidR="002154BF" w:rsidRPr="00E144E3" w:rsidRDefault="002154BF" w:rsidP="00BF3445">
            <w:pPr>
              <w:jc w:val="center"/>
              <w:rPr>
                <w:sz w:val="20"/>
                <w:szCs w:val="20"/>
                <w:lang w:val="en-IN" w:eastAsia="en-IN" w:bidi="ar-SA"/>
              </w:rPr>
            </w:pPr>
          </w:p>
        </w:tc>
        <w:tc>
          <w:tcPr>
            <w:tcW w:w="1027" w:type="dxa"/>
            <w:noWrap/>
            <w:hideMark/>
          </w:tcPr>
          <w:p w14:paraId="7D86FA11" w14:textId="77777777" w:rsidR="002154BF" w:rsidRPr="00E144E3" w:rsidRDefault="002154BF" w:rsidP="00BF3445">
            <w:pPr>
              <w:jc w:val="center"/>
              <w:rPr>
                <w:sz w:val="20"/>
                <w:szCs w:val="20"/>
                <w:lang w:val="en-IN" w:eastAsia="en-IN" w:bidi="ar-SA"/>
              </w:rPr>
            </w:pPr>
          </w:p>
        </w:tc>
        <w:tc>
          <w:tcPr>
            <w:tcW w:w="1099" w:type="dxa"/>
            <w:noWrap/>
            <w:hideMark/>
          </w:tcPr>
          <w:p w14:paraId="3E345709" w14:textId="77777777" w:rsidR="002154BF" w:rsidRPr="00E144E3" w:rsidRDefault="002154BF" w:rsidP="00BF3445">
            <w:pPr>
              <w:jc w:val="center"/>
              <w:rPr>
                <w:sz w:val="20"/>
                <w:szCs w:val="20"/>
                <w:lang w:val="en-IN" w:eastAsia="en-IN" w:bidi="ar-SA"/>
              </w:rPr>
            </w:pPr>
          </w:p>
        </w:tc>
        <w:tc>
          <w:tcPr>
            <w:tcW w:w="2268" w:type="dxa"/>
            <w:noWrap/>
            <w:hideMark/>
          </w:tcPr>
          <w:p w14:paraId="78FBCDA8" w14:textId="77777777" w:rsidR="002154BF" w:rsidRPr="00E144E3" w:rsidRDefault="002154BF" w:rsidP="00BF3445">
            <w:pPr>
              <w:jc w:val="center"/>
              <w:rPr>
                <w:sz w:val="20"/>
                <w:szCs w:val="20"/>
                <w:lang w:val="en-IN" w:eastAsia="en-IN" w:bidi="ar-SA"/>
              </w:rPr>
            </w:pPr>
          </w:p>
        </w:tc>
        <w:tc>
          <w:tcPr>
            <w:tcW w:w="1418" w:type="dxa"/>
            <w:noWrap/>
            <w:hideMark/>
          </w:tcPr>
          <w:p w14:paraId="6F0D9A9E" w14:textId="77777777" w:rsidR="002154BF" w:rsidRPr="00E144E3" w:rsidRDefault="002154BF" w:rsidP="00BF3445">
            <w:pPr>
              <w:jc w:val="center"/>
              <w:rPr>
                <w:sz w:val="20"/>
                <w:szCs w:val="20"/>
                <w:lang w:val="en-IN" w:eastAsia="en-IN" w:bidi="ar-SA"/>
              </w:rPr>
            </w:pPr>
          </w:p>
        </w:tc>
        <w:tc>
          <w:tcPr>
            <w:tcW w:w="1560" w:type="dxa"/>
            <w:noWrap/>
            <w:hideMark/>
          </w:tcPr>
          <w:p w14:paraId="77F19183" w14:textId="77777777" w:rsidR="002154BF" w:rsidRPr="00E144E3" w:rsidRDefault="002154BF" w:rsidP="00BF3445">
            <w:pPr>
              <w:jc w:val="center"/>
              <w:rPr>
                <w:sz w:val="20"/>
                <w:szCs w:val="20"/>
                <w:lang w:val="en-IN" w:eastAsia="en-IN" w:bidi="ar-SA"/>
              </w:rPr>
            </w:pPr>
          </w:p>
        </w:tc>
      </w:tr>
      <w:tr w:rsidR="002154BF" w:rsidRPr="00E144E3" w14:paraId="52E924AE" w14:textId="77777777" w:rsidTr="00BF3445">
        <w:trPr>
          <w:trHeight w:val="290"/>
          <w:jc w:val="center"/>
        </w:trPr>
        <w:tc>
          <w:tcPr>
            <w:tcW w:w="1384" w:type="dxa"/>
            <w:noWrap/>
            <w:hideMark/>
          </w:tcPr>
          <w:p w14:paraId="7F92AB49" w14:textId="47BEA2FC" w:rsidR="002154BF" w:rsidRPr="00E144E3" w:rsidRDefault="002154BF" w:rsidP="007D285B">
            <w:pPr>
              <w:rPr>
                <w:szCs w:val="22"/>
                <w:lang w:val="en-IN" w:eastAsia="en-IN" w:bidi="ar-SA"/>
              </w:rPr>
            </w:pPr>
            <w:r w:rsidRPr="00E144E3">
              <w:rPr>
                <w:szCs w:val="22"/>
                <w:lang w:val="en-IN" w:eastAsia="en-IN" w:bidi="ar-SA"/>
              </w:rPr>
              <w:t>Jiang et al, 2020</w:t>
            </w:r>
            <w:r w:rsidR="005A2126" w:rsidRPr="00E144E3">
              <w:rPr>
                <w:szCs w:val="22"/>
                <w:lang w:val="en-IN" w:eastAsia="en-IN" w:bidi="ar-SA"/>
              </w:rPr>
              <w:fldChar w:fldCharType="begin"/>
            </w:r>
            <w:r w:rsidR="00A60506" w:rsidRPr="00E144E3">
              <w:rPr>
                <w:szCs w:val="22"/>
                <w:lang w:val="en-IN" w:eastAsia="en-IN" w:bidi="ar-SA"/>
              </w:rPr>
              <w:instrText xml:space="preserve"> ADDIN ZOTERO_ITEM CSL_CITATION {"citationID":"hhMMyJZi","properties":{"formattedCitation":"\\super 33\\nosupersub{}","plainCitation":"33","noteIndex":0},"citationItems":[{"id":139,"uris":["http://zotero.org/users/5761872/items/ZQYRM2Z2"],"uri":["http://zotero.org/users/5761872/items/ZQYRM2Z2"],"itemData":{"id":139,"type":"article-journal","container-title":"Aging","DOI":"10.18632/aging.103633","ISSN":"1945-4589","issue":"14","journalAbbreviation":"Aging","language":"en","page":"13860-13868","source":"DOI.org (Crossref)","title":"Clinical imaging characteristics of inpatients with coronavirus disease-2019 in Heilongjiang Province, China: a retrospective study","title-short":"Clinical imaging characteristics of inpatients with coronavirus disease-2019 in Heilongjiang Province, China","URL":"https://www.aging-us.com/lookup/doi/10.18632/aging.103633","volume":"12","author":[{"family":"Jiang","given":"Hao"},{"family":"Guo","given":"Wei"},{"family":"Shi","given":"Zhongxing"},{"family":"Jiang","given":"Huijie"},{"family":"Zhang","given":"Mingyu"},{"family":"Wei","given":"Lai"},{"family":"Pan","given":"Yongmei"}],"accessed":{"date-parts":[["2020",11,19]]},"issued":{"date-parts":[["2020",7,20]]}}}],"schema":"https://github.com/citation-style-language/schema/raw/master/csl-citation.json"} </w:instrText>
            </w:r>
            <w:r w:rsidR="005A2126" w:rsidRPr="00E144E3">
              <w:rPr>
                <w:szCs w:val="22"/>
                <w:lang w:val="en-IN" w:eastAsia="en-IN" w:bidi="ar-SA"/>
              </w:rPr>
              <w:fldChar w:fldCharType="separate"/>
            </w:r>
            <w:r w:rsidR="00A60506" w:rsidRPr="00E144E3">
              <w:rPr>
                <w:vertAlign w:val="superscript"/>
              </w:rPr>
              <w:t>33</w:t>
            </w:r>
            <w:r w:rsidR="005A2126" w:rsidRPr="00E144E3">
              <w:rPr>
                <w:szCs w:val="22"/>
                <w:lang w:val="en-IN" w:eastAsia="en-IN" w:bidi="ar-SA"/>
              </w:rPr>
              <w:fldChar w:fldCharType="end"/>
            </w:r>
          </w:p>
        </w:tc>
        <w:tc>
          <w:tcPr>
            <w:tcW w:w="1418" w:type="dxa"/>
            <w:noWrap/>
            <w:hideMark/>
          </w:tcPr>
          <w:p w14:paraId="15CB624F" w14:textId="77777777" w:rsidR="00725D3D" w:rsidRPr="00E144E3" w:rsidRDefault="00725D3D" w:rsidP="00725D3D">
            <w:pPr>
              <w:jc w:val="center"/>
              <w:rPr>
                <w:szCs w:val="22"/>
                <w:u w:val="single"/>
                <w:lang w:val="en-IN" w:eastAsia="en-IN" w:bidi="ar-SA"/>
              </w:rPr>
            </w:pPr>
            <w:r w:rsidRPr="00E144E3">
              <w:rPr>
                <w:szCs w:val="22"/>
                <w:u w:val="single"/>
                <w:lang w:val="en-IN" w:eastAsia="en-IN" w:bidi="ar-SA"/>
              </w:rPr>
              <w:t>Retrospective</w:t>
            </w:r>
          </w:p>
          <w:p w14:paraId="38C20D40" w14:textId="36871D82" w:rsidR="002154BF" w:rsidRPr="00E144E3" w:rsidRDefault="00725D3D" w:rsidP="00725D3D">
            <w:pPr>
              <w:jc w:val="center"/>
              <w:rPr>
                <w:szCs w:val="22"/>
                <w:u w:val="single"/>
                <w:lang w:val="en-IN" w:eastAsia="en-IN" w:bidi="ar-SA"/>
              </w:rPr>
            </w:pPr>
            <w:r w:rsidRPr="00E144E3">
              <w:rPr>
                <w:szCs w:val="22"/>
                <w:u w:val="single"/>
                <w:lang w:val="en-IN" w:eastAsia="en-IN" w:bidi="ar-SA"/>
              </w:rPr>
              <w:t>cohort</w:t>
            </w:r>
          </w:p>
        </w:tc>
        <w:tc>
          <w:tcPr>
            <w:tcW w:w="1275" w:type="dxa"/>
            <w:noWrap/>
            <w:hideMark/>
          </w:tcPr>
          <w:p w14:paraId="0783224D" w14:textId="77777777" w:rsidR="002154BF" w:rsidRPr="00E144E3" w:rsidRDefault="002154BF" w:rsidP="00BF3445">
            <w:pPr>
              <w:jc w:val="center"/>
              <w:rPr>
                <w:szCs w:val="22"/>
                <w:lang w:val="en-IN" w:eastAsia="en-IN" w:bidi="ar-SA"/>
              </w:rPr>
            </w:pPr>
            <w:r w:rsidRPr="00E144E3">
              <w:rPr>
                <w:szCs w:val="22"/>
                <w:lang w:val="en-IN" w:eastAsia="en-IN" w:bidi="ar-SA"/>
              </w:rPr>
              <w:t>China</w:t>
            </w:r>
          </w:p>
        </w:tc>
        <w:tc>
          <w:tcPr>
            <w:tcW w:w="913" w:type="dxa"/>
            <w:noWrap/>
            <w:hideMark/>
          </w:tcPr>
          <w:p w14:paraId="629370F6" w14:textId="77777777" w:rsidR="002154BF" w:rsidRPr="00E144E3" w:rsidRDefault="002154BF" w:rsidP="00BF3445">
            <w:pPr>
              <w:jc w:val="center"/>
              <w:rPr>
                <w:szCs w:val="22"/>
                <w:lang w:val="en-IN" w:eastAsia="en-IN" w:bidi="ar-SA"/>
              </w:rPr>
            </w:pPr>
            <w:r w:rsidRPr="00E144E3">
              <w:rPr>
                <w:szCs w:val="22"/>
                <w:lang w:val="en-IN" w:eastAsia="en-IN" w:bidi="ar-SA"/>
              </w:rPr>
              <w:t>59</w:t>
            </w:r>
          </w:p>
        </w:tc>
        <w:tc>
          <w:tcPr>
            <w:tcW w:w="1559" w:type="dxa"/>
            <w:noWrap/>
            <w:hideMark/>
          </w:tcPr>
          <w:p w14:paraId="4D616E19" w14:textId="77777777" w:rsidR="002154BF" w:rsidRPr="00E144E3" w:rsidRDefault="002154BF" w:rsidP="00BF3445">
            <w:pPr>
              <w:jc w:val="center"/>
              <w:rPr>
                <w:szCs w:val="22"/>
                <w:lang w:val="en-IN" w:eastAsia="en-IN" w:bidi="ar-SA"/>
              </w:rPr>
            </w:pPr>
            <w:r w:rsidRPr="00E144E3">
              <w:rPr>
                <w:szCs w:val="22"/>
                <w:lang w:val="en-IN" w:eastAsia="en-IN" w:bidi="ar-SA"/>
              </w:rPr>
              <w:t>64 (56-72)</w:t>
            </w:r>
          </w:p>
        </w:tc>
        <w:tc>
          <w:tcPr>
            <w:tcW w:w="1134" w:type="dxa"/>
            <w:noWrap/>
            <w:hideMark/>
          </w:tcPr>
          <w:p w14:paraId="2DC9A207" w14:textId="77777777" w:rsidR="002154BF" w:rsidRPr="00E144E3" w:rsidRDefault="002154BF" w:rsidP="00BF3445">
            <w:pPr>
              <w:jc w:val="center"/>
              <w:rPr>
                <w:szCs w:val="22"/>
                <w:lang w:val="en-IN" w:eastAsia="en-IN" w:bidi="ar-SA"/>
              </w:rPr>
            </w:pPr>
            <w:r w:rsidRPr="00E144E3">
              <w:rPr>
                <w:szCs w:val="22"/>
                <w:lang w:val="en-IN" w:eastAsia="en-IN" w:bidi="ar-SA"/>
              </w:rPr>
              <w:t>29 (49)</w:t>
            </w:r>
          </w:p>
        </w:tc>
        <w:tc>
          <w:tcPr>
            <w:tcW w:w="1027" w:type="dxa"/>
            <w:noWrap/>
            <w:hideMark/>
          </w:tcPr>
          <w:p w14:paraId="2B59C46E" w14:textId="77777777" w:rsidR="002154BF" w:rsidRPr="00E144E3" w:rsidRDefault="002154BF" w:rsidP="00BF3445">
            <w:pPr>
              <w:jc w:val="center"/>
              <w:rPr>
                <w:szCs w:val="22"/>
                <w:lang w:val="en-IN" w:eastAsia="en-IN" w:bidi="ar-SA"/>
              </w:rPr>
            </w:pPr>
            <w:r w:rsidRPr="00E144E3">
              <w:rPr>
                <w:szCs w:val="22"/>
                <w:lang w:val="en-IN" w:eastAsia="en-IN" w:bidi="ar-SA"/>
              </w:rPr>
              <w:t>30(51)</w:t>
            </w:r>
          </w:p>
        </w:tc>
        <w:tc>
          <w:tcPr>
            <w:tcW w:w="1099" w:type="dxa"/>
            <w:noWrap/>
            <w:hideMark/>
          </w:tcPr>
          <w:p w14:paraId="2DD17A4B" w14:textId="77777777" w:rsidR="002154BF" w:rsidRPr="00E144E3" w:rsidRDefault="002154BF" w:rsidP="00BF3445">
            <w:pPr>
              <w:jc w:val="center"/>
              <w:rPr>
                <w:szCs w:val="22"/>
                <w:lang w:val="en-IN" w:eastAsia="en-IN" w:bidi="ar-SA"/>
              </w:rPr>
            </w:pPr>
            <w:r w:rsidRPr="00E144E3">
              <w:rPr>
                <w:szCs w:val="22"/>
                <w:lang w:val="en-IN" w:eastAsia="en-IN" w:bidi="ar-SA"/>
              </w:rPr>
              <w:t>NA</w:t>
            </w:r>
          </w:p>
        </w:tc>
        <w:tc>
          <w:tcPr>
            <w:tcW w:w="2268" w:type="dxa"/>
            <w:noWrap/>
            <w:hideMark/>
          </w:tcPr>
          <w:p w14:paraId="584D49EA" w14:textId="77777777" w:rsidR="002154BF" w:rsidRPr="00E144E3" w:rsidRDefault="002154BF" w:rsidP="00BF3445">
            <w:pPr>
              <w:jc w:val="center"/>
              <w:rPr>
                <w:szCs w:val="22"/>
                <w:lang w:val="en-IN" w:eastAsia="en-IN" w:bidi="ar-SA"/>
              </w:rPr>
            </w:pPr>
            <w:r w:rsidRPr="00E144E3">
              <w:rPr>
                <w:szCs w:val="22"/>
                <w:lang w:val="en-IN" w:eastAsia="en-IN" w:bidi="ar-SA"/>
              </w:rPr>
              <w:t>DIA, HTN, COPD, Malignancy, CLD</w:t>
            </w:r>
          </w:p>
        </w:tc>
        <w:tc>
          <w:tcPr>
            <w:tcW w:w="1418" w:type="dxa"/>
            <w:noWrap/>
            <w:hideMark/>
          </w:tcPr>
          <w:p w14:paraId="09D154E4" w14:textId="77777777" w:rsidR="002154BF" w:rsidRPr="00E144E3" w:rsidRDefault="002154BF" w:rsidP="00BF3445">
            <w:pPr>
              <w:jc w:val="center"/>
              <w:rPr>
                <w:szCs w:val="22"/>
                <w:lang w:val="en-IN" w:eastAsia="en-IN" w:bidi="ar-SA"/>
              </w:rPr>
            </w:pPr>
            <w:r w:rsidRPr="00E144E3">
              <w:rPr>
                <w:szCs w:val="22"/>
                <w:lang w:val="en-IN" w:eastAsia="en-IN" w:bidi="ar-SA"/>
              </w:rPr>
              <w:t>Severity</w:t>
            </w:r>
          </w:p>
          <w:p w14:paraId="28197877" w14:textId="47F30A3B" w:rsidR="00BA4AE1" w:rsidRPr="00E144E3" w:rsidRDefault="00BA4AE1" w:rsidP="00BF3445">
            <w:pPr>
              <w:jc w:val="center"/>
              <w:rPr>
                <w:szCs w:val="22"/>
                <w:lang w:val="en-IN" w:eastAsia="en-IN" w:bidi="ar-SA"/>
              </w:rPr>
            </w:pPr>
            <w:r w:rsidRPr="00E144E3">
              <w:rPr>
                <w:szCs w:val="22"/>
                <w:lang w:val="en-IN" w:eastAsia="en-IN" w:bidi="ar-SA"/>
              </w:rPr>
              <w:t>(74.57)</w:t>
            </w:r>
          </w:p>
        </w:tc>
        <w:tc>
          <w:tcPr>
            <w:tcW w:w="1560" w:type="dxa"/>
            <w:noWrap/>
            <w:hideMark/>
          </w:tcPr>
          <w:p w14:paraId="742F3AA1" w14:textId="33D1074C" w:rsidR="002154BF" w:rsidRPr="00E144E3" w:rsidRDefault="002025AA" w:rsidP="00BF3445">
            <w:pPr>
              <w:jc w:val="center"/>
              <w:rPr>
                <w:szCs w:val="22"/>
                <w:lang w:val="en-IN" w:eastAsia="en-IN" w:bidi="ar-SA"/>
              </w:rPr>
            </w:pPr>
            <w:r w:rsidRPr="00E144E3">
              <w:rPr>
                <w:szCs w:val="22"/>
                <w:lang w:val="en-IN" w:eastAsia="en-IN" w:bidi="ar-SA"/>
              </w:rPr>
              <w:t>Fair</w:t>
            </w:r>
          </w:p>
        </w:tc>
      </w:tr>
      <w:tr w:rsidR="002154BF" w:rsidRPr="00E144E3" w14:paraId="1C090E14" w14:textId="77777777" w:rsidTr="00BF3445">
        <w:trPr>
          <w:trHeight w:val="290"/>
          <w:jc w:val="center"/>
        </w:trPr>
        <w:tc>
          <w:tcPr>
            <w:tcW w:w="1384" w:type="dxa"/>
            <w:noWrap/>
            <w:hideMark/>
          </w:tcPr>
          <w:p w14:paraId="1C22227E" w14:textId="77777777" w:rsidR="002154BF" w:rsidRPr="00E144E3" w:rsidRDefault="002154BF" w:rsidP="007D285B">
            <w:pPr>
              <w:rPr>
                <w:sz w:val="20"/>
                <w:szCs w:val="20"/>
                <w:lang w:val="en-IN" w:eastAsia="en-IN" w:bidi="ar-SA"/>
              </w:rPr>
            </w:pPr>
          </w:p>
        </w:tc>
        <w:tc>
          <w:tcPr>
            <w:tcW w:w="1418" w:type="dxa"/>
            <w:noWrap/>
            <w:hideMark/>
          </w:tcPr>
          <w:p w14:paraId="64920A99" w14:textId="77777777" w:rsidR="002154BF" w:rsidRPr="00E144E3" w:rsidRDefault="002154BF" w:rsidP="00BF3445">
            <w:pPr>
              <w:jc w:val="center"/>
              <w:rPr>
                <w:sz w:val="20"/>
                <w:szCs w:val="20"/>
                <w:u w:val="single"/>
                <w:lang w:val="en-IN" w:eastAsia="en-IN" w:bidi="ar-SA"/>
              </w:rPr>
            </w:pPr>
          </w:p>
        </w:tc>
        <w:tc>
          <w:tcPr>
            <w:tcW w:w="1275" w:type="dxa"/>
            <w:noWrap/>
            <w:hideMark/>
          </w:tcPr>
          <w:p w14:paraId="51AD6CB8" w14:textId="77777777" w:rsidR="002154BF" w:rsidRPr="00E144E3" w:rsidRDefault="002154BF" w:rsidP="00BF3445">
            <w:pPr>
              <w:jc w:val="center"/>
              <w:rPr>
                <w:sz w:val="20"/>
                <w:szCs w:val="20"/>
                <w:lang w:val="en-IN" w:eastAsia="en-IN" w:bidi="ar-SA"/>
              </w:rPr>
            </w:pPr>
          </w:p>
        </w:tc>
        <w:tc>
          <w:tcPr>
            <w:tcW w:w="913" w:type="dxa"/>
            <w:noWrap/>
            <w:hideMark/>
          </w:tcPr>
          <w:p w14:paraId="6E0E73A1" w14:textId="77777777" w:rsidR="002154BF" w:rsidRPr="00E144E3" w:rsidRDefault="002154BF" w:rsidP="00BF3445">
            <w:pPr>
              <w:jc w:val="center"/>
              <w:rPr>
                <w:sz w:val="20"/>
                <w:szCs w:val="20"/>
                <w:lang w:val="en-IN" w:eastAsia="en-IN" w:bidi="ar-SA"/>
              </w:rPr>
            </w:pPr>
          </w:p>
        </w:tc>
        <w:tc>
          <w:tcPr>
            <w:tcW w:w="1559" w:type="dxa"/>
            <w:noWrap/>
            <w:hideMark/>
          </w:tcPr>
          <w:p w14:paraId="3B76D81B" w14:textId="77777777" w:rsidR="002154BF" w:rsidRPr="00E144E3" w:rsidRDefault="002154BF" w:rsidP="00BF3445">
            <w:pPr>
              <w:jc w:val="center"/>
              <w:rPr>
                <w:sz w:val="20"/>
                <w:szCs w:val="20"/>
                <w:lang w:val="en-IN" w:eastAsia="en-IN" w:bidi="ar-SA"/>
              </w:rPr>
            </w:pPr>
          </w:p>
        </w:tc>
        <w:tc>
          <w:tcPr>
            <w:tcW w:w="1134" w:type="dxa"/>
            <w:noWrap/>
            <w:hideMark/>
          </w:tcPr>
          <w:p w14:paraId="594D5DF2" w14:textId="77777777" w:rsidR="002154BF" w:rsidRPr="00E144E3" w:rsidRDefault="002154BF" w:rsidP="00BF3445">
            <w:pPr>
              <w:jc w:val="center"/>
              <w:rPr>
                <w:sz w:val="20"/>
                <w:szCs w:val="20"/>
                <w:lang w:val="en-IN" w:eastAsia="en-IN" w:bidi="ar-SA"/>
              </w:rPr>
            </w:pPr>
          </w:p>
        </w:tc>
        <w:tc>
          <w:tcPr>
            <w:tcW w:w="1027" w:type="dxa"/>
            <w:noWrap/>
            <w:hideMark/>
          </w:tcPr>
          <w:p w14:paraId="0819FA77" w14:textId="77777777" w:rsidR="002154BF" w:rsidRPr="00E144E3" w:rsidRDefault="002154BF" w:rsidP="00BF3445">
            <w:pPr>
              <w:jc w:val="center"/>
              <w:rPr>
                <w:sz w:val="20"/>
                <w:szCs w:val="20"/>
                <w:lang w:val="en-IN" w:eastAsia="en-IN" w:bidi="ar-SA"/>
              </w:rPr>
            </w:pPr>
          </w:p>
        </w:tc>
        <w:tc>
          <w:tcPr>
            <w:tcW w:w="1099" w:type="dxa"/>
            <w:noWrap/>
            <w:hideMark/>
          </w:tcPr>
          <w:p w14:paraId="67AA49C5" w14:textId="77777777" w:rsidR="002154BF" w:rsidRPr="00E144E3" w:rsidRDefault="002154BF" w:rsidP="00BF3445">
            <w:pPr>
              <w:jc w:val="center"/>
              <w:rPr>
                <w:sz w:val="20"/>
                <w:szCs w:val="20"/>
                <w:lang w:val="en-IN" w:eastAsia="en-IN" w:bidi="ar-SA"/>
              </w:rPr>
            </w:pPr>
          </w:p>
        </w:tc>
        <w:tc>
          <w:tcPr>
            <w:tcW w:w="2268" w:type="dxa"/>
            <w:noWrap/>
            <w:hideMark/>
          </w:tcPr>
          <w:p w14:paraId="0ADD00A8" w14:textId="77777777" w:rsidR="002154BF" w:rsidRPr="00E144E3" w:rsidRDefault="002154BF" w:rsidP="00BF3445">
            <w:pPr>
              <w:jc w:val="center"/>
              <w:rPr>
                <w:sz w:val="20"/>
                <w:szCs w:val="20"/>
                <w:lang w:val="en-IN" w:eastAsia="en-IN" w:bidi="ar-SA"/>
              </w:rPr>
            </w:pPr>
          </w:p>
        </w:tc>
        <w:tc>
          <w:tcPr>
            <w:tcW w:w="1418" w:type="dxa"/>
            <w:noWrap/>
            <w:hideMark/>
          </w:tcPr>
          <w:p w14:paraId="5B6EEAB2" w14:textId="77777777" w:rsidR="002154BF" w:rsidRPr="00E144E3" w:rsidRDefault="002154BF" w:rsidP="00BF3445">
            <w:pPr>
              <w:jc w:val="center"/>
              <w:rPr>
                <w:sz w:val="20"/>
                <w:szCs w:val="20"/>
                <w:lang w:val="en-IN" w:eastAsia="en-IN" w:bidi="ar-SA"/>
              </w:rPr>
            </w:pPr>
          </w:p>
        </w:tc>
        <w:tc>
          <w:tcPr>
            <w:tcW w:w="1560" w:type="dxa"/>
            <w:noWrap/>
            <w:hideMark/>
          </w:tcPr>
          <w:p w14:paraId="492E9B4F" w14:textId="77777777" w:rsidR="002154BF" w:rsidRPr="00E144E3" w:rsidRDefault="002154BF" w:rsidP="00BF3445">
            <w:pPr>
              <w:jc w:val="center"/>
              <w:rPr>
                <w:sz w:val="20"/>
                <w:szCs w:val="20"/>
                <w:lang w:val="en-IN" w:eastAsia="en-IN" w:bidi="ar-SA"/>
              </w:rPr>
            </w:pPr>
          </w:p>
        </w:tc>
      </w:tr>
      <w:tr w:rsidR="002154BF" w:rsidRPr="00E144E3" w14:paraId="4A1D1CB6" w14:textId="77777777" w:rsidTr="00BF3445">
        <w:trPr>
          <w:trHeight w:val="290"/>
          <w:jc w:val="center"/>
        </w:trPr>
        <w:tc>
          <w:tcPr>
            <w:tcW w:w="1384" w:type="dxa"/>
            <w:noWrap/>
            <w:hideMark/>
          </w:tcPr>
          <w:p w14:paraId="226DC9B8" w14:textId="777F72F6" w:rsidR="002154BF" w:rsidRPr="00E144E3" w:rsidRDefault="002154BF" w:rsidP="007D285B">
            <w:pPr>
              <w:rPr>
                <w:szCs w:val="22"/>
                <w:lang w:val="en-IN" w:eastAsia="en-IN" w:bidi="ar-SA"/>
              </w:rPr>
            </w:pPr>
            <w:r w:rsidRPr="00E144E3">
              <w:rPr>
                <w:szCs w:val="22"/>
                <w:lang w:val="en-IN" w:eastAsia="en-IN" w:bidi="ar-SA"/>
              </w:rPr>
              <w:t>Zhao et al, 2020</w:t>
            </w:r>
            <w:r w:rsidR="005A2126" w:rsidRPr="00E144E3">
              <w:rPr>
                <w:szCs w:val="22"/>
                <w:lang w:val="en-IN" w:eastAsia="en-IN" w:bidi="ar-SA"/>
              </w:rPr>
              <w:fldChar w:fldCharType="begin"/>
            </w:r>
            <w:r w:rsidR="00A60506" w:rsidRPr="00E144E3">
              <w:rPr>
                <w:szCs w:val="22"/>
                <w:lang w:val="en-IN" w:eastAsia="en-IN" w:bidi="ar-SA"/>
              </w:rPr>
              <w:instrText xml:space="preserve"> ADDIN ZOTERO_ITEM CSL_CITATION {"citationID":"4f3zQapX","properties":{"formattedCitation":"\\super 34\\nosupersub{}","plainCitation":"34","noteIndex":0},"citationItems":[{"id":141,"uris":["http://zotero.org/users/5761872/items/WWUB4QPV"],"uri":["http://zotero.org/users/5761872/items/WWUB4QPV"],"itemData":{"id":141,"type":"article-journal","container-title":"Frontiers in Medicine","DOI":"10.3389/fmed.2020.00286","ISSN":"2296-858X","journalAbbreviation":"Front. Med.","page":"286","source":"DOI.org (Crossref)","title":"A Retrospective Analysis of the Clinical and Epidemiological Characteristics of COVID-19 Patients in Henan Provincial People's Hospital, Zhengzhou, China","URL":"https://www.frontiersin.org/article/10.3389/fmed.2020.00286/full","volume":"7","author":[{"family":"Zhao","given":"Jing"},{"family":"Gao","given":"Hao-Yu"},{"family":"Feng","given":"Zi-Yi"},{"family":"Wu","given":"Qi-Jun"}],"accessed":{"date-parts":[["2020",11,19]]},"issued":{"date-parts":[["2020",6,5]]}}}],"schema":"https://github.com/citation-style-language/schema/raw/master/csl-citation.json"} </w:instrText>
            </w:r>
            <w:r w:rsidR="005A2126" w:rsidRPr="00E144E3">
              <w:rPr>
                <w:szCs w:val="22"/>
                <w:lang w:val="en-IN" w:eastAsia="en-IN" w:bidi="ar-SA"/>
              </w:rPr>
              <w:fldChar w:fldCharType="separate"/>
            </w:r>
            <w:r w:rsidR="00A60506" w:rsidRPr="00E144E3">
              <w:rPr>
                <w:vertAlign w:val="superscript"/>
              </w:rPr>
              <w:t>34</w:t>
            </w:r>
            <w:r w:rsidR="005A2126" w:rsidRPr="00E144E3">
              <w:rPr>
                <w:szCs w:val="22"/>
                <w:lang w:val="en-IN" w:eastAsia="en-IN" w:bidi="ar-SA"/>
              </w:rPr>
              <w:fldChar w:fldCharType="end"/>
            </w:r>
          </w:p>
        </w:tc>
        <w:tc>
          <w:tcPr>
            <w:tcW w:w="1418" w:type="dxa"/>
            <w:noWrap/>
            <w:hideMark/>
          </w:tcPr>
          <w:p w14:paraId="5FD816ED" w14:textId="77777777" w:rsidR="00725D3D" w:rsidRPr="00E144E3" w:rsidRDefault="00725D3D" w:rsidP="00725D3D">
            <w:pPr>
              <w:jc w:val="center"/>
              <w:rPr>
                <w:szCs w:val="22"/>
                <w:u w:val="single"/>
                <w:lang w:val="en-IN" w:eastAsia="en-IN" w:bidi="ar-SA"/>
              </w:rPr>
            </w:pPr>
            <w:r w:rsidRPr="00E144E3">
              <w:rPr>
                <w:szCs w:val="22"/>
                <w:u w:val="single"/>
                <w:lang w:val="en-IN" w:eastAsia="en-IN" w:bidi="ar-SA"/>
              </w:rPr>
              <w:t>Retrospective</w:t>
            </w:r>
          </w:p>
          <w:p w14:paraId="68E05103" w14:textId="7FF45ABC" w:rsidR="002154BF" w:rsidRPr="00E144E3" w:rsidRDefault="00725D3D" w:rsidP="00725D3D">
            <w:pPr>
              <w:jc w:val="center"/>
              <w:rPr>
                <w:szCs w:val="22"/>
                <w:u w:val="single"/>
                <w:lang w:val="en-IN" w:eastAsia="en-IN" w:bidi="ar-SA"/>
              </w:rPr>
            </w:pPr>
            <w:r w:rsidRPr="00E144E3">
              <w:rPr>
                <w:szCs w:val="22"/>
                <w:u w:val="single"/>
                <w:lang w:val="en-IN" w:eastAsia="en-IN" w:bidi="ar-SA"/>
              </w:rPr>
              <w:t>cohort</w:t>
            </w:r>
          </w:p>
        </w:tc>
        <w:tc>
          <w:tcPr>
            <w:tcW w:w="1275" w:type="dxa"/>
            <w:noWrap/>
            <w:hideMark/>
          </w:tcPr>
          <w:p w14:paraId="0090D0A3" w14:textId="77777777" w:rsidR="002154BF" w:rsidRPr="00E144E3" w:rsidRDefault="002154BF" w:rsidP="00BF3445">
            <w:pPr>
              <w:jc w:val="center"/>
              <w:rPr>
                <w:szCs w:val="22"/>
                <w:lang w:val="en-IN" w:eastAsia="en-IN" w:bidi="ar-SA"/>
              </w:rPr>
            </w:pPr>
            <w:r w:rsidRPr="00E144E3">
              <w:rPr>
                <w:szCs w:val="22"/>
                <w:lang w:val="en-IN" w:eastAsia="en-IN" w:bidi="ar-SA"/>
              </w:rPr>
              <w:t>China</w:t>
            </w:r>
          </w:p>
        </w:tc>
        <w:tc>
          <w:tcPr>
            <w:tcW w:w="913" w:type="dxa"/>
            <w:noWrap/>
            <w:hideMark/>
          </w:tcPr>
          <w:p w14:paraId="38BFC627" w14:textId="77777777" w:rsidR="002154BF" w:rsidRPr="00E144E3" w:rsidRDefault="002154BF" w:rsidP="00BF3445">
            <w:pPr>
              <w:jc w:val="center"/>
              <w:rPr>
                <w:szCs w:val="22"/>
                <w:lang w:val="en-IN" w:eastAsia="en-IN" w:bidi="ar-SA"/>
              </w:rPr>
            </w:pPr>
            <w:r w:rsidRPr="00E144E3">
              <w:rPr>
                <w:szCs w:val="22"/>
                <w:lang w:val="en-IN" w:eastAsia="en-IN" w:bidi="ar-SA"/>
              </w:rPr>
              <w:t>29</w:t>
            </w:r>
          </w:p>
        </w:tc>
        <w:tc>
          <w:tcPr>
            <w:tcW w:w="1559" w:type="dxa"/>
            <w:noWrap/>
            <w:hideMark/>
          </w:tcPr>
          <w:p w14:paraId="30219106" w14:textId="38F50A24" w:rsidR="002154BF" w:rsidRPr="00E144E3" w:rsidRDefault="002154BF" w:rsidP="00BF3445">
            <w:pPr>
              <w:jc w:val="center"/>
              <w:rPr>
                <w:szCs w:val="22"/>
                <w:lang w:val="en-IN" w:eastAsia="en-IN" w:bidi="ar-SA"/>
              </w:rPr>
            </w:pPr>
            <w:r w:rsidRPr="00E144E3">
              <w:rPr>
                <w:szCs w:val="22"/>
                <w:lang w:val="en-IN" w:eastAsia="en-IN" w:bidi="ar-SA"/>
              </w:rPr>
              <w:t>56 (31.5–66)</w:t>
            </w:r>
          </w:p>
        </w:tc>
        <w:tc>
          <w:tcPr>
            <w:tcW w:w="1134" w:type="dxa"/>
            <w:noWrap/>
            <w:hideMark/>
          </w:tcPr>
          <w:p w14:paraId="12C55844" w14:textId="195C2AAA" w:rsidR="002154BF" w:rsidRPr="00E144E3" w:rsidRDefault="002154BF" w:rsidP="00BF3445">
            <w:pPr>
              <w:jc w:val="center"/>
              <w:rPr>
                <w:szCs w:val="22"/>
                <w:lang w:val="en-IN" w:eastAsia="en-IN" w:bidi="ar-SA"/>
              </w:rPr>
            </w:pPr>
            <w:r w:rsidRPr="00E144E3">
              <w:rPr>
                <w:szCs w:val="22"/>
                <w:lang w:val="en-IN" w:eastAsia="en-IN" w:bidi="ar-SA"/>
              </w:rPr>
              <w:t>14 (48.3)</w:t>
            </w:r>
          </w:p>
        </w:tc>
        <w:tc>
          <w:tcPr>
            <w:tcW w:w="1027" w:type="dxa"/>
            <w:noWrap/>
            <w:hideMark/>
          </w:tcPr>
          <w:p w14:paraId="37D7EE50" w14:textId="7FDD748D" w:rsidR="002154BF" w:rsidRPr="00E144E3" w:rsidRDefault="002154BF" w:rsidP="00BF3445">
            <w:pPr>
              <w:jc w:val="center"/>
              <w:rPr>
                <w:szCs w:val="22"/>
                <w:lang w:val="en-IN" w:eastAsia="en-IN" w:bidi="ar-SA"/>
              </w:rPr>
            </w:pPr>
            <w:r w:rsidRPr="00E144E3">
              <w:rPr>
                <w:szCs w:val="22"/>
                <w:lang w:val="en-IN" w:eastAsia="en-IN" w:bidi="ar-SA"/>
              </w:rPr>
              <w:t>15 (51.7)</w:t>
            </w:r>
          </w:p>
        </w:tc>
        <w:tc>
          <w:tcPr>
            <w:tcW w:w="1099" w:type="dxa"/>
            <w:noWrap/>
            <w:hideMark/>
          </w:tcPr>
          <w:p w14:paraId="71DE4315" w14:textId="77777777" w:rsidR="002154BF" w:rsidRPr="00E144E3" w:rsidRDefault="002154BF" w:rsidP="00BF3445">
            <w:pPr>
              <w:jc w:val="center"/>
              <w:rPr>
                <w:szCs w:val="22"/>
                <w:lang w:val="en-IN" w:eastAsia="en-IN" w:bidi="ar-SA"/>
              </w:rPr>
            </w:pPr>
            <w:r w:rsidRPr="00E144E3">
              <w:rPr>
                <w:szCs w:val="22"/>
                <w:lang w:val="en-IN" w:eastAsia="en-IN" w:bidi="ar-SA"/>
              </w:rPr>
              <w:t>NA</w:t>
            </w:r>
          </w:p>
        </w:tc>
        <w:tc>
          <w:tcPr>
            <w:tcW w:w="2268" w:type="dxa"/>
            <w:noWrap/>
            <w:hideMark/>
          </w:tcPr>
          <w:p w14:paraId="76C07C87" w14:textId="77777777" w:rsidR="002154BF" w:rsidRPr="00E144E3" w:rsidRDefault="002154BF" w:rsidP="00BF3445">
            <w:pPr>
              <w:jc w:val="center"/>
              <w:rPr>
                <w:szCs w:val="22"/>
                <w:lang w:val="en-IN" w:eastAsia="en-IN" w:bidi="ar-SA"/>
              </w:rPr>
            </w:pPr>
            <w:r w:rsidRPr="00E144E3">
              <w:rPr>
                <w:szCs w:val="22"/>
                <w:lang w:val="en-IN" w:eastAsia="en-IN" w:bidi="ar-SA"/>
              </w:rPr>
              <w:t>DIA, HTN</w:t>
            </w:r>
          </w:p>
        </w:tc>
        <w:tc>
          <w:tcPr>
            <w:tcW w:w="1418" w:type="dxa"/>
            <w:noWrap/>
            <w:hideMark/>
          </w:tcPr>
          <w:p w14:paraId="621CD4A4" w14:textId="77777777" w:rsidR="002154BF" w:rsidRPr="00E144E3" w:rsidRDefault="002154BF" w:rsidP="00BF3445">
            <w:pPr>
              <w:jc w:val="center"/>
              <w:rPr>
                <w:szCs w:val="22"/>
                <w:lang w:val="en-IN" w:eastAsia="en-IN" w:bidi="ar-SA"/>
              </w:rPr>
            </w:pPr>
            <w:r w:rsidRPr="00E144E3">
              <w:rPr>
                <w:szCs w:val="22"/>
                <w:lang w:val="en-IN" w:eastAsia="en-IN" w:bidi="ar-SA"/>
              </w:rPr>
              <w:t>Severity</w:t>
            </w:r>
          </w:p>
          <w:p w14:paraId="517649A4" w14:textId="44869CD6" w:rsidR="00BA4AE1" w:rsidRPr="00E144E3" w:rsidRDefault="00BA4AE1" w:rsidP="00BF3445">
            <w:pPr>
              <w:jc w:val="center"/>
              <w:rPr>
                <w:szCs w:val="22"/>
                <w:lang w:val="en-IN" w:eastAsia="en-IN" w:bidi="ar-SA"/>
              </w:rPr>
            </w:pPr>
            <w:r w:rsidRPr="00E144E3">
              <w:rPr>
                <w:szCs w:val="22"/>
                <w:lang w:val="en-IN" w:eastAsia="en-IN" w:bidi="ar-SA"/>
              </w:rPr>
              <w:t>(72.41)</w:t>
            </w:r>
          </w:p>
        </w:tc>
        <w:tc>
          <w:tcPr>
            <w:tcW w:w="1560" w:type="dxa"/>
            <w:noWrap/>
            <w:hideMark/>
          </w:tcPr>
          <w:p w14:paraId="41F4097F" w14:textId="468012BC" w:rsidR="002154BF" w:rsidRPr="00E144E3" w:rsidRDefault="002025AA" w:rsidP="00BF3445">
            <w:pPr>
              <w:jc w:val="center"/>
              <w:rPr>
                <w:szCs w:val="22"/>
                <w:lang w:val="en-IN" w:eastAsia="en-IN" w:bidi="ar-SA"/>
              </w:rPr>
            </w:pPr>
            <w:r w:rsidRPr="00E144E3">
              <w:rPr>
                <w:szCs w:val="22"/>
                <w:lang w:val="en-IN" w:eastAsia="en-IN" w:bidi="ar-SA"/>
              </w:rPr>
              <w:t>Fair</w:t>
            </w:r>
          </w:p>
        </w:tc>
      </w:tr>
      <w:tr w:rsidR="002154BF" w:rsidRPr="00E144E3" w14:paraId="37FD0653" w14:textId="77777777" w:rsidTr="00BF3445">
        <w:trPr>
          <w:trHeight w:val="290"/>
          <w:jc w:val="center"/>
        </w:trPr>
        <w:tc>
          <w:tcPr>
            <w:tcW w:w="1384" w:type="dxa"/>
            <w:noWrap/>
            <w:hideMark/>
          </w:tcPr>
          <w:p w14:paraId="273E3CC2" w14:textId="77777777" w:rsidR="002154BF" w:rsidRPr="00E144E3" w:rsidRDefault="002154BF" w:rsidP="007D285B">
            <w:pPr>
              <w:rPr>
                <w:sz w:val="20"/>
                <w:szCs w:val="20"/>
                <w:lang w:val="en-IN" w:eastAsia="en-IN" w:bidi="ar-SA"/>
              </w:rPr>
            </w:pPr>
          </w:p>
        </w:tc>
        <w:tc>
          <w:tcPr>
            <w:tcW w:w="1418" w:type="dxa"/>
            <w:noWrap/>
            <w:hideMark/>
          </w:tcPr>
          <w:p w14:paraId="19AD9B19" w14:textId="77777777" w:rsidR="002154BF" w:rsidRPr="00E144E3" w:rsidRDefault="002154BF" w:rsidP="00BF3445">
            <w:pPr>
              <w:jc w:val="center"/>
              <w:rPr>
                <w:sz w:val="20"/>
                <w:szCs w:val="20"/>
                <w:u w:val="single"/>
                <w:lang w:val="en-IN" w:eastAsia="en-IN" w:bidi="ar-SA"/>
              </w:rPr>
            </w:pPr>
          </w:p>
        </w:tc>
        <w:tc>
          <w:tcPr>
            <w:tcW w:w="1275" w:type="dxa"/>
            <w:noWrap/>
            <w:hideMark/>
          </w:tcPr>
          <w:p w14:paraId="3423BF89" w14:textId="77777777" w:rsidR="002154BF" w:rsidRPr="00E144E3" w:rsidRDefault="002154BF" w:rsidP="00BF3445">
            <w:pPr>
              <w:jc w:val="center"/>
              <w:rPr>
                <w:sz w:val="20"/>
                <w:szCs w:val="20"/>
                <w:lang w:val="en-IN" w:eastAsia="en-IN" w:bidi="ar-SA"/>
              </w:rPr>
            </w:pPr>
          </w:p>
        </w:tc>
        <w:tc>
          <w:tcPr>
            <w:tcW w:w="913" w:type="dxa"/>
            <w:noWrap/>
            <w:hideMark/>
          </w:tcPr>
          <w:p w14:paraId="2DE845EB" w14:textId="77777777" w:rsidR="002154BF" w:rsidRPr="00E144E3" w:rsidRDefault="002154BF" w:rsidP="00BF3445">
            <w:pPr>
              <w:jc w:val="center"/>
              <w:rPr>
                <w:sz w:val="20"/>
                <w:szCs w:val="20"/>
                <w:lang w:val="en-IN" w:eastAsia="en-IN" w:bidi="ar-SA"/>
              </w:rPr>
            </w:pPr>
          </w:p>
        </w:tc>
        <w:tc>
          <w:tcPr>
            <w:tcW w:w="1559" w:type="dxa"/>
            <w:noWrap/>
            <w:hideMark/>
          </w:tcPr>
          <w:p w14:paraId="42CF267B" w14:textId="77777777" w:rsidR="002154BF" w:rsidRPr="00E144E3" w:rsidRDefault="002154BF" w:rsidP="00BF3445">
            <w:pPr>
              <w:jc w:val="center"/>
              <w:rPr>
                <w:sz w:val="20"/>
                <w:szCs w:val="20"/>
                <w:lang w:val="en-IN" w:eastAsia="en-IN" w:bidi="ar-SA"/>
              </w:rPr>
            </w:pPr>
          </w:p>
        </w:tc>
        <w:tc>
          <w:tcPr>
            <w:tcW w:w="1134" w:type="dxa"/>
            <w:noWrap/>
            <w:hideMark/>
          </w:tcPr>
          <w:p w14:paraId="20041BEB" w14:textId="77777777" w:rsidR="002154BF" w:rsidRPr="00E144E3" w:rsidRDefault="002154BF" w:rsidP="00BF3445">
            <w:pPr>
              <w:jc w:val="center"/>
              <w:rPr>
                <w:sz w:val="20"/>
                <w:szCs w:val="20"/>
                <w:lang w:val="en-IN" w:eastAsia="en-IN" w:bidi="ar-SA"/>
              </w:rPr>
            </w:pPr>
          </w:p>
        </w:tc>
        <w:tc>
          <w:tcPr>
            <w:tcW w:w="1027" w:type="dxa"/>
            <w:noWrap/>
            <w:hideMark/>
          </w:tcPr>
          <w:p w14:paraId="58AFDB0A" w14:textId="77777777" w:rsidR="002154BF" w:rsidRPr="00E144E3" w:rsidRDefault="002154BF" w:rsidP="00BF3445">
            <w:pPr>
              <w:jc w:val="center"/>
              <w:rPr>
                <w:sz w:val="20"/>
                <w:szCs w:val="20"/>
                <w:lang w:val="en-IN" w:eastAsia="en-IN" w:bidi="ar-SA"/>
              </w:rPr>
            </w:pPr>
          </w:p>
        </w:tc>
        <w:tc>
          <w:tcPr>
            <w:tcW w:w="1099" w:type="dxa"/>
            <w:noWrap/>
            <w:hideMark/>
          </w:tcPr>
          <w:p w14:paraId="6D72F236" w14:textId="77777777" w:rsidR="002154BF" w:rsidRPr="00E144E3" w:rsidRDefault="002154BF" w:rsidP="00BF3445">
            <w:pPr>
              <w:jc w:val="center"/>
              <w:rPr>
                <w:sz w:val="20"/>
                <w:szCs w:val="20"/>
                <w:lang w:val="en-IN" w:eastAsia="en-IN" w:bidi="ar-SA"/>
              </w:rPr>
            </w:pPr>
          </w:p>
        </w:tc>
        <w:tc>
          <w:tcPr>
            <w:tcW w:w="2268" w:type="dxa"/>
            <w:noWrap/>
            <w:hideMark/>
          </w:tcPr>
          <w:p w14:paraId="6DC2EAD0" w14:textId="77777777" w:rsidR="002154BF" w:rsidRPr="00E144E3" w:rsidRDefault="002154BF" w:rsidP="00BF3445">
            <w:pPr>
              <w:jc w:val="center"/>
              <w:rPr>
                <w:sz w:val="20"/>
                <w:szCs w:val="20"/>
                <w:lang w:val="en-IN" w:eastAsia="en-IN" w:bidi="ar-SA"/>
              </w:rPr>
            </w:pPr>
          </w:p>
        </w:tc>
        <w:tc>
          <w:tcPr>
            <w:tcW w:w="1418" w:type="dxa"/>
            <w:noWrap/>
            <w:hideMark/>
          </w:tcPr>
          <w:p w14:paraId="69B72EA9" w14:textId="77777777" w:rsidR="002154BF" w:rsidRPr="00E144E3" w:rsidRDefault="002154BF" w:rsidP="00BF3445">
            <w:pPr>
              <w:jc w:val="center"/>
              <w:rPr>
                <w:sz w:val="20"/>
                <w:szCs w:val="20"/>
                <w:lang w:val="en-IN" w:eastAsia="en-IN" w:bidi="ar-SA"/>
              </w:rPr>
            </w:pPr>
          </w:p>
        </w:tc>
        <w:tc>
          <w:tcPr>
            <w:tcW w:w="1560" w:type="dxa"/>
            <w:noWrap/>
            <w:hideMark/>
          </w:tcPr>
          <w:p w14:paraId="33860866" w14:textId="77777777" w:rsidR="002154BF" w:rsidRPr="00E144E3" w:rsidRDefault="002154BF" w:rsidP="00BF3445">
            <w:pPr>
              <w:jc w:val="center"/>
              <w:rPr>
                <w:sz w:val="20"/>
                <w:szCs w:val="20"/>
                <w:lang w:val="en-IN" w:eastAsia="en-IN" w:bidi="ar-SA"/>
              </w:rPr>
            </w:pPr>
          </w:p>
        </w:tc>
      </w:tr>
      <w:tr w:rsidR="002154BF" w:rsidRPr="00E144E3" w14:paraId="1B4C03B9" w14:textId="77777777" w:rsidTr="00BF3445">
        <w:trPr>
          <w:trHeight w:val="290"/>
          <w:jc w:val="center"/>
        </w:trPr>
        <w:tc>
          <w:tcPr>
            <w:tcW w:w="1384" w:type="dxa"/>
            <w:noWrap/>
            <w:hideMark/>
          </w:tcPr>
          <w:p w14:paraId="00E86CC2" w14:textId="6F6A4A44" w:rsidR="002154BF" w:rsidRPr="00E144E3" w:rsidRDefault="002154BF" w:rsidP="007D285B">
            <w:pPr>
              <w:rPr>
                <w:szCs w:val="22"/>
                <w:lang w:val="en-IN" w:eastAsia="en-IN" w:bidi="ar-SA"/>
              </w:rPr>
            </w:pPr>
            <w:proofErr w:type="spellStart"/>
            <w:r w:rsidRPr="00E144E3">
              <w:rPr>
                <w:szCs w:val="22"/>
                <w:lang w:val="en-IN" w:eastAsia="en-IN" w:bidi="ar-SA"/>
              </w:rPr>
              <w:t>Colombi</w:t>
            </w:r>
            <w:proofErr w:type="spellEnd"/>
            <w:r w:rsidRPr="00E144E3">
              <w:rPr>
                <w:szCs w:val="22"/>
                <w:lang w:val="en-IN" w:eastAsia="en-IN" w:bidi="ar-SA"/>
              </w:rPr>
              <w:t xml:space="preserve"> et al, 2020</w:t>
            </w:r>
            <w:r w:rsidR="005A2126" w:rsidRPr="00E144E3">
              <w:rPr>
                <w:szCs w:val="22"/>
                <w:lang w:val="en-IN" w:eastAsia="en-IN" w:bidi="ar-SA"/>
              </w:rPr>
              <w:fldChar w:fldCharType="begin"/>
            </w:r>
            <w:r w:rsidR="00A60506" w:rsidRPr="00E144E3">
              <w:rPr>
                <w:szCs w:val="22"/>
                <w:lang w:val="en-IN" w:eastAsia="en-IN" w:bidi="ar-SA"/>
              </w:rPr>
              <w:instrText xml:space="preserve"> ADDIN ZOTERO_ITEM CSL_CITATION {"citationID":"n9KxYiae","properties":{"formattedCitation":"\\super 35\\nosupersub{}","plainCitation":"35","noteIndex":0},"citationItems":[{"id":143,"uris":["http://zotero.org/users/5761872/items/7RHHHIT7"],"uri":["http://zotero.org/users/5761872/items/7RHHHIT7"],"itemData":{"id":143,"type":"article-journal","abstract":"Background CT of patients with severe acute respiratory syndrome coronavirus 2 disease depicts the extent of lung involvement in coronavirus disease 2019 (COVID-19) pneumonia. Purpose To determine the value of quantification of the well-aerated lung (WAL) obtained at admission chest CT to determine prognosis in patients with COVID-19 pneumonia. Materials and Methods Imaging of patients admitted at the emergency department between February 17 and March 10, 2020 who underwent chest CT were retrospectively analyzed. Patients with negative results of reverse-transcription polymerase chain reaction for severe acute respiratory syndrome coronavirus 2 at nasal-pharyngeal swabbing, negative chest CT findings, and incomplete clinical data were excluded. CT images were analyzed for quantification of WAL visually (%V-WAL), with open-source software (%S-WAL), and with absolute volume (VOL-WAL). Clinical parameters included patient characteristics, comorbidities, symptom type and duration, oxygen saturation, and laboratory values. Logistic regression was used to evaluate the relationship between clinical parameters and CT metrics versus patient outcome (intensive care unit [ICU] admission or death vs no ICU admission or death). The area under the receiver operating characteristic curve (AUC) was calculated to determine model performance. Results The study included 236 patients (59 of 123 [25%] were female; median age, 68 years). A %V-WAL less than 73% (odds ratio [OR], 5.4; 95% confidence interval [CI]: 2.7, 10.8; P &lt; .001), %S-WAL less than 71% (OR, 3.8; 95% CI: 1.9, 7.5; P &lt; .001), and VOL-WAL less than 2.9 L (OR, 2.6; 95% CI: 1.2, 5.8; P &lt; .01) were predictors of ICU admission or death. In comparison with clinical models containing only clinical parameters (AUC = 0.83), all three quantitative models showed better diagnostic performance (AUC = 0.86 for all models). The models containing %V-WAL less than 73% and VOL-WAL less than 2.9 L were superior in terms of performance as compared with the models containing only clinical parameters (P = .04 for both models). Conclusion In patients with confirmed coronavirus disease 2019 pneumonia, visual or software quantification of the extent of CT lung abnormality were predictors of intensive care unit admission or death. ©  RSNA, 2020 Online supplemental material is available for this article.","container-title":"Radiology","DOI":"10.1148/radiol.2020201433","ISSN":"1527-1315","issue":"2","journalAbbreviation":"Radiology","language":"eng","note":"PMID: 32301647\nPMCID: PMC7233411","page":"E86-E96","source":"PubMed","title":"Well-aerated Lung on Admitting Chest CT to Predict Adverse Outcome in COVID-19 Pneumonia","volume":"296","author":[{"family":"Colombi","given":"Davide"},{"family":"Bodini","given":"Flavio C."},{"family":"Petrini","given":"Marcello"},{"family":"Maffi","given":"Gabriele"},{"family":"Morelli","given":"Nicola"},{"family":"Milanese","given":"Gianluca"},{"family":"Silva","given":"Mario"},{"family":"Sverzellati","given":"Nicola"},{"family":"Michieletti","given":"Emanuele"}],"issued":{"date-parts":[["2020"]]}}}],"schema":"https://github.com/citation-style-language/schema/raw/master/csl-citation.json"} </w:instrText>
            </w:r>
            <w:r w:rsidR="005A2126" w:rsidRPr="00E144E3">
              <w:rPr>
                <w:szCs w:val="22"/>
                <w:lang w:val="en-IN" w:eastAsia="en-IN" w:bidi="ar-SA"/>
              </w:rPr>
              <w:fldChar w:fldCharType="separate"/>
            </w:r>
            <w:r w:rsidR="00A60506" w:rsidRPr="00E144E3">
              <w:rPr>
                <w:vertAlign w:val="superscript"/>
              </w:rPr>
              <w:t>35</w:t>
            </w:r>
            <w:r w:rsidR="005A2126" w:rsidRPr="00E144E3">
              <w:rPr>
                <w:szCs w:val="22"/>
                <w:lang w:val="en-IN" w:eastAsia="en-IN" w:bidi="ar-SA"/>
              </w:rPr>
              <w:fldChar w:fldCharType="end"/>
            </w:r>
          </w:p>
        </w:tc>
        <w:tc>
          <w:tcPr>
            <w:tcW w:w="1418" w:type="dxa"/>
            <w:noWrap/>
            <w:hideMark/>
          </w:tcPr>
          <w:p w14:paraId="510616CD" w14:textId="77777777" w:rsidR="00725D3D" w:rsidRPr="00E144E3" w:rsidRDefault="00725D3D" w:rsidP="00725D3D">
            <w:pPr>
              <w:jc w:val="center"/>
              <w:rPr>
                <w:szCs w:val="22"/>
                <w:u w:val="single"/>
                <w:lang w:val="en-IN" w:eastAsia="en-IN" w:bidi="ar-SA"/>
              </w:rPr>
            </w:pPr>
            <w:r w:rsidRPr="00E144E3">
              <w:rPr>
                <w:szCs w:val="22"/>
                <w:u w:val="single"/>
                <w:lang w:val="en-IN" w:eastAsia="en-IN" w:bidi="ar-SA"/>
              </w:rPr>
              <w:t>Retrospective</w:t>
            </w:r>
          </w:p>
          <w:p w14:paraId="6FA0F057" w14:textId="71A59016" w:rsidR="002154BF" w:rsidRPr="00E144E3" w:rsidRDefault="00725D3D" w:rsidP="00725D3D">
            <w:pPr>
              <w:jc w:val="center"/>
              <w:rPr>
                <w:szCs w:val="22"/>
                <w:u w:val="single"/>
                <w:lang w:val="en-IN" w:eastAsia="en-IN" w:bidi="ar-SA"/>
              </w:rPr>
            </w:pPr>
            <w:r w:rsidRPr="00E144E3">
              <w:rPr>
                <w:szCs w:val="22"/>
                <w:u w:val="single"/>
                <w:lang w:val="en-IN" w:eastAsia="en-IN" w:bidi="ar-SA"/>
              </w:rPr>
              <w:t>cohort</w:t>
            </w:r>
          </w:p>
        </w:tc>
        <w:tc>
          <w:tcPr>
            <w:tcW w:w="1275" w:type="dxa"/>
            <w:noWrap/>
            <w:hideMark/>
          </w:tcPr>
          <w:p w14:paraId="0C313DB5" w14:textId="77777777" w:rsidR="002154BF" w:rsidRPr="00E144E3" w:rsidRDefault="002154BF" w:rsidP="00BF3445">
            <w:pPr>
              <w:jc w:val="center"/>
              <w:rPr>
                <w:szCs w:val="22"/>
                <w:lang w:val="en-IN" w:eastAsia="en-IN" w:bidi="ar-SA"/>
              </w:rPr>
            </w:pPr>
            <w:r w:rsidRPr="00E144E3">
              <w:rPr>
                <w:szCs w:val="22"/>
                <w:lang w:val="en-IN" w:eastAsia="en-IN" w:bidi="ar-SA"/>
              </w:rPr>
              <w:t>Italy</w:t>
            </w:r>
          </w:p>
        </w:tc>
        <w:tc>
          <w:tcPr>
            <w:tcW w:w="913" w:type="dxa"/>
            <w:noWrap/>
            <w:hideMark/>
          </w:tcPr>
          <w:p w14:paraId="520C7C3D" w14:textId="77777777" w:rsidR="002154BF" w:rsidRPr="00E144E3" w:rsidRDefault="002154BF" w:rsidP="00BF3445">
            <w:pPr>
              <w:jc w:val="center"/>
              <w:rPr>
                <w:szCs w:val="22"/>
                <w:lang w:val="en-IN" w:eastAsia="en-IN" w:bidi="ar-SA"/>
              </w:rPr>
            </w:pPr>
            <w:r w:rsidRPr="00E144E3">
              <w:rPr>
                <w:szCs w:val="22"/>
                <w:lang w:val="en-IN" w:eastAsia="en-IN" w:bidi="ar-SA"/>
              </w:rPr>
              <w:t>236</w:t>
            </w:r>
          </w:p>
        </w:tc>
        <w:tc>
          <w:tcPr>
            <w:tcW w:w="1559" w:type="dxa"/>
            <w:noWrap/>
            <w:hideMark/>
          </w:tcPr>
          <w:p w14:paraId="44071850" w14:textId="77777777" w:rsidR="002154BF" w:rsidRPr="00E144E3" w:rsidRDefault="002154BF" w:rsidP="00BF3445">
            <w:pPr>
              <w:jc w:val="center"/>
              <w:rPr>
                <w:szCs w:val="22"/>
                <w:lang w:val="en-IN" w:eastAsia="en-IN" w:bidi="ar-SA"/>
              </w:rPr>
            </w:pPr>
            <w:r w:rsidRPr="00E144E3">
              <w:rPr>
                <w:szCs w:val="22"/>
                <w:lang w:val="en-IN" w:eastAsia="en-IN" w:bidi="ar-SA"/>
              </w:rPr>
              <w:t>68 (66-70)</w:t>
            </w:r>
          </w:p>
        </w:tc>
        <w:tc>
          <w:tcPr>
            <w:tcW w:w="1134" w:type="dxa"/>
            <w:noWrap/>
            <w:hideMark/>
          </w:tcPr>
          <w:p w14:paraId="5F3C7AF8" w14:textId="77777777" w:rsidR="002154BF" w:rsidRPr="00E144E3" w:rsidRDefault="002154BF" w:rsidP="00BF3445">
            <w:pPr>
              <w:jc w:val="center"/>
              <w:rPr>
                <w:szCs w:val="22"/>
                <w:lang w:val="en-IN" w:eastAsia="en-IN" w:bidi="ar-SA"/>
              </w:rPr>
            </w:pPr>
            <w:r w:rsidRPr="00E144E3">
              <w:rPr>
                <w:szCs w:val="22"/>
                <w:lang w:val="en-IN" w:eastAsia="en-IN" w:bidi="ar-SA"/>
              </w:rPr>
              <w:t>177 (75)</w:t>
            </w:r>
          </w:p>
        </w:tc>
        <w:tc>
          <w:tcPr>
            <w:tcW w:w="1027" w:type="dxa"/>
            <w:noWrap/>
            <w:hideMark/>
          </w:tcPr>
          <w:p w14:paraId="2E4667FE" w14:textId="77777777" w:rsidR="002154BF" w:rsidRPr="00E144E3" w:rsidRDefault="002154BF" w:rsidP="00BF3445">
            <w:pPr>
              <w:jc w:val="center"/>
              <w:rPr>
                <w:szCs w:val="22"/>
                <w:lang w:val="en-IN" w:eastAsia="en-IN" w:bidi="ar-SA"/>
              </w:rPr>
            </w:pPr>
            <w:r w:rsidRPr="00E144E3">
              <w:rPr>
                <w:szCs w:val="22"/>
                <w:lang w:val="en-IN" w:eastAsia="en-IN" w:bidi="ar-SA"/>
              </w:rPr>
              <w:t>59 (25)</w:t>
            </w:r>
          </w:p>
        </w:tc>
        <w:tc>
          <w:tcPr>
            <w:tcW w:w="1099" w:type="dxa"/>
            <w:noWrap/>
            <w:hideMark/>
          </w:tcPr>
          <w:p w14:paraId="5E104454" w14:textId="45DAD7CF" w:rsidR="002154BF" w:rsidRPr="00E144E3" w:rsidRDefault="002154BF" w:rsidP="00BF3445">
            <w:pPr>
              <w:jc w:val="center"/>
              <w:rPr>
                <w:szCs w:val="22"/>
                <w:lang w:val="en-IN" w:eastAsia="en-IN" w:bidi="ar-SA"/>
              </w:rPr>
            </w:pPr>
            <w:r w:rsidRPr="00E144E3">
              <w:rPr>
                <w:szCs w:val="22"/>
                <w:lang w:val="en-IN" w:eastAsia="en-IN" w:bidi="ar-SA"/>
              </w:rPr>
              <w:t>3</w:t>
            </w:r>
          </w:p>
        </w:tc>
        <w:tc>
          <w:tcPr>
            <w:tcW w:w="2268" w:type="dxa"/>
            <w:noWrap/>
            <w:hideMark/>
          </w:tcPr>
          <w:p w14:paraId="311A282D" w14:textId="77777777" w:rsidR="002154BF" w:rsidRPr="00E144E3" w:rsidRDefault="002154BF" w:rsidP="00BF3445">
            <w:pPr>
              <w:jc w:val="center"/>
              <w:rPr>
                <w:szCs w:val="22"/>
                <w:lang w:val="en-IN" w:eastAsia="en-IN" w:bidi="ar-SA"/>
              </w:rPr>
            </w:pPr>
            <w:r w:rsidRPr="00E144E3">
              <w:rPr>
                <w:szCs w:val="22"/>
                <w:lang w:val="en-IN" w:eastAsia="en-IN" w:bidi="ar-SA"/>
              </w:rPr>
              <w:t>DIA, COPD, Malignancy, CLD, CKD</w:t>
            </w:r>
          </w:p>
        </w:tc>
        <w:tc>
          <w:tcPr>
            <w:tcW w:w="1418" w:type="dxa"/>
            <w:noWrap/>
            <w:hideMark/>
          </w:tcPr>
          <w:p w14:paraId="41DAD44A" w14:textId="77777777" w:rsidR="002154BF" w:rsidRPr="00E144E3" w:rsidRDefault="002154BF" w:rsidP="00BF3445">
            <w:pPr>
              <w:jc w:val="center"/>
              <w:rPr>
                <w:szCs w:val="22"/>
                <w:lang w:val="en-IN" w:eastAsia="en-IN" w:bidi="ar-SA"/>
              </w:rPr>
            </w:pPr>
            <w:r w:rsidRPr="00E144E3">
              <w:rPr>
                <w:szCs w:val="22"/>
                <w:lang w:val="en-IN" w:eastAsia="en-IN" w:bidi="ar-SA"/>
              </w:rPr>
              <w:t>Severity</w:t>
            </w:r>
          </w:p>
          <w:p w14:paraId="53842222" w14:textId="531074E2" w:rsidR="00BA4AE1" w:rsidRPr="00E144E3" w:rsidRDefault="00BA4AE1" w:rsidP="00BF3445">
            <w:pPr>
              <w:jc w:val="center"/>
              <w:rPr>
                <w:szCs w:val="22"/>
                <w:lang w:val="en-IN" w:eastAsia="en-IN" w:bidi="ar-SA"/>
              </w:rPr>
            </w:pPr>
            <w:r w:rsidRPr="00E144E3">
              <w:rPr>
                <w:szCs w:val="22"/>
                <w:lang w:val="en-IN" w:eastAsia="en-IN" w:bidi="ar-SA"/>
              </w:rPr>
              <w:t>(45.76)</w:t>
            </w:r>
          </w:p>
        </w:tc>
        <w:tc>
          <w:tcPr>
            <w:tcW w:w="1560" w:type="dxa"/>
            <w:noWrap/>
            <w:hideMark/>
          </w:tcPr>
          <w:p w14:paraId="0F1E5FC0" w14:textId="642E71F9" w:rsidR="002154BF" w:rsidRPr="00E144E3" w:rsidRDefault="002025AA" w:rsidP="00BF3445">
            <w:pPr>
              <w:jc w:val="center"/>
              <w:rPr>
                <w:szCs w:val="22"/>
                <w:lang w:val="en-IN" w:eastAsia="en-IN" w:bidi="ar-SA"/>
              </w:rPr>
            </w:pPr>
            <w:r w:rsidRPr="00E144E3">
              <w:rPr>
                <w:szCs w:val="22"/>
                <w:lang w:val="en-IN" w:eastAsia="en-IN" w:bidi="ar-SA"/>
              </w:rPr>
              <w:t>Fair</w:t>
            </w:r>
          </w:p>
        </w:tc>
      </w:tr>
      <w:tr w:rsidR="002154BF" w:rsidRPr="00E144E3" w14:paraId="5D8C88D7" w14:textId="77777777" w:rsidTr="00BF3445">
        <w:trPr>
          <w:trHeight w:val="290"/>
          <w:jc w:val="center"/>
        </w:trPr>
        <w:tc>
          <w:tcPr>
            <w:tcW w:w="1384" w:type="dxa"/>
            <w:noWrap/>
            <w:hideMark/>
          </w:tcPr>
          <w:p w14:paraId="5422972C" w14:textId="77777777" w:rsidR="002154BF" w:rsidRPr="00E144E3" w:rsidRDefault="002154BF" w:rsidP="007D285B">
            <w:pPr>
              <w:rPr>
                <w:sz w:val="20"/>
                <w:szCs w:val="20"/>
                <w:lang w:val="en-IN" w:eastAsia="en-IN" w:bidi="ar-SA"/>
              </w:rPr>
            </w:pPr>
          </w:p>
        </w:tc>
        <w:tc>
          <w:tcPr>
            <w:tcW w:w="1418" w:type="dxa"/>
            <w:noWrap/>
            <w:hideMark/>
          </w:tcPr>
          <w:p w14:paraId="4E0E53B7" w14:textId="77777777" w:rsidR="002154BF" w:rsidRPr="00E144E3" w:rsidRDefault="002154BF" w:rsidP="00BF3445">
            <w:pPr>
              <w:jc w:val="center"/>
              <w:rPr>
                <w:sz w:val="20"/>
                <w:szCs w:val="20"/>
                <w:u w:val="single"/>
                <w:lang w:val="en-IN" w:eastAsia="en-IN" w:bidi="ar-SA"/>
              </w:rPr>
            </w:pPr>
          </w:p>
        </w:tc>
        <w:tc>
          <w:tcPr>
            <w:tcW w:w="1275" w:type="dxa"/>
            <w:noWrap/>
            <w:hideMark/>
          </w:tcPr>
          <w:p w14:paraId="16AE806E" w14:textId="77777777" w:rsidR="002154BF" w:rsidRPr="00E144E3" w:rsidRDefault="002154BF" w:rsidP="00BF3445">
            <w:pPr>
              <w:jc w:val="center"/>
              <w:rPr>
                <w:sz w:val="20"/>
                <w:szCs w:val="20"/>
                <w:lang w:val="en-IN" w:eastAsia="en-IN" w:bidi="ar-SA"/>
              </w:rPr>
            </w:pPr>
          </w:p>
        </w:tc>
        <w:tc>
          <w:tcPr>
            <w:tcW w:w="913" w:type="dxa"/>
            <w:noWrap/>
            <w:hideMark/>
          </w:tcPr>
          <w:p w14:paraId="489751E8" w14:textId="77777777" w:rsidR="002154BF" w:rsidRPr="00E144E3" w:rsidRDefault="002154BF" w:rsidP="00BF3445">
            <w:pPr>
              <w:jc w:val="center"/>
              <w:rPr>
                <w:sz w:val="20"/>
                <w:szCs w:val="20"/>
                <w:lang w:val="en-IN" w:eastAsia="en-IN" w:bidi="ar-SA"/>
              </w:rPr>
            </w:pPr>
          </w:p>
        </w:tc>
        <w:tc>
          <w:tcPr>
            <w:tcW w:w="1559" w:type="dxa"/>
            <w:noWrap/>
            <w:hideMark/>
          </w:tcPr>
          <w:p w14:paraId="702E13CF" w14:textId="77777777" w:rsidR="002154BF" w:rsidRPr="00E144E3" w:rsidRDefault="002154BF" w:rsidP="00BF3445">
            <w:pPr>
              <w:jc w:val="center"/>
              <w:rPr>
                <w:sz w:val="20"/>
                <w:szCs w:val="20"/>
                <w:lang w:val="en-IN" w:eastAsia="en-IN" w:bidi="ar-SA"/>
              </w:rPr>
            </w:pPr>
          </w:p>
        </w:tc>
        <w:tc>
          <w:tcPr>
            <w:tcW w:w="1134" w:type="dxa"/>
            <w:noWrap/>
            <w:hideMark/>
          </w:tcPr>
          <w:p w14:paraId="32BAE6EF" w14:textId="77777777" w:rsidR="002154BF" w:rsidRPr="00E144E3" w:rsidRDefault="002154BF" w:rsidP="00BF3445">
            <w:pPr>
              <w:jc w:val="center"/>
              <w:rPr>
                <w:sz w:val="20"/>
                <w:szCs w:val="20"/>
                <w:lang w:val="en-IN" w:eastAsia="en-IN" w:bidi="ar-SA"/>
              </w:rPr>
            </w:pPr>
          </w:p>
        </w:tc>
        <w:tc>
          <w:tcPr>
            <w:tcW w:w="1027" w:type="dxa"/>
            <w:noWrap/>
            <w:hideMark/>
          </w:tcPr>
          <w:p w14:paraId="473A26AE" w14:textId="77777777" w:rsidR="002154BF" w:rsidRPr="00E144E3" w:rsidRDefault="002154BF" w:rsidP="00BF3445">
            <w:pPr>
              <w:jc w:val="center"/>
              <w:rPr>
                <w:sz w:val="20"/>
                <w:szCs w:val="20"/>
                <w:lang w:val="en-IN" w:eastAsia="en-IN" w:bidi="ar-SA"/>
              </w:rPr>
            </w:pPr>
          </w:p>
        </w:tc>
        <w:tc>
          <w:tcPr>
            <w:tcW w:w="1099" w:type="dxa"/>
            <w:noWrap/>
            <w:hideMark/>
          </w:tcPr>
          <w:p w14:paraId="1CEAC278" w14:textId="77777777" w:rsidR="002154BF" w:rsidRPr="00E144E3" w:rsidRDefault="002154BF" w:rsidP="00BF3445">
            <w:pPr>
              <w:jc w:val="center"/>
              <w:rPr>
                <w:sz w:val="20"/>
                <w:szCs w:val="20"/>
                <w:lang w:val="en-IN" w:eastAsia="en-IN" w:bidi="ar-SA"/>
              </w:rPr>
            </w:pPr>
          </w:p>
        </w:tc>
        <w:tc>
          <w:tcPr>
            <w:tcW w:w="2268" w:type="dxa"/>
            <w:noWrap/>
            <w:hideMark/>
          </w:tcPr>
          <w:p w14:paraId="75334697" w14:textId="77777777" w:rsidR="002154BF" w:rsidRPr="00E144E3" w:rsidRDefault="002154BF" w:rsidP="00BF3445">
            <w:pPr>
              <w:jc w:val="center"/>
              <w:rPr>
                <w:sz w:val="20"/>
                <w:szCs w:val="20"/>
                <w:lang w:val="en-IN" w:eastAsia="en-IN" w:bidi="ar-SA"/>
              </w:rPr>
            </w:pPr>
          </w:p>
        </w:tc>
        <w:tc>
          <w:tcPr>
            <w:tcW w:w="1418" w:type="dxa"/>
            <w:noWrap/>
            <w:hideMark/>
          </w:tcPr>
          <w:p w14:paraId="4B27F642" w14:textId="77777777" w:rsidR="002154BF" w:rsidRPr="00E144E3" w:rsidRDefault="002154BF" w:rsidP="00BF3445">
            <w:pPr>
              <w:jc w:val="center"/>
              <w:rPr>
                <w:sz w:val="20"/>
                <w:szCs w:val="20"/>
                <w:lang w:val="en-IN" w:eastAsia="en-IN" w:bidi="ar-SA"/>
              </w:rPr>
            </w:pPr>
          </w:p>
        </w:tc>
        <w:tc>
          <w:tcPr>
            <w:tcW w:w="1560" w:type="dxa"/>
            <w:noWrap/>
            <w:hideMark/>
          </w:tcPr>
          <w:p w14:paraId="571F0EED" w14:textId="77777777" w:rsidR="002154BF" w:rsidRPr="00E144E3" w:rsidRDefault="002154BF" w:rsidP="00BF3445">
            <w:pPr>
              <w:jc w:val="center"/>
              <w:rPr>
                <w:sz w:val="20"/>
                <w:szCs w:val="20"/>
                <w:lang w:val="en-IN" w:eastAsia="en-IN" w:bidi="ar-SA"/>
              </w:rPr>
            </w:pPr>
          </w:p>
        </w:tc>
      </w:tr>
      <w:tr w:rsidR="002154BF" w:rsidRPr="00E144E3" w14:paraId="166D22F6" w14:textId="77777777" w:rsidTr="00BF3445">
        <w:trPr>
          <w:trHeight w:val="290"/>
          <w:jc w:val="center"/>
        </w:trPr>
        <w:tc>
          <w:tcPr>
            <w:tcW w:w="1384" w:type="dxa"/>
            <w:noWrap/>
            <w:hideMark/>
          </w:tcPr>
          <w:p w14:paraId="736A8BC6" w14:textId="5BAFF921" w:rsidR="002154BF" w:rsidRPr="00E144E3" w:rsidRDefault="002154BF" w:rsidP="007D285B">
            <w:pPr>
              <w:rPr>
                <w:szCs w:val="22"/>
                <w:lang w:val="en-IN" w:eastAsia="en-IN" w:bidi="ar-SA"/>
              </w:rPr>
            </w:pPr>
            <w:r w:rsidRPr="00E144E3">
              <w:rPr>
                <w:szCs w:val="22"/>
                <w:lang w:val="en-IN" w:eastAsia="en-IN" w:bidi="ar-SA"/>
              </w:rPr>
              <w:t>Deng et al, 2020</w:t>
            </w:r>
            <w:r w:rsidR="005A2126" w:rsidRPr="00E144E3">
              <w:rPr>
                <w:szCs w:val="22"/>
                <w:lang w:val="en-IN" w:eastAsia="en-IN" w:bidi="ar-SA"/>
              </w:rPr>
              <w:fldChar w:fldCharType="begin"/>
            </w:r>
            <w:r w:rsidR="00A60506" w:rsidRPr="00E144E3">
              <w:rPr>
                <w:szCs w:val="22"/>
                <w:lang w:val="en-IN" w:eastAsia="en-IN" w:bidi="ar-SA"/>
              </w:rPr>
              <w:instrText xml:space="preserve"> ADDIN ZOTERO_ITEM CSL_CITATION {"citationID":"Of56irtl","properties":{"formattedCitation":"\\super 36\\nosupersub{}","plainCitation":"36","noteIndex":0},"citationItems":[{"id":146,"uris":["http://zotero.org/users/5761872/items/PING39XB"],"uri":["http://zotero.org/users/5761872/items/PING39XB"],"itemData":{"id":146,"type":"article-journal","container-title":"International Journal of Cardiology","DOI":"10.1016/j.ijcard.2020.03.087","ISSN":"01675273","journalAbbreviation":"International Journal of Cardiology","language":"en","page":"116-121","source":"DOI.org (Crossref)","title":"Suspected myocardial injury in patients with COVID-19: Evidence from front-line clinical observation in Wuhan, China","title-short":"Suspected myocardial injury in patients with COVID-19","URL":"https://linkinghub.elsevier.com/retrieve/pii/S0167527320311153","volume":"311","author":[{"family":"Deng","given":"Qing"},{"family":"Hu","given":"Bo"},{"family":"Zhang","given":"Yao"},{"family":"Wang","given":"Hao"},{"family":"Zhou","given":"Xiaoyang"},{"family":"Hu","given":"Wei"},{"family":"Cheng","given":"Yuting"},{"family":"Yan","given":"Jie"},{"family":"Ping","given":"Haiqin"},{"family":"Zhou","given":"Qing"}],"accessed":{"date-parts":[["2020",11,19]]},"issued":{"date-parts":[["2020",7]]}}}],"schema":"https://github.com/citation-style-language/schema/raw/master/csl-citation.json"} </w:instrText>
            </w:r>
            <w:r w:rsidR="005A2126" w:rsidRPr="00E144E3">
              <w:rPr>
                <w:szCs w:val="22"/>
                <w:lang w:val="en-IN" w:eastAsia="en-IN" w:bidi="ar-SA"/>
              </w:rPr>
              <w:fldChar w:fldCharType="separate"/>
            </w:r>
            <w:r w:rsidR="00A60506" w:rsidRPr="00E144E3">
              <w:rPr>
                <w:vertAlign w:val="superscript"/>
              </w:rPr>
              <w:t>36</w:t>
            </w:r>
            <w:r w:rsidR="005A2126" w:rsidRPr="00E144E3">
              <w:rPr>
                <w:szCs w:val="22"/>
                <w:lang w:val="en-IN" w:eastAsia="en-IN" w:bidi="ar-SA"/>
              </w:rPr>
              <w:fldChar w:fldCharType="end"/>
            </w:r>
          </w:p>
        </w:tc>
        <w:tc>
          <w:tcPr>
            <w:tcW w:w="1418" w:type="dxa"/>
            <w:noWrap/>
            <w:hideMark/>
          </w:tcPr>
          <w:p w14:paraId="64835772" w14:textId="77777777" w:rsidR="00725D3D" w:rsidRPr="00E144E3" w:rsidRDefault="00725D3D" w:rsidP="00725D3D">
            <w:pPr>
              <w:jc w:val="center"/>
              <w:rPr>
                <w:szCs w:val="22"/>
                <w:u w:val="single"/>
                <w:lang w:val="en-IN" w:eastAsia="en-IN" w:bidi="ar-SA"/>
              </w:rPr>
            </w:pPr>
            <w:r w:rsidRPr="00E144E3">
              <w:rPr>
                <w:szCs w:val="22"/>
                <w:u w:val="single"/>
                <w:lang w:val="en-IN" w:eastAsia="en-IN" w:bidi="ar-SA"/>
              </w:rPr>
              <w:t>Retrospective</w:t>
            </w:r>
          </w:p>
          <w:p w14:paraId="59812BCE" w14:textId="1DBEAB39" w:rsidR="002154BF" w:rsidRPr="00E144E3" w:rsidRDefault="00725D3D" w:rsidP="00725D3D">
            <w:pPr>
              <w:jc w:val="center"/>
              <w:rPr>
                <w:szCs w:val="22"/>
                <w:u w:val="single"/>
                <w:lang w:val="en-IN" w:eastAsia="en-IN" w:bidi="ar-SA"/>
              </w:rPr>
            </w:pPr>
            <w:r w:rsidRPr="00E144E3">
              <w:rPr>
                <w:szCs w:val="22"/>
                <w:u w:val="single"/>
                <w:lang w:val="en-IN" w:eastAsia="en-IN" w:bidi="ar-SA"/>
              </w:rPr>
              <w:t>cohort</w:t>
            </w:r>
          </w:p>
        </w:tc>
        <w:tc>
          <w:tcPr>
            <w:tcW w:w="1275" w:type="dxa"/>
            <w:noWrap/>
            <w:hideMark/>
          </w:tcPr>
          <w:p w14:paraId="4B7A67DC" w14:textId="77777777" w:rsidR="002154BF" w:rsidRPr="00E144E3" w:rsidRDefault="002154BF" w:rsidP="00BF3445">
            <w:pPr>
              <w:jc w:val="center"/>
              <w:rPr>
                <w:szCs w:val="22"/>
                <w:lang w:val="en-IN" w:eastAsia="en-IN" w:bidi="ar-SA"/>
              </w:rPr>
            </w:pPr>
            <w:r w:rsidRPr="00E144E3">
              <w:rPr>
                <w:szCs w:val="22"/>
                <w:lang w:val="en-IN" w:eastAsia="en-IN" w:bidi="ar-SA"/>
              </w:rPr>
              <w:t>China</w:t>
            </w:r>
          </w:p>
        </w:tc>
        <w:tc>
          <w:tcPr>
            <w:tcW w:w="913" w:type="dxa"/>
            <w:noWrap/>
            <w:hideMark/>
          </w:tcPr>
          <w:p w14:paraId="0C0AC5C8" w14:textId="77777777" w:rsidR="002154BF" w:rsidRPr="00E144E3" w:rsidRDefault="002154BF" w:rsidP="00BF3445">
            <w:pPr>
              <w:jc w:val="center"/>
              <w:rPr>
                <w:szCs w:val="22"/>
                <w:lang w:val="en-IN" w:eastAsia="en-IN" w:bidi="ar-SA"/>
              </w:rPr>
            </w:pPr>
            <w:r w:rsidRPr="00E144E3">
              <w:rPr>
                <w:szCs w:val="22"/>
                <w:lang w:val="en-IN" w:eastAsia="en-IN" w:bidi="ar-SA"/>
              </w:rPr>
              <w:t>112</w:t>
            </w:r>
          </w:p>
        </w:tc>
        <w:tc>
          <w:tcPr>
            <w:tcW w:w="1559" w:type="dxa"/>
            <w:noWrap/>
            <w:hideMark/>
          </w:tcPr>
          <w:p w14:paraId="145235A4" w14:textId="77777777" w:rsidR="002154BF" w:rsidRPr="00E144E3" w:rsidRDefault="002154BF" w:rsidP="00BF3445">
            <w:pPr>
              <w:jc w:val="center"/>
              <w:rPr>
                <w:szCs w:val="22"/>
                <w:lang w:val="en-IN" w:eastAsia="en-IN" w:bidi="ar-SA"/>
              </w:rPr>
            </w:pPr>
            <w:r w:rsidRPr="00E144E3">
              <w:rPr>
                <w:szCs w:val="22"/>
                <w:lang w:val="en-IN" w:eastAsia="en-IN" w:bidi="ar-SA"/>
              </w:rPr>
              <w:t>65 (49–70.8)</w:t>
            </w:r>
          </w:p>
        </w:tc>
        <w:tc>
          <w:tcPr>
            <w:tcW w:w="1134" w:type="dxa"/>
            <w:noWrap/>
            <w:hideMark/>
          </w:tcPr>
          <w:p w14:paraId="30E09FF5" w14:textId="77777777" w:rsidR="002154BF" w:rsidRPr="00E144E3" w:rsidRDefault="002154BF" w:rsidP="00BF3445">
            <w:pPr>
              <w:jc w:val="center"/>
              <w:rPr>
                <w:szCs w:val="22"/>
                <w:lang w:val="en-IN" w:eastAsia="en-IN" w:bidi="ar-SA"/>
              </w:rPr>
            </w:pPr>
            <w:r w:rsidRPr="00E144E3">
              <w:rPr>
                <w:szCs w:val="22"/>
                <w:lang w:val="en-IN" w:eastAsia="en-IN" w:bidi="ar-SA"/>
              </w:rPr>
              <w:t>57 (50.9)</w:t>
            </w:r>
          </w:p>
        </w:tc>
        <w:tc>
          <w:tcPr>
            <w:tcW w:w="1027" w:type="dxa"/>
            <w:noWrap/>
            <w:hideMark/>
          </w:tcPr>
          <w:p w14:paraId="34654981" w14:textId="77777777" w:rsidR="002154BF" w:rsidRPr="00E144E3" w:rsidRDefault="002154BF" w:rsidP="00BF3445">
            <w:pPr>
              <w:jc w:val="center"/>
              <w:rPr>
                <w:szCs w:val="22"/>
                <w:lang w:val="en-IN" w:eastAsia="en-IN" w:bidi="ar-SA"/>
              </w:rPr>
            </w:pPr>
            <w:r w:rsidRPr="00E144E3">
              <w:rPr>
                <w:szCs w:val="22"/>
                <w:lang w:val="en-IN" w:eastAsia="en-IN" w:bidi="ar-SA"/>
              </w:rPr>
              <w:t>55 (49.1)</w:t>
            </w:r>
          </w:p>
        </w:tc>
        <w:tc>
          <w:tcPr>
            <w:tcW w:w="1099" w:type="dxa"/>
            <w:noWrap/>
            <w:hideMark/>
          </w:tcPr>
          <w:p w14:paraId="2CC1A8FD" w14:textId="77777777" w:rsidR="002154BF" w:rsidRPr="00E144E3" w:rsidRDefault="002154BF" w:rsidP="00BF3445">
            <w:pPr>
              <w:jc w:val="center"/>
              <w:rPr>
                <w:szCs w:val="22"/>
                <w:lang w:val="en-IN" w:eastAsia="en-IN" w:bidi="ar-SA"/>
              </w:rPr>
            </w:pPr>
            <w:r w:rsidRPr="00E144E3">
              <w:rPr>
                <w:szCs w:val="22"/>
                <w:lang w:val="en-IN" w:eastAsia="en-IN" w:bidi="ar-SA"/>
              </w:rPr>
              <w:t>NA</w:t>
            </w:r>
          </w:p>
        </w:tc>
        <w:tc>
          <w:tcPr>
            <w:tcW w:w="2268" w:type="dxa"/>
            <w:noWrap/>
            <w:hideMark/>
          </w:tcPr>
          <w:p w14:paraId="1C7CC48F" w14:textId="77777777" w:rsidR="002154BF" w:rsidRPr="00E144E3" w:rsidRDefault="002154BF" w:rsidP="00BF3445">
            <w:pPr>
              <w:jc w:val="center"/>
              <w:rPr>
                <w:szCs w:val="22"/>
                <w:lang w:val="en-IN" w:eastAsia="en-IN" w:bidi="ar-SA"/>
              </w:rPr>
            </w:pPr>
            <w:r w:rsidRPr="00E144E3">
              <w:rPr>
                <w:szCs w:val="22"/>
                <w:lang w:val="en-IN" w:eastAsia="en-IN" w:bidi="ar-SA"/>
              </w:rPr>
              <w:t>DIA, HTN, Malignancy</w:t>
            </w:r>
          </w:p>
        </w:tc>
        <w:tc>
          <w:tcPr>
            <w:tcW w:w="1418" w:type="dxa"/>
            <w:noWrap/>
            <w:hideMark/>
          </w:tcPr>
          <w:p w14:paraId="510BFF9A" w14:textId="77777777" w:rsidR="002154BF" w:rsidRPr="00E144E3" w:rsidRDefault="002154BF" w:rsidP="00BF3445">
            <w:pPr>
              <w:jc w:val="center"/>
              <w:rPr>
                <w:szCs w:val="22"/>
                <w:lang w:val="en-IN" w:eastAsia="en-IN" w:bidi="ar-SA"/>
              </w:rPr>
            </w:pPr>
            <w:r w:rsidRPr="00E144E3">
              <w:rPr>
                <w:szCs w:val="22"/>
                <w:lang w:val="en-IN" w:eastAsia="en-IN" w:bidi="ar-SA"/>
              </w:rPr>
              <w:t>Severity</w:t>
            </w:r>
          </w:p>
          <w:p w14:paraId="798D62D5" w14:textId="408083A7" w:rsidR="00BA4AE1" w:rsidRPr="00E144E3" w:rsidRDefault="00BA4AE1" w:rsidP="00BF3445">
            <w:pPr>
              <w:jc w:val="center"/>
              <w:rPr>
                <w:szCs w:val="22"/>
                <w:lang w:val="en-IN" w:eastAsia="en-IN" w:bidi="ar-SA"/>
              </w:rPr>
            </w:pPr>
            <w:r w:rsidRPr="00E144E3">
              <w:rPr>
                <w:szCs w:val="22"/>
                <w:lang w:val="en-IN" w:eastAsia="en-IN" w:bidi="ar-SA"/>
              </w:rPr>
              <w:t>(59.82)</w:t>
            </w:r>
          </w:p>
        </w:tc>
        <w:tc>
          <w:tcPr>
            <w:tcW w:w="1560" w:type="dxa"/>
            <w:noWrap/>
            <w:hideMark/>
          </w:tcPr>
          <w:p w14:paraId="4015911F" w14:textId="32E0C8B5" w:rsidR="002154BF" w:rsidRPr="00E144E3" w:rsidRDefault="002025AA" w:rsidP="00BF3445">
            <w:pPr>
              <w:jc w:val="center"/>
              <w:rPr>
                <w:szCs w:val="22"/>
                <w:lang w:val="en-IN" w:eastAsia="en-IN" w:bidi="ar-SA"/>
              </w:rPr>
            </w:pPr>
            <w:r w:rsidRPr="00E144E3">
              <w:rPr>
                <w:szCs w:val="22"/>
                <w:lang w:val="en-IN" w:eastAsia="en-IN" w:bidi="ar-SA"/>
              </w:rPr>
              <w:t>Fair</w:t>
            </w:r>
          </w:p>
        </w:tc>
      </w:tr>
      <w:tr w:rsidR="002154BF" w:rsidRPr="00E144E3" w14:paraId="367E1077" w14:textId="77777777" w:rsidTr="00BF3445">
        <w:trPr>
          <w:trHeight w:val="290"/>
          <w:jc w:val="center"/>
        </w:trPr>
        <w:tc>
          <w:tcPr>
            <w:tcW w:w="1384" w:type="dxa"/>
            <w:noWrap/>
            <w:hideMark/>
          </w:tcPr>
          <w:p w14:paraId="36A4763F" w14:textId="77777777" w:rsidR="002154BF" w:rsidRPr="00E144E3" w:rsidRDefault="002154BF" w:rsidP="007D285B">
            <w:pPr>
              <w:rPr>
                <w:sz w:val="20"/>
                <w:szCs w:val="20"/>
                <w:lang w:val="en-IN" w:eastAsia="en-IN" w:bidi="ar-SA"/>
              </w:rPr>
            </w:pPr>
          </w:p>
        </w:tc>
        <w:tc>
          <w:tcPr>
            <w:tcW w:w="1418" w:type="dxa"/>
            <w:noWrap/>
            <w:hideMark/>
          </w:tcPr>
          <w:p w14:paraId="5E592188" w14:textId="77777777" w:rsidR="002154BF" w:rsidRPr="00E144E3" w:rsidRDefault="002154BF" w:rsidP="00BF3445">
            <w:pPr>
              <w:jc w:val="center"/>
              <w:rPr>
                <w:sz w:val="20"/>
                <w:szCs w:val="20"/>
                <w:u w:val="single"/>
                <w:lang w:val="en-IN" w:eastAsia="en-IN" w:bidi="ar-SA"/>
              </w:rPr>
            </w:pPr>
          </w:p>
        </w:tc>
        <w:tc>
          <w:tcPr>
            <w:tcW w:w="1275" w:type="dxa"/>
            <w:noWrap/>
            <w:hideMark/>
          </w:tcPr>
          <w:p w14:paraId="1C6845A9" w14:textId="77777777" w:rsidR="002154BF" w:rsidRPr="00E144E3" w:rsidRDefault="002154BF" w:rsidP="00BF3445">
            <w:pPr>
              <w:jc w:val="center"/>
              <w:rPr>
                <w:sz w:val="20"/>
                <w:szCs w:val="20"/>
                <w:lang w:val="en-IN" w:eastAsia="en-IN" w:bidi="ar-SA"/>
              </w:rPr>
            </w:pPr>
          </w:p>
        </w:tc>
        <w:tc>
          <w:tcPr>
            <w:tcW w:w="913" w:type="dxa"/>
            <w:noWrap/>
            <w:hideMark/>
          </w:tcPr>
          <w:p w14:paraId="6E70A120" w14:textId="77777777" w:rsidR="002154BF" w:rsidRPr="00E144E3" w:rsidRDefault="002154BF" w:rsidP="00BF3445">
            <w:pPr>
              <w:jc w:val="center"/>
              <w:rPr>
                <w:sz w:val="20"/>
                <w:szCs w:val="20"/>
                <w:lang w:val="en-IN" w:eastAsia="en-IN" w:bidi="ar-SA"/>
              </w:rPr>
            </w:pPr>
          </w:p>
        </w:tc>
        <w:tc>
          <w:tcPr>
            <w:tcW w:w="1559" w:type="dxa"/>
            <w:noWrap/>
            <w:hideMark/>
          </w:tcPr>
          <w:p w14:paraId="71E22A2E" w14:textId="77777777" w:rsidR="002154BF" w:rsidRPr="00E144E3" w:rsidRDefault="002154BF" w:rsidP="00BF3445">
            <w:pPr>
              <w:jc w:val="center"/>
              <w:rPr>
                <w:sz w:val="20"/>
                <w:szCs w:val="20"/>
                <w:lang w:val="en-IN" w:eastAsia="en-IN" w:bidi="ar-SA"/>
              </w:rPr>
            </w:pPr>
          </w:p>
        </w:tc>
        <w:tc>
          <w:tcPr>
            <w:tcW w:w="1134" w:type="dxa"/>
            <w:noWrap/>
            <w:hideMark/>
          </w:tcPr>
          <w:p w14:paraId="0C7913BC" w14:textId="77777777" w:rsidR="002154BF" w:rsidRPr="00E144E3" w:rsidRDefault="002154BF" w:rsidP="00BF3445">
            <w:pPr>
              <w:jc w:val="center"/>
              <w:rPr>
                <w:sz w:val="20"/>
                <w:szCs w:val="20"/>
                <w:lang w:val="en-IN" w:eastAsia="en-IN" w:bidi="ar-SA"/>
              </w:rPr>
            </w:pPr>
          </w:p>
        </w:tc>
        <w:tc>
          <w:tcPr>
            <w:tcW w:w="1027" w:type="dxa"/>
            <w:noWrap/>
            <w:hideMark/>
          </w:tcPr>
          <w:p w14:paraId="1BF6D1DD" w14:textId="77777777" w:rsidR="002154BF" w:rsidRPr="00E144E3" w:rsidRDefault="002154BF" w:rsidP="00BF3445">
            <w:pPr>
              <w:jc w:val="center"/>
              <w:rPr>
                <w:sz w:val="20"/>
                <w:szCs w:val="20"/>
                <w:lang w:val="en-IN" w:eastAsia="en-IN" w:bidi="ar-SA"/>
              </w:rPr>
            </w:pPr>
          </w:p>
        </w:tc>
        <w:tc>
          <w:tcPr>
            <w:tcW w:w="1099" w:type="dxa"/>
            <w:noWrap/>
            <w:hideMark/>
          </w:tcPr>
          <w:p w14:paraId="66DDD876" w14:textId="77777777" w:rsidR="002154BF" w:rsidRPr="00E144E3" w:rsidRDefault="002154BF" w:rsidP="00BF3445">
            <w:pPr>
              <w:jc w:val="center"/>
              <w:rPr>
                <w:sz w:val="20"/>
                <w:szCs w:val="20"/>
                <w:lang w:val="en-IN" w:eastAsia="en-IN" w:bidi="ar-SA"/>
              </w:rPr>
            </w:pPr>
          </w:p>
        </w:tc>
        <w:tc>
          <w:tcPr>
            <w:tcW w:w="2268" w:type="dxa"/>
            <w:noWrap/>
            <w:hideMark/>
          </w:tcPr>
          <w:p w14:paraId="67C60427" w14:textId="77777777" w:rsidR="002154BF" w:rsidRPr="00E144E3" w:rsidRDefault="002154BF" w:rsidP="00BF3445">
            <w:pPr>
              <w:jc w:val="center"/>
              <w:rPr>
                <w:sz w:val="20"/>
                <w:szCs w:val="20"/>
                <w:lang w:val="en-IN" w:eastAsia="en-IN" w:bidi="ar-SA"/>
              </w:rPr>
            </w:pPr>
          </w:p>
        </w:tc>
        <w:tc>
          <w:tcPr>
            <w:tcW w:w="1418" w:type="dxa"/>
            <w:noWrap/>
            <w:hideMark/>
          </w:tcPr>
          <w:p w14:paraId="329A2B7A" w14:textId="77777777" w:rsidR="002154BF" w:rsidRPr="00E144E3" w:rsidRDefault="002154BF" w:rsidP="00BF3445">
            <w:pPr>
              <w:jc w:val="center"/>
              <w:rPr>
                <w:sz w:val="20"/>
                <w:szCs w:val="20"/>
                <w:lang w:val="en-IN" w:eastAsia="en-IN" w:bidi="ar-SA"/>
              </w:rPr>
            </w:pPr>
          </w:p>
        </w:tc>
        <w:tc>
          <w:tcPr>
            <w:tcW w:w="1560" w:type="dxa"/>
            <w:noWrap/>
            <w:hideMark/>
          </w:tcPr>
          <w:p w14:paraId="5F82C2F5" w14:textId="77777777" w:rsidR="002154BF" w:rsidRPr="00E144E3" w:rsidRDefault="002154BF" w:rsidP="00BF3445">
            <w:pPr>
              <w:jc w:val="center"/>
              <w:rPr>
                <w:sz w:val="20"/>
                <w:szCs w:val="20"/>
                <w:lang w:val="en-IN" w:eastAsia="en-IN" w:bidi="ar-SA"/>
              </w:rPr>
            </w:pPr>
          </w:p>
        </w:tc>
      </w:tr>
      <w:tr w:rsidR="002154BF" w:rsidRPr="00E144E3" w14:paraId="1FDD8A3E" w14:textId="77777777" w:rsidTr="00BF3445">
        <w:trPr>
          <w:trHeight w:val="290"/>
          <w:jc w:val="center"/>
        </w:trPr>
        <w:tc>
          <w:tcPr>
            <w:tcW w:w="1384" w:type="dxa"/>
            <w:noWrap/>
            <w:hideMark/>
          </w:tcPr>
          <w:p w14:paraId="1D4A6872" w14:textId="08F54C85" w:rsidR="002154BF" w:rsidRPr="00E144E3" w:rsidRDefault="002154BF" w:rsidP="007D285B">
            <w:pPr>
              <w:rPr>
                <w:szCs w:val="22"/>
                <w:lang w:val="en-IN" w:eastAsia="en-IN" w:bidi="ar-SA"/>
              </w:rPr>
            </w:pPr>
            <w:r w:rsidRPr="00E144E3">
              <w:rPr>
                <w:szCs w:val="22"/>
                <w:lang w:val="en-IN" w:eastAsia="en-IN" w:bidi="ar-SA"/>
              </w:rPr>
              <w:t>Wei et al, 2020</w:t>
            </w:r>
            <w:r w:rsidR="005A2126" w:rsidRPr="00E144E3">
              <w:rPr>
                <w:szCs w:val="22"/>
                <w:lang w:val="en-IN" w:eastAsia="en-IN" w:bidi="ar-SA"/>
              </w:rPr>
              <w:fldChar w:fldCharType="begin"/>
            </w:r>
            <w:r w:rsidR="00A60506" w:rsidRPr="00E144E3">
              <w:rPr>
                <w:szCs w:val="22"/>
                <w:lang w:val="en-IN" w:eastAsia="en-IN" w:bidi="ar-SA"/>
              </w:rPr>
              <w:instrText xml:space="preserve"> ADDIN ZOTERO_ITEM CSL_CITATION {"citationID":"xe62EeLa","properties":{"formattedCitation":"\\super 37\\nosupersub{}","plainCitation":"37","noteIndex":0},"citationItems":[{"id":151,"uris":["http://zotero.org/users/5761872/items/37XYZUG2"],"uri":["http://zotero.org/users/5761872/items/37XYZUG2"],"itemData":{"id":151,"type":"article-journal","container-title":"BMC Infectious Diseases","DOI":"10.1186/s12879-020-05252-8","ISSN":"1471-2334","issue":"1","journalAbbreviation":"BMC Infect Dis","language":"en","page":"549","source":"DOI.org (Crossref)","title":"Clinical characteristics of 276 hospitalized patients with coronavirus disease 2019 in Zengdu District, Hubei Province: a single-center descriptive study","title-short":"Clinical characteristics of 276 hospitalized patients with coronavirus disease 2019 in Zengdu District, Hubei Province","URL":"https://bmcinfectdis.biomedcentral.com/articles/10.1186/s12879-020-05252-8","volume":"20","author":[{"family":"Wei","given":"Yiping"},{"family":"Zeng","given":"Weibiao"},{"family":"Huang","given":"Xiangyun"},{"family":"Li","given":"Junyu"},{"family":"Qiu","given":"Xingting"},{"family":"Li","given":"Huadong"},{"family":"Liu","given":"Dinghua"},{"family":"He","given":"Zhaofeng"},{"family":"Yao","given":"Wenzhong"},{"family":"Huang","given":"Ping"},{"family":"Li","given":"Chao"},{"family":"Zhu","given":"Min"},{"family":"Zhong","given":"Chunlan"},{"family":"Zhu","given":"Xingen"},{"family":"Liu","given":"Jiansheng"}],"accessed":{"date-parts":[["2020",11,19]]},"issued":{"date-parts":[["2020",12]]}}}],"schema":"https://github.com/citation-style-language/schema/raw/master/csl-citation.json"} </w:instrText>
            </w:r>
            <w:r w:rsidR="005A2126" w:rsidRPr="00E144E3">
              <w:rPr>
                <w:szCs w:val="22"/>
                <w:lang w:val="en-IN" w:eastAsia="en-IN" w:bidi="ar-SA"/>
              </w:rPr>
              <w:fldChar w:fldCharType="separate"/>
            </w:r>
            <w:r w:rsidR="00A60506" w:rsidRPr="00E144E3">
              <w:rPr>
                <w:vertAlign w:val="superscript"/>
              </w:rPr>
              <w:t>37</w:t>
            </w:r>
            <w:r w:rsidR="005A2126" w:rsidRPr="00E144E3">
              <w:rPr>
                <w:szCs w:val="22"/>
                <w:lang w:val="en-IN" w:eastAsia="en-IN" w:bidi="ar-SA"/>
              </w:rPr>
              <w:fldChar w:fldCharType="end"/>
            </w:r>
          </w:p>
        </w:tc>
        <w:tc>
          <w:tcPr>
            <w:tcW w:w="1418" w:type="dxa"/>
            <w:noWrap/>
            <w:hideMark/>
          </w:tcPr>
          <w:p w14:paraId="336DC419" w14:textId="77777777" w:rsidR="00725D3D" w:rsidRPr="00E144E3" w:rsidRDefault="00725D3D" w:rsidP="00725D3D">
            <w:pPr>
              <w:jc w:val="center"/>
              <w:rPr>
                <w:szCs w:val="22"/>
                <w:u w:val="single"/>
                <w:lang w:val="en-IN" w:eastAsia="en-IN" w:bidi="ar-SA"/>
              </w:rPr>
            </w:pPr>
            <w:r w:rsidRPr="00E144E3">
              <w:rPr>
                <w:szCs w:val="22"/>
                <w:u w:val="single"/>
                <w:lang w:val="en-IN" w:eastAsia="en-IN" w:bidi="ar-SA"/>
              </w:rPr>
              <w:t>Retrospective</w:t>
            </w:r>
          </w:p>
          <w:p w14:paraId="4A958E44" w14:textId="1508AEF4" w:rsidR="002154BF" w:rsidRPr="00E144E3" w:rsidRDefault="00725D3D" w:rsidP="00725D3D">
            <w:pPr>
              <w:jc w:val="center"/>
              <w:rPr>
                <w:szCs w:val="22"/>
                <w:u w:val="single"/>
                <w:lang w:val="en-IN" w:eastAsia="en-IN" w:bidi="ar-SA"/>
              </w:rPr>
            </w:pPr>
            <w:r w:rsidRPr="00E144E3">
              <w:rPr>
                <w:szCs w:val="22"/>
                <w:u w:val="single"/>
                <w:lang w:val="en-IN" w:eastAsia="en-IN" w:bidi="ar-SA"/>
              </w:rPr>
              <w:t>cohort</w:t>
            </w:r>
          </w:p>
        </w:tc>
        <w:tc>
          <w:tcPr>
            <w:tcW w:w="1275" w:type="dxa"/>
            <w:noWrap/>
            <w:hideMark/>
          </w:tcPr>
          <w:p w14:paraId="667FB106" w14:textId="77777777" w:rsidR="002154BF" w:rsidRPr="00E144E3" w:rsidRDefault="002154BF" w:rsidP="00BF3445">
            <w:pPr>
              <w:jc w:val="center"/>
              <w:rPr>
                <w:szCs w:val="22"/>
                <w:lang w:val="en-IN" w:eastAsia="en-IN" w:bidi="ar-SA"/>
              </w:rPr>
            </w:pPr>
            <w:r w:rsidRPr="00E144E3">
              <w:rPr>
                <w:szCs w:val="22"/>
                <w:lang w:val="en-IN" w:eastAsia="en-IN" w:bidi="ar-SA"/>
              </w:rPr>
              <w:t>China</w:t>
            </w:r>
          </w:p>
        </w:tc>
        <w:tc>
          <w:tcPr>
            <w:tcW w:w="913" w:type="dxa"/>
            <w:noWrap/>
            <w:hideMark/>
          </w:tcPr>
          <w:p w14:paraId="383DE2ED" w14:textId="77777777" w:rsidR="002154BF" w:rsidRPr="00E144E3" w:rsidRDefault="002154BF" w:rsidP="00BF3445">
            <w:pPr>
              <w:jc w:val="center"/>
              <w:rPr>
                <w:szCs w:val="22"/>
                <w:lang w:val="en-IN" w:eastAsia="en-IN" w:bidi="ar-SA"/>
              </w:rPr>
            </w:pPr>
            <w:r w:rsidRPr="00E144E3">
              <w:rPr>
                <w:szCs w:val="22"/>
                <w:lang w:val="en-IN" w:eastAsia="en-IN" w:bidi="ar-SA"/>
              </w:rPr>
              <w:t>276</w:t>
            </w:r>
          </w:p>
        </w:tc>
        <w:tc>
          <w:tcPr>
            <w:tcW w:w="1559" w:type="dxa"/>
            <w:noWrap/>
            <w:hideMark/>
          </w:tcPr>
          <w:p w14:paraId="3937625C" w14:textId="77777777" w:rsidR="002154BF" w:rsidRPr="00E144E3" w:rsidRDefault="002154BF" w:rsidP="00BF3445">
            <w:pPr>
              <w:jc w:val="center"/>
              <w:rPr>
                <w:szCs w:val="22"/>
                <w:lang w:val="en-IN" w:eastAsia="en-IN" w:bidi="ar-SA"/>
              </w:rPr>
            </w:pPr>
            <w:r w:rsidRPr="00E144E3">
              <w:rPr>
                <w:szCs w:val="22"/>
                <w:lang w:val="en-IN" w:eastAsia="en-IN" w:bidi="ar-SA"/>
              </w:rPr>
              <w:t>51 (41–58)</w:t>
            </w:r>
          </w:p>
        </w:tc>
        <w:tc>
          <w:tcPr>
            <w:tcW w:w="1134" w:type="dxa"/>
            <w:noWrap/>
            <w:hideMark/>
          </w:tcPr>
          <w:p w14:paraId="1CC5291C" w14:textId="77777777" w:rsidR="002154BF" w:rsidRPr="00E144E3" w:rsidRDefault="002154BF" w:rsidP="00BF3445">
            <w:pPr>
              <w:jc w:val="center"/>
              <w:rPr>
                <w:szCs w:val="22"/>
                <w:lang w:val="en-IN" w:eastAsia="en-IN" w:bidi="ar-SA"/>
              </w:rPr>
            </w:pPr>
            <w:r w:rsidRPr="00E144E3">
              <w:rPr>
                <w:szCs w:val="22"/>
                <w:lang w:val="en-IN" w:eastAsia="en-IN" w:bidi="ar-SA"/>
              </w:rPr>
              <w:t>155 (56.2)</w:t>
            </w:r>
          </w:p>
        </w:tc>
        <w:tc>
          <w:tcPr>
            <w:tcW w:w="1027" w:type="dxa"/>
            <w:noWrap/>
            <w:hideMark/>
          </w:tcPr>
          <w:p w14:paraId="52C6C7CD" w14:textId="77777777" w:rsidR="002154BF" w:rsidRPr="00E144E3" w:rsidRDefault="002154BF" w:rsidP="00BF3445">
            <w:pPr>
              <w:jc w:val="center"/>
              <w:rPr>
                <w:szCs w:val="22"/>
                <w:lang w:val="en-IN" w:eastAsia="en-IN" w:bidi="ar-SA"/>
              </w:rPr>
            </w:pPr>
            <w:r w:rsidRPr="00E144E3">
              <w:rPr>
                <w:szCs w:val="22"/>
                <w:lang w:val="en-IN" w:eastAsia="en-IN" w:bidi="ar-SA"/>
              </w:rPr>
              <w:t>121 (43.8)</w:t>
            </w:r>
          </w:p>
        </w:tc>
        <w:tc>
          <w:tcPr>
            <w:tcW w:w="1099" w:type="dxa"/>
            <w:noWrap/>
            <w:hideMark/>
          </w:tcPr>
          <w:p w14:paraId="2EEBD8E4" w14:textId="77777777" w:rsidR="002154BF" w:rsidRPr="00E144E3" w:rsidRDefault="002154BF" w:rsidP="00BF3445">
            <w:pPr>
              <w:jc w:val="center"/>
              <w:rPr>
                <w:szCs w:val="22"/>
                <w:lang w:val="en-IN" w:eastAsia="en-IN" w:bidi="ar-SA"/>
              </w:rPr>
            </w:pPr>
            <w:r w:rsidRPr="00E144E3">
              <w:rPr>
                <w:szCs w:val="22"/>
                <w:lang w:val="en-IN" w:eastAsia="en-IN" w:bidi="ar-SA"/>
              </w:rPr>
              <w:t>NA</w:t>
            </w:r>
          </w:p>
        </w:tc>
        <w:tc>
          <w:tcPr>
            <w:tcW w:w="2268" w:type="dxa"/>
            <w:noWrap/>
            <w:hideMark/>
          </w:tcPr>
          <w:p w14:paraId="28EC7F5E" w14:textId="77777777" w:rsidR="002154BF" w:rsidRPr="00E144E3" w:rsidRDefault="002154BF" w:rsidP="00BF3445">
            <w:pPr>
              <w:jc w:val="center"/>
              <w:rPr>
                <w:szCs w:val="22"/>
                <w:lang w:val="en-IN" w:eastAsia="en-IN" w:bidi="ar-SA"/>
              </w:rPr>
            </w:pPr>
            <w:r w:rsidRPr="00E144E3">
              <w:rPr>
                <w:szCs w:val="22"/>
                <w:lang w:val="en-IN" w:eastAsia="en-IN" w:bidi="ar-SA"/>
              </w:rPr>
              <w:t xml:space="preserve">DIA, HTN, COPD, MALIGNACY, </w:t>
            </w:r>
            <w:proofErr w:type="spellStart"/>
            <w:r w:rsidRPr="00E144E3">
              <w:rPr>
                <w:szCs w:val="22"/>
                <w:lang w:val="en-IN" w:eastAsia="en-IN" w:bidi="ar-SA"/>
              </w:rPr>
              <w:t>CeVD</w:t>
            </w:r>
            <w:proofErr w:type="spellEnd"/>
          </w:p>
        </w:tc>
        <w:tc>
          <w:tcPr>
            <w:tcW w:w="1418" w:type="dxa"/>
            <w:noWrap/>
            <w:hideMark/>
          </w:tcPr>
          <w:p w14:paraId="3CD9A378" w14:textId="77777777" w:rsidR="002154BF" w:rsidRPr="00E144E3" w:rsidRDefault="002154BF" w:rsidP="00BF3445">
            <w:pPr>
              <w:jc w:val="center"/>
              <w:rPr>
                <w:szCs w:val="22"/>
                <w:lang w:val="en-IN" w:eastAsia="en-IN" w:bidi="ar-SA"/>
              </w:rPr>
            </w:pPr>
            <w:r w:rsidRPr="00E144E3">
              <w:rPr>
                <w:szCs w:val="22"/>
                <w:lang w:val="en-IN" w:eastAsia="en-IN" w:bidi="ar-SA"/>
              </w:rPr>
              <w:t>Severity</w:t>
            </w:r>
          </w:p>
          <w:p w14:paraId="13DEF924" w14:textId="2F0D6EA0" w:rsidR="00BA4AE1" w:rsidRPr="00E144E3" w:rsidRDefault="00BA4AE1" w:rsidP="00BF3445">
            <w:pPr>
              <w:jc w:val="center"/>
              <w:rPr>
                <w:szCs w:val="22"/>
                <w:lang w:val="en-IN" w:eastAsia="en-IN" w:bidi="ar-SA"/>
              </w:rPr>
            </w:pPr>
            <w:r w:rsidRPr="00E144E3">
              <w:rPr>
                <w:szCs w:val="22"/>
                <w:lang w:val="en-IN" w:eastAsia="en-IN" w:bidi="ar-SA"/>
              </w:rPr>
              <w:t>(5.07)</w:t>
            </w:r>
          </w:p>
        </w:tc>
        <w:tc>
          <w:tcPr>
            <w:tcW w:w="1560" w:type="dxa"/>
            <w:noWrap/>
            <w:hideMark/>
          </w:tcPr>
          <w:p w14:paraId="6C089232" w14:textId="06708E23" w:rsidR="002154BF" w:rsidRPr="00E144E3" w:rsidRDefault="002025AA" w:rsidP="00BF3445">
            <w:pPr>
              <w:jc w:val="center"/>
              <w:rPr>
                <w:szCs w:val="22"/>
                <w:lang w:val="en-IN" w:eastAsia="en-IN" w:bidi="ar-SA"/>
              </w:rPr>
            </w:pPr>
            <w:r w:rsidRPr="00E144E3">
              <w:rPr>
                <w:szCs w:val="22"/>
                <w:lang w:val="en-IN" w:eastAsia="en-IN" w:bidi="ar-SA"/>
              </w:rPr>
              <w:t>Fair</w:t>
            </w:r>
          </w:p>
        </w:tc>
      </w:tr>
      <w:tr w:rsidR="002154BF" w:rsidRPr="00E144E3" w14:paraId="58131FA7" w14:textId="77777777" w:rsidTr="00BF3445">
        <w:trPr>
          <w:trHeight w:val="290"/>
          <w:jc w:val="center"/>
        </w:trPr>
        <w:tc>
          <w:tcPr>
            <w:tcW w:w="1384" w:type="dxa"/>
            <w:noWrap/>
            <w:hideMark/>
          </w:tcPr>
          <w:p w14:paraId="0BCCFC21" w14:textId="77777777" w:rsidR="002154BF" w:rsidRPr="00E144E3" w:rsidRDefault="002154BF" w:rsidP="007D285B">
            <w:pPr>
              <w:rPr>
                <w:sz w:val="20"/>
                <w:szCs w:val="20"/>
                <w:lang w:val="en-IN" w:eastAsia="en-IN" w:bidi="ar-SA"/>
              </w:rPr>
            </w:pPr>
          </w:p>
        </w:tc>
        <w:tc>
          <w:tcPr>
            <w:tcW w:w="1418" w:type="dxa"/>
            <w:noWrap/>
            <w:hideMark/>
          </w:tcPr>
          <w:p w14:paraId="51F12506" w14:textId="77777777" w:rsidR="002154BF" w:rsidRPr="00E144E3" w:rsidRDefault="002154BF" w:rsidP="00BF3445">
            <w:pPr>
              <w:jc w:val="center"/>
              <w:rPr>
                <w:sz w:val="20"/>
                <w:szCs w:val="20"/>
                <w:u w:val="single"/>
                <w:lang w:val="en-IN" w:eastAsia="en-IN" w:bidi="ar-SA"/>
              </w:rPr>
            </w:pPr>
          </w:p>
        </w:tc>
        <w:tc>
          <w:tcPr>
            <w:tcW w:w="1275" w:type="dxa"/>
            <w:noWrap/>
            <w:hideMark/>
          </w:tcPr>
          <w:p w14:paraId="2B26495F" w14:textId="77777777" w:rsidR="002154BF" w:rsidRPr="00E144E3" w:rsidRDefault="002154BF" w:rsidP="00BF3445">
            <w:pPr>
              <w:jc w:val="center"/>
              <w:rPr>
                <w:sz w:val="20"/>
                <w:szCs w:val="20"/>
                <w:lang w:val="en-IN" w:eastAsia="en-IN" w:bidi="ar-SA"/>
              </w:rPr>
            </w:pPr>
          </w:p>
        </w:tc>
        <w:tc>
          <w:tcPr>
            <w:tcW w:w="913" w:type="dxa"/>
            <w:noWrap/>
            <w:hideMark/>
          </w:tcPr>
          <w:p w14:paraId="5738EABF" w14:textId="77777777" w:rsidR="002154BF" w:rsidRPr="00E144E3" w:rsidRDefault="002154BF" w:rsidP="00BF3445">
            <w:pPr>
              <w:jc w:val="center"/>
              <w:rPr>
                <w:sz w:val="20"/>
                <w:szCs w:val="20"/>
                <w:lang w:val="en-IN" w:eastAsia="en-IN" w:bidi="ar-SA"/>
              </w:rPr>
            </w:pPr>
          </w:p>
        </w:tc>
        <w:tc>
          <w:tcPr>
            <w:tcW w:w="1559" w:type="dxa"/>
            <w:noWrap/>
            <w:hideMark/>
          </w:tcPr>
          <w:p w14:paraId="3D928172" w14:textId="77777777" w:rsidR="002154BF" w:rsidRPr="00E144E3" w:rsidRDefault="002154BF" w:rsidP="00BF3445">
            <w:pPr>
              <w:jc w:val="center"/>
              <w:rPr>
                <w:sz w:val="20"/>
                <w:szCs w:val="20"/>
                <w:lang w:val="en-IN" w:eastAsia="en-IN" w:bidi="ar-SA"/>
              </w:rPr>
            </w:pPr>
          </w:p>
        </w:tc>
        <w:tc>
          <w:tcPr>
            <w:tcW w:w="1134" w:type="dxa"/>
            <w:noWrap/>
            <w:hideMark/>
          </w:tcPr>
          <w:p w14:paraId="387CC702" w14:textId="77777777" w:rsidR="002154BF" w:rsidRPr="00E144E3" w:rsidRDefault="002154BF" w:rsidP="00BF3445">
            <w:pPr>
              <w:jc w:val="center"/>
              <w:rPr>
                <w:sz w:val="20"/>
                <w:szCs w:val="20"/>
                <w:lang w:val="en-IN" w:eastAsia="en-IN" w:bidi="ar-SA"/>
              </w:rPr>
            </w:pPr>
          </w:p>
        </w:tc>
        <w:tc>
          <w:tcPr>
            <w:tcW w:w="1027" w:type="dxa"/>
            <w:noWrap/>
            <w:hideMark/>
          </w:tcPr>
          <w:p w14:paraId="25EB7457" w14:textId="77777777" w:rsidR="002154BF" w:rsidRPr="00E144E3" w:rsidRDefault="002154BF" w:rsidP="00BF3445">
            <w:pPr>
              <w:jc w:val="center"/>
              <w:rPr>
                <w:sz w:val="20"/>
                <w:szCs w:val="20"/>
                <w:lang w:val="en-IN" w:eastAsia="en-IN" w:bidi="ar-SA"/>
              </w:rPr>
            </w:pPr>
          </w:p>
        </w:tc>
        <w:tc>
          <w:tcPr>
            <w:tcW w:w="1099" w:type="dxa"/>
            <w:noWrap/>
            <w:hideMark/>
          </w:tcPr>
          <w:p w14:paraId="54DAF490" w14:textId="77777777" w:rsidR="002154BF" w:rsidRPr="00E144E3" w:rsidRDefault="002154BF" w:rsidP="00BF3445">
            <w:pPr>
              <w:jc w:val="center"/>
              <w:rPr>
                <w:sz w:val="20"/>
                <w:szCs w:val="20"/>
                <w:lang w:val="en-IN" w:eastAsia="en-IN" w:bidi="ar-SA"/>
              </w:rPr>
            </w:pPr>
          </w:p>
        </w:tc>
        <w:tc>
          <w:tcPr>
            <w:tcW w:w="2268" w:type="dxa"/>
            <w:noWrap/>
            <w:hideMark/>
          </w:tcPr>
          <w:p w14:paraId="6EE512AC" w14:textId="77777777" w:rsidR="002154BF" w:rsidRPr="00E144E3" w:rsidRDefault="002154BF" w:rsidP="00BF3445">
            <w:pPr>
              <w:jc w:val="center"/>
              <w:rPr>
                <w:sz w:val="20"/>
                <w:szCs w:val="20"/>
                <w:lang w:val="en-IN" w:eastAsia="en-IN" w:bidi="ar-SA"/>
              </w:rPr>
            </w:pPr>
          </w:p>
        </w:tc>
        <w:tc>
          <w:tcPr>
            <w:tcW w:w="1418" w:type="dxa"/>
            <w:noWrap/>
            <w:hideMark/>
          </w:tcPr>
          <w:p w14:paraId="650A52EF" w14:textId="77777777" w:rsidR="002154BF" w:rsidRPr="00E144E3" w:rsidRDefault="002154BF" w:rsidP="00BF3445">
            <w:pPr>
              <w:jc w:val="center"/>
              <w:rPr>
                <w:sz w:val="20"/>
                <w:szCs w:val="20"/>
                <w:lang w:val="en-IN" w:eastAsia="en-IN" w:bidi="ar-SA"/>
              </w:rPr>
            </w:pPr>
          </w:p>
        </w:tc>
        <w:tc>
          <w:tcPr>
            <w:tcW w:w="1560" w:type="dxa"/>
            <w:noWrap/>
            <w:hideMark/>
          </w:tcPr>
          <w:p w14:paraId="581C7DCE" w14:textId="77777777" w:rsidR="002154BF" w:rsidRPr="00E144E3" w:rsidRDefault="002154BF" w:rsidP="00BF3445">
            <w:pPr>
              <w:jc w:val="center"/>
              <w:rPr>
                <w:sz w:val="20"/>
                <w:szCs w:val="20"/>
                <w:lang w:val="en-IN" w:eastAsia="en-IN" w:bidi="ar-SA"/>
              </w:rPr>
            </w:pPr>
          </w:p>
        </w:tc>
      </w:tr>
      <w:tr w:rsidR="002154BF" w:rsidRPr="00E144E3" w14:paraId="1E0E0D95" w14:textId="77777777" w:rsidTr="00BF3445">
        <w:trPr>
          <w:trHeight w:val="290"/>
          <w:jc w:val="center"/>
        </w:trPr>
        <w:tc>
          <w:tcPr>
            <w:tcW w:w="1384" w:type="dxa"/>
            <w:noWrap/>
            <w:hideMark/>
          </w:tcPr>
          <w:p w14:paraId="70B21F02" w14:textId="45854283" w:rsidR="002154BF" w:rsidRPr="00E144E3" w:rsidRDefault="002154BF" w:rsidP="007D285B">
            <w:pPr>
              <w:rPr>
                <w:szCs w:val="22"/>
                <w:lang w:val="en-IN" w:eastAsia="en-IN" w:bidi="ar-SA"/>
              </w:rPr>
            </w:pPr>
            <w:r w:rsidRPr="00E144E3">
              <w:rPr>
                <w:szCs w:val="22"/>
                <w:lang w:val="en-IN" w:eastAsia="en-IN" w:bidi="ar-SA"/>
              </w:rPr>
              <w:t>Chen et al, 2020</w:t>
            </w:r>
            <w:r w:rsidR="005A2126" w:rsidRPr="00E144E3">
              <w:rPr>
                <w:szCs w:val="22"/>
                <w:lang w:val="en-IN" w:eastAsia="en-IN" w:bidi="ar-SA"/>
              </w:rPr>
              <w:fldChar w:fldCharType="begin"/>
            </w:r>
            <w:r w:rsidR="00A60506" w:rsidRPr="00E144E3">
              <w:rPr>
                <w:szCs w:val="22"/>
                <w:lang w:val="en-IN" w:eastAsia="en-IN" w:bidi="ar-SA"/>
              </w:rPr>
              <w:instrText xml:space="preserve"> ADDIN ZOTERO_ITEM CSL_CITATION {"citationID":"t0YQrPVM","properties":{"formattedCitation":"\\super 11\\nosupersub{}","plainCitation":"11","noteIndex":0},"citationItems":[{"id":88,"uris":["http://zotero.org/users/5761872/items/USTKQS6Y"],"uri":["http://zotero.org/users/5761872/items/USTKQS6Y"],"itemData":{"id":88,"type":"article-journal","abstract":"Abstract\n            \n              Objective\n              To delineate the clinical characteristics of patients with coronavirus disease 2019 (covid-19) who died.\n            \n            \n              Design\n              Retrospective case series.\n            \n            \n              Setting\n              Tongji Hospital in Wuhan, China.\n            \n            \n              Participants\n              Among a cohort of 799 patients, 113 who died and 161 who recovered with a diagnosis of covid-19 were analysed. Data were collected until 28 February 2020.\n            \n            \n              Main outcome measures\n              Clinical characteristics and laboratory findings were obtained from electronic medical records with data collection forms.\n            \n            \n              Results\n              The median age of deceased patients (68 years) was significantly older than recovered patients (51 years). Male sex was more predominant in deceased patients (83; 73%) than in recovered patients (88; 55%). Chronic hypertension and other cardiovascular comorbidities were more frequent among deceased patients (54 (48%) and 16 (14%)) than recovered patients (39 (24%) and 7 (4%)). Dyspnoea, chest tightness, and disorder of consciousness were more common in deceased patients (70 (62%), 55 (49%), and 25 (22%)) than in recovered patients (50 (31%), 48 (30%), and 1 (1%)). The median time from disease onset to death in deceased patients was 16 (interquartile range 12.0-20.0) days. Leukocytosis was present in 56 (50%) patients who died and 6 (4%) who recovered, and lymphopenia was present in 103 (91%) and 76 (47%) respectively. Concentrations of alanine aminotransferase, aspartate aminotransferase, creatinine, creatine kinase, lactate dehydrogenase, cardiac troponin I, N-terminal pro-brain natriuretic peptide, and D-dimer were markedly higher in deceased patients than in recovered patients. Common complications observed more frequently in deceased patients included acute respiratory distress syndrome (113; 100%), type I respiratory failure (18/35; 51%), sepsis (113; 100%), acute cardiac injury (72/94; 77%), heart failure (41/83; 49%), alkalosis (14/35; 40%), hyperkalaemia (42; 37%), acute kidney injury (28; 25%), and hypoxic encephalopathy (23; 20%). Patients with cardiovascular comorbidity were more likely to develop cardiac complications. Regardless of history of cardiovascular disease, acute cardiac injury and heart failure were more common in deceased patients.\n            \n            \n              Conclusion\n              Severe acute respiratory syndrome coronavirus 2 infection can cause both pulmonary and systemic inflammation, leading to multi-organ dysfunction in patients at high risk. Acute respiratory distress syndrome and respiratory failure, sepsis, acute cardiac injury, and heart failure were the most common critical complications during exacerbation of covid-19.","container-title":"BMJ","DOI":"10.1136/bmj.m1091","ISSN":"1756-1833","journalAbbreviation":"BMJ","language":"en","page":"m1091","source":"DOI.org (Crossref)","title":"Clinical characteristics of 113 deceased patients with coronavirus disease 2019: retrospective study","title-short":"Clinical characteristics of 113 deceased patients with coronavirus disease 2019","URL":"https://www.bmj.com/lookup/doi/10.1136/bmj.m1091","author":[{"family":"Chen","given":"Tao"},{"family":"Wu","given":"Di"},{"family":"Chen","given":"Huilong"},{"family":"Yan","given":"Weiming"},{"family":"Yang","given":"Danlei"},{"family":"Chen","given":"Guang"},{"family":"Ma","given":"Ke"},{"family":"Xu","given":"Dong"},{"family":"Yu","given":"Haijing"},{"family":"Wang","given":"Hongwu"},{"family":"Wang","given":"Tao"},{"family":"Guo","given":"Wei"},{"family":"Chen","given":"Jia"},{"family":"Ding","given":"Chen"},{"family":"Zhang","given":"Xiaoping"},{"family":"Huang","given":"Jiaquan"},{"family":"Han","given":"Meifang"},{"family":"Li","given":"Shusheng"},{"family":"Luo","given":"Xiaoping"},{"family":"Zhao","given":"Jianping"},{"family":"Ning","given":"Qin"}],"accessed":{"date-parts":[["2020",10,3]]},"issued":{"date-parts":[["2020",3,26]]}}}],"schema":"https://github.com/citation-style-language/schema/raw/master/csl-citation.json"} </w:instrText>
            </w:r>
            <w:r w:rsidR="005A2126" w:rsidRPr="00E144E3">
              <w:rPr>
                <w:szCs w:val="22"/>
                <w:lang w:val="en-IN" w:eastAsia="en-IN" w:bidi="ar-SA"/>
              </w:rPr>
              <w:fldChar w:fldCharType="separate"/>
            </w:r>
            <w:r w:rsidR="00A60506" w:rsidRPr="00E144E3">
              <w:rPr>
                <w:vertAlign w:val="superscript"/>
              </w:rPr>
              <w:t>11</w:t>
            </w:r>
            <w:r w:rsidR="005A2126" w:rsidRPr="00E144E3">
              <w:rPr>
                <w:szCs w:val="22"/>
                <w:lang w:val="en-IN" w:eastAsia="en-IN" w:bidi="ar-SA"/>
              </w:rPr>
              <w:fldChar w:fldCharType="end"/>
            </w:r>
          </w:p>
        </w:tc>
        <w:tc>
          <w:tcPr>
            <w:tcW w:w="1418" w:type="dxa"/>
            <w:noWrap/>
            <w:hideMark/>
          </w:tcPr>
          <w:p w14:paraId="11F613AB" w14:textId="77777777" w:rsidR="00725D3D" w:rsidRPr="00E144E3" w:rsidRDefault="00725D3D" w:rsidP="00725D3D">
            <w:pPr>
              <w:jc w:val="center"/>
              <w:rPr>
                <w:szCs w:val="22"/>
                <w:u w:val="single"/>
                <w:lang w:val="en-IN" w:eastAsia="en-IN" w:bidi="ar-SA"/>
              </w:rPr>
            </w:pPr>
            <w:r w:rsidRPr="00E144E3">
              <w:rPr>
                <w:szCs w:val="22"/>
                <w:u w:val="single"/>
                <w:lang w:val="en-IN" w:eastAsia="en-IN" w:bidi="ar-SA"/>
              </w:rPr>
              <w:t>Retrospective</w:t>
            </w:r>
          </w:p>
          <w:p w14:paraId="7C5C8BA8" w14:textId="13A65365" w:rsidR="002154BF" w:rsidRPr="00E144E3" w:rsidRDefault="00725D3D" w:rsidP="00725D3D">
            <w:pPr>
              <w:jc w:val="center"/>
              <w:rPr>
                <w:szCs w:val="22"/>
                <w:u w:val="single"/>
                <w:lang w:val="en-IN" w:eastAsia="en-IN" w:bidi="ar-SA"/>
              </w:rPr>
            </w:pPr>
            <w:r w:rsidRPr="00E144E3">
              <w:rPr>
                <w:szCs w:val="22"/>
                <w:u w:val="single"/>
                <w:lang w:val="en-IN" w:eastAsia="en-IN" w:bidi="ar-SA"/>
              </w:rPr>
              <w:t>c</w:t>
            </w:r>
            <w:r w:rsidR="002154BF" w:rsidRPr="00E144E3">
              <w:rPr>
                <w:szCs w:val="22"/>
                <w:u w:val="single"/>
                <w:lang w:val="en-IN" w:eastAsia="en-IN" w:bidi="ar-SA"/>
              </w:rPr>
              <w:t>ase-series</w:t>
            </w:r>
          </w:p>
        </w:tc>
        <w:tc>
          <w:tcPr>
            <w:tcW w:w="1275" w:type="dxa"/>
            <w:noWrap/>
            <w:hideMark/>
          </w:tcPr>
          <w:p w14:paraId="056696A8" w14:textId="77777777" w:rsidR="002154BF" w:rsidRPr="00E144E3" w:rsidRDefault="002154BF" w:rsidP="00BF3445">
            <w:pPr>
              <w:jc w:val="center"/>
              <w:rPr>
                <w:szCs w:val="22"/>
                <w:lang w:val="en-IN" w:eastAsia="en-IN" w:bidi="ar-SA"/>
              </w:rPr>
            </w:pPr>
            <w:r w:rsidRPr="00E144E3">
              <w:rPr>
                <w:szCs w:val="22"/>
                <w:lang w:val="en-IN" w:eastAsia="en-IN" w:bidi="ar-SA"/>
              </w:rPr>
              <w:t>China</w:t>
            </w:r>
          </w:p>
        </w:tc>
        <w:tc>
          <w:tcPr>
            <w:tcW w:w="913" w:type="dxa"/>
            <w:noWrap/>
            <w:hideMark/>
          </w:tcPr>
          <w:p w14:paraId="259DA845" w14:textId="77777777" w:rsidR="002154BF" w:rsidRPr="00E144E3" w:rsidRDefault="002154BF" w:rsidP="00BF3445">
            <w:pPr>
              <w:jc w:val="center"/>
              <w:rPr>
                <w:szCs w:val="22"/>
                <w:lang w:val="en-IN" w:eastAsia="en-IN" w:bidi="ar-SA"/>
              </w:rPr>
            </w:pPr>
            <w:r w:rsidRPr="00E144E3">
              <w:rPr>
                <w:szCs w:val="22"/>
                <w:lang w:val="en-IN" w:eastAsia="en-IN" w:bidi="ar-SA"/>
              </w:rPr>
              <w:t>274</w:t>
            </w:r>
          </w:p>
        </w:tc>
        <w:tc>
          <w:tcPr>
            <w:tcW w:w="1559" w:type="dxa"/>
            <w:noWrap/>
            <w:hideMark/>
          </w:tcPr>
          <w:p w14:paraId="2C4D15B1" w14:textId="77777777" w:rsidR="002154BF" w:rsidRPr="00E144E3" w:rsidRDefault="002154BF" w:rsidP="00BF3445">
            <w:pPr>
              <w:jc w:val="center"/>
              <w:rPr>
                <w:szCs w:val="22"/>
                <w:lang w:val="en-IN" w:eastAsia="en-IN" w:bidi="ar-SA"/>
              </w:rPr>
            </w:pPr>
            <w:r w:rsidRPr="00E144E3">
              <w:rPr>
                <w:szCs w:val="22"/>
                <w:lang w:val="en-IN" w:eastAsia="en-IN" w:bidi="ar-SA"/>
              </w:rPr>
              <w:t>62 (44-70)</w:t>
            </w:r>
          </w:p>
        </w:tc>
        <w:tc>
          <w:tcPr>
            <w:tcW w:w="1134" w:type="dxa"/>
            <w:noWrap/>
            <w:hideMark/>
          </w:tcPr>
          <w:p w14:paraId="2445EABD" w14:textId="6DCD3949" w:rsidR="002154BF" w:rsidRPr="00E144E3" w:rsidRDefault="002154BF" w:rsidP="00BF3445">
            <w:pPr>
              <w:jc w:val="center"/>
              <w:rPr>
                <w:szCs w:val="22"/>
                <w:lang w:val="en-IN" w:eastAsia="en-IN" w:bidi="ar-SA"/>
              </w:rPr>
            </w:pPr>
            <w:r w:rsidRPr="00E144E3">
              <w:rPr>
                <w:szCs w:val="22"/>
                <w:lang w:val="en-IN" w:eastAsia="en-IN" w:bidi="ar-SA"/>
              </w:rPr>
              <w:t>171 (62)</w:t>
            </w:r>
          </w:p>
        </w:tc>
        <w:tc>
          <w:tcPr>
            <w:tcW w:w="1027" w:type="dxa"/>
            <w:noWrap/>
            <w:hideMark/>
          </w:tcPr>
          <w:p w14:paraId="294B1A6C" w14:textId="751B8D4B" w:rsidR="002154BF" w:rsidRPr="00E144E3" w:rsidRDefault="002154BF" w:rsidP="00BF3445">
            <w:pPr>
              <w:jc w:val="center"/>
              <w:rPr>
                <w:szCs w:val="22"/>
                <w:lang w:val="en-IN" w:eastAsia="en-IN" w:bidi="ar-SA"/>
              </w:rPr>
            </w:pPr>
            <w:r w:rsidRPr="00E144E3">
              <w:rPr>
                <w:szCs w:val="22"/>
                <w:lang w:val="en-IN" w:eastAsia="en-IN" w:bidi="ar-SA"/>
              </w:rPr>
              <w:t>103 (38)</w:t>
            </w:r>
          </w:p>
        </w:tc>
        <w:tc>
          <w:tcPr>
            <w:tcW w:w="1099" w:type="dxa"/>
            <w:noWrap/>
            <w:hideMark/>
          </w:tcPr>
          <w:p w14:paraId="414158D5" w14:textId="35E75746" w:rsidR="002154BF" w:rsidRPr="00E144E3" w:rsidRDefault="002154BF" w:rsidP="00BF3445">
            <w:pPr>
              <w:jc w:val="center"/>
              <w:rPr>
                <w:szCs w:val="22"/>
                <w:lang w:val="en-IN" w:eastAsia="en-IN" w:bidi="ar-SA"/>
              </w:rPr>
            </w:pPr>
            <w:r w:rsidRPr="00E144E3">
              <w:rPr>
                <w:szCs w:val="22"/>
                <w:lang w:val="en-IN" w:eastAsia="en-IN" w:bidi="ar-SA"/>
              </w:rPr>
              <w:t>4</w:t>
            </w:r>
          </w:p>
        </w:tc>
        <w:tc>
          <w:tcPr>
            <w:tcW w:w="2268" w:type="dxa"/>
            <w:noWrap/>
            <w:hideMark/>
          </w:tcPr>
          <w:p w14:paraId="02F9B4AE" w14:textId="186EBDED" w:rsidR="002154BF" w:rsidRPr="00E144E3" w:rsidRDefault="002154BF" w:rsidP="00BF3445">
            <w:pPr>
              <w:jc w:val="center"/>
              <w:rPr>
                <w:szCs w:val="22"/>
                <w:lang w:val="en-IN" w:eastAsia="en-IN" w:bidi="ar-SA"/>
              </w:rPr>
            </w:pPr>
            <w:r w:rsidRPr="00E144E3">
              <w:rPr>
                <w:szCs w:val="22"/>
                <w:lang w:val="en-IN" w:eastAsia="en-IN" w:bidi="ar-SA"/>
              </w:rPr>
              <w:t>DIA, HTN,</w:t>
            </w:r>
            <w:r w:rsidR="00BF3445" w:rsidRPr="00E144E3">
              <w:rPr>
                <w:szCs w:val="22"/>
                <w:lang w:val="en-IN" w:eastAsia="en-IN" w:bidi="ar-SA"/>
              </w:rPr>
              <w:t xml:space="preserve"> Hep-B</w:t>
            </w:r>
            <w:r w:rsidRPr="00E144E3">
              <w:rPr>
                <w:szCs w:val="22"/>
                <w:lang w:val="en-IN" w:eastAsia="en-IN" w:bidi="ar-SA"/>
              </w:rPr>
              <w:t xml:space="preserve"> Malignancy, CLD, </w:t>
            </w:r>
            <w:proofErr w:type="spellStart"/>
            <w:r w:rsidRPr="00E144E3">
              <w:rPr>
                <w:szCs w:val="22"/>
                <w:lang w:val="en-IN" w:eastAsia="en-IN" w:bidi="ar-SA"/>
              </w:rPr>
              <w:t>CeVD</w:t>
            </w:r>
            <w:proofErr w:type="spellEnd"/>
            <w:r w:rsidRPr="00E144E3">
              <w:rPr>
                <w:szCs w:val="22"/>
                <w:lang w:val="en-IN" w:eastAsia="en-IN" w:bidi="ar-SA"/>
              </w:rPr>
              <w:t xml:space="preserve">, CKD, HIV, </w:t>
            </w:r>
          </w:p>
        </w:tc>
        <w:tc>
          <w:tcPr>
            <w:tcW w:w="1418" w:type="dxa"/>
            <w:noWrap/>
            <w:hideMark/>
          </w:tcPr>
          <w:p w14:paraId="17064513" w14:textId="77777777" w:rsidR="002154BF" w:rsidRPr="00E144E3" w:rsidRDefault="002154BF" w:rsidP="00BF3445">
            <w:pPr>
              <w:jc w:val="center"/>
              <w:rPr>
                <w:szCs w:val="22"/>
                <w:lang w:val="en-IN" w:eastAsia="en-IN" w:bidi="ar-SA"/>
              </w:rPr>
            </w:pPr>
            <w:r w:rsidRPr="00E144E3">
              <w:rPr>
                <w:szCs w:val="22"/>
                <w:lang w:val="en-IN" w:eastAsia="en-IN" w:bidi="ar-SA"/>
              </w:rPr>
              <w:t>Mortality</w:t>
            </w:r>
          </w:p>
          <w:p w14:paraId="40952DC2" w14:textId="2F2D4B30" w:rsidR="00BA4AE1" w:rsidRPr="00E144E3" w:rsidRDefault="00BA4AE1" w:rsidP="00BF3445">
            <w:pPr>
              <w:jc w:val="center"/>
              <w:rPr>
                <w:szCs w:val="22"/>
                <w:lang w:val="en-IN" w:eastAsia="en-IN" w:bidi="ar-SA"/>
              </w:rPr>
            </w:pPr>
            <w:r w:rsidRPr="00E144E3">
              <w:rPr>
                <w:szCs w:val="22"/>
                <w:lang w:val="en-IN" w:eastAsia="en-IN" w:bidi="ar-SA"/>
              </w:rPr>
              <w:t>(58.75)</w:t>
            </w:r>
          </w:p>
        </w:tc>
        <w:tc>
          <w:tcPr>
            <w:tcW w:w="1560" w:type="dxa"/>
            <w:noWrap/>
            <w:hideMark/>
          </w:tcPr>
          <w:p w14:paraId="36094E4F" w14:textId="77777777" w:rsidR="002154BF" w:rsidRPr="00E144E3" w:rsidRDefault="002154BF" w:rsidP="00BF3445">
            <w:pPr>
              <w:jc w:val="center"/>
              <w:rPr>
                <w:szCs w:val="22"/>
                <w:lang w:val="en-IN" w:eastAsia="en-IN" w:bidi="ar-SA"/>
              </w:rPr>
            </w:pPr>
            <w:r w:rsidRPr="00E144E3">
              <w:rPr>
                <w:szCs w:val="22"/>
                <w:lang w:val="en-IN" w:eastAsia="en-IN" w:bidi="ar-SA"/>
              </w:rPr>
              <w:t>Good</w:t>
            </w:r>
          </w:p>
        </w:tc>
      </w:tr>
      <w:tr w:rsidR="002154BF" w:rsidRPr="00E144E3" w14:paraId="32C42611" w14:textId="77777777" w:rsidTr="00BF3445">
        <w:trPr>
          <w:trHeight w:val="290"/>
          <w:jc w:val="center"/>
        </w:trPr>
        <w:tc>
          <w:tcPr>
            <w:tcW w:w="1384" w:type="dxa"/>
            <w:noWrap/>
            <w:hideMark/>
          </w:tcPr>
          <w:p w14:paraId="7E2A289C" w14:textId="77777777" w:rsidR="002154BF" w:rsidRPr="00E144E3" w:rsidRDefault="002154BF" w:rsidP="007D285B">
            <w:pPr>
              <w:rPr>
                <w:sz w:val="20"/>
                <w:szCs w:val="20"/>
                <w:lang w:val="en-IN" w:eastAsia="en-IN" w:bidi="ar-SA"/>
              </w:rPr>
            </w:pPr>
          </w:p>
        </w:tc>
        <w:tc>
          <w:tcPr>
            <w:tcW w:w="1418" w:type="dxa"/>
            <w:noWrap/>
            <w:hideMark/>
          </w:tcPr>
          <w:p w14:paraId="3264EA86" w14:textId="77777777" w:rsidR="002154BF" w:rsidRPr="00E144E3" w:rsidRDefault="002154BF" w:rsidP="00BF3445">
            <w:pPr>
              <w:jc w:val="center"/>
              <w:rPr>
                <w:sz w:val="20"/>
                <w:szCs w:val="20"/>
                <w:u w:val="single"/>
                <w:lang w:val="en-IN" w:eastAsia="en-IN" w:bidi="ar-SA"/>
              </w:rPr>
            </w:pPr>
          </w:p>
        </w:tc>
        <w:tc>
          <w:tcPr>
            <w:tcW w:w="1275" w:type="dxa"/>
            <w:noWrap/>
            <w:hideMark/>
          </w:tcPr>
          <w:p w14:paraId="6485E846" w14:textId="77777777" w:rsidR="002154BF" w:rsidRPr="00E144E3" w:rsidRDefault="002154BF" w:rsidP="00BF3445">
            <w:pPr>
              <w:jc w:val="center"/>
              <w:rPr>
                <w:sz w:val="20"/>
                <w:szCs w:val="20"/>
                <w:lang w:val="en-IN" w:eastAsia="en-IN" w:bidi="ar-SA"/>
              </w:rPr>
            </w:pPr>
          </w:p>
        </w:tc>
        <w:tc>
          <w:tcPr>
            <w:tcW w:w="913" w:type="dxa"/>
            <w:noWrap/>
            <w:hideMark/>
          </w:tcPr>
          <w:p w14:paraId="7F875FE4" w14:textId="77777777" w:rsidR="002154BF" w:rsidRPr="00E144E3" w:rsidRDefault="002154BF" w:rsidP="00BF3445">
            <w:pPr>
              <w:jc w:val="center"/>
              <w:rPr>
                <w:sz w:val="20"/>
                <w:szCs w:val="20"/>
                <w:lang w:val="en-IN" w:eastAsia="en-IN" w:bidi="ar-SA"/>
              </w:rPr>
            </w:pPr>
          </w:p>
        </w:tc>
        <w:tc>
          <w:tcPr>
            <w:tcW w:w="1559" w:type="dxa"/>
            <w:noWrap/>
            <w:hideMark/>
          </w:tcPr>
          <w:p w14:paraId="0776B215" w14:textId="77777777" w:rsidR="002154BF" w:rsidRPr="00E144E3" w:rsidRDefault="002154BF" w:rsidP="00BF3445">
            <w:pPr>
              <w:jc w:val="center"/>
              <w:rPr>
                <w:sz w:val="20"/>
                <w:szCs w:val="20"/>
                <w:lang w:val="en-IN" w:eastAsia="en-IN" w:bidi="ar-SA"/>
              </w:rPr>
            </w:pPr>
          </w:p>
        </w:tc>
        <w:tc>
          <w:tcPr>
            <w:tcW w:w="1134" w:type="dxa"/>
            <w:noWrap/>
            <w:hideMark/>
          </w:tcPr>
          <w:p w14:paraId="6F9A73AB" w14:textId="77777777" w:rsidR="002154BF" w:rsidRPr="00E144E3" w:rsidRDefault="002154BF" w:rsidP="00BF3445">
            <w:pPr>
              <w:jc w:val="center"/>
              <w:rPr>
                <w:sz w:val="20"/>
                <w:szCs w:val="20"/>
                <w:lang w:val="en-IN" w:eastAsia="en-IN" w:bidi="ar-SA"/>
              </w:rPr>
            </w:pPr>
          </w:p>
        </w:tc>
        <w:tc>
          <w:tcPr>
            <w:tcW w:w="1027" w:type="dxa"/>
            <w:noWrap/>
            <w:hideMark/>
          </w:tcPr>
          <w:p w14:paraId="13544F20" w14:textId="77777777" w:rsidR="002154BF" w:rsidRPr="00E144E3" w:rsidRDefault="002154BF" w:rsidP="00BF3445">
            <w:pPr>
              <w:jc w:val="center"/>
              <w:rPr>
                <w:sz w:val="20"/>
                <w:szCs w:val="20"/>
                <w:lang w:val="en-IN" w:eastAsia="en-IN" w:bidi="ar-SA"/>
              </w:rPr>
            </w:pPr>
          </w:p>
        </w:tc>
        <w:tc>
          <w:tcPr>
            <w:tcW w:w="1099" w:type="dxa"/>
            <w:noWrap/>
            <w:hideMark/>
          </w:tcPr>
          <w:p w14:paraId="246C3699" w14:textId="77777777" w:rsidR="002154BF" w:rsidRPr="00E144E3" w:rsidRDefault="002154BF" w:rsidP="00BF3445">
            <w:pPr>
              <w:jc w:val="center"/>
              <w:rPr>
                <w:sz w:val="20"/>
                <w:szCs w:val="20"/>
                <w:lang w:val="en-IN" w:eastAsia="en-IN" w:bidi="ar-SA"/>
              </w:rPr>
            </w:pPr>
          </w:p>
        </w:tc>
        <w:tc>
          <w:tcPr>
            <w:tcW w:w="2268" w:type="dxa"/>
            <w:noWrap/>
            <w:hideMark/>
          </w:tcPr>
          <w:p w14:paraId="6677595B" w14:textId="77777777" w:rsidR="002154BF" w:rsidRPr="00E144E3" w:rsidRDefault="002154BF" w:rsidP="00BF3445">
            <w:pPr>
              <w:jc w:val="center"/>
              <w:rPr>
                <w:sz w:val="20"/>
                <w:szCs w:val="20"/>
                <w:lang w:val="en-IN" w:eastAsia="en-IN" w:bidi="ar-SA"/>
              </w:rPr>
            </w:pPr>
          </w:p>
        </w:tc>
        <w:tc>
          <w:tcPr>
            <w:tcW w:w="1418" w:type="dxa"/>
            <w:noWrap/>
            <w:hideMark/>
          </w:tcPr>
          <w:p w14:paraId="0BABE6BB" w14:textId="77777777" w:rsidR="002154BF" w:rsidRPr="00E144E3" w:rsidRDefault="002154BF" w:rsidP="00BF3445">
            <w:pPr>
              <w:jc w:val="center"/>
              <w:rPr>
                <w:sz w:val="20"/>
                <w:szCs w:val="20"/>
                <w:lang w:val="en-IN" w:eastAsia="en-IN" w:bidi="ar-SA"/>
              </w:rPr>
            </w:pPr>
          </w:p>
        </w:tc>
        <w:tc>
          <w:tcPr>
            <w:tcW w:w="1560" w:type="dxa"/>
            <w:noWrap/>
            <w:hideMark/>
          </w:tcPr>
          <w:p w14:paraId="5CBF5246" w14:textId="77777777" w:rsidR="002154BF" w:rsidRPr="00E144E3" w:rsidRDefault="002154BF" w:rsidP="00BF3445">
            <w:pPr>
              <w:jc w:val="center"/>
              <w:rPr>
                <w:sz w:val="20"/>
                <w:szCs w:val="20"/>
                <w:lang w:val="en-IN" w:eastAsia="en-IN" w:bidi="ar-SA"/>
              </w:rPr>
            </w:pPr>
          </w:p>
        </w:tc>
      </w:tr>
      <w:tr w:rsidR="002154BF" w:rsidRPr="00E144E3" w14:paraId="7E46B66A" w14:textId="77777777" w:rsidTr="00BF3445">
        <w:trPr>
          <w:trHeight w:val="290"/>
          <w:jc w:val="center"/>
        </w:trPr>
        <w:tc>
          <w:tcPr>
            <w:tcW w:w="1384" w:type="dxa"/>
            <w:noWrap/>
            <w:hideMark/>
          </w:tcPr>
          <w:p w14:paraId="29F51D77" w14:textId="24557E46" w:rsidR="002154BF" w:rsidRPr="00E144E3" w:rsidRDefault="002154BF" w:rsidP="007D285B">
            <w:pPr>
              <w:rPr>
                <w:szCs w:val="22"/>
                <w:lang w:val="en-IN" w:eastAsia="en-IN" w:bidi="ar-SA"/>
              </w:rPr>
            </w:pPr>
            <w:r w:rsidRPr="00E144E3">
              <w:rPr>
                <w:szCs w:val="22"/>
                <w:lang w:val="en-IN" w:eastAsia="en-IN" w:bidi="ar-SA"/>
              </w:rPr>
              <w:t>Zhou et al, 2020</w:t>
            </w:r>
            <w:r w:rsidR="005A2126" w:rsidRPr="00E144E3">
              <w:rPr>
                <w:szCs w:val="22"/>
                <w:lang w:val="en-IN" w:eastAsia="en-IN" w:bidi="ar-SA"/>
              </w:rPr>
              <w:fldChar w:fldCharType="begin"/>
            </w:r>
            <w:r w:rsidR="00A60506" w:rsidRPr="00E144E3">
              <w:rPr>
                <w:szCs w:val="22"/>
                <w:lang w:val="en-IN" w:eastAsia="en-IN" w:bidi="ar-SA"/>
              </w:rPr>
              <w:instrText xml:space="preserve"> ADDIN ZOTERO_ITEM CSL_CITATION {"citationID":"BSdwmuWH","properties":{"formattedCitation":"\\super 38\\nosupersub{}","plainCitation":"38","noteIndex":0},"citationItems":[{"id":153,"uris":["http://zotero.org/users/5761872/items/XMNZ6JJ4"],"uri":["http://zotero.org/users/5761872/items/XMNZ6JJ4"],"itemData":{"id":153,"type":"article-journal","abstract":"BACKGROUND: Since December, 2019, Wuhan, China, has experienced an outbreak of coronavirus disease 2019 (COVID-19), caused by the severe acute respiratory syndrome coronavirus 2 (SARS-CoV-2). Epidemiological and clinical characteristics of patients with COVID-19 have been reported but risk factors for mortality and a detailed clinical course of illness, including viral shedding, have not been well described.\nMETHODS: In this retrospective, multicentre cohort study, we included all adult inpatients (≥18 years old) with laboratory-confirmed COVID-19 from Jinyintan Hospital and Wuhan Pulmonary Hospital (Wuhan, China) who had been discharged or had died by Jan 31, 2020. Demographic, clinical, treatment, and laboratory data, including serial samples for viral RNA detection, were extracted from electronic medical records and compared between survivors and non-survivors. We used univariable and multivariable logistic regression methods to explore the risk factors associated with in-hospital death.\nFINDINGS: 191 patients (135 from Jinyintan Hospital and 56 from Wuhan Pulmonary Hospital) were included in this study, of whom 137 were discharged and 54 died in hospital. 91 (48%) patients had a comorbidity, with hypertension being the most common (58 [30%] patients), followed by diabetes (36 [19%] patients) and coronary heart disease (15 [8%] patients). Multivariable regression showed increasing odds of in-hospital death associated with older age (odds ratio 1·10, 95% CI 1·03-1·17, per year increase; p=0·0043), higher Sequential Organ Failure Assessment (SOFA) score (5·65, 2·61-12·23; p&lt;0·0001), and d-dimer greater than 1 μg/mL (18·42, 2·64-128·55; p=0·0033) on admission. Median duration of viral shedding was 20·0 days (IQR 17·0-24·0) in survivors, but SARS-CoV-2 was detectable until death in non-survivors. The longest observed duration of viral shedding in survivors was 37 days.\nINTERPRETATION: The potential risk factors of older age, high SOFA score, and d-dimer greater than 1 μg/mL could help clinicians to identify patients with poor prognosis at an early stage. Prolonged viral shedding provides the rationale for a strategy of isolation of infected patients and optimal antiviral interventions in the future.\nFUNDING: Chinese Academy of Medical Sciences Innovation Fund for Medical Sciences; National Science Grant for Distinguished Young Scholars; National Key Research and Development Program of China; The Beijing Science and Technology Project; and Major Projects of National Science and Technology on New Drug Creation and Development.","container-title":"Lancet (London, England)","DOI":"10.1016/S0140-6736(20)30566-3","ISSN":"1474-547X","issue":"10229","journalAbbreviation":"Lancet","language":"eng","note":"PMID: 32171076\nPMCID: PMC7270627","page":"1054-1062","source":"PubMed","title":"Clinical course and risk factors for mortality of adult inpatients with COVID-19 in Wuhan, China: a retrospective cohort study","title-short":"Clinical course and risk factors for mortality of adult inpatients with COVID-19 in Wuhan, China","volume":"395","author":[{"family":"Zhou","given":"Fei"},{"family":"Yu","given":"Ting"},{"family":"Du","given":"Ronghui"},{"family":"Fan","given":"Guohui"},{"family":"Liu","given":"Ying"},{"family":"Liu","given":"Zhibo"},{"family":"Xiang","given":"Jie"},{"family":"Wang","given":"Yeming"},{"family":"Song","given":"Bin"},{"family":"Gu","given":"Xiaoying"},{"family":"Guan","given":"Lulu"},{"family":"Wei","given":"Yuan"},{"family":"Li","given":"Hui"},{"family":"Wu","given":"Xudong"},{"family":"Xu","given":"Jiuyang"},{"family":"Tu","given":"Shengjin"},{"family":"Zhang","given":"Yi"},{"family":"Chen","given":"Hua"},{"family":"Cao","given":"Bin"}],"issued":{"date-parts":[["2020"]],"season":"28"}}}],"schema":"https://github.com/citation-style-language/schema/raw/master/csl-citation.json"} </w:instrText>
            </w:r>
            <w:r w:rsidR="005A2126" w:rsidRPr="00E144E3">
              <w:rPr>
                <w:szCs w:val="22"/>
                <w:lang w:val="en-IN" w:eastAsia="en-IN" w:bidi="ar-SA"/>
              </w:rPr>
              <w:fldChar w:fldCharType="separate"/>
            </w:r>
            <w:r w:rsidR="00A60506" w:rsidRPr="00E144E3">
              <w:rPr>
                <w:vertAlign w:val="superscript"/>
              </w:rPr>
              <w:t>38</w:t>
            </w:r>
            <w:r w:rsidR="005A2126" w:rsidRPr="00E144E3">
              <w:rPr>
                <w:szCs w:val="22"/>
                <w:lang w:val="en-IN" w:eastAsia="en-IN" w:bidi="ar-SA"/>
              </w:rPr>
              <w:fldChar w:fldCharType="end"/>
            </w:r>
          </w:p>
        </w:tc>
        <w:tc>
          <w:tcPr>
            <w:tcW w:w="1418" w:type="dxa"/>
            <w:noWrap/>
            <w:hideMark/>
          </w:tcPr>
          <w:p w14:paraId="3BDEA4C8" w14:textId="77777777" w:rsidR="0008234B" w:rsidRPr="00E144E3" w:rsidRDefault="0008234B" w:rsidP="00BF3445">
            <w:pPr>
              <w:jc w:val="center"/>
              <w:rPr>
                <w:szCs w:val="22"/>
                <w:u w:val="single"/>
                <w:lang w:val="en-IN" w:eastAsia="en-IN" w:bidi="ar-SA"/>
              </w:rPr>
            </w:pPr>
            <w:r w:rsidRPr="00E144E3">
              <w:rPr>
                <w:szCs w:val="22"/>
                <w:u w:val="single"/>
                <w:lang w:val="en-IN" w:eastAsia="en-IN" w:bidi="ar-SA"/>
              </w:rPr>
              <w:t>Retrospective</w:t>
            </w:r>
          </w:p>
          <w:p w14:paraId="3B78160D" w14:textId="6764637F" w:rsidR="002154BF" w:rsidRPr="00E144E3" w:rsidRDefault="0008234B" w:rsidP="00BF3445">
            <w:pPr>
              <w:jc w:val="center"/>
              <w:rPr>
                <w:szCs w:val="22"/>
                <w:u w:val="single"/>
                <w:lang w:val="en-IN" w:eastAsia="en-IN" w:bidi="ar-SA"/>
              </w:rPr>
            </w:pPr>
            <w:r w:rsidRPr="00E144E3">
              <w:rPr>
                <w:szCs w:val="22"/>
                <w:u w:val="single"/>
                <w:lang w:val="en-IN" w:eastAsia="en-IN" w:bidi="ar-SA"/>
              </w:rPr>
              <w:t>c</w:t>
            </w:r>
            <w:r w:rsidR="002154BF" w:rsidRPr="00E144E3">
              <w:rPr>
                <w:szCs w:val="22"/>
                <w:u w:val="single"/>
                <w:lang w:val="en-IN" w:eastAsia="en-IN" w:bidi="ar-SA"/>
              </w:rPr>
              <w:t>ohort</w:t>
            </w:r>
          </w:p>
        </w:tc>
        <w:tc>
          <w:tcPr>
            <w:tcW w:w="1275" w:type="dxa"/>
            <w:noWrap/>
            <w:hideMark/>
          </w:tcPr>
          <w:p w14:paraId="08F2D6EE" w14:textId="77777777" w:rsidR="002154BF" w:rsidRPr="00E144E3" w:rsidRDefault="002154BF" w:rsidP="00BF3445">
            <w:pPr>
              <w:jc w:val="center"/>
              <w:rPr>
                <w:szCs w:val="22"/>
                <w:lang w:val="en-IN" w:eastAsia="en-IN" w:bidi="ar-SA"/>
              </w:rPr>
            </w:pPr>
            <w:r w:rsidRPr="00E144E3">
              <w:rPr>
                <w:szCs w:val="22"/>
                <w:lang w:val="en-IN" w:eastAsia="en-IN" w:bidi="ar-SA"/>
              </w:rPr>
              <w:t>China</w:t>
            </w:r>
          </w:p>
        </w:tc>
        <w:tc>
          <w:tcPr>
            <w:tcW w:w="913" w:type="dxa"/>
            <w:noWrap/>
            <w:hideMark/>
          </w:tcPr>
          <w:p w14:paraId="060B61DF" w14:textId="77777777" w:rsidR="002154BF" w:rsidRPr="00E144E3" w:rsidRDefault="002154BF" w:rsidP="00BF3445">
            <w:pPr>
              <w:jc w:val="center"/>
              <w:rPr>
                <w:szCs w:val="22"/>
                <w:lang w:val="en-IN" w:eastAsia="en-IN" w:bidi="ar-SA"/>
              </w:rPr>
            </w:pPr>
            <w:r w:rsidRPr="00E144E3">
              <w:rPr>
                <w:szCs w:val="22"/>
                <w:lang w:val="en-IN" w:eastAsia="en-IN" w:bidi="ar-SA"/>
              </w:rPr>
              <w:t>191</w:t>
            </w:r>
          </w:p>
        </w:tc>
        <w:tc>
          <w:tcPr>
            <w:tcW w:w="1559" w:type="dxa"/>
            <w:noWrap/>
            <w:hideMark/>
          </w:tcPr>
          <w:p w14:paraId="7DB66E24" w14:textId="2B92E4D1" w:rsidR="002154BF" w:rsidRPr="00E144E3" w:rsidRDefault="002154BF" w:rsidP="00BF3445">
            <w:pPr>
              <w:jc w:val="center"/>
              <w:rPr>
                <w:szCs w:val="22"/>
                <w:lang w:val="en-IN" w:eastAsia="en-IN" w:bidi="ar-SA"/>
              </w:rPr>
            </w:pPr>
            <w:r w:rsidRPr="00E144E3">
              <w:rPr>
                <w:szCs w:val="22"/>
                <w:lang w:val="en-IN" w:eastAsia="en-IN" w:bidi="ar-SA"/>
              </w:rPr>
              <w:t>56 (46–67)</w:t>
            </w:r>
          </w:p>
        </w:tc>
        <w:tc>
          <w:tcPr>
            <w:tcW w:w="1134" w:type="dxa"/>
            <w:noWrap/>
            <w:hideMark/>
          </w:tcPr>
          <w:p w14:paraId="5AAC5BE1" w14:textId="3D08661D" w:rsidR="002154BF" w:rsidRPr="00E144E3" w:rsidRDefault="002154BF" w:rsidP="00BF3445">
            <w:pPr>
              <w:jc w:val="center"/>
              <w:rPr>
                <w:szCs w:val="22"/>
                <w:lang w:val="en-IN" w:eastAsia="en-IN" w:bidi="ar-SA"/>
              </w:rPr>
            </w:pPr>
            <w:r w:rsidRPr="00E144E3">
              <w:rPr>
                <w:szCs w:val="22"/>
                <w:lang w:val="en-IN" w:eastAsia="en-IN" w:bidi="ar-SA"/>
              </w:rPr>
              <w:t>119 (62)</w:t>
            </w:r>
          </w:p>
        </w:tc>
        <w:tc>
          <w:tcPr>
            <w:tcW w:w="1027" w:type="dxa"/>
            <w:noWrap/>
            <w:hideMark/>
          </w:tcPr>
          <w:p w14:paraId="214DA9DF" w14:textId="064247B9" w:rsidR="002154BF" w:rsidRPr="00E144E3" w:rsidRDefault="002154BF" w:rsidP="00BF3445">
            <w:pPr>
              <w:jc w:val="center"/>
              <w:rPr>
                <w:szCs w:val="22"/>
                <w:lang w:val="en-IN" w:eastAsia="en-IN" w:bidi="ar-SA"/>
              </w:rPr>
            </w:pPr>
            <w:r w:rsidRPr="00E144E3">
              <w:rPr>
                <w:szCs w:val="22"/>
                <w:lang w:val="en-IN" w:eastAsia="en-IN" w:bidi="ar-SA"/>
              </w:rPr>
              <w:t>72 (38)</w:t>
            </w:r>
          </w:p>
        </w:tc>
        <w:tc>
          <w:tcPr>
            <w:tcW w:w="1099" w:type="dxa"/>
            <w:noWrap/>
            <w:hideMark/>
          </w:tcPr>
          <w:p w14:paraId="3B7A8F67" w14:textId="070BEF46" w:rsidR="002154BF" w:rsidRPr="00E144E3" w:rsidRDefault="002154BF" w:rsidP="00BF3445">
            <w:pPr>
              <w:jc w:val="center"/>
              <w:rPr>
                <w:szCs w:val="22"/>
                <w:lang w:val="en-IN" w:eastAsia="en-IN" w:bidi="ar-SA"/>
              </w:rPr>
            </w:pPr>
            <w:r w:rsidRPr="00E144E3">
              <w:rPr>
                <w:szCs w:val="22"/>
                <w:lang w:val="en-IN" w:eastAsia="en-IN" w:bidi="ar-SA"/>
              </w:rPr>
              <w:t>6</w:t>
            </w:r>
          </w:p>
        </w:tc>
        <w:tc>
          <w:tcPr>
            <w:tcW w:w="2268" w:type="dxa"/>
            <w:noWrap/>
            <w:hideMark/>
          </w:tcPr>
          <w:p w14:paraId="67DC2F84" w14:textId="77777777" w:rsidR="002154BF" w:rsidRPr="00E144E3" w:rsidRDefault="002154BF" w:rsidP="00BF3445">
            <w:pPr>
              <w:jc w:val="center"/>
              <w:rPr>
                <w:szCs w:val="22"/>
                <w:lang w:val="en-IN" w:eastAsia="en-IN" w:bidi="ar-SA"/>
              </w:rPr>
            </w:pPr>
            <w:r w:rsidRPr="00E144E3">
              <w:rPr>
                <w:szCs w:val="22"/>
                <w:lang w:val="en-IN" w:eastAsia="en-IN" w:bidi="ar-SA"/>
              </w:rPr>
              <w:t>DIA, HTN, COPD, Malignancy, CKD</w:t>
            </w:r>
          </w:p>
        </w:tc>
        <w:tc>
          <w:tcPr>
            <w:tcW w:w="1418" w:type="dxa"/>
            <w:noWrap/>
            <w:hideMark/>
          </w:tcPr>
          <w:p w14:paraId="40916D36" w14:textId="77777777" w:rsidR="002154BF" w:rsidRPr="00E144E3" w:rsidRDefault="002154BF" w:rsidP="00BF3445">
            <w:pPr>
              <w:jc w:val="center"/>
              <w:rPr>
                <w:szCs w:val="22"/>
                <w:lang w:val="en-IN" w:eastAsia="en-IN" w:bidi="ar-SA"/>
              </w:rPr>
            </w:pPr>
            <w:r w:rsidRPr="00E144E3">
              <w:rPr>
                <w:szCs w:val="22"/>
                <w:lang w:val="en-IN" w:eastAsia="en-IN" w:bidi="ar-SA"/>
              </w:rPr>
              <w:t>Mortality</w:t>
            </w:r>
          </w:p>
          <w:p w14:paraId="0517D7A3" w14:textId="36799683" w:rsidR="00BA4AE1" w:rsidRPr="00E144E3" w:rsidRDefault="00BA4AE1" w:rsidP="00BF3445">
            <w:pPr>
              <w:jc w:val="center"/>
              <w:rPr>
                <w:szCs w:val="22"/>
                <w:lang w:val="en-IN" w:eastAsia="en-IN" w:bidi="ar-SA"/>
              </w:rPr>
            </w:pPr>
            <w:r w:rsidRPr="00E144E3">
              <w:rPr>
                <w:szCs w:val="22"/>
                <w:lang w:val="en-IN" w:eastAsia="en-IN" w:bidi="ar-SA"/>
              </w:rPr>
              <w:t>(71.72)</w:t>
            </w:r>
          </w:p>
        </w:tc>
        <w:tc>
          <w:tcPr>
            <w:tcW w:w="1560" w:type="dxa"/>
            <w:noWrap/>
            <w:hideMark/>
          </w:tcPr>
          <w:p w14:paraId="7EB84547" w14:textId="311FAF7A" w:rsidR="002154BF" w:rsidRPr="00E144E3" w:rsidRDefault="002025AA" w:rsidP="00BF3445">
            <w:pPr>
              <w:jc w:val="center"/>
              <w:rPr>
                <w:szCs w:val="22"/>
                <w:lang w:val="en-IN" w:eastAsia="en-IN" w:bidi="ar-SA"/>
              </w:rPr>
            </w:pPr>
            <w:r w:rsidRPr="00E144E3">
              <w:rPr>
                <w:szCs w:val="22"/>
                <w:lang w:val="en-IN" w:eastAsia="en-IN" w:bidi="ar-SA"/>
              </w:rPr>
              <w:t>Fair</w:t>
            </w:r>
          </w:p>
        </w:tc>
      </w:tr>
      <w:tr w:rsidR="002154BF" w:rsidRPr="00E144E3" w14:paraId="7F616E60" w14:textId="77777777" w:rsidTr="00BF3445">
        <w:trPr>
          <w:trHeight w:val="290"/>
          <w:jc w:val="center"/>
        </w:trPr>
        <w:tc>
          <w:tcPr>
            <w:tcW w:w="1384" w:type="dxa"/>
            <w:noWrap/>
            <w:hideMark/>
          </w:tcPr>
          <w:p w14:paraId="2D9C4E0E" w14:textId="77777777" w:rsidR="002154BF" w:rsidRPr="00E144E3" w:rsidRDefault="002154BF" w:rsidP="007D285B">
            <w:pPr>
              <w:rPr>
                <w:sz w:val="20"/>
                <w:szCs w:val="20"/>
                <w:lang w:val="en-IN" w:eastAsia="en-IN" w:bidi="ar-SA"/>
              </w:rPr>
            </w:pPr>
          </w:p>
        </w:tc>
        <w:tc>
          <w:tcPr>
            <w:tcW w:w="1418" w:type="dxa"/>
            <w:noWrap/>
            <w:hideMark/>
          </w:tcPr>
          <w:p w14:paraId="606B2A21" w14:textId="77777777" w:rsidR="002154BF" w:rsidRPr="00E144E3" w:rsidRDefault="002154BF" w:rsidP="00BF3445">
            <w:pPr>
              <w:jc w:val="center"/>
              <w:rPr>
                <w:sz w:val="20"/>
                <w:szCs w:val="20"/>
                <w:u w:val="single"/>
                <w:lang w:val="en-IN" w:eastAsia="en-IN" w:bidi="ar-SA"/>
              </w:rPr>
            </w:pPr>
          </w:p>
        </w:tc>
        <w:tc>
          <w:tcPr>
            <w:tcW w:w="1275" w:type="dxa"/>
            <w:noWrap/>
            <w:hideMark/>
          </w:tcPr>
          <w:p w14:paraId="0A3C12ED" w14:textId="77777777" w:rsidR="002154BF" w:rsidRPr="00E144E3" w:rsidRDefault="002154BF" w:rsidP="00BF3445">
            <w:pPr>
              <w:jc w:val="center"/>
              <w:rPr>
                <w:sz w:val="20"/>
                <w:szCs w:val="20"/>
                <w:lang w:val="en-IN" w:eastAsia="en-IN" w:bidi="ar-SA"/>
              </w:rPr>
            </w:pPr>
          </w:p>
        </w:tc>
        <w:tc>
          <w:tcPr>
            <w:tcW w:w="913" w:type="dxa"/>
            <w:noWrap/>
            <w:hideMark/>
          </w:tcPr>
          <w:p w14:paraId="2A286E88" w14:textId="77777777" w:rsidR="002154BF" w:rsidRPr="00E144E3" w:rsidRDefault="002154BF" w:rsidP="00BF3445">
            <w:pPr>
              <w:jc w:val="center"/>
              <w:rPr>
                <w:sz w:val="20"/>
                <w:szCs w:val="20"/>
                <w:lang w:val="en-IN" w:eastAsia="en-IN" w:bidi="ar-SA"/>
              </w:rPr>
            </w:pPr>
          </w:p>
        </w:tc>
        <w:tc>
          <w:tcPr>
            <w:tcW w:w="1559" w:type="dxa"/>
            <w:noWrap/>
            <w:hideMark/>
          </w:tcPr>
          <w:p w14:paraId="6C2519DE" w14:textId="77777777" w:rsidR="002154BF" w:rsidRPr="00E144E3" w:rsidRDefault="002154BF" w:rsidP="00BF3445">
            <w:pPr>
              <w:jc w:val="center"/>
              <w:rPr>
                <w:sz w:val="20"/>
                <w:szCs w:val="20"/>
                <w:lang w:val="en-IN" w:eastAsia="en-IN" w:bidi="ar-SA"/>
              </w:rPr>
            </w:pPr>
          </w:p>
        </w:tc>
        <w:tc>
          <w:tcPr>
            <w:tcW w:w="1134" w:type="dxa"/>
            <w:noWrap/>
            <w:hideMark/>
          </w:tcPr>
          <w:p w14:paraId="665E37E8" w14:textId="77777777" w:rsidR="002154BF" w:rsidRPr="00E144E3" w:rsidRDefault="002154BF" w:rsidP="00BF3445">
            <w:pPr>
              <w:jc w:val="center"/>
              <w:rPr>
                <w:sz w:val="20"/>
                <w:szCs w:val="20"/>
                <w:lang w:val="en-IN" w:eastAsia="en-IN" w:bidi="ar-SA"/>
              </w:rPr>
            </w:pPr>
          </w:p>
        </w:tc>
        <w:tc>
          <w:tcPr>
            <w:tcW w:w="1027" w:type="dxa"/>
            <w:noWrap/>
            <w:hideMark/>
          </w:tcPr>
          <w:p w14:paraId="4793AC9A" w14:textId="77777777" w:rsidR="002154BF" w:rsidRPr="00E144E3" w:rsidRDefault="002154BF" w:rsidP="00BF3445">
            <w:pPr>
              <w:jc w:val="center"/>
              <w:rPr>
                <w:sz w:val="20"/>
                <w:szCs w:val="20"/>
                <w:lang w:val="en-IN" w:eastAsia="en-IN" w:bidi="ar-SA"/>
              </w:rPr>
            </w:pPr>
          </w:p>
        </w:tc>
        <w:tc>
          <w:tcPr>
            <w:tcW w:w="1099" w:type="dxa"/>
            <w:noWrap/>
            <w:hideMark/>
          </w:tcPr>
          <w:p w14:paraId="07516A50" w14:textId="77777777" w:rsidR="002154BF" w:rsidRPr="00E144E3" w:rsidRDefault="002154BF" w:rsidP="00BF3445">
            <w:pPr>
              <w:jc w:val="center"/>
              <w:rPr>
                <w:sz w:val="20"/>
                <w:szCs w:val="20"/>
                <w:lang w:val="en-IN" w:eastAsia="en-IN" w:bidi="ar-SA"/>
              </w:rPr>
            </w:pPr>
          </w:p>
        </w:tc>
        <w:tc>
          <w:tcPr>
            <w:tcW w:w="2268" w:type="dxa"/>
            <w:noWrap/>
            <w:hideMark/>
          </w:tcPr>
          <w:p w14:paraId="596834C9" w14:textId="77777777" w:rsidR="002154BF" w:rsidRPr="00E144E3" w:rsidRDefault="002154BF" w:rsidP="00BF3445">
            <w:pPr>
              <w:jc w:val="center"/>
              <w:rPr>
                <w:sz w:val="20"/>
                <w:szCs w:val="20"/>
                <w:lang w:val="en-IN" w:eastAsia="en-IN" w:bidi="ar-SA"/>
              </w:rPr>
            </w:pPr>
          </w:p>
        </w:tc>
        <w:tc>
          <w:tcPr>
            <w:tcW w:w="1418" w:type="dxa"/>
            <w:noWrap/>
            <w:hideMark/>
          </w:tcPr>
          <w:p w14:paraId="0DBDE5EE" w14:textId="77777777" w:rsidR="002154BF" w:rsidRPr="00E144E3" w:rsidRDefault="002154BF" w:rsidP="00BF3445">
            <w:pPr>
              <w:jc w:val="center"/>
              <w:rPr>
                <w:sz w:val="20"/>
                <w:szCs w:val="20"/>
                <w:lang w:val="en-IN" w:eastAsia="en-IN" w:bidi="ar-SA"/>
              </w:rPr>
            </w:pPr>
          </w:p>
        </w:tc>
        <w:tc>
          <w:tcPr>
            <w:tcW w:w="1560" w:type="dxa"/>
            <w:noWrap/>
            <w:hideMark/>
          </w:tcPr>
          <w:p w14:paraId="492A85F2" w14:textId="77777777" w:rsidR="002154BF" w:rsidRPr="00E144E3" w:rsidRDefault="002154BF" w:rsidP="00BF3445">
            <w:pPr>
              <w:jc w:val="center"/>
              <w:rPr>
                <w:sz w:val="20"/>
                <w:szCs w:val="20"/>
                <w:lang w:val="en-IN" w:eastAsia="en-IN" w:bidi="ar-SA"/>
              </w:rPr>
            </w:pPr>
          </w:p>
        </w:tc>
      </w:tr>
      <w:tr w:rsidR="002154BF" w:rsidRPr="00E144E3" w14:paraId="62B77939" w14:textId="77777777" w:rsidTr="00BF3445">
        <w:trPr>
          <w:trHeight w:val="290"/>
          <w:jc w:val="center"/>
        </w:trPr>
        <w:tc>
          <w:tcPr>
            <w:tcW w:w="1384" w:type="dxa"/>
            <w:noWrap/>
            <w:hideMark/>
          </w:tcPr>
          <w:p w14:paraId="57D4546E" w14:textId="7ED9FF5E" w:rsidR="002154BF" w:rsidRPr="00E144E3" w:rsidRDefault="002154BF" w:rsidP="007D285B">
            <w:pPr>
              <w:rPr>
                <w:szCs w:val="22"/>
                <w:lang w:val="en-IN" w:eastAsia="en-IN" w:bidi="ar-SA"/>
              </w:rPr>
            </w:pPr>
            <w:r w:rsidRPr="00E144E3">
              <w:rPr>
                <w:szCs w:val="22"/>
                <w:lang w:val="en-IN" w:eastAsia="en-IN" w:bidi="ar-SA"/>
              </w:rPr>
              <w:lastRenderedPageBreak/>
              <w:t>Wang L et al, 2020</w:t>
            </w:r>
            <w:r w:rsidR="005A2126" w:rsidRPr="00E144E3">
              <w:rPr>
                <w:szCs w:val="22"/>
                <w:lang w:val="en-IN" w:eastAsia="en-IN" w:bidi="ar-SA"/>
              </w:rPr>
              <w:fldChar w:fldCharType="begin"/>
            </w:r>
            <w:r w:rsidR="00A60506" w:rsidRPr="00E144E3">
              <w:rPr>
                <w:szCs w:val="22"/>
                <w:lang w:val="en-IN" w:eastAsia="en-IN" w:bidi="ar-SA"/>
              </w:rPr>
              <w:instrText xml:space="preserve"> ADDIN ZOTERO_ITEM CSL_CITATION {"citationID":"CDv4fPkg","properties":{"formattedCitation":"\\super 39\\nosupersub{}","plainCitation":"39","noteIndex":0},"citationItems":[{"id":156,"uris":["http://zotero.org/users/5761872/items/ML8BB4CU"],"uri":["http://zotero.org/users/5761872/items/ML8BB4CU"],"itemData":{"id":156,"type":"article-journal","abstract":"OBJECTIVE: To investigate the characteristics and prognostic factors in the elderly patients with COVID-19.\nMETHODS: Consecutive cases over 60 years old with COVID-19 in Renmin Hospital of Wuhan University from Jan 1 to Feb 6, 2020 were included. The primary outcomes were death and survival till March 5. Data of demographics, clinical features, comorbidities, laboratory tests and complications were collected and compared for different outcomes. Cox regression was performed for prognostic factors.\nRESULTS: 339 patients with COVID-19 (aged 71±8 years,173 females (51%)) were enrolled, including 80 (23.6%) critical, 159 severe (46.9%) and 100 moderate (29.5%) cases. Common comorbidities were hypertension (40.8%), diabetes (16.0%) and cardiovascular disease (15.7%). Common symptoms included fever (92.0%), cough (53.0%), dyspnea (40.8%) and fatigue (39.9%). Lymphocytopenia was a common laboratory finding (63.2%). Common complications included bacterial infection (42.8%), liver enzyme abnormalities (28.7%) and acute respiratory distress syndrome (21.0%). Till Mar 5, 2020, 91 cases were discharged (26.8%), 183 cases stayed in hospital (54.0%) and 65 cases (19.2%) were dead. Shorter length of stay was found for the dead compared with the survivors (5 (3-8) vs. 28 (26-29), P &lt; 0.001). Symptoms of dyspnea (HR 2.35, P = 0.001), comorbidities including cardiovascular disease (HR 1.86, P = 0.031) and chronic obstructive pulmonary disease (HR 2.24, P = 0.023), and acute respiratory distress syndrome (HR 29.33, P &lt; 0.001) were strong predictors of death. And a high level of lymphocytes was predictive of better outcome (HR 0.10, P &lt; 0.001).\nCONCLUSIONS: High proportion of severe to critical cases and high fatality rate were observed in the elderly COVID-19 patients. Rapid disease progress was noted in the dead with a median survival time of 5 days after admission. Dyspnea, lymphocytopenia, comorbidities including cardiovascular disease and chronic obstructive pulmonary disease, and acute respiratory distress syndrome were predictive of poor outcome. Close monitoring and timely treatment should be performed for the elderly patients at high risk.","container-title":"The Journal of Infection","DOI":"10.1016/j.jinf.2020.03.019","ISSN":"1532-2742","issue":"6","journalAbbreviation":"J Infect","language":"eng","note":"PMID: 32240670\nPMCID: PMC7118526","page":"639-645","source":"PubMed","title":"Coronavirus disease 2019 in elderly patients: Characteristics and prognostic factors based on 4-week follow-up","title-short":"Coronavirus disease 2019 in elderly patients","volume":"80","author":[{"family":"Wang","given":"Lang"},{"family":"He","given":"Wenbo"},{"family":"Yu","given":"Xiaomei"},{"family":"Hu","given":"Dalong"},{"family":"Bao","given":"Mingwei"},{"family":"Liu","given":"Huafen"},{"family":"Zhou","given":"Jiali"},{"family":"Jiang","given":"Hong"}],"issued":{"date-parts":[["2020"]]}}}],"schema":"https://github.com/citation-style-language/schema/raw/master/csl-citation.json"} </w:instrText>
            </w:r>
            <w:r w:rsidR="005A2126" w:rsidRPr="00E144E3">
              <w:rPr>
                <w:szCs w:val="22"/>
                <w:lang w:val="en-IN" w:eastAsia="en-IN" w:bidi="ar-SA"/>
              </w:rPr>
              <w:fldChar w:fldCharType="separate"/>
            </w:r>
            <w:r w:rsidR="00A60506" w:rsidRPr="00E144E3">
              <w:rPr>
                <w:vertAlign w:val="superscript"/>
              </w:rPr>
              <w:t>39</w:t>
            </w:r>
            <w:r w:rsidR="005A2126" w:rsidRPr="00E144E3">
              <w:rPr>
                <w:szCs w:val="22"/>
                <w:lang w:val="en-IN" w:eastAsia="en-IN" w:bidi="ar-SA"/>
              </w:rPr>
              <w:fldChar w:fldCharType="end"/>
            </w:r>
          </w:p>
        </w:tc>
        <w:tc>
          <w:tcPr>
            <w:tcW w:w="1418" w:type="dxa"/>
            <w:noWrap/>
            <w:hideMark/>
          </w:tcPr>
          <w:p w14:paraId="19B2F52B" w14:textId="77777777" w:rsidR="00725D3D" w:rsidRPr="00E144E3" w:rsidRDefault="00725D3D" w:rsidP="00BF3445">
            <w:pPr>
              <w:jc w:val="center"/>
              <w:rPr>
                <w:szCs w:val="22"/>
                <w:u w:val="single"/>
                <w:lang w:val="en-IN" w:eastAsia="en-IN" w:bidi="ar-SA"/>
              </w:rPr>
            </w:pPr>
            <w:r w:rsidRPr="00E144E3">
              <w:rPr>
                <w:szCs w:val="22"/>
                <w:u w:val="single"/>
                <w:lang w:val="en-IN" w:eastAsia="en-IN" w:bidi="ar-SA"/>
              </w:rPr>
              <w:t>Retrospective</w:t>
            </w:r>
          </w:p>
          <w:p w14:paraId="07B7EE09" w14:textId="626761EA" w:rsidR="002154BF" w:rsidRPr="00E144E3" w:rsidRDefault="00725D3D" w:rsidP="00BF3445">
            <w:pPr>
              <w:jc w:val="center"/>
              <w:rPr>
                <w:szCs w:val="22"/>
                <w:u w:val="single"/>
                <w:lang w:val="en-IN" w:eastAsia="en-IN" w:bidi="ar-SA"/>
              </w:rPr>
            </w:pPr>
            <w:r w:rsidRPr="00E144E3">
              <w:rPr>
                <w:szCs w:val="22"/>
                <w:u w:val="single"/>
                <w:lang w:val="en-IN" w:eastAsia="en-IN" w:bidi="ar-SA"/>
              </w:rPr>
              <w:t>c</w:t>
            </w:r>
            <w:r w:rsidR="002154BF" w:rsidRPr="00E144E3">
              <w:rPr>
                <w:szCs w:val="22"/>
                <w:u w:val="single"/>
                <w:lang w:val="en-IN" w:eastAsia="en-IN" w:bidi="ar-SA"/>
              </w:rPr>
              <w:t>ohort</w:t>
            </w:r>
          </w:p>
        </w:tc>
        <w:tc>
          <w:tcPr>
            <w:tcW w:w="1275" w:type="dxa"/>
            <w:noWrap/>
            <w:hideMark/>
          </w:tcPr>
          <w:p w14:paraId="36337C3A" w14:textId="77777777" w:rsidR="002154BF" w:rsidRPr="00E144E3" w:rsidRDefault="002154BF" w:rsidP="00BF3445">
            <w:pPr>
              <w:jc w:val="center"/>
              <w:rPr>
                <w:szCs w:val="22"/>
                <w:lang w:val="en-IN" w:eastAsia="en-IN" w:bidi="ar-SA"/>
              </w:rPr>
            </w:pPr>
            <w:r w:rsidRPr="00E144E3">
              <w:rPr>
                <w:szCs w:val="22"/>
                <w:lang w:val="en-IN" w:eastAsia="en-IN" w:bidi="ar-SA"/>
              </w:rPr>
              <w:t>China</w:t>
            </w:r>
          </w:p>
        </w:tc>
        <w:tc>
          <w:tcPr>
            <w:tcW w:w="913" w:type="dxa"/>
            <w:noWrap/>
            <w:hideMark/>
          </w:tcPr>
          <w:p w14:paraId="3BD1BFD7" w14:textId="77777777" w:rsidR="002154BF" w:rsidRPr="00E144E3" w:rsidRDefault="002154BF" w:rsidP="00BF3445">
            <w:pPr>
              <w:jc w:val="center"/>
              <w:rPr>
                <w:szCs w:val="22"/>
                <w:lang w:val="en-IN" w:eastAsia="en-IN" w:bidi="ar-SA"/>
              </w:rPr>
            </w:pPr>
            <w:r w:rsidRPr="00E144E3">
              <w:rPr>
                <w:szCs w:val="22"/>
                <w:lang w:val="en-IN" w:eastAsia="en-IN" w:bidi="ar-SA"/>
              </w:rPr>
              <w:t>339</w:t>
            </w:r>
          </w:p>
        </w:tc>
        <w:tc>
          <w:tcPr>
            <w:tcW w:w="1559" w:type="dxa"/>
            <w:noWrap/>
            <w:hideMark/>
          </w:tcPr>
          <w:p w14:paraId="78B97444" w14:textId="77777777" w:rsidR="002154BF" w:rsidRPr="00E144E3" w:rsidRDefault="002154BF" w:rsidP="00BF3445">
            <w:pPr>
              <w:jc w:val="center"/>
              <w:rPr>
                <w:szCs w:val="22"/>
                <w:lang w:val="en-IN" w:eastAsia="en-IN" w:bidi="ar-SA"/>
              </w:rPr>
            </w:pPr>
            <w:r w:rsidRPr="00E144E3">
              <w:rPr>
                <w:szCs w:val="22"/>
                <w:lang w:val="en-IN" w:eastAsia="en-IN" w:bidi="ar-SA"/>
              </w:rPr>
              <w:t>69 (65-76)</w:t>
            </w:r>
          </w:p>
        </w:tc>
        <w:tc>
          <w:tcPr>
            <w:tcW w:w="1134" w:type="dxa"/>
            <w:noWrap/>
            <w:hideMark/>
          </w:tcPr>
          <w:p w14:paraId="7DAE5ABF" w14:textId="77777777" w:rsidR="002154BF" w:rsidRPr="00E144E3" w:rsidRDefault="002154BF" w:rsidP="00BF3445">
            <w:pPr>
              <w:jc w:val="center"/>
              <w:rPr>
                <w:szCs w:val="22"/>
                <w:lang w:val="en-IN" w:eastAsia="en-IN" w:bidi="ar-SA"/>
              </w:rPr>
            </w:pPr>
            <w:r w:rsidRPr="00E144E3">
              <w:rPr>
                <w:szCs w:val="22"/>
                <w:lang w:val="en-IN" w:eastAsia="en-IN" w:bidi="ar-SA"/>
              </w:rPr>
              <w:t>166 (49)</w:t>
            </w:r>
          </w:p>
        </w:tc>
        <w:tc>
          <w:tcPr>
            <w:tcW w:w="1027" w:type="dxa"/>
            <w:noWrap/>
            <w:hideMark/>
          </w:tcPr>
          <w:p w14:paraId="24DC4FF1" w14:textId="37C627E0" w:rsidR="002154BF" w:rsidRPr="00E144E3" w:rsidRDefault="002154BF" w:rsidP="00BF3445">
            <w:pPr>
              <w:jc w:val="center"/>
              <w:rPr>
                <w:szCs w:val="22"/>
                <w:lang w:val="en-IN" w:eastAsia="en-IN" w:bidi="ar-SA"/>
              </w:rPr>
            </w:pPr>
            <w:r w:rsidRPr="00E144E3">
              <w:rPr>
                <w:szCs w:val="22"/>
                <w:lang w:val="en-IN" w:eastAsia="en-IN" w:bidi="ar-SA"/>
              </w:rPr>
              <w:t>173 (51.0)</w:t>
            </w:r>
          </w:p>
        </w:tc>
        <w:tc>
          <w:tcPr>
            <w:tcW w:w="1099" w:type="dxa"/>
            <w:noWrap/>
            <w:hideMark/>
          </w:tcPr>
          <w:p w14:paraId="32F3A273" w14:textId="77777777" w:rsidR="002154BF" w:rsidRPr="00E144E3" w:rsidRDefault="002154BF" w:rsidP="00BF3445">
            <w:pPr>
              <w:jc w:val="center"/>
              <w:rPr>
                <w:szCs w:val="22"/>
                <w:lang w:val="en-IN" w:eastAsia="en-IN" w:bidi="ar-SA"/>
              </w:rPr>
            </w:pPr>
            <w:r w:rsidRPr="00E144E3">
              <w:rPr>
                <w:szCs w:val="22"/>
                <w:lang w:val="en-IN" w:eastAsia="en-IN" w:bidi="ar-SA"/>
              </w:rPr>
              <w:t>NA</w:t>
            </w:r>
          </w:p>
        </w:tc>
        <w:tc>
          <w:tcPr>
            <w:tcW w:w="2268" w:type="dxa"/>
            <w:noWrap/>
            <w:hideMark/>
          </w:tcPr>
          <w:p w14:paraId="47ABDDB5" w14:textId="77777777" w:rsidR="002154BF" w:rsidRPr="00E144E3" w:rsidRDefault="002154BF" w:rsidP="00BF3445">
            <w:pPr>
              <w:jc w:val="center"/>
              <w:rPr>
                <w:szCs w:val="22"/>
                <w:lang w:val="en-IN" w:eastAsia="en-IN" w:bidi="ar-SA"/>
              </w:rPr>
            </w:pPr>
            <w:r w:rsidRPr="00E144E3">
              <w:rPr>
                <w:szCs w:val="22"/>
                <w:lang w:val="en-IN" w:eastAsia="en-IN" w:bidi="ar-SA"/>
              </w:rPr>
              <w:t xml:space="preserve">DIA, HTN, COPD, Malignancy, CLD, </w:t>
            </w:r>
            <w:proofErr w:type="spellStart"/>
            <w:r w:rsidRPr="00E144E3">
              <w:rPr>
                <w:szCs w:val="22"/>
                <w:lang w:val="en-IN" w:eastAsia="en-IN" w:bidi="ar-SA"/>
              </w:rPr>
              <w:t>CeVD</w:t>
            </w:r>
            <w:proofErr w:type="spellEnd"/>
            <w:r w:rsidRPr="00E144E3">
              <w:rPr>
                <w:szCs w:val="22"/>
                <w:lang w:val="en-IN" w:eastAsia="en-IN" w:bidi="ar-SA"/>
              </w:rPr>
              <w:t>, CKD</w:t>
            </w:r>
          </w:p>
        </w:tc>
        <w:tc>
          <w:tcPr>
            <w:tcW w:w="1418" w:type="dxa"/>
            <w:noWrap/>
            <w:hideMark/>
          </w:tcPr>
          <w:p w14:paraId="3ED3D69A" w14:textId="77777777" w:rsidR="002154BF" w:rsidRPr="00E144E3" w:rsidRDefault="002154BF" w:rsidP="00BF3445">
            <w:pPr>
              <w:jc w:val="center"/>
              <w:rPr>
                <w:szCs w:val="22"/>
                <w:lang w:val="en-IN" w:eastAsia="en-IN" w:bidi="ar-SA"/>
              </w:rPr>
            </w:pPr>
            <w:r w:rsidRPr="00E144E3">
              <w:rPr>
                <w:szCs w:val="22"/>
                <w:lang w:val="en-IN" w:eastAsia="en-IN" w:bidi="ar-SA"/>
              </w:rPr>
              <w:t>Mortality</w:t>
            </w:r>
          </w:p>
          <w:p w14:paraId="276550FB" w14:textId="726B1DCC" w:rsidR="00BA4AE1" w:rsidRPr="00E144E3" w:rsidRDefault="00BA4AE1" w:rsidP="00BF3445">
            <w:pPr>
              <w:jc w:val="center"/>
              <w:rPr>
                <w:szCs w:val="22"/>
                <w:lang w:val="en-IN" w:eastAsia="en-IN" w:bidi="ar-SA"/>
              </w:rPr>
            </w:pPr>
            <w:r w:rsidRPr="00E144E3">
              <w:rPr>
                <w:szCs w:val="22"/>
                <w:lang w:val="en-IN" w:eastAsia="en-IN" w:bidi="ar-SA"/>
              </w:rPr>
              <w:t>(80.82)</w:t>
            </w:r>
          </w:p>
        </w:tc>
        <w:tc>
          <w:tcPr>
            <w:tcW w:w="1560" w:type="dxa"/>
            <w:noWrap/>
            <w:hideMark/>
          </w:tcPr>
          <w:p w14:paraId="74E07A0F" w14:textId="7226623F" w:rsidR="002154BF" w:rsidRPr="00E144E3" w:rsidRDefault="002025AA" w:rsidP="00BF3445">
            <w:pPr>
              <w:jc w:val="center"/>
              <w:rPr>
                <w:szCs w:val="22"/>
                <w:lang w:val="en-IN" w:eastAsia="en-IN" w:bidi="ar-SA"/>
              </w:rPr>
            </w:pPr>
            <w:r w:rsidRPr="00E144E3">
              <w:rPr>
                <w:szCs w:val="22"/>
                <w:lang w:val="en-IN" w:eastAsia="en-IN" w:bidi="ar-SA"/>
              </w:rPr>
              <w:t>Fair</w:t>
            </w:r>
          </w:p>
        </w:tc>
      </w:tr>
      <w:tr w:rsidR="002154BF" w:rsidRPr="00E144E3" w14:paraId="7791E44B" w14:textId="77777777" w:rsidTr="00BF3445">
        <w:trPr>
          <w:trHeight w:val="290"/>
          <w:jc w:val="center"/>
        </w:trPr>
        <w:tc>
          <w:tcPr>
            <w:tcW w:w="1384" w:type="dxa"/>
            <w:noWrap/>
            <w:hideMark/>
          </w:tcPr>
          <w:p w14:paraId="56A510A3" w14:textId="77777777" w:rsidR="002154BF" w:rsidRPr="00E144E3" w:rsidRDefault="002154BF" w:rsidP="007D285B">
            <w:pPr>
              <w:rPr>
                <w:sz w:val="20"/>
                <w:szCs w:val="20"/>
                <w:lang w:val="en-IN" w:eastAsia="en-IN" w:bidi="ar-SA"/>
              </w:rPr>
            </w:pPr>
          </w:p>
        </w:tc>
        <w:tc>
          <w:tcPr>
            <w:tcW w:w="1418" w:type="dxa"/>
            <w:noWrap/>
            <w:hideMark/>
          </w:tcPr>
          <w:p w14:paraId="157C134F" w14:textId="77777777" w:rsidR="002154BF" w:rsidRPr="00E144E3" w:rsidRDefault="002154BF" w:rsidP="00BF3445">
            <w:pPr>
              <w:jc w:val="center"/>
              <w:rPr>
                <w:sz w:val="20"/>
                <w:szCs w:val="20"/>
                <w:u w:val="single"/>
                <w:lang w:val="en-IN" w:eastAsia="en-IN" w:bidi="ar-SA"/>
              </w:rPr>
            </w:pPr>
          </w:p>
        </w:tc>
        <w:tc>
          <w:tcPr>
            <w:tcW w:w="1275" w:type="dxa"/>
            <w:noWrap/>
            <w:hideMark/>
          </w:tcPr>
          <w:p w14:paraId="53FD8C39" w14:textId="77777777" w:rsidR="002154BF" w:rsidRPr="00E144E3" w:rsidRDefault="002154BF" w:rsidP="00BF3445">
            <w:pPr>
              <w:jc w:val="center"/>
              <w:rPr>
                <w:sz w:val="20"/>
                <w:szCs w:val="20"/>
                <w:lang w:val="en-IN" w:eastAsia="en-IN" w:bidi="ar-SA"/>
              </w:rPr>
            </w:pPr>
          </w:p>
        </w:tc>
        <w:tc>
          <w:tcPr>
            <w:tcW w:w="913" w:type="dxa"/>
            <w:noWrap/>
            <w:hideMark/>
          </w:tcPr>
          <w:p w14:paraId="053FB2AE" w14:textId="77777777" w:rsidR="002154BF" w:rsidRPr="00E144E3" w:rsidRDefault="002154BF" w:rsidP="00BF3445">
            <w:pPr>
              <w:jc w:val="center"/>
              <w:rPr>
                <w:sz w:val="20"/>
                <w:szCs w:val="20"/>
                <w:lang w:val="en-IN" w:eastAsia="en-IN" w:bidi="ar-SA"/>
              </w:rPr>
            </w:pPr>
          </w:p>
        </w:tc>
        <w:tc>
          <w:tcPr>
            <w:tcW w:w="1559" w:type="dxa"/>
            <w:noWrap/>
            <w:hideMark/>
          </w:tcPr>
          <w:p w14:paraId="77B683A4" w14:textId="77777777" w:rsidR="002154BF" w:rsidRPr="00E144E3" w:rsidRDefault="002154BF" w:rsidP="00BF3445">
            <w:pPr>
              <w:jc w:val="center"/>
              <w:rPr>
                <w:sz w:val="20"/>
                <w:szCs w:val="20"/>
                <w:lang w:val="en-IN" w:eastAsia="en-IN" w:bidi="ar-SA"/>
              </w:rPr>
            </w:pPr>
          </w:p>
        </w:tc>
        <w:tc>
          <w:tcPr>
            <w:tcW w:w="1134" w:type="dxa"/>
            <w:noWrap/>
            <w:hideMark/>
          </w:tcPr>
          <w:p w14:paraId="2FE520E4" w14:textId="77777777" w:rsidR="002154BF" w:rsidRPr="00E144E3" w:rsidRDefault="002154BF" w:rsidP="00BF3445">
            <w:pPr>
              <w:jc w:val="center"/>
              <w:rPr>
                <w:sz w:val="20"/>
                <w:szCs w:val="20"/>
                <w:lang w:val="en-IN" w:eastAsia="en-IN" w:bidi="ar-SA"/>
              </w:rPr>
            </w:pPr>
          </w:p>
        </w:tc>
        <w:tc>
          <w:tcPr>
            <w:tcW w:w="1027" w:type="dxa"/>
            <w:noWrap/>
            <w:hideMark/>
          </w:tcPr>
          <w:p w14:paraId="042B9D7A" w14:textId="77777777" w:rsidR="002154BF" w:rsidRPr="00E144E3" w:rsidRDefault="002154BF" w:rsidP="00BF3445">
            <w:pPr>
              <w:jc w:val="center"/>
              <w:rPr>
                <w:sz w:val="20"/>
                <w:szCs w:val="20"/>
                <w:lang w:val="en-IN" w:eastAsia="en-IN" w:bidi="ar-SA"/>
              </w:rPr>
            </w:pPr>
          </w:p>
        </w:tc>
        <w:tc>
          <w:tcPr>
            <w:tcW w:w="1099" w:type="dxa"/>
            <w:noWrap/>
            <w:hideMark/>
          </w:tcPr>
          <w:p w14:paraId="18451236" w14:textId="77777777" w:rsidR="002154BF" w:rsidRPr="00E144E3" w:rsidRDefault="002154BF" w:rsidP="00BF3445">
            <w:pPr>
              <w:jc w:val="center"/>
              <w:rPr>
                <w:sz w:val="20"/>
                <w:szCs w:val="20"/>
                <w:lang w:val="en-IN" w:eastAsia="en-IN" w:bidi="ar-SA"/>
              </w:rPr>
            </w:pPr>
          </w:p>
        </w:tc>
        <w:tc>
          <w:tcPr>
            <w:tcW w:w="2268" w:type="dxa"/>
            <w:noWrap/>
            <w:hideMark/>
          </w:tcPr>
          <w:p w14:paraId="2CD860A2" w14:textId="77777777" w:rsidR="002154BF" w:rsidRPr="00E144E3" w:rsidRDefault="002154BF" w:rsidP="00BF3445">
            <w:pPr>
              <w:jc w:val="center"/>
              <w:rPr>
                <w:sz w:val="20"/>
                <w:szCs w:val="20"/>
                <w:lang w:val="en-IN" w:eastAsia="en-IN" w:bidi="ar-SA"/>
              </w:rPr>
            </w:pPr>
          </w:p>
        </w:tc>
        <w:tc>
          <w:tcPr>
            <w:tcW w:w="1418" w:type="dxa"/>
            <w:noWrap/>
            <w:hideMark/>
          </w:tcPr>
          <w:p w14:paraId="03FFF77A" w14:textId="77777777" w:rsidR="002154BF" w:rsidRPr="00E144E3" w:rsidRDefault="002154BF" w:rsidP="00BF3445">
            <w:pPr>
              <w:jc w:val="center"/>
              <w:rPr>
                <w:sz w:val="20"/>
                <w:szCs w:val="20"/>
                <w:lang w:val="en-IN" w:eastAsia="en-IN" w:bidi="ar-SA"/>
              </w:rPr>
            </w:pPr>
          </w:p>
        </w:tc>
        <w:tc>
          <w:tcPr>
            <w:tcW w:w="1560" w:type="dxa"/>
            <w:noWrap/>
            <w:hideMark/>
          </w:tcPr>
          <w:p w14:paraId="0DC5C7E2" w14:textId="77777777" w:rsidR="002154BF" w:rsidRPr="00E144E3" w:rsidRDefault="002154BF" w:rsidP="00BF3445">
            <w:pPr>
              <w:jc w:val="center"/>
              <w:rPr>
                <w:sz w:val="20"/>
                <w:szCs w:val="20"/>
                <w:lang w:val="en-IN" w:eastAsia="en-IN" w:bidi="ar-SA"/>
              </w:rPr>
            </w:pPr>
          </w:p>
        </w:tc>
      </w:tr>
      <w:tr w:rsidR="002154BF" w:rsidRPr="00E144E3" w14:paraId="4B386E59" w14:textId="77777777" w:rsidTr="00BF3445">
        <w:trPr>
          <w:trHeight w:val="290"/>
          <w:jc w:val="center"/>
        </w:trPr>
        <w:tc>
          <w:tcPr>
            <w:tcW w:w="1384" w:type="dxa"/>
            <w:noWrap/>
            <w:hideMark/>
          </w:tcPr>
          <w:p w14:paraId="32EFFE1E" w14:textId="0C26C558" w:rsidR="002154BF" w:rsidRPr="00E144E3" w:rsidRDefault="002154BF" w:rsidP="007D285B">
            <w:pPr>
              <w:rPr>
                <w:szCs w:val="22"/>
                <w:lang w:val="en-IN" w:eastAsia="en-IN" w:bidi="ar-SA"/>
              </w:rPr>
            </w:pPr>
            <w:r w:rsidRPr="00E144E3">
              <w:rPr>
                <w:szCs w:val="22"/>
                <w:lang w:val="en-IN" w:eastAsia="en-IN" w:bidi="ar-SA"/>
              </w:rPr>
              <w:t>Pan et al, 2020</w:t>
            </w:r>
            <w:r w:rsidR="005A2126" w:rsidRPr="00E144E3">
              <w:rPr>
                <w:szCs w:val="22"/>
                <w:lang w:val="en-IN" w:eastAsia="en-IN" w:bidi="ar-SA"/>
              </w:rPr>
              <w:fldChar w:fldCharType="begin"/>
            </w:r>
            <w:r w:rsidR="00A60506" w:rsidRPr="00E144E3">
              <w:rPr>
                <w:szCs w:val="22"/>
                <w:lang w:val="en-IN" w:eastAsia="en-IN" w:bidi="ar-SA"/>
              </w:rPr>
              <w:instrText xml:space="preserve"> ADDIN ZOTERO_ITEM CSL_CITATION {"citationID":"iEJPEGuW","properties":{"formattedCitation":"\\super 40\\nosupersub{}","plainCitation":"40","noteIndex":0},"citationItems":[{"id":159,"uris":["http://zotero.org/users/5761872/items/6Z66QRKG"],"uri":["http://zotero.org/users/5761872/items/6Z66QRKG"],"itemData":{"id":159,"type":"article-journal","abstract":"Rationale: Up to date, the exploration of clinical features in severe COVID-19 patients were mostly from the same center in Wuhan, China. The clinical data in other centers is limited. This study aims to explore the feasible parameters which could be used in clinical practice to predict the prognosis in hospitalized patients with severe coronavirus disease-19 (COVID-19). Methods: In this case-control study, patients with severe COVID-19 in this newly established isolation center on admission between 27 January 2020 to 19 March 2020 were divided to discharge group and death event group. Clinical information was collected and analyzed for the following objectives: 1. Comparisons of basic characteristics between two groups; 2. Risk factors for death on admission using logistic regression; 3. Dynamic changes of radiographic and laboratory parameters between two groups in the course. Results: 124 patients with severe COVID-19 on admission were included and divided into discharge group (n=35) and death event group (n=89). Sex, SpO2, breath rate, diastolic pressure, neutrophil, lymphocyte, C-reactive protein (CRP), procalcitonin (PCT), lactate dehydrogenase (LDH), and D-dimer were significantly correlated with death events identified using bivariate logistic regression. Further multivariate logistic regression demonstrated a significant model fitting with C-index of 0.845 (p&lt;0.001), in which SpO2≤89%, lymphocyte≤0.64×109/L, CRP&gt;77.35mg/L, PCT&gt;0.20μg/L, and LDH&gt;481U/L were the independent risk factors with the ORs of 2.959, 4.015, 2.852, 3.554, and 3.185, respectively (p&lt;0.04). In the course, persistently lower lymphocyte with higher levels of CRP, PCT, IL-6, neutrophil, LDH, D-dimer, cardiac troponin I (cTnI), brain natriuretic peptide (BNP), and increased CD4+/CD8+ T-lymphocyte ratio and were observed in death events group, while these parameters stayed stable or improved in discharge group. Conclusions: On admission, the levels of SpO2, lymphocyte, CRP, PCT, and LDH could predict the prognosis of severe COVID-19 patients. Systematic inflammation with induced cardiac dysfunction was likely a primary reason for death events in severe COVID-19 except for acute respiratory distress syndrome.","container-title":"International Journal of Medical Sciences","DOI":"10.7150/ijms.46614","ISSN":"1449-1907","issue":"9","journalAbbreviation":"Int J Med Sci","language":"eng","note":"PMID: 32547323\nPMCID: PMC7294915","page":"1281-1292","source":"PubMed","title":"Factors associated with death outcome in patients with severe coronavirus disease-19 (COVID-19): a case-control study","title-short":"Factors associated with death outcome in patients with severe coronavirus disease-19 (COVID-19)","volume":"17","author":[{"family":"Pan","given":"Feng"},{"family":"Yang","given":"Lian"},{"family":"Li","given":"Yuncheng"},{"family":"Liang","given":"Bo"},{"family":"Li","given":"Lin"},{"family":"Ye","given":"Tianhe"},{"family":"Li","given":"Lingli"},{"family":"Liu","given":"Dehan"},{"family":"Gui","given":"Shan"},{"family":"Hu","given":"Yu"},{"family":"Zheng","given":"Chuansheng"}],"issued":{"date-parts":[["2020"]]}}}],"schema":"https://github.com/citation-style-language/schema/raw/master/csl-citation.json"} </w:instrText>
            </w:r>
            <w:r w:rsidR="005A2126" w:rsidRPr="00E144E3">
              <w:rPr>
                <w:szCs w:val="22"/>
                <w:lang w:val="en-IN" w:eastAsia="en-IN" w:bidi="ar-SA"/>
              </w:rPr>
              <w:fldChar w:fldCharType="separate"/>
            </w:r>
            <w:r w:rsidR="00A60506" w:rsidRPr="00E144E3">
              <w:rPr>
                <w:vertAlign w:val="superscript"/>
              </w:rPr>
              <w:t>40</w:t>
            </w:r>
            <w:r w:rsidR="005A2126" w:rsidRPr="00E144E3">
              <w:rPr>
                <w:szCs w:val="22"/>
                <w:lang w:val="en-IN" w:eastAsia="en-IN" w:bidi="ar-SA"/>
              </w:rPr>
              <w:fldChar w:fldCharType="end"/>
            </w:r>
          </w:p>
        </w:tc>
        <w:tc>
          <w:tcPr>
            <w:tcW w:w="1418" w:type="dxa"/>
            <w:noWrap/>
            <w:hideMark/>
          </w:tcPr>
          <w:p w14:paraId="3BF49BE4" w14:textId="77777777" w:rsidR="002154BF" w:rsidRPr="00E144E3" w:rsidRDefault="002154BF" w:rsidP="00BF3445">
            <w:pPr>
              <w:jc w:val="center"/>
              <w:rPr>
                <w:szCs w:val="22"/>
                <w:u w:val="single"/>
                <w:lang w:val="en-IN" w:eastAsia="en-IN" w:bidi="ar-SA"/>
              </w:rPr>
            </w:pPr>
            <w:r w:rsidRPr="00E144E3">
              <w:rPr>
                <w:szCs w:val="22"/>
                <w:u w:val="single"/>
                <w:lang w:val="en-IN" w:eastAsia="en-IN" w:bidi="ar-SA"/>
              </w:rPr>
              <w:t>Case-control</w:t>
            </w:r>
          </w:p>
        </w:tc>
        <w:tc>
          <w:tcPr>
            <w:tcW w:w="1275" w:type="dxa"/>
            <w:noWrap/>
            <w:hideMark/>
          </w:tcPr>
          <w:p w14:paraId="320D4F3F" w14:textId="77777777" w:rsidR="002154BF" w:rsidRPr="00E144E3" w:rsidRDefault="002154BF" w:rsidP="00BF3445">
            <w:pPr>
              <w:jc w:val="center"/>
              <w:rPr>
                <w:szCs w:val="22"/>
                <w:lang w:val="en-IN" w:eastAsia="en-IN" w:bidi="ar-SA"/>
              </w:rPr>
            </w:pPr>
            <w:r w:rsidRPr="00E144E3">
              <w:rPr>
                <w:szCs w:val="22"/>
                <w:lang w:val="en-IN" w:eastAsia="en-IN" w:bidi="ar-SA"/>
              </w:rPr>
              <w:t>China</w:t>
            </w:r>
          </w:p>
        </w:tc>
        <w:tc>
          <w:tcPr>
            <w:tcW w:w="913" w:type="dxa"/>
            <w:noWrap/>
            <w:hideMark/>
          </w:tcPr>
          <w:p w14:paraId="7127F9F9" w14:textId="77777777" w:rsidR="002154BF" w:rsidRPr="00E144E3" w:rsidRDefault="002154BF" w:rsidP="00BF3445">
            <w:pPr>
              <w:jc w:val="center"/>
              <w:rPr>
                <w:szCs w:val="22"/>
                <w:lang w:val="en-IN" w:eastAsia="en-IN" w:bidi="ar-SA"/>
              </w:rPr>
            </w:pPr>
            <w:r w:rsidRPr="00E144E3">
              <w:rPr>
                <w:szCs w:val="22"/>
                <w:lang w:val="en-IN" w:eastAsia="en-IN" w:bidi="ar-SA"/>
              </w:rPr>
              <w:t>124</w:t>
            </w:r>
          </w:p>
        </w:tc>
        <w:tc>
          <w:tcPr>
            <w:tcW w:w="1559" w:type="dxa"/>
            <w:noWrap/>
            <w:hideMark/>
          </w:tcPr>
          <w:p w14:paraId="25ADC789" w14:textId="77777777" w:rsidR="002154BF" w:rsidRPr="00E144E3" w:rsidRDefault="002154BF" w:rsidP="00BF3445">
            <w:pPr>
              <w:jc w:val="center"/>
              <w:rPr>
                <w:szCs w:val="22"/>
                <w:lang w:val="en-IN" w:eastAsia="en-IN" w:bidi="ar-SA"/>
              </w:rPr>
            </w:pPr>
            <w:r w:rsidRPr="00E144E3">
              <w:rPr>
                <w:szCs w:val="22"/>
                <w:lang w:val="en-IN" w:eastAsia="en-IN" w:bidi="ar-SA"/>
              </w:rPr>
              <w:t>68 (61-75)</w:t>
            </w:r>
          </w:p>
        </w:tc>
        <w:tc>
          <w:tcPr>
            <w:tcW w:w="1134" w:type="dxa"/>
            <w:noWrap/>
            <w:hideMark/>
          </w:tcPr>
          <w:p w14:paraId="16CC92D6" w14:textId="77777777" w:rsidR="002154BF" w:rsidRPr="00E144E3" w:rsidRDefault="002154BF" w:rsidP="00BF3445">
            <w:pPr>
              <w:jc w:val="center"/>
              <w:rPr>
                <w:szCs w:val="22"/>
                <w:lang w:val="en-IN" w:eastAsia="en-IN" w:bidi="ar-SA"/>
              </w:rPr>
            </w:pPr>
            <w:r w:rsidRPr="00E144E3">
              <w:rPr>
                <w:szCs w:val="22"/>
                <w:lang w:val="en-IN" w:eastAsia="en-IN" w:bidi="ar-SA"/>
              </w:rPr>
              <w:t>85 (68.5)</w:t>
            </w:r>
          </w:p>
        </w:tc>
        <w:tc>
          <w:tcPr>
            <w:tcW w:w="1027" w:type="dxa"/>
            <w:noWrap/>
            <w:hideMark/>
          </w:tcPr>
          <w:p w14:paraId="4129DAD5" w14:textId="77777777" w:rsidR="002154BF" w:rsidRPr="00E144E3" w:rsidRDefault="002154BF" w:rsidP="00BF3445">
            <w:pPr>
              <w:jc w:val="center"/>
              <w:rPr>
                <w:szCs w:val="22"/>
                <w:lang w:val="en-IN" w:eastAsia="en-IN" w:bidi="ar-SA"/>
              </w:rPr>
            </w:pPr>
            <w:r w:rsidRPr="00E144E3">
              <w:rPr>
                <w:szCs w:val="22"/>
                <w:lang w:val="en-IN" w:eastAsia="en-IN" w:bidi="ar-SA"/>
              </w:rPr>
              <w:t>39 (31.5)</w:t>
            </w:r>
          </w:p>
        </w:tc>
        <w:tc>
          <w:tcPr>
            <w:tcW w:w="1099" w:type="dxa"/>
            <w:noWrap/>
            <w:hideMark/>
          </w:tcPr>
          <w:p w14:paraId="7DBCF4F7" w14:textId="77777777" w:rsidR="002154BF" w:rsidRPr="00E144E3" w:rsidRDefault="002154BF" w:rsidP="00BF3445">
            <w:pPr>
              <w:jc w:val="center"/>
              <w:rPr>
                <w:szCs w:val="22"/>
                <w:lang w:val="en-IN" w:eastAsia="en-IN" w:bidi="ar-SA"/>
              </w:rPr>
            </w:pPr>
            <w:r w:rsidRPr="00E144E3">
              <w:rPr>
                <w:szCs w:val="22"/>
                <w:lang w:val="en-IN" w:eastAsia="en-IN" w:bidi="ar-SA"/>
              </w:rPr>
              <w:t>NA</w:t>
            </w:r>
          </w:p>
        </w:tc>
        <w:tc>
          <w:tcPr>
            <w:tcW w:w="2268" w:type="dxa"/>
            <w:noWrap/>
            <w:hideMark/>
          </w:tcPr>
          <w:p w14:paraId="550EB4E5" w14:textId="77777777" w:rsidR="002154BF" w:rsidRPr="00E144E3" w:rsidRDefault="002154BF" w:rsidP="00BF3445">
            <w:pPr>
              <w:jc w:val="center"/>
              <w:rPr>
                <w:szCs w:val="22"/>
                <w:lang w:val="en-IN" w:eastAsia="en-IN" w:bidi="ar-SA"/>
              </w:rPr>
            </w:pPr>
            <w:r w:rsidRPr="00E144E3">
              <w:rPr>
                <w:szCs w:val="22"/>
                <w:lang w:val="en-IN" w:eastAsia="en-IN" w:bidi="ar-SA"/>
              </w:rPr>
              <w:t>DIA, HTN, COPD</w:t>
            </w:r>
          </w:p>
        </w:tc>
        <w:tc>
          <w:tcPr>
            <w:tcW w:w="1418" w:type="dxa"/>
            <w:noWrap/>
            <w:hideMark/>
          </w:tcPr>
          <w:p w14:paraId="37B297F2" w14:textId="77777777" w:rsidR="002154BF" w:rsidRPr="00E144E3" w:rsidRDefault="002154BF" w:rsidP="00BF3445">
            <w:pPr>
              <w:jc w:val="center"/>
              <w:rPr>
                <w:szCs w:val="22"/>
                <w:lang w:val="en-IN" w:eastAsia="en-IN" w:bidi="ar-SA"/>
              </w:rPr>
            </w:pPr>
            <w:r w:rsidRPr="00E144E3">
              <w:rPr>
                <w:szCs w:val="22"/>
                <w:lang w:val="en-IN" w:eastAsia="en-IN" w:bidi="ar-SA"/>
              </w:rPr>
              <w:t>Mortality</w:t>
            </w:r>
          </w:p>
          <w:p w14:paraId="303E9720" w14:textId="3612FAE4" w:rsidR="00BA4AE1" w:rsidRPr="00E144E3" w:rsidRDefault="00BA4AE1" w:rsidP="00BF3445">
            <w:pPr>
              <w:jc w:val="center"/>
              <w:rPr>
                <w:szCs w:val="22"/>
                <w:lang w:val="en-IN" w:eastAsia="en-IN" w:bidi="ar-SA"/>
              </w:rPr>
            </w:pPr>
            <w:r w:rsidRPr="00E144E3">
              <w:rPr>
                <w:szCs w:val="22"/>
                <w:lang w:val="en-IN" w:eastAsia="en-IN" w:bidi="ar-SA"/>
              </w:rPr>
              <w:t>(28.22)</w:t>
            </w:r>
          </w:p>
        </w:tc>
        <w:tc>
          <w:tcPr>
            <w:tcW w:w="1560" w:type="dxa"/>
            <w:noWrap/>
            <w:hideMark/>
          </w:tcPr>
          <w:p w14:paraId="6C38699C" w14:textId="77777777" w:rsidR="002154BF" w:rsidRPr="00E144E3" w:rsidRDefault="002154BF" w:rsidP="00BF3445">
            <w:pPr>
              <w:jc w:val="center"/>
              <w:rPr>
                <w:szCs w:val="22"/>
                <w:lang w:val="en-IN" w:eastAsia="en-IN" w:bidi="ar-SA"/>
              </w:rPr>
            </w:pPr>
            <w:r w:rsidRPr="00E144E3">
              <w:rPr>
                <w:szCs w:val="22"/>
                <w:lang w:val="en-IN" w:eastAsia="en-IN" w:bidi="ar-SA"/>
              </w:rPr>
              <w:t>Good</w:t>
            </w:r>
          </w:p>
        </w:tc>
      </w:tr>
      <w:tr w:rsidR="002154BF" w:rsidRPr="00E144E3" w14:paraId="50DE6903" w14:textId="77777777" w:rsidTr="00BF3445">
        <w:trPr>
          <w:trHeight w:val="290"/>
          <w:jc w:val="center"/>
        </w:trPr>
        <w:tc>
          <w:tcPr>
            <w:tcW w:w="1384" w:type="dxa"/>
            <w:noWrap/>
            <w:hideMark/>
          </w:tcPr>
          <w:p w14:paraId="0F1D2245" w14:textId="77777777" w:rsidR="002154BF" w:rsidRPr="00E144E3" w:rsidRDefault="002154BF" w:rsidP="007D285B">
            <w:pPr>
              <w:rPr>
                <w:sz w:val="20"/>
                <w:szCs w:val="20"/>
                <w:lang w:val="en-IN" w:eastAsia="en-IN" w:bidi="ar-SA"/>
              </w:rPr>
            </w:pPr>
          </w:p>
        </w:tc>
        <w:tc>
          <w:tcPr>
            <w:tcW w:w="1418" w:type="dxa"/>
            <w:noWrap/>
            <w:hideMark/>
          </w:tcPr>
          <w:p w14:paraId="6BB8698F" w14:textId="77777777" w:rsidR="002154BF" w:rsidRPr="00E144E3" w:rsidRDefault="002154BF" w:rsidP="00BF3445">
            <w:pPr>
              <w:jc w:val="center"/>
              <w:rPr>
                <w:sz w:val="20"/>
                <w:szCs w:val="20"/>
                <w:u w:val="single"/>
                <w:lang w:val="en-IN" w:eastAsia="en-IN" w:bidi="ar-SA"/>
              </w:rPr>
            </w:pPr>
          </w:p>
        </w:tc>
        <w:tc>
          <w:tcPr>
            <w:tcW w:w="1275" w:type="dxa"/>
            <w:noWrap/>
            <w:hideMark/>
          </w:tcPr>
          <w:p w14:paraId="1CB69181" w14:textId="77777777" w:rsidR="002154BF" w:rsidRPr="00E144E3" w:rsidRDefault="002154BF" w:rsidP="00BF3445">
            <w:pPr>
              <w:jc w:val="center"/>
              <w:rPr>
                <w:sz w:val="20"/>
                <w:szCs w:val="20"/>
                <w:lang w:val="en-IN" w:eastAsia="en-IN" w:bidi="ar-SA"/>
              </w:rPr>
            </w:pPr>
          </w:p>
        </w:tc>
        <w:tc>
          <w:tcPr>
            <w:tcW w:w="913" w:type="dxa"/>
            <w:noWrap/>
            <w:hideMark/>
          </w:tcPr>
          <w:p w14:paraId="4B9118CB" w14:textId="77777777" w:rsidR="002154BF" w:rsidRPr="00E144E3" w:rsidRDefault="002154BF" w:rsidP="00BF3445">
            <w:pPr>
              <w:jc w:val="center"/>
              <w:rPr>
                <w:sz w:val="20"/>
                <w:szCs w:val="20"/>
                <w:lang w:val="en-IN" w:eastAsia="en-IN" w:bidi="ar-SA"/>
              </w:rPr>
            </w:pPr>
          </w:p>
        </w:tc>
        <w:tc>
          <w:tcPr>
            <w:tcW w:w="1559" w:type="dxa"/>
            <w:noWrap/>
            <w:hideMark/>
          </w:tcPr>
          <w:p w14:paraId="1870F0A0" w14:textId="77777777" w:rsidR="002154BF" w:rsidRPr="00E144E3" w:rsidRDefault="002154BF" w:rsidP="00BF3445">
            <w:pPr>
              <w:jc w:val="center"/>
              <w:rPr>
                <w:sz w:val="20"/>
                <w:szCs w:val="20"/>
                <w:lang w:val="en-IN" w:eastAsia="en-IN" w:bidi="ar-SA"/>
              </w:rPr>
            </w:pPr>
          </w:p>
        </w:tc>
        <w:tc>
          <w:tcPr>
            <w:tcW w:w="1134" w:type="dxa"/>
            <w:noWrap/>
            <w:hideMark/>
          </w:tcPr>
          <w:p w14:paraId="3FCBEB8A" w14:textId="77777777" w:rsidR="002154BF" w:rsidRPr="00E144E3" w:rsidRDefault="002154BF" w:rsidP="00BF3445">
            <w:pPr>
              <w:jc w:val="center"/>
              <w:rPr>
                <w:sz w:val="20"/>
                <w:szCs w:val="20"/>
                <w:lang w:val="en-IN" w:eastAsia="en-IN" w:bidi="ar-SA"/>
              </w:rPr>
            </w:pPr>
          </w:p>
        </w:tc>
        <w:tc>
          <w:tcPr>
            <w:tcW w:w="1027" w:type="dxa"/>
            <w:noWrap/>
            <w:hideMark/>
          </w:tcPr>
          <w:p w14:paraId="0D17D691" w14:textId="77777777" w:rsidR="002154BF" w:rsidRPr="00E144E3" w:rsidRDefault="002154BF" w:rsidP="00BF3445">
            <w:pPr>
              <w:jc w:val="center"/>
              <w:rPr>
                <w:sz w:val="20"/>
                <w:szCs w:val="20"/>
                <w:lang w:val="en-IN" w:eastAsia="en-IN" w:bidi="ar-SA"/>
              </w:rPr>
            </w:pPr>
          </w:p>
        </w:tc>
        <w:tc>
          <w:tcPr>
            <w:tcW w:w="1099" w:type="dxa"/>
            <w:noWrap/>
            <w:hideMark/>
          </w:tcPr>
          <w:p w14:paraId="668F2C73" w14:textId="77777777" w:rsidR="002154BF" w:rsidRPr="00E144E3" w:rsidRDefault="002154BF" w:rsidP="00BF3445">
            <w:pPr>
              <w:jc w:val="center"/>
              <w:rPr>
                <w:sz w:val="20"/>
                <w:szCs w:val="20"/>
                <w:lang w:val="en-IN" w:eastAsia="en-IN" w:bidi="ar-SA"/>
              </w:rPr>
            </w:pPr>
          </w:p>
        </w:tc>
        <w:tc>
          <w:tcPr>
            <w:tcW w:w="2268" w:type="dxa"/>
            <w:noWrap/>
            <w:hideMark/>
          </w:tcPr>
          <w:p w14:paraId="1DA92553" w14:textId="77777777" w:rsidR="002154BF" w:rsidRPr="00E144E3" w:rsidRDefault="002154BF" w:rsidP="00BF3445">
            <w:pPr>
              <w:jc w:val="center"/>
              <w:rPr>
                <w:sz w:val="20"/>
                <w:szCs w:val="20"/>
                <w:lang w:val="en-IN" w:eastAsia="en-IN" w:bidi="ar-SA"/>
              </w:rPr>
            </w:pPr>
          </w:p>
        </w:tc>
        <w:tc>
          <w:tcPr>
            <w:tcW w:w="1418" w:type="dxa"/>
            <w:noWrap/>
            <w:hideMark/>
          </w:tcPr>
          <w:p w14:paraId="7D09AA0E" w14:textId="77777777" w:rsidR="002154BF" w:rsidRPr="00E144E3" w:rsidRDefault="002154BF" w:rsidP="00BF3445">
            <w:pPr>
              <w:jc w:val="center"/>
              <w:rPr>
                <w:sz w:val="20"/>
                <w:szCs w:val="20"/>
                <w:lang w:val="en-IN" w:eastAsia="en-IN" w:bidi="ar-SA"/>
              </w:rPr>
            </w:pPr>
          </w:p>
        </w:tc>
        <w:tc>
          <w:tcPr>
            <w:tcW w:w="1560" w:type="dxa"/>
            <w:noWrap/>
            <w:hideMark/>
          </w:tcPr>
          <w:p w14:paraId="76CDD12B" w14:textId="77777777" w:rsidR="002154BF" w:rsidRPr="00E144E3" w:rsidRDefault="002154BF" w:rsidP="00BF3445">
            <w:pPr>
              <w:jc w:val="center"/>
              <w:rPr>
                <w:sz w:val="20"/>
                <w:szCs w:val="20"/>
                <w:lang w:val="en-IN" w:eastAsia="en-IN" w:bidi="ar-SA"/>
              </w:rPr>
            </w:pPr>
          </w:p>
        </w:tc>
      </w:tr>
      <w:tr w:rsidR="002154BF" w:rsidRPr="00E144E3" w14:paraId="72E11418" w14:textId="77777777" w:rsidTr="00BF3445">
        <w:trPr>
          <w:trHeight w:val="290"/>
          <w:jc w:val="center"/>
        </w:trPr>
        <w:tc>
          <w:tcPr>
            <w:tcW w:w="1384" w:type="dxa"/>
            <w:noWrap/>
            <w:hideMark/>
          </w:tcPr>
          <w:p w14:paraId="7F6F84CF" w14:textId="466D6EC0" w:rsidR="002154BF" w:rsidRPr="00E144E3" w:rsidRDefault="002154BF" w:rsidP="007D285B">
            <w:pPr>
              <w:rPr>
                <w:szCs w:val="22"/>
                <w:lang w:val="en-IN" w:eastAsia="en-IN" w:bidi="ar-SA"/>
              </w:rPr>
            </w:pPr>
            <w:proofErr w:type="spellStart"/>
            <w:r w:rsidRPr="00E144E3">
              <w:rPr>
                <w:szCs w:val="22"/>
                <w:lang w:val="en-IN" w:eastAsia="en-IN" w:bidi="ar-SA"/>
              </w:rPr>
              <w:t>Rastad</w:t>
            </w:r>
            <w:proofErr w:type="spellEnd"/>
            <w:r w:rsidRPr="00E144E3">
              <w:rPr>
                <w:szCs w:val="22"/>
                <w:lang w:val="en-IN" w:eastAsia="en-IN" w:bidi="ar-SA"/>
              </w:rPr>
              <w:t xml:space="preserve"> et al , 2020</w:t>
            </w:r>
            <w:r w:rsidR="005A2126" w:rsidRPr="00E144E3">
              <w:rPr>
                <w:szCs w:val="22"/>
                <w:lang w:val="en-IN" w:eastAsia="en-IN" w:bidi="ar-SA"/>
              </w:rPr>
              <w:fldChar w:fldCharType="begin"/>
            </w:r>
            <w:r w:rsidR="00A60506" w:rsidRPr="00E144E3">
              <w:rPr>
                <w:szCs w:val="22"/>
                <w:lang w:val="en-IN" w:eastAsia="en-IN" w:bidi="ar-SA"/>
              </w:rPr>
              <w:instrText xml:space="preserve"> ADDIN ZOTERO_ITEM CSL_CITATION {"citationID":"G48BJPPt","properties":{"formattedCitation":"\\super 41\\nosupersub{}","plainCitation":"41","noteIndex":0},"citationItems":[{"id":162,"uris":["http://zotero.org/users/5761872/items/JQI68MY9"],"uri":["http://zotero.org/users/5761872/items/JQI68MY9"],"itemData":{"id":162,"type":"article-journal","container-title":"Diabetology &amp; Metabolic Syndrome","DOI":"10.1186/s13098-020-00565-9","ISSN":"1758-5996","issue":"1","journalAbbreviation":"Diabetol Metab Syndr","language":"en","page":"57","source":"DOI.org (Crossref)","title":"Risk and predictors of in-hospital mortality from COVID-19 in patients with diabetes and cardiovascular disease","URL":"https://dmsjournal.biomedcentral.com/articles/10.1186/s13098-020-00565-9","volume":"12","author":[{"family":"Rastad","given":"Hadith"},{"family":"Karim","given":"Hossein"},{"family":"Ejtahed","given":"Hanieh-Sadat"},{"family":"Tajbakhsh","given":"Ramin"},{"family":"Noorisepehr","given":"Mohammad"},{"family":"Babaei","given":"Mehrdad"},{"family":"Azimzadeh","given":"Mehdi"},{"family":"Soleimani","given":"Alireza"},{"family":"Inanloo","given":"Seyed Hasan"},{"family":"Shafiabadi Hassani","given":"Neda"},{"family":"Rasanezhad","given":"Fariba"},{"family":"Shahrestanaki","given":"Ehsan"},{"family":"Khodaparast","given":"Zeinab"},{"family":"Golami","given":"Hossein"},{"family":"Qorbani","given":"Mostafa"}],"accessed":{"date-parts":[["2020",11,19]]},"issued":{"date-parts":[["2020",12]]}}}],"schema":"https://github.com/citation-style-language/schema/raw/master/csl-citation.json"} </w:instrText>
            </w:r>
            <w:r w:rsidR="005A2126" w:rsidRPr="00E144E3">
              <w:rPr>
                <w:szCs w:val="22"/>
                <w:lang w:val="en-IN" w:eastAsia="en-IN" w:bidi="ar-SA"/>
              </w:rPr>
              <w:fldChar w:fldCharType="separate"/>
            </w:r>
            <w:r w:rsidR="00A60506" w:rsidRPr="00E144E3">
              <w:rPr>
                <w:vertAlign w:val="superscript"/>
              </w:rPr>
              <w:t>41</w:t>
            </w:r>
            <w:r w:rsidR="005A2126" w:rsidRPr="00E144E3">
              <w:rPr>
                <w:szCs w:val="22"/>
                <w:lang w:val="en-IN" w:eastAsia="en-IN" w:bidi="ar-SA"/>
              </w:rPr>
              <w:fldChar w:fldCharType="end"/>
            </w:r>
          </w:p>
        </w:tc>
        <w:tc>
          <w:tcPr>
            <w:tcW w:w="1418" w:type="dxa"/>
            <w:noWrap/>
            <w:hideMark/>
          </w:tcPr>
          <w:p w14:paraId="01EB2A23" w14:textId="77777777" w:rsidR="00725D3D" w:rsidRPr="00E144E3" w:rsidRDefault="00725D3D" w:rsidP="00BF3445">
            <w:pPr>
              <w:jc w:val="center"/>
              <w:rPr>
                <w:szCs w:val="22"/>
                <w:u w:val="single"/>
                <w:lang w:val="en-IN" w:eastAsia="en-IN" w:bidi="ar-SA"/>
              </w:rPr>
            </w:pPr>
            <w:r w:rsidRPr="00E144E3">
              <w:rPr>
                <w:szCs w:val="22"/>
                <w:u w:val="single"/>
                <w:lang w:val="en-IN" w:eastAsia="en-IN" w:bidi="ar-SA"/>
              </w:rPr>
              <w:t>Retrospective</w:t>
            </w:r>
          </w:p>
          <w:p w14:paraId="7446E88A" w14:textId="35BC2654" w:rsidR="002154BF" w:rsidRPr="00E144E3" w:rsidRDefault="00725D3D" w:rsidP="00BF3445">
            <w:pPr>
              <w:jc w:val="center"/>
              <w:rPr>
                <w:szCs w:val="22"/>
                <w:u w:val="single"/>
                <w:lang w:val="en-IN" w:eastAsia="en-IN" w:bidi="ar-SA"/>
              </w:rPr>
            </w:pPr>
            <w:r w:rsidRPr="00E144E3">
              <w:rPr>
                <w:szCs w:val="22"/>
                <w:u w:val="single"/>
                <w:lang w:val="en-IN" w:eastAsia="en-IN" w:bidi="ar-SA"/>
              </w:rPr>
              <w:t>c</w:t>
            </w:r>
            <w:r w:rsidR="002154BF" w:rsidRPr="00E144E3">
              <w:rPr>
                <w:szCs w:val="22"/>
                <w:u w:val="single"/>
                <w:lang w:val="en-IN" w:eastAsia="en-IN" w:bidi="ar-SA"/>
              </w:rPr>
              <w:t>ohort</w:t>
            </w:r>
          </w:p>
        </w:tc>
        <w:tc>
          <w:tcPr>
            <w:tcW w:w="1275" w:type="dxa"/>
            <w:noWrap/>
            <w:hideMark/>
          </w:tcPr>
          <w:p w14:paraId="5F53F356" w14:textId="77777777" w:rsidR="002154BF" w:rsidRPr="00E144E3" w:rsidRDefault="002154BF" w:rsidP="00BF3445">
            <w:pPr>
              <w:jc w:val="center"/>
              <w:rPr>
                <w:szCs w:val="22"/>
                <w:lang w:val="en-IN" w:eastAsia="en-IN" w:bidi="ar-SA"/>
              </w:rPr>
            </w:pPr>
            <w:r w:rsidRPr="00E144E3">
              <w:rPr>
                <w:szCs w:val="22"/>
                <w:lang w:val="en-IN" w:eastAsia="en-IN" w:bidi="ar-SA"/>
              </w:rPr>
              <w:t>Iran</w:t>
            </w:r>
          </w:p>
        </w:tc>
        <w:tc>
          <w:tcPr>
            <w:tcW w:w="913" w:type="dxa"/>
            <w:noWrap/>
            <w:hideMark/>
          </w:tcPr>
          <w:p w14:paraId="46801D0F" w14:textId="77777777" w:rsidR="002154BF" w:rsidRPr="00E144E3" w:rsidRDefault="002154BF" w:rsidP="00BF3445">
            <w:pPr>
              <w:jc w:val="center"/>
              <w:rPr>
                <w:szCs w:val="22"/>
                <w:lang w:val="en-IN" w:eastAsia="en-IN" w:bidi="ar-SA"/>
              </w:rPr>
            </w:pPr>
            <w:r w:rsidRPr="00E144E3">
              <w:rPr>
                <w:szCs w:val="22"/>
                <w:lang w:val="en-IN" w:eastAsia="en-IN" w:bidi="ar-SA"/>
              </w:rPr>
              <w:t>2957</w:t>
            </w:r>
          </w:p>
        </w:tc>
        <w:tc>
          <w:tcPr>
            <w:tcW w:w="1559" w:type="dxa"/>
            <w:noWrap/>
            <w:hideMark/>
          </w:tcPr>
          <w:p w14:paraId="3BE7AE5A" w14:textId="3D60E252" w:rsidR="002154BF" w:rsidRPr="00E144E3" w:rsidRDefault="002154BF" w:rsidP="00BF3445">
            <w:pPr>
              <w:jc w:val="center"/>
              <w:rPr>
                <w:szCs w:val="22"/>
                <w:lang w:val="en-IN" w:eastAsia="en-IN" w:bidi="ar-SA"/>
              </w:rPr>
            </w:pPr>
            <w:r w:rsidRPr="00E144E3">
              <w:rPr>
                <w:szCs w:val="22"/>
                <w:lang w:val="en-IN" w:eastAsia="en-IN" w:bidi="ar-SA"/>
              </w:rPr>
              <w:t>54.8 (16.9)</w:t>
            </w:r>
          </w:p>
        </w:tc>
        <w:tc>
          <w:tcPr>
            <w:tcW w:w="1134" w:type="dxa"/>
            <w:noWrap/>
            <w:hideMark/>
          </w:tcPr>
          <w:p w14:paraId="42188DBC" w14:textId="47F48189" w:rsidR="002154BF" w:rsidRPr="00E144E3" w:rsidRDefault="002154BF" w:rsidP="00BF3445">
            <w:pPr>
              <w:jc w:val="center"/>
              <w:rPr>
                <w:szCs w:val="22"/>
                <w:lang w:val="en-IN" w:eastAsia="en-IN" w:bidi="ar-SA"/>
              </w:rPr>
            </w:pPr>
            <w:r w:rsidRPr="00E144E3">
              <w:rPr>
                <w:szCs w:val="22"/>
                <w:lang w:val="en-IN" w:eastAsia="en-IN" w:bidi="ar-SA"/>
              </w:rPr>
              <w:t>53.7 (1589)</w:t>
            </w:r>
          </w:p>
        </w:tc>
        <w:tc>
          <w:tcPr>
            <w:tcW w:w="1027" w:type="dxa"/>
            <w:noWrap/>
            <w:hideMark/>
          </w:tcPr>
          <w:p w14:paraId="4302335F" w14:textId="0A1A315A" w:rsidR="002154BF" w:rsidRPr="00E144E3" w:rsidRDefault="002154BF" w:rsidP="00BF3445">
            <w:pPr>
              <w:jc w:val="center"/>
              <w:rPr>
                <w:szCs w:val="22"/>
                <w:lang w:val="en-IN" w:eastAsia="en-IN" w:bidi="ar-SA"/>
              </w:rPr>
            </w:pPr>
            <w:r w:rsidRPr="00E144E3">
              <w:rPr>
                <w:szCs w:val="22"/>
                <w:lang w:val="en-IN" w:eastAsia="en-IN" w:bidi="ar-SA"/>
              </w:rPr>
              <w:t>46.3 (1368)</w:t>
            </w:r>
          </w:p>
        </w:tc>
        <w:tc>
          <w:tcPr>
            <w:tcW w:w="1099" w:type="dxa"/>
            <w:noWrap/>
            <w:hideMark/>
          </w:tcPr>
          <w:p w14:paraId="4679A7B1" w14:textId="77777777" w:rsidR="002154BF" w:rsidRPr="00E144E3" w:rsidRDefault="002154BF" w:rsidP="00BF3445">
            <w:pPr>
              <w:jc w:val="center"/>
              <w:rPr>
                <w:szCs w:val="22"/>
                <w:lang w:val="en-IN" w:eastAsia="en-IN" w:bidi="ar-SA"/>
              </w:rPr>
            </w:pPr>
            <w:r w:rsidRPr="00E144E3">
              <w:rPr>
                <w:szCs w:val="22"/>
                <w:lang w:val="en-IN" w:eastAsia="en-IN" w:bidi="ar-SA"/>
              </w:rPr>
              <w:t>NA</w:t>
            </w:r>
          </w:p>
        </w:tc>
        <w:tc>
          <w:tcPr>
            <w:tcW w:w="2268" w:type="dxa"/>
            <w:noWrap/>
            <w:hideMark/>
          </w:tcPr>
          <w:p w14:paraId="44230585" w14:textId="77777777" w:rsidR="002154BF" w:rsidRPr="00E144E3" w:rsidRDefault="002154BF" w:rsidP="00BF3445">
            <w:pPr>
              <w:jc w:val="center"/>
              <w:rPr>
                <w:szCs w:val="22"/>
                <w:lang w:val="en-IN" w:eastAsia="en-IN" w:bidi="ar-SA"/>
              </w:rPr>
            </w:pPr>
            <w:r w:rsidRPr="00E144E3">
              <w:rPr>
                <w:szCs w:val="22"/>
                <w:lang w:val="en-IN" w:eastAsia="en-IN" w:bidi="ar-SA"/>
              </w:rPr>
              <w:t>DIA</w:t>
            </w:r>
          </w:p>
        </w:tc>
        <w:tc>
          <w:tcPr>
            <w:tcW w:w="1418" w:type="dxa"/>
            <w:noWrap/>
            <w:hideMark/>
          </w:tcPr>
          <w:p w14:paraId="6A2B0578" w14:textId="77777777" w:rsidR="002154BF" w:rsidRPr="00E144E3" w:rsidRDefault="002154BF" w:rsidP="00BF3445">
            <w:pPr>
              <w:jc w:val="center"/>
              <w:rPr>
                <w:szCs w:val="22"/>
                <w:lang w:val="en-IN" w:eastAsia="en-IN" w:bidi="ar-SA"/>
              </w:rPr>
            </w:pPr>
            <w:r w:rsidRPr="00E144E3">
              <w:rPr>
                <w:szCs w:val="22"/>
                <w:lang w:val="en-IN" w:eastAsia="en-IN" w:bidi="ar-SA"/>
              </w:rPr>
              <w:t>Mortality</w:t>
            </w:r>
          </w:p>
          <w:p w14:paraId="0E979F74" w14:textId="6543ABE3" w:rsidR="00BA4AE1" w:rsidRPr="00E144E3" w:rsidRDefault="00BA4AE1" w:rsidP="00BF3445">
            <w:pPr>
              <w:jc w:val="center"/>
              <w:rPr>
                <w:szCs w:val="22"/>
                <w:lang w:val="en-IN" w:eastAsia="en-IN" w:bidi="ar-SA"/>
              </w:rPr>
            </w:pPr>
            <w:r w:rsidRPr="00E144E3">
              <w:rPr>
                <w:szCs w:val="22"/>
                <w:lang w:val="en-IN" w:eastAsia="en-IN" w:bidi="ar-SA"/>
              </w:rPr>
              <w:t>(89.82)</w:t>
            </w:r>
          </w:p>
        </w:tc>
        <w:tc>
          <w:tcPr>
            <w:tcW w:w="1560" w:type="dxa"/>
            <w:noWrap/>
            <w:hideMark/>
          </w:tcPr>
          <w:p w14:paraId="69CCDA56" w14:textId="1AFD7D85" w:rsidR="002154BF" w:rsidRPr="00E144E3" w:rsidRDefault="002025AA" w:rsidP="00BF3445">
            <w:pPr>
              <w:jc w:val="center"/>
              <w:rPr>
                <w:szCs w:val="22"/>
                <w:lang w:val="en-IN" w:eastAsia="en-IN" w:bidi="ar-SA"/>
              </w:rPr>
            </w:pPr>
            <w:r w:rsidRPr="00E144E3">
              <w:rPr>
                <w:szCs w:val="22"/>
                <w:lang w:val="en-IN" w:eastAsia="en-IN" w:bidi="ar-SA"/>
              </w:rPr>
              <w:t>Fair</w:t>
            </w:r>
          </w:p>
        </w:tc>
      </w:tr>
      <w:tr w:rsidR="002154BF" w:rsidRPr="00E144E3" w14:paraId="4C4A6B95" w14:textId="77777777" w:rsidTr="00BF3445">
        <w:trPr>
          <w:trHeight w:val="290"/>
          <w:jc w:val="center"/>
        </w:trPr>
        <w:tc>
          <w:tcPr>
            <w:tcW w:w="1384" w:type="dxa"/>
            <w:noWrap/>
            <w:hideMark/>
          </w:tcPr>
          <w:p w14:paraId="7A1E49FA" w14:textId="77777777" w:rsidR="002154BF" w:rsidRPr="00E144E3" w:rsidRDefault="002154BF" w:rsidP="007D285B">
            <w:pPr>
              <w:rPr>
                <w:sz w:val="20"/>
                <w:szCs w:val="20"/>
                <w:lang w:val="en-IN" w:eastAsia="en-IN" w:bidi="ar-SA"/>
              </w:rPr>
            </w:pPr>
          </w:p>
        </w:tc>
        <w:tc>
          <w:tcPr>
            <w:tcW w:w="1418" w:type="dxa"/>
            <w:noWrap/>
            <w:hideMark/>
          </w:tcPr>
          <w:p w14:paraId="77090383" w14:textId="77777777" w:rsidR="002154BF" w:rsidRPr="00E144E3" w:rsidRDefault="002154BF" w:rsidP="00BF3445">
            <w:pPr>
              <w:jc w:val="center"/>
              <w:rPr>
                <w:sz w:val="20"/>
                <w:szCs w:val="20"/>
                <w:u w:val="single"/>
                <w:lang w:val="en-IN" w:eastAsia="en-IN" w:bidi="ar-SA"/>
              </w:rPr>
            </w:pPr>
          </w:p>
        </w:tc>
        <w:tc>
          <w:tcPr>
            <w:tcW w:w="1275" w:type="dxa"/>
            <w:noWrap/>
            <w:hideMark/>
          </w:tcPr>
          <w:p w14:paraId="2FD8B6FF" w14:textId="77777777" w:rsidR="002154BF" w:rsidRPr="00E144E3" w:rsidRDefault="002154BF" w:rsidP="00BF3445">
            <w:pPr>
              <w:jc w:val="center"/>
              <w:rPr>
                <w:sz w:val="20"/>
                <w:szCs w:val="20"/>
                <w:lang w:val="en-IN" w:eastAsia="en-IN" w:bidi="ar-SA"/>
              </w:rPr>
            </w:pPr>
          </w:p>
        </w:tc>
        <w:tc>
          <w:tcPr>
            <w:tcW w:w="913" w:type="dxa"/>
            <w:noWrap/>
            <w:hideMark/>
          </w:tcPr>
          <w:p w14:paraId="08375498" w14:textId="77777777" w:rsidR="002154BF" w:rsidRPr="00E144E3" w:rsidRDefault="002154BF" w:rsidP="00BF3445">
            <w:pPr>
              <w:jc w:val="center"/>
              <w:rPr>
                <w:sz w:val="20"/>
                <w:szCs w:val="20"/>
                <w:lang w:val="en-IN" w:eastAsia="en-IN" w:bidi="ar-SA"/>
              </w:rPr>
            </w:pPr>
          </w:p>
        </w:tc>
        <w:tc>
          <w:tcPr>
            <w:tcW w:w="1559" w:type="dxa"/>
            <w:noWrap/>
            <w:hideMark/>
          </w:tcPr>
          <w:p w14:paraId="4DB4F8C6" w14:textId="77777777" w:rsidR="002154BF" w:rsidRPr="00E144E3" w:rsidRDefault="002154BF" w:rsidP="00BF3445">
            <w:pPr>
              <w:jc w:val="center"/>
              <w:rPr>
                <w:sz w:val="20"/>
                <w:szCs w:val="20"/>
                <w:lang w:val="en-IN" w:eastAsia="en-IN" w:bidi="ar-SA"/>
              </w:rPr>
            </w:pPr>
          </w:p>
        </w:tc>
        <w:tc>
          <w:tcPr>
            <w:tcW w:w="1134" w:type="dxa"/>
            <w:noWrap/>
            <w:hideMark/>
          </w:tcPr>
          <w:p w14:paraId="32B8AE8E" w14:textId="77777777" w:rsidR="002154BF" w:rsidRPr="00E144E3" w:rsidRDefault="002154BF" w:rsidP="00BF3445">
            <w:pPr>
              <w:jc w:val="center"/>
              <w:rPr>
                <w:sz w:val="20"/>
                <w:szCs w:val="20"/>
                <w:lang w:val="en-IN" w:eastAsia="en-IN" w:bidi="ar-SA"/>
              </w:rPr>
            </w:pPr>
          </w:p>
        </w:tc>
        <w:tc>
          <w:tcPr>
            <w:tcW w:w="1027" w:type="dxa"/>
            <w:noWrap/>
            <w:hideMark/>
          </w:tcPr>
          <w:p w14:paraId="720D4344" w14:textId="77777777" w:rsidR="002154BF" w:rsidRPr="00E144E3" w:rsidRDefault="002154BF" w:rsidP="00BF3445">
            <w:pPr>
              <w:jc w:val="center"/>
              <w:rPr>
                <w:sz w:val="20"/>
                <w:szCs w:val="20"/>
                <w:lang w:val="en-IN" w:eastAsia="en-IN" w:bidi="ar-SA"/>
              </w:rPr>
            </w:pPr>
          </w:p>
        </w:tc>
        <w:tc>
          <w:tcPr>
            <w:tcW w:w="1099" w:type="dxa"/>
            <w:noWrap/>
            <w:hideMark/>
          </w:tcPr>
          <w:p w14:paraId="01DA8510" w14:textId="77777777" w:rsidR="002154BF" w:rsidRPr="00E144E3" w:rsidRDefault="002154BF" w:rsidP="00BF3445">
            <w:pPr>
              <w:jc w:val="center"/>
              <w:rPr>
                <w:sz w:val="20"/>
                <w:szCs w:val="20"/>
                <w:lang w:val="en-IN" w:eastAsia="en-IN" w:bidi="ar-SA"/>
              </w:rPr>
            </w:pPr>
          </w:p>
        </w:tc>
        <w:tc>
          <w:tcPr>
            <w:tcW w:w="2268" w:type="dxa"/>
            <w:noWrap/>
            <w:hideMark/>
          </w:tcPr>
          <w:p w14:paraId="372F65F1" w14:textId="77777777" w:rsidR="002154BF" w:rsidRPr="00E144E3" w:rsidRDefault="002154BF" w:rsidP="00BF3445">
            <w:pPr>
              <w:jc w:val="center"/>
              <w:rPr>
                <w:sz w:val="20"/>
                <w:szCs w:val="20"/>
                <w:lang w:val="en-IN" w:eastAsia="en-IN" w:bidi="ar-SA"/>
              </w:rPr>
            </w:pPr>
          </w:p>
        </w:tc>
        <w:tc>
          <w:tcPr>
            <w:tcW w:w="1418" w:type="dxa"/>
            <w:noWrap/>
            <w:hideMark/>
          </w:tcPr>
          <w:p w14:paraId="3066B20F" w14:textId="77777777" w:rsidR="002154BF" w:rsidRPr="00E144E3" w:rsidRDefault="002154BF" w:rsidP="00BF3445">
            <w:pPr>
              <w:jc w:val="center"/>
              <w:rPr>
                <w:sz w:val="20"/>
                <w:szCs w:val="20"/>
                <w:lang w:val="en-IN" w:eastAsia="en-IN" w:bidi="ar-SA"/>
              </w:rPr>
            </w:pPr>
          </w:p>
        </w:tc>
        <w:tc>
          <w:tcPr>
            <w:tcW w:w="1560" w:type="dxa"/>
            <w:noWrap/>
            <w:hideMark/>
          </w:tcPr>
          <w:p w14:paraId="6EC9BC51" w14:textId="77777777" w:rsidR="002154BF" w:rsidRPr="00E144E3" w:rsidRDefault="002154BF" w:rsidP="00BF3445">
            <w:pPr>
              <w:jc w:val="center"/>
              <w:rPr>
                <w:sz w:val="20"/>
                <w:szCs w:val="20"/>
                <w:lang w:val="en-IN" w:eastAsia="en-IN" w:bidi="ar-SA"/>
              </w:rPr>
            </w:pPr>
          </w:p>
        </w:tc>
      </w:tr>
      <w:tr w:rsidR="002154BF" w:rsidRPr="00E144E3" w14:paraId="5C380C46" w14:textId="77777777" w:rsidTr="00BF3445">
        <w:trPr>
          <w:trHeight w:val="673"/>
          <w:jc w:val="center"/>
        </w:trPr>
        <w:tc>
          <w:tcPr>
            <w:tcW w:w="1384" w:type="dxa"/>
            <w:tcBorders>
              <w:bottom w:val="single" w:sz="4" w:space="0" w:color="auto"/>
            </w:tcBorders>
            <w:noWrap/>
            <w:hideMark/>
          </w:tcPr>
          <w:p w14:paraId="5E0E0C38" w14:textId="6F3E94EA" w:rsidR="002154BF" w:rsidRPr="00E144E3" w:rsidRDefault="002154BF" w:rsidP="007D285B">
            <w:pPr>
              <w:rPr>
                <w:szCs w:val="22"/>
                <w:lang w:val="en-IN" w:eastAsia="en-IN" w:bidi="ar-SA"/>
              </w:rPr>
            </w:pPr>
            <w:r w:rsidRPr="00E144E3">
              <w:rPr>
                <w:szCs w:val="22"/>
                <w:lang w:val="en-IN" w:eastAsia="en-IN" w:bidi="ar-SA"/>
              </w:rPr>
              <w:t>Deng et al, 2020</w:t>
            </w:r>
            <w:r w:rsidR="005A2126" w:rsidRPr="00E144E3">
              <w:rPr>
                <w:szCs w:val="22"/>
                <w:lang w:val="en-IN" w:eastAsia="en-IN" w:bidi="ar-SA"/>
              </w:rPr>
              <w:fldChar w:fldCharType="begin"/>
            </w:r>
            <w:r w:rsidR="00A60506" w:rsidRPr="00E144E3">
              <w:rPr>
                <w:szCs w:val="22"/>
                <w:lang w:val="en-IN" w:eastAsia="en-IN" w:bidi="ar-SA"/>
              </w:rPr>
              <w:instrText xml:space="preserve"> ADDIN ZOTERO_ITEM CSL_CITATION {"citationID":"Z4MzXYHz","properties":{"formattedCitation":"\\super 42\\nosupersub{}","plainCitation":"42","noteIndex":0},"citationItems":[{"id":148,"uris":["http://zotero.org/users/5761872/items/TW7PN7DI"],"uri":["http://zotero.org/users/5761872/items/TW7PN7DI"],"itemData":{"id":148,"type":"article-journal","abstract":"BACKGROUND: The 2019 novel coronavirus has caused the outbreak of the acute respiratory disease in Wuhan, Hubei Province of China since December 2019. This study was performed to analyze the clinical characteristics of patients who succumbed to and who recovered from 2019 novel coronavirus disease (COVID-19).\nMETHODS: Clinical data were collected from two tertiary hospitals in Wuhan. A retrospective investigation was conducted to analyze the clinical characteristics of fatal cases of COVID-19 (death group) and we compare them with recovered patients (recovered group). Continuous variables were analyzed using the Mann-Whitney U test. Categorical variables were analyzed by χ test or Fisher exact test as appropriate.\nRESULTS: Our study enrolled 109 COVID-19 patients who died during hospitalization and 116 recovered patients. The median age of the death group was older than the recovered group (69 [62, 74] vs. 40 [33, 57] years, Z = 9.738, P &lt; 0.001). More patients in the death group had underlying diseases (72.5% vs. 41.4%, χ = 22.105, P &lt; 0.001). Patients in the death group had a significantly longer time of illness onset to hospitalization (10.0 [6.5, 12.0] vs. 7.0 [5.0, 10.0] days, Z = 3.216, P = 0.001). On admission, the proportions of patients with symptoms of dyspnea (70.6% vs. 19.0%, χ = 60.905, P &lt; 0.001) and expectoration (32.1% vs. 12.1%, χ = 13.250, P &lt; 0.001) were significantly higher in the death group. The blood oxygen saturation was significantly lower in the death group (85 [77, 91]% vs. 97 [95, 98]%, Z = 10.625, P &lt; 0.001). The white blood cell (WBC) in death group was significantly higher on admission (7.23 [4.87, 11.17] vs. 4.52 [3.62, 5.88] ×10/L, Z = 7.618, P &lt; 0.001). Patients in the death group exhibited significantly lower lymphocyte count (0.63 [0.40, 0.79] vs. 1.00 [0.72, 1.27] ×10/L, Z = 8.037, P &lt; 0.001) and lymphocyte percentage (7.10 [4.45, 12.73]% vs. 23.50 [15.27, 31.25]%, Z = 10.315, P &lt; 0.001) on admission, and the lymphocyte percentage continued to decrease during hospitalization (7.10 [4.45, 12.73]% vs. 2.91 [1.79, 6.13]%, Z = 5.242, P &lt; 0.001). Alanine transaminase (22.00 [15.00, 34.00] vs. 18.70 [13.00, 30.38] U/L, Z = 2.592, P = 0.010), aspartate transaminase (34.00 [27.00, 47.00] vs. 22.00 [17.65, 31.75] U/L, Z = 7.308, P &lt; 0.001), and creatinine levels (89.00 [72.00, 133.50] vs. 65.00 [54.60, 78.75] μmol/L, Z = 6.478, P &lt; 0.001) were significantly higher in the death group than those in the recovered group. C-reactive protein (CRP) levels were also significantly higher in the death group on admission (109.25 [35.00, 170.28] vs. 3.22 [1.04, 21.80] mg/L, Z = 10.206, P &lt; 0.001) and showed no significant improvement after treatment (109.25 [35.00, 170.28] vs. 81.60 [27.23, 179.08] mg/L, Z = 1.219, P = 0.233). The patients in the death group had more complications such as acute respiratory distress syndrome (ARDS) (89.9% vs. 8.6%, χ = 148.105, P &lt; 0.001), acute cardiac injury (59.6% vs. 0.9%, χ = 93.222, P &lt; 0.001), acute kidney injury (18.3% vs. 0%, χ = 23.257, P &lt; 0.001), shock (11.9% vs. 0%, χ = 14.618, P &lt; 0.001), and disseminated intravascular coagulation (DIC) (6.4% vs. 0%, χ = 7.655, P = 0.006).\nCONCLUSIONS: Compared to the recovered group, more patients in the death group exhibited characteristics of advanced age, pre-existing comorbidities, dyspnea, oxygen saturation decrease, increased WBC count, decreased lymphocytes, and elevated CRP levels. More patients in the death group had complications such as ARDS, acute cardiac injury, acute kidney injury, shock, and DIC.","container-title":"Chinese Medical Journal","DOI":"10.1097/CM9.0000000000000824","ISSN":"2542-5641","issue":"11","journalAbbreviation":"Chin Med J (Engl)","language":"eng","note":"PMID: 32209890\nPMCID: PMC7289311","page":"1261-1267","source":"PubMed","title":"Clinical characteristics of fatal and recovered cases of coronavirus disease 2019 in Wuhan, China: a retrospective study","title-short":"Clinical characteristics of fatal and recovered cases of coronavirus disease 2019 in Wuhan, China","volume":"133","author":[{"family":"Deng","given":"Yan"},{"family":"Liu","given":"Wei"},{"family":"Liu","given":"Kui"},{"family":"Fang","given":"Yuan-Yuan"},{"family":"Shang","given":"Jin"},{"family":"Zhou","given":"Ling"},{"family":"Wang","given":"Ke"},{"family":"Leng","given":"Fan"},{"family":"Wei","given":"Shuang"},{"family":"Chen","given":"Lei"},{"family":"Liu","given":"Hui-Guo"}],"issued":{"date-parts":[["2020",6,5]]}}}],"schema":"https://github.com/citation-style-language/schema/raw/master/csl-citation.json"} </w:instrText>
            </w:r>
            <w:r w:rsidR="005A2126" w:rsidRPr="00E144E3">
              <w:rPr>
                <w:szCs w:val="22"/>
                <w:lang w:val="en-IN" w:eastAsia="en-IN" w:bidi="ar-SA"/>
              </w:rPr>
              <w:fldChar w:fldCharType="separate"/>
            </w:r>
            <w:r w:rsidR="00A60506" w:rsidRPr="00E144E3">
              <w:rPr>
                <w:vertAlign w:val="superscript"/>
              </w:rPr>
              <w:t>42</w:t>
            </w:r>
            <w:r w:rsidR="005A2126" w:rsidRPr="00E144E3">
              <w:rPr>
                <w:szCs w:val="22"/>
                <w:lang w:val="en-IN" w:eastAsia="en-IN" w:bidi="ar-SA"/>
              </w:rPr>
              <w:fldChar w:fldCharType="end"/>
            </w:r>
          </w:p>
        </w:tc>
        <w:tc>
          <w:tcPr>
            <w:tcW w:w="1418" w:type="dxa"/>
            <w:tcBorders>
              <w:bottom w:val="single" w:sz="4" w:space="0" w:color="auto"/>
            </w:tcBorders>
            <w:noWrap/>
            <w:hideMark/>
          </w:tcPr>
          <w:p w14:paraId="0646575C" w14:textId="77777777" w:rsidR="00725D3D" w:rsidRPr="00E144E3" w:rsidRDefault="00725D3D" w:rsidP="00725D3D">
            <w:pPr>
              <w:jc w:val="center"/>
              <w:rPr>
                <w:szCs w:val="22"/>
                <w:u w:val="single"/>
                <w:lang w:val="en-IN" w:eastAsia="en-IN" w:bidi="ar-SA"/>
              </w:rPr>
            </w:pPr>
            <w:r w:rsidRPr="00E144E3">
              <w:rPr>
                <w:szCs w:val="22"/>
                <w:u w:val="single"/>
                <w:lang w:val="en-IN" w:eastAsia="en-IN" w:bidi="ar-SA"/>
              </w:rPr>
              <w:t>Retrospective</w:t>
            </w:r>
          </w:p>
          <w:p w14:paraId="5BF7990F" w14:textId="539220D0" w:rsidR="002154BF" w:rsidRPr="00E144E3" w:rsidRDefault="00725D3D" w:rsidP="00725D3D">
            <w:pPr>
              <w:jc w:val="center"/>
              <w:rPr>
                <w:szCs w:val="22"/>
                <w:u w:val="single"/>
                <w:lang w:val="en-IN" w:eastAsia="en-IN" w:bidi="ar-SA"/>
              </w:rPr>
            </w:pPr>
            <w:r w:rsidRPr="00E144E3">
              <w:rPr>
                <w:szCs w:val="22"/>
                <w:u w:val="single"/>
                <w:lang w:val="en-IN" w:eastAsia="en-IN" w:bidi="ar-SA"/>
              </w:rPr>
              <w:t>cohort</w:t>
            </w:r>
          </w:p>
        </w:tc>
        <w:tc>
          <w:tcPr>
            <w:tcW w:w="1275" w:type="dxa"/>
            <w:tcBorders>
              <w:bottom w:val="single" w:sz="4" w:space="0" w:color="auto"/>
            </w:tcBorders>
            <w:noWrap/>
            <w:hideMark/>
          </w:tcPr>
          <w:p w14:paraId="44B7B0B0" w14:textId="77777777" w:rsidR="002154BF" w:rsidRPr="00E144E3" w:rsidRDefault="002154BF" w:rsidP="00BF3445">
            <w:pPr>
              <w:jc w:val="center"/>
              <w:rPr>
                <w:szCs w:val="22"/>
                <w:lang w:val="en-IN" w:eastAsia="en-IN" w:bidi="ar-SA"/>
              </w:rPr>
            </w:pPr>
            <w:r w:rsidRPr="00E144E3">
              <w:rPr>
                <w:szCs w:val="22"/>
                <w:lang w:val="en-IN" w:eastAsia="en-IN" w:bidi="ar-SA"/>
              </w:rPr>
              <w:t>China</w:t>
            </w:r>
          </w:p>
        </w:tc>
        <w:tc>
          <w:tcPr>
            <w:tcW w:w="913" w:type="dxa"/>
            <w:tcBorders>
              <w:bottom w:val="single" w:sz="4" w:space="0" w:color="auto"/>
            </w:tcBorders>
            <w:noWrap/>
            <w:hideMark/>
          </w:tcPr>
          <w:p w14:paraId="36757989" w14:textId="77777777" w:rsidR="002154BF" w:rsidRPr="00E144E3" w:rsidRDefault="002154BF" w:rsidP="00BF3445">
            <w:pPr>
              <w:jc w:val="center"/>
              <w:rPr>
                <w:szCs w:val="22"/>
                <w:lang w:val="en-IN" w:eastAsia="en-IN" w:bidi="ar-SA"/>
              </w:rPr>
            </w:pPr>
            <w:r w:rsidRPr="00E144E3">
              <w:rPr>
                <w:szCs w:val="22"/>
                <w:lang w:val="en-IN" w:eastAsia="en-IN" w:bidi="ar-SA"/>
              </w:rPr>
              <w:t>225</w:t>
            </w:r>
          </w:p>
        </w:tc>
        <w:tc>
          <w:tcPr>
            <w:tcW w:w="1559" w:type="dxa"/>
            <w:tcBorders>
              <w:bottom w:val="single" w:sz="4" w:space="0" w:color="auto"/>
            </w:tcBorders>
            <w:noWrap/>
            <w:hideMark/>
          </w:tcPr>
          <w:p w14:paraId="53C44AEB" w14:textId="77777777" w:rsidR="002154BF" w:rsidRPr="00E144E3" w:rsidRDefault="002154BF" w:rsidP="00BF3445">
            <w:pPr>
              <w:jc w:val="center"/>
              <w:rPr>
                <w:szCs w:val="22"/>
                <w:lang w:val="en-IN" w:eastAsia="en-IN" w:bidi="ar-SA"/>
              </w:rPr>
            </w:pPr>
            <w:r w:rsidRPr="00E144E3">
              <w:rPr>
                <w:szCs w:val="22"/>
                <w:lang w:val="en-IN" w:eastAsia="en-IN" w:bidi="ar-SA"/>
              </w:rPr>
              <w:t>NA</w:t>
            </w:r>
          </w:p>
        </w:tc>
        <w:tc>
          <w:tcPr>
            <w:tcW w:w="1134" w:type="dxa"/>
            <w:tcBorders>
              <w:bottom w:val="single" w:sz="4" w:space="0" w:color="auto"/>
            </w:tcBorders>
            <w:noWrap/>
            <w:hideMark/>
          </w:tcPr>
          <w:p w14:paraId="2C7B0485" w14:textId="77777777" w:rsidR="002154BF" w:rsidRPr="00E144E3" w:rsidRDefault="002154BF" w:rsidP="00BF3445">
            <w:pPr>
              <w:jc w:val="center"/>
              <w:rPr>
                <w:szCs w:val="22"/>
                <w:lang w:val="en-IN" w:eastAsia="en-IN" w:bidi="ar-SA"/>
              </w:rPr>
            </w:pPr>
            <w:r w:rsidRPr="00E144E3">
              <w:rPr>
                <w:szCs w:val="22"/>
                <w:lang w:val="en-IN" w:eastAsia="en-IN" w:bidi="ar-SA"/>
              </w:rPr>
              <w:t>124 (55.1)</w:t>
            </w:r>
          </w:p>
        </w:tc>
        <w:tc>
          <w:tcPr>
            <w:tcW w:w="1027" w:type="dxa"/>
            <w:tcBorders>
              <w:bottom w:val="single" w:sz="4" w:space="0" w:color="auto"/>
            </w:tcBorders>
            <w:noWrap/>
            <w:hideMark/>
          </w:tcPr>
          <w:p w14:paraId="0669326B" w14:textId="77777777" w:rsidR="002154BF" w:rsidRPr="00E144E3" w:rsidRDefault="002154BF" w:rsidP="00BF3445">
            <w:pPr>
              <w:jc w:val="center"/>
              <w:rPr>
                <w:szCs w:val="22"/>
                <w:lang w:val="en-IN" w:eastAsia="en-IN" w:bidi="ar-SA"/>
              </w:rPr>
            </w:pPr>
            <w:r w:rsidRPr="00E144E3">
              <w:rPr>
                <w:szCs w:val="22"/>
                <w:lang w:val="en-IN" w:eastAsia="en-IN" w:bidi="ar-SA"/>
              </w:rPr>
              <w:t>101 (44.9)</w:t>
            </w:r>
          </w:p>
        </w:tc>
        <w:tc>
          <w:tcPr>
            <w:tcW w:w="1099" w:type="dxa"/>
            <w:tcBorders>
              <w:bottom w:val="single" w:sz="4" w:space="0" w:color="auto"/>
            </w:tcBorders>
            <w:noWrap/>
            <w:hideMark/>
          </w:tcPr>
          <w:p w14:paraId="0CBFED05" w14:textId="77777777" w:rsidR="002154BF" w:rsidRPr="00E144E3" w:rsidRDefault="002154BF" w:rsidP="00BF3445">
            <w:pPr>
              <w:jc w:val="center"/>
              <w:rPr>
                <w:szCs w:val="22"/>
                <w:lang w:val="en-IN" w:eastAsia="en-IN" w:bidi="ar-SA"/>
              </w:rPr>
            </w:pPr>
            <w:r w:rsidRPr="00E144E3">
              <w:rPr>
                <w:szCs w:val="22"/>
                <w:lang w:val="en-IN" w:eastAsia="en-IN" w:bidi="ar-SA"/>
              </w:rPr>
              <w:t>NA</w:t>
            </w:r>
          </w:p>
        </w:tc>
        <w:tc>
          <w:tcPr>
            <w:tcW w:w="2268" w:type="dxa"/>
            <w:tcBorders>
              <w:bottom w:val="single" w:sz="4" w:space="0" w:color="auto"/>
            </w:tcBorders>
            <w:noWrap/>
            <w:hideMark/>
          </w:tcPr>
          <w:p w14:paraId="39F48A7F" w14:textId="77777777" w:rsidR="002154BF" w:rsidRPr="00E144E3" w:rsidRDefault="002154BF" w:rsidP="00BF3445">
            <w:pPr>
              <w:jc w:val="center"/>
              <w:rPr>
                <w:szCs w:val="22"/>
                <w:lang w:val="en-IN" w:eastAsia="en-IN" w:bidi="ar-SA"/>
              </w:rPr>
            </w:pPr>
            <w:r w:rsidRPr="00E144E3">
              <w:rPr>
                <w:szCs w:val="22"/>
                <w:lang w:val="en-IN" w:eastAsia="en-IN" w:bidi="ar-SA"/>
              </w:rPr>
              <w:t>NA</w:t>
            </w:r>
          </w:p>
        </w:tc>
        <w:tc>
          <w:tcPr>
            <w:tcW w:w="1418" w:type="dxa"/>
            <w:tcBorders>
              <w:bottom w:val="single" w:sz="4" w:space="0" w:color="auto"/>
            </w:tcBorders>
            <w:noWrap/>
            <w:hideMark/>
          </w:tcPr>
          <w:p w14:paraId="085FEDE1" w14:textId="77777777" w:rsidR="002154BF" w:rsidRPr="00E144E3" w:rsidRDefault="002154BF" w:rsidP="00BF3445">
            <w:pPr>
              <w:jc w:val="center"/>
              <w:rPr>
                <w:szCs w:val="22"/>
                <w:lang w:val="en-IN" w:eastAsia="en-IN" w:bidi="ar-SA"/>
              </w:rPr>
            </w:pPr>
            <w:r w:rsidRPr="00E144E3">
              <w:rPr>
                <w:szCs w:val="22"/>
                <w:lang w:val="en-IN" w:eastAsia="en-IN" w:bidi="ar-SA"/>
              </w:rPr>
              <w:t>Mortality</w:t>
            </w:r>
          </w:p>
          <w:p w14:paraId="7571EE05" w14:textId="5688F4B9" w:rsidR="00BA4AE1" w:rsidRPr="00E144E3" w:rsidRDefault="00BA4AE1" w:rsidP="00BF3445">
            <w:pPr>
              <w:jc w:val="center"/>
              <w:rPr>
                <w:szCs w:val="22"/>
                <w:lang w:val="en-IN" w:eastAsia="en-IN" w:bidi="ar-SA"/>
              </w:rPr>
            </w:pPr>
            <w:r w:rsidRPr="00E144E3">
              <w:rPr>
                <w:szCs w:val="22"/>
                <w:lang w:val="en-IN" w:eastAsia="en-IN" w:bidi="ar-SA"/>
              </w:rPr>
              <w:t>(51.55)</w:t>
            </w:r>
          </w:p>
        </w:tc>
        <w:tc>
          <w:tcPr>
            <w:tcW w:w="1560" w:type="dxa"/>
            <w:tcBorders>
              <w:bottom w:val="single" w:sz="4" w:space="0" w:color="auto"/>
            </w:tcBorders>
            <w:noWrap/>
            <w:hideMark/>
          </w:tcPr>
          <w:p w14:paraId="2EC52563" w14:textId="66D46412" w:rsidR="002154BF" w:rsidRPr="00E144E3" w:rsidRDefault="002025AA" w:rsidP="00BF3445">
            <w:pPr>
              <w:jc w:val="center"/>
              <w:rPr>
                <w:szCs w:val="22"/>
                <w:lang w:val="en-IN" w:eastAsia="en-IN" w:bidi="ar-SA"/>
              </w:rPr>
            </w:pPr>
            <w:r w:rsidRPr="00E144E3">
              <w:rPr>
                <w:szCs w:val="22"/>
                <w:lang w:val="en-IN" w:eastAsia="en-IN" w:bidi="ar-SA"/>
              </w:rPr>
              <w:t>Fair</w:t>
            </w:r>
          </w:p>
        </w:tc>
      </w:tr>
    </w:tbl>
    <w:p w14:paraId="60E0A6FA" w14:textId="77777777" w:rsidR="00226DDD" w:rsidRPr="00E144E3" w:rsidRDefault="00226DDD" w:rsidP="00C12B63">
      <w:pPr>
        <w:jc w:val="both"/>
        <w:rPr>
          <w:sz w:val="22"/>
          <w:szCs w:val="22"/>
        </w:rPr>
      </w:pPr>
    </w:p>
    <w:p w14:paraId="2572BECE" w14:textId="77777777" w:rsidR="007D285B" w:rsidRPr="00E144E3" w:rsidRDefault="007D285B" w:rsidP="00C12B63">
      <w:pPr>
        <w:jc w:val="both"/>
        <w:rPr>
          <w:sz w:val="22"/>
          <w:szCs w:val="22"/>
        </w:rPr>
      </w:pPr>
    </w:p>
    <w:p w14:paraId="3E0EB396" w14:textId="77777777" w:rsidR="00975EEA" w:rsidRPr="00E144E3" w:rsidRDefault="00975EEA" w:rsidP="00C12B63">
      <w:pPr>
        <w:jc w:val="both"/>
        <w:rPr>
          <w:sz w:val="22"/>
          <w:szCs w:val="22"/>
        </w:rPr>
      </w:pPr>
      <w:r w:rsidRPr="00E144E3">
        <w:rPr>
          <w:sz w:val="22"/>
          <w:szCs w:val="22"/>
        </w:rPr>
        <w:t>Data is presented as Median (IQR) or number (%).</w:t>
      </w:r>
      <w:r w:rsidR="007D285B" w:rsidRPr="00E144E3">
        <w:rPr>
          <w:sz w:val="22"/>
          <w:szCs w:val="22"/>
        </w:rPr>
        <w:t xml:space="preserve"> DIA- Diabetes, HTN- Hypertension, COPD- Chronic obstructive pulmonary disorder, CLD- Chronic liver disease, </w:t>
      </w:r>
      <w:proofErr w:type="spellStart"/>
      <w:r w:rsidR="007D285B" w:rsidRPr="00E144E3">
        <w:rPr>
          <w:sz w:val="22"/>
          <w:szCs w:val="22"/>
        </w:rPr>
        <w:t>CeVD</w:t>
      </w:r>
      <w:proofErr w:type="spellEnd"/>
      <w:r w:rsidR="007D285B" w:rsidRPr="00E144E3">
        <w:rPr>
          <w:sz w:val="22"/>
          <w:szCs w:val="22"/>
        </w:rPr>
        <w:t>- Cerebrovascular disease, CKD- Chronic kidney disease, HIV- Human immunodeficiency virus, Hep-B- Hepatitis B</w:t>
      </w:r>
    </w:p>
    <w:p w14:paraId="550C57A9" w14:textId="77777777" w:rsidR="00975EEA" w:rsidRPr="00E144E3" w:rsidRDefault="00975EEA" w:rsidP="00C12B63">
      <w:pPr>
        <w:jc w:val="both"/>
        <w:rPr>
          <w:sz w:val="22"/>
          <w:szCs w:val="22"/>
        </w:rPr>
      </w:pPr>
      <w:r w:rsidRPr="00E144E3">
        <w:rPr>
          <w:sz w:val="22"/>
          <w:szCs w:val="22"/>
        </w:rPr>
        <w:t>No., number; ICU, intensive care unit; NA, not available; IQR, inter quartile range.</w:t>
      </w:r>
    </w:p>
    <w:p w14:paraId="558BC3E3" w14:textId="77777777" w:rsidR="007E1157" w:rsidRPr="00E144E3" w:rsidRDefault="00975EEA" w:rsidP="00C12B63">
      <w:pPr>
        <w:jc w:val="both"/>
        <w:rPr>
          <w:sz w:val="22"/>
          <w:szCs w:val="22"/>
        </w:rPr>
      </w:pPr>
      <w:r w:rsidRPr="00E144E3">
        <w:rPr>
          <w:sz w:val="22"/>
          <w:szCs w:val="22"/>
          <w:vertAlign w:val="superscript"/>
        </w:rPr>
        <w:t>*</w:t>
      </w:r>
      <w:r w:rsidRPr="00E144E3">
        <w:rPr>
          <w:sz w:val="22"/>
          <w:szCs w:val="22"/>
        </w:rPr>
        <w:t xml:space="preserve">Out of 1096, </w:t>
      </w:r>
      <w:r w:rsidRPr="00E144E3">
        <w:rPr>
          <w:sz w:val="22"/>
          <w:szCs w:val="22"/>
          <w:vertAlign w:val="superscript"/>
        </w:rPr>
        <w:t>**</w:t>
      </w:r>
      <w:r w:rsidRPr="00E144E3">
        <w:rPr>
          <w:sz w:val="22"/>
          <w:szCs w:val="22"/>
        </w:rPr>
        <w:t xml:space="preserve">Out of 923, </w:t>
      </w:r>
      <w:r w:rsidRPr="00E144E3">
        <w:rPr>
          <w:sz w:val="22"/>
          <w:szCs w:val="22"/>
          <w:vertAlign w:val="superscript"/>
        </w:rPr>
        <w:t>^</w:t>
      </w:r>
      <w:r w:rsidRPr="00E144E3">
        <w:rPr>
          <w:sz w:val="22"/>
          <w:szCs w:val="22"/>
        </w:rPr>
        <w:t xml:space="preserve">Out of 1085, </w:t>
      </w:r>
      <w:r w:rsidRPr="00E144E3">
        <w:rPr>
          <w:sz w:val="22"/>
          <w:szCs w:val="22"/>
          <w:vertAlign w:val="superscript"/>
        </w:rPr>
        <w:t>^^</w:t>
      </w:r>
      <w:r w:rsidRPr="00E144E3">
        <w:rPr>
          <w:sz w:val="22"/>
          <w:szCs w:val="22"/>
        </w:rPr>
        <w:t xml:space="preserve">Out of 913, </w:t>
      </w:r>
      <w:r w:rsidRPr="00E144E3">
        <w:rPr>
          <w:sz w:val="22"/>
          <w:szCs w:val="22"/>
          <w:vertAlign w:val="superscript"/>
        </w:rPr>
        <w:t>^^^</w:t>
      </w:r>
      <w:r w:rsidR="007D285B" w:rsidRPr="00E144E3">
        <w:rPr>
          <w:sz w:val="22"/>
          <w:szCs w:val="22"/>
        </w:rPr>
        <w:t xml:space="preserve">Out of 172 </w:t>
      </w:r>
    </w:p>
    <w:p w14:paraId="6DE6BEF8" w14:textId="77777777" w:rsidR="00612099" w:rsidRPr="00E144E3" w:rsidRDefault="00612099" w:rsidP="00C12B63">
      <w:pPr>
        <w:spacing w:line="480" w:lineRule="auto"/>
        <w:jc w:val="both"/>
      </w:pPr>
    </w:p>
    <w:p w14:paraId="48391253" w14:textId="77777777" w:rsidR="00FA5FF2" w:rsidRPr="00E144E3" w:rsidRDefault="00FA5FF2" w:rsidP="00C12B63">
      <w:pPr>
        <w:spacing w:line="480" w:lineRule="auto"/>
        <w:jc w:val="both"/>
      </w:pPr>
    </w:p>
    <w:p w14:paraId="5080D916" w14:textId="77777777" w:rsidR="00FA5FF2" w:rsidRPr="00E144E3" w:rsidRDefault="00FA5FF2" w:rsidP="00FA5FF2">
      <w:pPr>
        <w:rPr>
          <w:sz w:val="20"/>
          <w:szCs w:val="20"/>
          <w:lang w:val="en-SG"/>
        </w:rPr>
      </w:pPr>
    </w:p>
    <w:p w14:paraId="7A150026" w14:textId="77777777" w:rsidR="00FA5FF2" w:rsidRPr="00E144E3" w:rsidRDefault="00FA5FF2" w:rsidP="00FA5FF2">
      <w:pPr>
        <w:rPr>
          <w:sz w:val="20"/>
          <w:szCs w:val="20"/>
          <w:lang w:val="en-SG"/>
        </w:rPr>
      </w:pPr>
    </w:p>
    <w:p w14:paraId="694C8D4B" w14:textId="77777777" w:rsidR="006B7D32" w:rsidRPr="00E144E3" w:rsidRDefault="006B7D32" w:rsidP="00FA5FF2">
      <w:pPr>
        <w:rPr>
          <w:sz w:val="22"/>
          <w:szCs w:val="22"/>
          <w:lang w:val="en-SG"/>
        </w:rPr>
      </w:pPr>
    </w:p>
    <w:p w14:paraId="6BAA5F70" w14:textId="77777777" w:rsidR="006B7D32" w:rsidRPr="00E144E3" w:rsidRDefault="006B7D32" w:rsidP="00FA5FF2">
      <w:pPr>
        <w:rPr>
          <w:sz w:val="22"/>
          <w:szCs w:val="22"/>
          <w:lang w:val="en-SG"/>
        </w:rPr>
      </w:pPr>
    </w:p>
    <w:p w14:paraId="0DD5726A" w14:textId="77777777" w:rsidR="006B7D32" w:rsidRPr="00E144E3" w:rsidRDefault="006B7D32" w:rsidP="00FA5FF2">
      <w:pPr>
        <w:rPr>
          <w:sz w:val="22"/>
          <w:szCs w:val="22"/>
          <w:lang w:val="en-SG"/>
        </w:rPr>
      </w:pPr>
    </w:p>
    <w:p w14:paraId="30D281FA" w14:textId="77777777" w:rsidR="006B7D32" w:rsidRPr="00E144E3" w:rsidRDefault="006B7D32" w:rsidP="00FA5FF2">
      <w:pPr>
        <w:rPr>
          <w:sz w:val="22"/>
          <w:szCs w:val="22"/>
          <w:lang w:val="en-SG"/>
        </w:rPr>
      </w:pPr>
    </w:p>
    <w:p w14:paraId="6DF4AA8D" w14:textId="77777777" w:rsidR="006B7D32" w:rsidRPr="00E144E3" w:rsidRDefault="006B7D32" w:rsidP="00FA5FF2">
      <w:pPr>
        <w:rPr>
          <w:sz w:val="22"/>
          <w:szCs w:val="22"/>
          <w:lang w:val="en-SG"/>
        </w:rPr>
      </w:pPr>
    </w:p>
    <w:p w14:paraId="53AE6239" w14:textId="77777777" w:rsidR="006B7D32" w:rsidRPr="00E144E3" w:rsidRDefault="006B7D32" w:rsidP="00FA5FF2">
      <w:pPr>
        <w:rPr>
          <w:sz w:val="22"/>
          <w:szCs w:val="22"/>
          <w:lang w:val="en-SG"/>
        </w:rPr>
      </w:pPr>
    </w:p>
    <w:p w14:paraId="3145D88A" w14:textId="77777777" w:rsidR="006B7D32" w:rsidRPr="00E144E3" w:rsidRDefault="006B7D32" w:rsidP="00FA5FF2">
      <w:pPr>
        <w:rPr>
          <w:sz w:val="22"/>
          <w:szCs w:val="22"/>
          <w:lang w:val="en-SG"/>
        </w:rPr>
      </w:pPr>
    </w:p>
    <w:p w14:paraId="55408D17" w14:textId="77777777" w:rsidR="006B7D32" w:rsidRPr="00E144E3" w:rsidRDefault="006B7D32" w:rsidP="00FA5FF2">
      <w:pPr>
        <w:rPr>
          <w:sz w:val="22"/>
          <w:szCs w:val="22"/>
          <w:lang w:val="en-SG"/>
        </w:rPr>
      </w:pPr>
    </w:p>
    <w:p w14:paraId="271AF4CF" w14:textId="77777777" w:rsidR="006B7D32" w:rsidRPr="00E144E3" w:rsidRDefault="006B7D32" w:rsidP="00FA5FF2">
      <w:pPr>
        <w:rPr>
          <w:sz w:val="22"/>
          <w:szCs w:val="22"/>
          <w:lang w:val="en-SG"/>
        </w:rPr>
      </w:pPr>
    </w:p>
    <w:p w14:paraId="12B3A5DF" w14:textId="4990B86D" w:rsidR="00FA5FF2" w:rsidRPr="00E144E3" w:rsidRDefault="00FA5FF2" w:rsidP="00FA5FF2">
      <w:pPr>
        <w:rPr>
          <w:sz w:val="22"/>
          <w:szCs w:val="22"/>
          <w:lang w:val="en-SG"/>
        </w:rPr>
      </w:pPr>
      <w:r w:rsidRPr="00E144E3">
        <w:rPr>
          <w:sz w:val="22"/>
          <w:szCs w:val="22"/>
          <w:lang w:val="en-SG"/>
        </w:rPr>
        <w:lastRenderedPageBreak/>
        <w:t>Table</w:t>
      </w:r>
      <w:r w:rsidR="00947FD7" w:rsidRPr="00E144E3">
        <w:rPr>
          <w:sz w:val="22"/>
          <w:szCs w:val="22"/>
          <w:lang w:val="en-SG"/>
        </w:rPr>
        <w:t>-2</w:t>
      </w:r>
      <w:r w:rsidRPr="00E144E3">
        <w:rPr>
          <w:sz w:val="22"/>
          <w:szCs w:val="22"/>
          <w:lang w:val="en-SG"/>
        </w:rPr>
        <w:t>: Risk of severity and mortality due to different comorbidities in COVID-19 patients</w:t>
      </w:r>
    </w:p>
    <w:p w14:paraId="10EF1D6D" w14:textId="77777777" w:rsidR="00FA5FF2" w:rsidRPr="00E144E3" w:rsidRDefault="00FA5FF2" w:rsidP="00FA5FF2">
      <w:pPr>
        <w:rPr>
          <w:sz w:val="22"/>
          <w:szCs w:val="22"/>
          <w:lang w:val="en-SG"/>
        </w:rPr>
      </w:pPr>
    </w:p>
    <w:tbl>
      <w:tblPr>
        <w:tblW w:w="5130" w:type="pct"/>
        <w:jc w:val="center"/>
        <w:tblLook w:val="04A0" w:firstRow="1" w:lastRow="0" w:firstColumn="1" w:lastColumn="0" w:noHBand="0" w:noVBand="1"/>
      </w:tblPr>
      <w:tblGrid>
        <w:gridCol w:w="1695"/>
        <w:gridCol w:w="827"/>
        <w:gridCol w:w="1048"/>
        <w:gridCol w:w="1793"/>
        <w:gridCol w:w="946"/>
        <w:gridCol w:w="1353"/>
        <w:gridCol w:w="601"/>
        <w:gridCol w:w="271"/>
        <w:gridCol w:w="827"/>
        <w:gridCol w:w="1048"/>
        <w:gridCol w:w="1793"/>
        <w:gridCol w:w="946"/>
        <w:gridCol w:w="1353"/>
        <w:gridCol w:w="601"/>
      </w:tblGrid>
      <w:tr w:rsidR="00FA5FF2" w:rsidRPr="00E144E3" w14:paraId="784FB466" w14:textId="77777777" w:rsidTr="00665BAE">
        <w:trPr>
          <w:trHeight w:val="293"/>
          <w:jc w:val="center"/>
        </w:trPr>
        <w:tc>
          <w:tcPr>
            <w:tcW w:w="473" w:type="pct"/>
            <w:vMerge w:val="restart"/>
            <w:tcBorders>
              <w:top w:val="single" w:sz="4" w:space="0" w:color="auto"/>
              <w:left w:val="nil"/>
              <w:bottom w:val="single" w:sz="4" w:space="0" w:color="000000"/>
              <w:right w:val="nil"/>
            </w:tcBorders>
            <w:shd w:val="clear" w:color="auto" w:fill="auto"/>
            <w:noWrap/>
            <w:vAlign w:val="center"/>
            <w:hideMark/>
          </w:tcPr>
          <w:p w14:paraId="4048A807" w14:textId="77777777" w:rsidR="00FA5FF2" w:rsidRPr="00E144E3" w:rsidRDefault="00FA5FF2" w:rsidP="00947FD7">
            <w:pPr>
              <w:spacing w:line="480" w:lineRule="auto"/>
              <w:rPr>
                <w:b/>
                <w:bCs/>
                <w:szCs w:val="22"/>
                <w:lang w:val="en-SG" w:eastAsia="en-SG"/>
              </w:rPr>
            </w:pPr>
            <w:bookmarkStart w:id="6" w:name="_Hlk52565794"/>
            <w:r w:rsidRPr="00E144E3">
              <w:rPr>
                <w:b/>
                <w:bCs/>
                <w:sz w:val="22"/>
                <w:szCs w:val="22"/>
                <w:lang w:val="en-SG" w:eastAsia="en-SG"/>
              </w:rPr>
              <w:t>Co-morbidity</w:t>
            </w:r>
          </w:p>
        </w:tc>
        <w:tc>
          <w:tcPr>
            <w:tcW w:w="2168" w:type="pct"/>
            <w:gridSpan w:val="6"/>
            <w:tcBorders>
              <w:top w:val="single" w:sz="4" w:space="0" w:color="auto"/>
              <w:left w:val="nil"/>
              <w:bottom w:val="single" w:sz="4" w:space="0" w:color="auto"/>
              <w:right w:val="nil"/>
            </w:tcBorders>
            <w:shd w:val="clear" w:color="auto" w:fill="auto"/>
            <w:noWrap/>
            <w:vAlign w:val="center"/>
            <w:hideMark/>
          </w:tcPr>
          <w:p w14:paraId="3E62EEAF" w14:textId="77777777" w:rsidR="00FA5FF2" w:rsidRPr="00E144E3" w:rsidRDefault="00FA5FF2" w:rsidP="00947FD7">
            <w:pPr>
              <w:spacing w:line="480" w:lineRule="auto"/>
              <w:rPr>
                <w:b/>
                <w:bCs/>
                <w:szCs w:val="22"/>
                <w:lang w:val="en-SG" w:eastAsia="en-SG"/>
              </w:rPr>
            </w:pPr>
            <w:r w:rsidRPr="00E144E3">
              <w:rPr>
                <w:b/>
                <w:bCs/>
                <w:sz w:val="22"/>
                <w:szCs w:val="22"/>
                <w:lang w:val="en-SG" w:eastAsia="en-SG"/>
              </w:rPr>
              <w:t>Severity outcome</w:t>
            </w:r>
          </w:p>
        </w:tc>
        <w:tc>
          <w:tcPr>
            <w:tcW w:w="102" w:type="pct"/>
            <w:tcBorders>
              <w:top w:val="single" w:sz="4" w:space="0" w:color="auto"/>
              <w:left w:val="nil"/>
              <w:bottom w:val="nil"/>
              <w:right w:val="nil"/>
            </w:tcBorders>
            <w:shd w:val="clear" w:color="auto" w:fill="auto"/>
            <w:noWrap/>
            <w:vAlign w:val="center"/>
            <w:hideMark/>
          </w:tcPr>
          <w:p w14:paraId="746B76C1" w14:textId="77777777" w:rsidR="00FA5FF2" w:rsidRPr="00E144E3" w:rsidRDefault="00FA5FF2" w:rsidP="00947FD7">
            <w:pPr>
              <w:spacing w:line="480" w:lineRule="auto"/>
              <w:rPr>
                <w:b/>
                <w:bCs/>
                <w:szCs w:val="22"/>
                <w:lang w:val="en-SG" w:eastAsia="en-SG"/>
              </w:rPr>
            </w:pPr>
            <w:r w:rsidRPr="00E144E3">
              <w:rPr>
                <w:b/>
                <w:bCs/>
                <w:sz w:val="22"/>
                <w:szCs w:val="22"/>
                <w:lang w:val="en-SG" w:eastAsia="en-SG"/>
              </w:rPr>
              <w:t> </w:t>
            </w:r>
          </w:p>
        </w:tc>
        <w:tc>
          <w:tcPr>
            <w:tcW w:w="2257" w:type="pct"/>
            <w:gridSpan w:val="6"/>
            <w:tcBorders>
              <w:top w:val="single" w:sz="4" w:space="0" w:color="auto"/>
              <w:left w:val="nil"/>
              <w:bottom w:val="single" w:sz="4" w:space="0" w:color="auto"/>
              <w:right w:val="nil"/>
            </w:tcBorders>
            <w:shd w:val="clear" w:color="auto" w:fill="auto"/>
            <w:noWrap/>
            <w:vAlign w:val="center"/>
            <w:hideMark/>
          </w:tcPr>
          <w:p w14:paraId="59B7B961" w14:textId="77777777" w:rsidR="00FA5FF2" w:rsidRPr="00E144E3" w:rsidRDefault="00FA5FF2" w:rsidP="00947FD7">
            <w:pPr>
              <w:spacing w:line="480" w:lineRule="auto"/>
              <w:rPr>
                <w:b/>
                <w:bCs/>
                <w:szCs w:val="22"/>
                <w:lang w:val="en-SG" w:eastAsia="en-SG"/>
              </w:rPr>
            </w:pPr>
            <w:r w:rsidRPr="00E144E3">
              <w:rPr>
                <w:b/>
                <w:bCs/>
                <w:sz w:val="22"/>
                <w:szCs w:val="22"/>
                <w:lang w:val="en-SG" w:eastAsia="en-SG"/>
              </w:rPr>
              <w:t>Mortality outcome</w:t>
            </w:r>
          </w:p>
        </w:tc>
      </w:tr>
      <w:tr w:rsidR="00FA5FF2" w:rsidRPr="00E144E3" w14:paraId="102CA287" w14:textId="77777777" w:rsidTr="00665BAE">
        <w:trPr>
          <w:trHeight w:val="263"/>
          <w:jc w:val="center"/>
        </w:trPr>
        <w:tc>
          <w:tcPr>
            <w:tcW w:w="473" w:type="pct"/>
            <w:vMerge/>
            <w:tcBorders>
              <w:top w:val="single" w:sz="4" w:space="0" w:color="auto"/>
              <w:left w:val="nil"/>
              <w:bottom w:val="single" w:sz="4" w:space="0" w:color="000000"/>
              <w:right w:val="nil"/>
            </w:tcBorders>
            <w:vAlign w:val="center"/>
            <w:hideMark/>
          </w:tcPr>
          <w:p w14:paraId="24C8980E" w14:textId="77777777" w:rsidR="00FA5FF2" w:rsidRPr="00E144E3" w:rsidRDefault="00FA5FF2" w:rsidP="00947FD7">
            <w:pPr>
              <w:spacing w:line="480" w:lineRule="auto"/>
              <w:rPr>
                <w:b/>
                <w:bCs/>
                <w:szCs w:val="22"/>
                <w:lang w:val="en-SG" w:eastAsia="en-SG"/>
              </w:rPr>
            </w:pPr>
          </w:p>
        </w:tc>
        <w:tc>
          <w:tcPr>
            <w:tcW w:w="393" w:type="pct"/>
            <w:tcBorders>
              <w:top w:val="nil"/>
              <w:left w:val="nil"/>
              <w:bottom w:val="single" w:sz="4" w:space="0" w:color="auto"/>
              <w:right w:val="nil"/>
            </w:tcBorders>
            <w:shd w:val="clear" w:color="auto" w:fill="auto"/>
            <w:noWrap/>
            <w:vAlign w:val="center"/>
            <w:hideMark/>
          </w:tcPr>
          <w:p w14:paraId="3E7E133F" w14:textId="77777777" w:rsidR="00FA5FF2" w:rsidRPr="00E144E3" w:rsidRDefault="00FA5FF2" w:rsidP="00947FD7">
            <w:pPr>
              <w:spacing w:line="480" w:lineRule="auto"/>
              <w:rPr>
                <w:szCs w:val="22"/>
                <w:lang w:val="en-SG" w:eastAsia="en-SG"/>
              </w:rPr>
            </w:pPr>
            <w:r w:rsidRPr="00E144E3">
              <w:rPr>
                <w:sz w:val="22"/>
                <w:szCs w:val="22"/>
                <w:lang w:val="en-SG" w:eastAsia="en-SG"/>
              </w:rPr>
              <w:t xml:space="preserve">No of </w:t>
            </w:r>
          </w:p>
          <w:p w14:paraId="05B540A4" w14:textId="77777777" w:rsidR="00FA5FF2" w:rsidRPr="00E144E3" w:rsidRDefault="00FA5FF2" w:rsidP="00947FD7">
            <w:pPr>
              <w:spacing w:line="480" w:lineRule="auto"/>
              <w:rPr>
                <w:szCs w:val="22"/>
                <w:lang w:val="en-SG" w:eastAsia="en-SG"/>
              </w:rPr>
            </w:pPr>
            <w:r w:rsidRPr="00E144E3">
              <w:rPr>
                <w:sz w:val="22"/>
                <w:szCs w:val="22"/>
                <w:lang w:val="en-SG" w:eastAsia="en-SG"/>
              </w:rPr>
              <w:t>reports</w:t>
            </w:r>
          </w:p>
        </w:tc>
        <w:tc>
          <w:tcPr>
            <w:tcW w:w="303" w:type="pct"/>
            <w:tcBorders>
              <w:top w:val="nil"/>
              <w:left w:val="nil"/>
              <w:bottom w:val="single" w:sz="4" w:space="0" w:color="auto"/>
              <w:right w:val="nil"/>
            </w:tcBorders>
            <w:shd w:val="clear" w:color="auto" w:fill="auto"/>
            <w:noWrap/>
            <w:vAlign w:val="center"/>
            <w:hideMark/>
          </w:tcPr>
          <w:p w14:paraId="157D8482" w14:textId="77777777" w:rsidR="00FA5FF2" w:rsidRPr="00E144E3" w:rsidRDefault="00FA5FF2" w:rsidP="00947FD7">
            <w:pPr>
              <w:spacing w:line="480" w:lineRule="auto"/>
              <w:rPr>
                <w:szCs w:val="22"/>
                <w:lang w:val="en-SG" w:eastAsia="en-SG"/>
              </w:rPr>
            </w:pPr>
            <w:r w:rsidRPr="00E144E3">
              <w:rPr>
                <w:sz w:val="22"/>
                <w:szCs w:val="22"/>
                <w:lang w:val="en-SG" w:eastAsia="en-SG"/>
              </w:rPr>
              <w:t>n/N</w:t>
            </w:r>
          </w:p>
        </w:tc>
        <w:tc>
          <w:tcPr>
            <w:tcW w:w="499" w:type="pct"/>
            <w:tcBorders>
              <w:top w:val="nil"/>
              <w:left w:val="nil"/>
              <w:bottom w:val="single" w:sz="4" w:space="0" w:color="auto"/>
              <w:right w:val="nil"/>
            </w:tcBorders>
            <w:shd w:val="clear" w:color="auto" w:fill="auto"/>
            <w:noWrap/>
            <w:vAlign w:val="center"/>
            <w:hideMark/>
          </w:tcPr>
          <w:p w14:paraId="0B513A29" w14:textId="77777777" w:rsidR="00FA5FF2" w:rsidRPr="00E144E3" w:rsidRDefault="00FA5FF2" w:rsidP="00947FD7">
            <w:pPr>
              <w:spacing w:line="480" w:lineRule="auto"/>
              <w:rPr>
                <w:szCs w:val="22"/>
                <w:lang w:val="en-SG" w:eastAsia="en-SG"/>
              </w:rPr>
            </w:pPr>
            <w:r w:rsidRPr="00E144E3">
              <w:rPr>
                <w:sz w:val="22"/>
                <w:szCs w:val="22"/>
                <w:lang w:val="en-SG" w:eastAsia="en-SG"/>
              </w:rPr>
              <w:t>OR [95%CI]</w:t>
            </w:r>
          </w:p>
        </w:tc>
        <w:tc>
          <w:tcPr>
            <w:tcW w:w="275" w:type="pct"/>
            <w:tcBorders>
              <w:top w:val="nil"/>
              <w:left w:val="nil"/>
              <w:bottom w:val="single" w:sz="4" w:space="0" w:color="auto"/>
              <w:right w:val="nil"/>
            </w:tcBorders>
            <w:shd w:val="clear" w:color="auto" w:fill="auto"/>
            <w:noWrap/>
            <w:vAlign w:val="center"/>
            <w:hideMark/>
          </w:tcPr>
          <w:p w14:paraId="4630DC95" w14:textId="77777777" w:rsidR="00FA5FF2" w:rsidRPr="00E144E3" w:rsidRDefault="00FA5FF2" w:rsidP="00947FD7">
            <w:pPr>
              <w:spacing w:line="480" w:lineRule="auto"/>
              <w:rPr>
                <w:szCs w:val="22"/>
                <w:lang w:val="en-SG" w:eastAsia="en-SG"/>
              </w:rPr>
            </w:pPr>
            <w:r w:rsidRPr="00E144E3">
              <w:rPr>
                <w:sz w:val="22"/>
                <w:szCs w:val="22"/>
                <w:lang w:val="en-SG" w:eastAsia="en-SG"/>
              </w:rPr>
              <w:t>P-value</w:t>
            </w:r>
          </w:p>
        </w:tc>
        <w:tc>
          <w:tcPr>
            <w:tcW w:w="383" w:type="pct"/>
            <w:tcBorders>
              <w:top w:val="nil"/>
              <w:left w:val="nil"/>
              <w:bottom w:val="single" w:sz="4" w:space="0" w:color="auto"/>
              <w:right w:val="nil"/>
            </w:tcBorders>
            <w:shd w:val="clear" w:color="auto" w:fill="auto"/>
            <w:noWrap/>
            <w:vAlign w:val="center"/>
            <w:hideMark/>
          </w:tcPr>
          <w:p w14:paraId="5B8B27FA" w14:textId="77777777" w:rsidR="00FA5FF2" w:rsidRPr="00E144E3" w:rsidRDefault="00FA5FF2" w:rsidP="00947FD7">
            <w:pPr>
              <w:spacing w:line="480" w:lineRule="auto"/>
              <w:rPr>
                <w:szCs w:val="22"/>
                <w:lang w:val="en-SG" w:eastAsia="en-SG"/>
              </w:rPr>
            </w:pPr>
            <w:r w:rsidRPr="00E144E3">
              <w:rPr>
                <w:sz w:val="22"/>
                <w:szCs w:val="22"/>
                <w:lang w:val="en-SG" w:eastAsia="en-SG"/>
              </w:rPr>
              <w:t>PI</w:t>
            </w:r>
          </w:p>
        </w:tc>
        <w:tc>
          <w:tcPr>
            <w:tcW w:w="417" w:type="pct"/>
            <w:gridSpan w:val="2"/>
            <w:tcBorders>
              <w:top w:val="nil"/>
              <w:left w:val="nil"/>
              <w:bottom w:val="single" w:sz="4" w:space="0" w:color="auto"/>
              <w:right w:val="nil"/>
            </w:tcBorders>
            <w:shd w:val="clear" w:color="auto" w:fill="auto"/>
            <w:noWrap/>
            <w:vAlign w:val="center"/>
            <w:hideMark/>
          </w:tcPr>
          <w:p w14:paraId="04899896" w14:textId="77777777" w:rsidR="00FA5FF2" w:rsidRPr="00E144E3" w:rsidRDefault="00FA5FF2" w:rsidP="00947FD7">
            <w:pPr>
              <w:spacing w:line="480" w:lineRule="auto"/>
              <w:rPr>
                <w:i/>
                <w:iCs/>
                <w:szCs w:val="22"/>
                <w:lang w:val="en-SG" w:eastAsia="en-SG"/>
              </w:rPr>
            </w:pPr>
            <w:r w:rsidRPr="00E144E3">
              <w:rPr>
                <w:i/>
                <w:iCs/>
                <w:sz w:val="22"/>
                <w:szCs w:val="22"/>
                <w:lang w:val="en-SG" w:eastAsia="en-SG"/>
              </w:rPr>
              <w:t>I</w:t>
            </w:r>
            <w:r w:rsidRPr="00E144E3">
              <w:rPr>
                <w:i/>
                <w:iCs/>
                <w:sz w:val="22"/>
                <w:szCs w:val="22"/>
                <w:vertAlign w:val="superscript"/>
                <w:lang w:val="en-SG" w:eastAsia="en-SG"/>
              </w:rPr>
              <w:t>2</w:t>
            </w:r>
          </w:p>
          <w:p w14:paraId="2DAF6226" w14:textId="77777777" w:rsidR="00FA5FF2" w:rsidRPr="00E144E3" w:rsidRDefault="00FA5FF2" w:rsidP="00947FD7">
            <w:pPr>
              <w:spacing w:line="480" w:lineRule="auto"/>
              <w:rPr>
                <w:szCs w:val="22"/>
                <w:lang w:val="en-SG" w:eastAsia="en-SG"/>
              </w:rPr>
            </w:pPr>
            <w:r w:rsidRPr="00E144E3">
              <w:rPr>
                <w:sz w:val="22"/>
                <w:szCs w:val="22"/>
                <w:lang w:val="en-SG" w:eastAsia="en-SG"/>
              </w:rPr>
              <w:t>(%)</w:t>
            </w:r>
          </w:p>
        </w:tc>
        <w:tc>
          <w:tcPr>
            <w:tcW w:w="393" w:type="pct"/>
            <w:tcBorders>
              <w:top w:val="nil"/>
              <w:left w:val="nil"/>
              <w:bottom w:val="single" w:sz="4" w:space="0" w:color="auto"/>
              <w:right w:val="nil"/>
            </w:tcBorders>
            <w:shd w:val="clear" w:color="auto" w:fill="auto"/>
            <w:noWrap/>
            <w:vAlign w:val="center"/>
            <w:hideMark/>
          </w:tcPr>
          <w:p w14:paraId="3C55135D" w14:textId="77777777" w:rsidR="00FA5FF2" w:rsidRPr="00E144E3" w:rsidRDefault="00FA5FF2" w:rsidP="00947FD7">
            <w:pPr>
              <w:spacing w:line="480" w:lineRule="auto"/>
              <w:rPr>
                <w:szCs w:val="22"/>
                <w:lang w:val="en-SG" w:eastAsia="en-SG"/>
              </w:rPr>
            </w:pPr>
            <w:r w:rsidRPr="00E144E3">
              <w:rPr>
                <w:sz w:val="22"/>
                <w:szCs w:val="22"/>
                <w:lang w:val="en-SG" w:eastAsia="en-SG"/>
              </w:rPr>
              <w:t xml:space="preserve">No of </w:t>
            </w:r>
          </w:p>
          <w:p w14:paraId="26D49C2C" w14:textId="77777777" w:rsidR="00FA5FF2" w:rsidRPr="00E144E3" w:rsidRDefault="00FA5FF2" w:rsidP="00947FD7">
            <w:pPr>
              <w:spacing w:line="480" w:lineRule="auto"/>
              <w:rPr>
                <w:szCs w:val="22"/>
                <w:lang w:val="en-SG" w:eastAsia="en-SG"/>
              </w:rPr>
            </w:pPr>
            <w:r w:rsidRPr="00E144E3">
              <w:rPr>
                <w:sz w:val="22"/>
                <w:szCs w:val="22"/>
                <w:lang w:val="en-SG" w:eastAsia="en-SG"/>
              </w:rPr>
              <w:t>reports</w:t>
            </w:r>
          </w:p>
        </w:tc>
        <w:tc>
          <w:tcPr>
            <w:tcW w:w="303" w:type="pct"/>
            <w:tcBorders>
              <w:top w:val="nil"/>
              <w:left w:val="nil"/>
              <w:bottom w:val="single" w:sz="4" w:space="0" w:color="auto"/>
              <w:right w:val="nil"/>
            </w:tcBorders>
            <w:shd w:val="clear" w:color="auto" w:fill="auto"/>
            <w:noWrap/>
            <w:vAlign w:val="center"/>
            <w:hideMark/>
          </w:tcPr>
          <w:p w14:paraId="4577FF1A" w14:textId="77777777" w:rsidR="00FA5FF2" w:rsidRPr="00E144E3" w:rsidRDefault="00FA5FF2" w:rsidP="00947FD7">
            <w:pPr>
              <w:spacing w:line="480" w:lineRule="auto"/>
              <w:rPr>
                <w:szCs w:val="22"/>
                <w:lang w:val="en-SG" w:eastAsia="en-SG"/>
              </w:rPr>
            </w:pPr>
            <w:r w:rsidRPr="00E144E3">
              <w:rPr>
                <w:sz w:val="22"/>
                <w:szCs w:val="22"/>
                <w:lang w:val="en-SG" w:eastAsia="en-SG"/>
              </w:rPr>
              <w:t>n/N</w:t>
            </w:r>
          </w:p>
        </w:tc>
        <w:tc>
          <w:tcPr>
            <w:tcW w:w="499" w:type="pct"/>
            <w:tcBorders>
              <w:top w:val="nil"/>
              <w:left w:val="nil"/>
              <w:bottom w:val="single" w:sz="4" w:space="0" w:color="auto"/>
              <w:right w:val="nil"/>
            </w:tcBorders>
            <w:shd w:val="clear" w:color="auto" w:fill="auto"/>
            <w:noWrap/>
            <w:vAlign w:val="center"/>
            <w:hideMark/>
          </w:tcPr>
          <w:p w14:paraId="27826E59" w14:textId="77777777" w:rsidR="00FA5FF2" w:rsidRPr="00E144E3" w:rsidRDefault="00FA5FF2" w:rsidP="00947FD7">
            <w:pPr>
              <w:spacing w:line="480" w:lineRule="auto"/>
              <w:rPr>
                <w:szCs w:val="22"/>
                <w:lang w:val="en-SG" w:eastAsia="en-SG"/>
              </w:rPr>
            </w:pPr>
            <w:r w:rsidRPr="00E144E3">
              <w:rPr>
                <w:sz w:val="22"/>
                <w:szCs w:val="22"/>
                <w:lang w:val="en-SG" w:eastAsia="en-SG"/>
              </w:rPr>
              <w:t>OR [95%CI]</w:t>
            </w:r>
          </w:p>
        </w:tc>
        <w:tc>
          <w:tcPr>
            <w:tcW w:w="275" w:type="pct"/>
            <w:tcBorders>
              <w:top w:val="nil"/>
              <w:left w:val="nil"/>
              <w:bottom w:val="single" w:sz="4" w:space="0" w:color="auto"/>
              <w:right w:val="nil"/>
            </w:tcBorders>
            <w:shd w:val="clear" w:color="auto" w:fill="auto"/>
            <w:noWrap/>
            <w:vAlign w:val="center"/>
            <w:hideMark/>
          </w:tcPr>
          <w:p w14:paraId="51D0275F" w14:textId="77777777" w:rsidR="00FA5FF2" w:rsidRPr="00E144E3" w:rsidRDefault="00FA5FF2" w:rsidP="00947FD7">
            <w:pPr>
              <w:spacing w:line="480" w:lineRule="auto"/>
              <w:rPr>
                <w:szCs w:val="22"/>
                <w:lang w:val="en-SG" w:eastAsia="en-SG"/>
              </w:rPr>
            </w:pPr>
            <w:r w:rsidRPr="00E144E3">
              <w:rPr>
                <w:sz w:val="22"/>
                <w:szCs w:val="22"/>
                <w:lang w:val="en-SG" w:eastAsia="en-SG"/>
              </w:rPr>
              <w:t>P-value</w:t>
            </w:r>
          </w:p>
        </w:tc>
        <w:tc>
          <w:tcPr>
            <w:tcW w:w="383" w:type="pct"/>
            <w:tcBorders>
              <w:top w:val="nil"/>
              <w:left w:val="nil"/>
              <w:bottom w:val="single" w:sz="4" w:space="0" w:color="auto"/>
              <w:right w:val="nil"/>
            </w:tcBorders>
            <w:shd w:val="clear" w:color="auto" w:fill="auto"/>
            <w:noWrap/>
            <w:vAlign w:val="center"/>
            <w:hideMark/>
          </w:tcPr>
          <w:p w14:paraId="39833596" w14:textId="77777777" w:rsidR="00FA5FF2" w:rsidRPr="00E144E3" w:rsidRDefault="00FA5FF2" w:rsidP="00947FD7">
            <w:pPr>
              <w:spacing w:line="480" w:lineRule="auto"/>
              <w:rPr>
                <w:szCs w:val="22"/>
                <w:lang w:val="en-SG" w:eastAsia="en-SG"/>
              </w:rPr>
            </w:pPr>
            <w:r w:rsidRPr="00E144E3">
              <w:rPr>
                <w:sz w:val="22"/>
                <w:szCs w:val="22"/>
                <w:lang w:val="en-SG" w:eastAsia="en-SG"/>
              </w:rPr>
              <w:t>PI</w:t>
            </w:r>
          </w:p>
        </w:tc>
        <w:tc>
          <w:tcPr>
            <w:tcW w:w="404" w:type="pct"/>
            <w:tcBorders>
              <w:top w:val="nil"/>
              <w:left w:val="nil"/>
              <w:bottom w:val="single" w:sz="4" w:space="0" w:color="auto"/>
              <w:right w:val="nil"/>
            </w:tcBorders>
            <w:shd w:val="clear" w:color="auto" w:fill="auto"/>
            <w:noWrap/>
            <w:vAlign w:val="center"/>
            <w:hideMark/>
          </w:tcPr>
          <w:p w14:paraId="79AB9FAB" w14:textId="77777777" w:rsidR="00FA5FF2" w:rsidRPr="00E144E3" w:rsidRDefault="00FA5FF2" w:rsidP="00947FD7">
            <w:pPr>
              <w:spacing w:line="480" w:lineRule="auto"/>
              <w:rPr>
                <w:i/>
                <w:iCs/>
                <w:szCs w:val="22"/>
                <w:lang w:val="en-SG" w:eastAsia="en-SG"/>
              </w:rPr>
            </w:pPr>
            <w:r w:rsidRPr="00E144E3">
              <w:rPr>
                <w:i/>
                <w:iCs/>
                <w:sz w:val="22"/>
                <w:szCs w:val="22"/>
                <w:lang w:val="en-SG" w:eastAsia="en-SG"/>
              </w:rPr>
              <w:t>I</w:t>
            </w:r>
            <w:r w:rsidRPr="00E144E3">
              <w:rPr>
                <w:i/>
                <w:iCs/>
                <w:sz w:val="22"/>
                <w:szCs w:val="22"/>
                <w:vertAlign w:val="superscript"/>
                <w:lang w:val="en-SG" w:eastAsia="en-SG"/>
              </w:rPr>
              <w:t>2</w:t>
            </w:r>
          </w:p>
          <w:p w14:paraId="48195DB4" w14:textId="77777777" w:rsidR="00FA5FF2" w:rsidRPr="00E144E3" w:rsidRDefault="00FA5FF2" w:rsidP="00947FD7">
            <w:pPr>
              <w:spacing w:line="480" w:lineRule="auto"/>
              <w:rPr>
                <w:szCs w:val="22"/>
                <w:lang w:val="en-SG" w:eastAsia="en-SG"/>
              </w:rPr>
            </w:pPr>
            <w:r w:rsidRPr="00E144E3">
              <w:rPr>
                <w:sz w:val="22"/>
                <w:szCs w:val="22"/>
                <w:lang w:val="en-SG" w:eastAsia="en-SG"/>
              </w:rPr>
              <w:t>(%)</w:t>
            </w:r>
          </w:p>
        </w:tc>
      </w:tr>
      <w:tr w:rsidR="00FA5FF2" w:rsidRPr="00E144E3" w14:paraId="3B803559" w14:textId="77777777" w:rsidTr="00665BAE">
        <w:trPr>
          <w:trHeight w:val="263"/>
          <w:jc w:val="center"/>
        </w:trPr>
        <w:tc>
          <w:tcPr>
            <w:tcW w:w="473" w:type="pct"/>
            <w:tcBorders>
              <w:top w:val="nil"/>
              <w:left w:val="nil"/>
              <w:bottom w:val="nil"/>
              <w:right w:val="nil"/>
            </w:tcBorders>
            <w:shd w:val="clear" w:color="auto" w:fill="auto"/>
            <w:noWrap/>
            <w:vAlign w:val="center"/>
            <w:hideMark/>
          </w:tcPr>
          <w:p w14:paraId="1B63CA3F" w14:textId="77777777" w:rsidR="00FA5FF2" w:rsidRPr="00E144E3" w:rsidRDefault="00FA5FF2" w:rsidP="00947FD7">
            <w:pPr>
              <w:spacing w:line="480" w:lineRule="auto"/>
              <w:rPr>
                <w:szCs w:val="22"/>
                <w:lang w:val="en-SG" w:eastAsia="en-SG"/>
              </w:rPr>
            </w:pPr>
            <w:r w:rsidRPr="00E144E3">
              <w:rPr>
                <w:sz w:val="22"/>
                <w:szCs w:val="22"/>
                <w:lang w:val="en-SG" w:eastAsia="en-SG"/>
              </w:rPr>
              <w:t>Diabetes</w:t>
            </w:r>
          </w:p>
        </w:tc>
        <w:tc>
          <w:tcPr>
            <w:tcW w:w="393" w:type="pct"/>
            <w:tcBorders>
              <w:top w:val="nil"/>
              <w:left w:val="nil"/>
              <w:bottom w:val="nil"/>
              <w:right w:val="nil"/>
            </w:tcBorders>
            <w:shd w:val="clear" w:color="auto" w:fill="auto"/>
            <w:noWrap/>
            <w:vAlign w:val="center"/>
            <w:hideMark/>
          </w:tcPr>
          <w:p w14:paraId="5E528503" w14:textId="77777777" w:rsidR="00FA5FF2" w:rsidRPr="00E144E3" w:rsidRDefault="00FA5FF2" w:rsidP="00947FD7">
            <w:pPr>
              <w:spacing w:line="480" w:lineRule="auto"/>
              <w:rPr>
                <w:szCs w:val="22"/>
                <w:lang w:val="en-SG" w:eastAsia="en-SG"/>
              </w:rPr>
            </w:pPr>
            <w:r w:rsidRPr="00E144E3">
              <w:rPr>
                <w:sz w:val="22"/>
                <w:szCs w:val="22"/>
                <w:lang w:val="en-SG" w:eastAsia="en-SG"/>
              </w:rPr>
              <w:t>13</w:t>
            </w:r>
          </w:p>
        </w:tc>
        <w:tc>
          <w:tcPr>
            <w:tcW w:w="303" w:type="pct"/>
            <w:tcBorders>
              <w:top w:val="nil"/>
              <w:left w:val="nil"/>
              <w:bottom w:val="nil"/>
              <w:right w:val="nil"/>
            </w:tcBorders>
            <w:shd w:val="clear" w:color="auto" w:fill="auto"/>
            <w:noWrap/>
            <w:vAlign w:val="center"/>
            <w:hideMark/>
          </w:tcPr>
          <w:p w14:paraId="1EC5B1CA" w14:textId="77777777" w:rsidR="00FA5FF2" w:rsidRPr="00E144E3" w:rsidRDefault="00FA5FF2" w:rsidP="00947FD7">
            <w:pPr>
              <w:spacing w:line="480" w:lineRule="auto"/>
              <w:rPr>
                <w:szCs w:val="22"/>
                <w:lang w:val="en-SG" w:eastAsia="en-SG"/>
              </w:rPr>
            </w:pPr>
            <w:r w:rsidRPr="00E144E3">
              <w:rPr>
                <w:sz w:val="22"/>
                <w:szCs w:val="22"/>
                <w:lang w:val="en-SG" w:eastAsia="en-SG"/>
              </w:rPr>
              <w:t>757/2762</w:t>
            </w:r>
          </w:p>
        </w:tc>
        <w:tc>
          <w:tcPr>
            <w:tcW w:w="499" w:type="pct"/>
            <w:tcBorders>
              <w:top w:val="nil"/>
              <w:left w:val="nil"/>
              <w:bottom w:val="nil"/>
              <w:right w:val="nil"/>
            </w:tcBorders>
            <w:shd w:val="clear" w:color="auto" w:fill="auto"/>
            <w:noWrap/>
            <w:vAlign w:val="center"/>
            <w:hideMark/>
          </w:tcPr>
          <w:p w14:paraId="214242DD" w14:textId="77777777" w:rsidR="00FA5FF2" w:rsidRPr="00E144E3" w:rsidRDefault="00FA5FF2" w:rsidP="00947FD7">
            <w:pPr>
              <w:spacing w:line="480" w:lineRule="auto"/>
              <w:rPr>
                <w:szCs w:val="22"/>
                <w:lang w:val="en-SG" w:eastAsia="en-SG"/>
              </w:rPr>
            </w:pPr>
            <w:r w:rsidRPr="00E144E3">
              <w:rPr>
                <w:sz w:val="22"/>
                <w:szCs w:val="22"/>
                <w:lang w:val="en-SG" w:eastAsia="en-SG"/>
              </w:rPr>
              <w:t>2.07 [1.44, 2.97]</w:t>
            </w:r>
          </w:p>
        </w:tc>
        <w:tc>
          <w:tcPr>
            <w:tcW w:w="275" w:type="pct"/>
            <w:tcBorders>
              <w:top w:val="nil"/>
              <w:left w:val="nil"/>
              <w:bottom w:val="nil"/>
              <w:right w:val="nil"/>
            </w:tcBorders>
            <w:shd w:val="clear" w:color="auto" w:fill="auto"/>
            <w:noWrap/>
            <w:vAlign w:val="center"/>
            <w:hideMark/>
          </w:tcPr>
          <w:p w14:paraId="060BDFC5" w14:textId="77777777" w:rsidR="00FA5FF2" w:rsidRPr="00E144E3" w:rsidRDefault="00FA5FF2" w:rsidP="00947FD7">
            <w:pPr>
              <w:spacing w:line="480" w:lineRule="auto"/>
              <w:rPr>
                <w:szCs w:val="22"/>
                <w:lang w:val="en-SG" w:eastAsia="en-SG"/>
              </w:rPr>
            </w:pPr>
            <w:r w:rsidRPr="00E144E3">
              <w:rPr>
                <w:sz w:val="22"/>
                <w:szCs w:val="22"/>
                <w:lang w:val="en-SG" w:eastAsia="en-SG"/>
              </w:rPr>
              <w:t>p&lt;0.001</w:t>
            </w:r>
          </w:p>
        </w:tc>
        <w:tc>
          <w:tcPr>
            <w:tcW w:w="383" w:type="pct"/>
            <w:tcBorders>
              <w:top w:val="nil"/>
              <w:left w:val="nil"/>
              <w:bottom w:val="nil"/>
              <w:right w:val="nil"/>
            </w:tcBorders>
            <w:shd w:val="clear" w:color="auto" w:fill="auto"/>
            <w:noWrap/>
            <w:vAlign w:val="center"/>
            <w:hideMark/>
          </w:tcPr>
          <w:p w14:paraId="109446FC" w14:textId="77777777" w:rsidR="00FA5FF2" w:rsidRPr="00E144E3" w:rsidRDefault="00FA5FF2" w:rsidP="00947FD7">
            <w:pPr>
              <w:spacing w:line="480" w:lineRule="auto"/>
              <w:rPr>
                <w:szCs w:val="22"/>
                <w:lang w:val="en-SG" w:eastAsia="en-SG"/>
              </w:rPr>
            </w:pPr>
            <w:r w:rsidRPr="00E144E3">
              <w:rPr>
                <w:sz w:val="22"/>
                <w:szCs w:val="22"/>
                <w:lang w:val="en-SG" w:eastAsia="en-SG"/>
              </w:rPr>
              <w:t>[0.81, 5.28]</w:t>
            </w:r>
          </w:p>
        </w:tc>
        <w:tc>
          <w:tcPr>
            <w:tcW w:w="315" w:type="pct"/>
            <w:tcBorders>
              <w:top w:val="nil"/>
              <w:left w:val="nil"/>
              <w:bottom w:val="nil"/>
              <w:right w:val="nil"/>
            </w:tcBorders>
            <w:shd w:val="clear" w:color="auto" w:fill="auto"/>
            <w:noWrap/>
            <w:vAlign w:val="center"/>
            <w:hideMark/>
          </w:tcPr>
          <w:p w14:paraId="2373F0CA" w14:textId="77777777" w:rsidR="00FA5FF2" w:rsidRPr="00E144E3" w:rsidRDefault="00FA5FF2" w:rsidP="00947FD7">
            <w:pPr>
              <w:spacing w:line="480" w:lineRule="auto"/>
              <w:rPr>
                <w:szCs w:val="22"/>
                <w:lang w:val="en-SG" w:eastAsia="en-SG"/>
              </w:rPr>
            </w:pPr>
            <w:r w:rsidRPr="00E144E3">
              <w:rPr>
                <w:sz w:val="22"/>
                <w:szCs w:val="22"/>
                <w:lang w:val="en-SG" w:eastAsia="en-SG"/>
              </w:rPr>
              <w:t>39.5</w:t>
            </w:r>
          </w:p>
        </w:tc>
        <w:tc>
          <w:tcPr>
            <w:tcW w:w="102" w:type="pct"/>
            <w:tcBorders>
              <w:top w:val="nil"/>
              <w:left w:val="nil"/>
              <w:bottom w:val="nil"/>
              <w:right w:val="nil"/>
            </w:tcBorders>
            <w:shd w:val="clear" w:color="auto" w:fill="auto"/>
            <w:noWrap/>
            <w:vAlign w:val="center"/>
            <w:hideMark/>
          </w:tcPr>
          <w:p w14:paraId="31E9348C" w14:textId="77777777" w:rsidR="00FA5FF2" w:rsidRPr="00E144E3" w:rsidRDefault="00FA5FF2" w:rsidP="00947FD7">
            <w:pPr>
              <w:spacing w:line="480" w:lineRule="auto"/>
              <w:rPr>
                <w:szCs w:val="22"/>
                <w:lang w:val="en-SG" w:eastAsia="en-SG"/>
              </w:rPr>
            </w:pPr>
          </w:p>
        </w:tc>
        <w:tc>
          <w:tcPr>
            <w:tcW w:w="393" w:type="pct"/>
            <w:tcBorders>
              <w:top w:val="nil"/>
              <w:left w:val="nil"/>
              <w:bottom w:val="nil"/>
              <w:right w:val="nil"/>
            </w:tcBorders>
            <w:shd w:val="clear" w:color="auto" w:fill="auto"/>
            <w:noWrap/>
            <w:vAlign w:val="center"/>
            <w:hideMark/>
          </w:tcPr>
          <w:p w14:paraId="5A91BD6B" w14:textId="77777777" w:rsidR="00FA5FF2" w:rsidRPr="00E144E3" w:rsidRDefault="00FA5FF2" w:rsidP="00947FD7">
            <w:pPr>
              <w:spacing w:line="480" w:lineRule="auto"/>
              <w:rPr>
                <w:szCs w:val="22"/>
                <w:lang w:val="en-SG" w:eastAsia="en-SG"/>
              </w:rPr>
            </w:pPr>
            <w:r w:rsidRPr="00E144E3">
              <w:rPr>
                <w:sz w:val="22"/>
                <w:szCs w:val="22"/>
                <w:lang w:val="en-SG" w:eastAsia="en-SG"/>
              </w:rPr>
              <w:t>6</w:t>
            </w:r>
          </w:p>
        </w:tc>
        <w:tc>
          <w:tcPr>
            <w:tcW w:w="303" w:type="pct"/>
            <w:tcBorders>
              <w:top w:val="nil"/>
              <w:left w:val="nil"/>
              <w:bottom w:val="nil"/>
              <w:right w:val="nil"/>
            </w:tcBorders>
            <w:shd w:val="clear" w:color="auto" w:fill="auto"/>
            <w:noWrap/>
            <w:vAlign w:val="center"/>
            <w:hideMark/>
          </w:tcPr>
          <w:p w14:paraId="241C948E" w14:textId="77777777" w:rsidR="00FA5FF2" w:rsidRPr="00E144E3" w:rsidRDefault="00FA5FF2" w:rsidP="00947FD7">
            <w:pPr>
              <w:spacing w:line="480" w:lineRule="auto"/>
              <w:rPr>
                <w:szCs w:val="22"/>
                <w:lang w:val="en-SG" w:eastAsia="en-SG"/>
              </w:rPr>
            </w:pPr>
            <w:r w:rsidRPr="00E144E3">
              <w:rPr>
                <w:sz w:val="22"/>
                <w:szCs w:val="22"/>
                <w:lang w:val="en-SG" w:eastAsia="en-SG"/>
              </w:rPr>
              <w:t>731/4110</w:t>
            </w:r>
          </w:p>
        </w:tc>
        <w:tc>
          <w:tcPr>
            <w:tcW w:w="499" w:type="pct"/>
            <w:tcBorders>
              <w:top w:val="nil"/>
              <w:left w:val="nil"/>
              <w:bottom w:val="nil"/>
              <w:right w:val="nil"/>
            </w:tcBorders>
            <w:shd w:val="clear" w:color="auto" w:fill="auto"/>
            <w:noWrap/>
            <w:vAlign w:val="center"/>
            <w:hideMark/>
          </w:tcPr>
          <w:p w14:paraId="777BC787" w14:textId="77777777" w:rsidR="00FA5FF2" w:rsidRPr="00E144E3" w:rsidRDefault="00FA5FF2" w:rsidP="00947FD7">
            <w:pPr>
              <w:spacing w:line="480" w:lineRule="auto"/>
              <w:rPr>
                <w:szCs w:val="22"/>
                <w:lang w:val="en-SG" w:eastAsia="en-SG"/>
              </w:rPr>
            </w:pPr>
            <w:r w:rsidRPr="00E144E3">
              <w:rPr>
                <w:sz w:val="22"/>
                <w:szCs w:val="22"/>
                <w:lang w:val="en-SG" w:eastAsia="en-SG"/>
              </w:rPr>
              <w:t>1.90 [1.50, 2.42]</w:t>
            </w:r>
          </w:p>
        </w:tc>
        <w:tc>
          <w:tcPr>
            <w:tcW w:w="275" w:type="pct"/>
            <w:tcBorders>
              <w:top w:val="nil"/>
              <w:left w:val="nil"/>
              <w:bottom w:val="nil"/>
              <w:right w:val="nil"/>
            </w:tcBorders>
            <w:shd w:val="clear" w:color="auto" w:fill="auto"/>
            <w:noWrap/>
            <w:vAlign w:val="center"/>
            <w:hideMark/>
          </w:tcPr>
          <w:p w14:paraId="62A26BDE" w14:textId="77777777" w:rsidR="00FA5FF2" w:rsidRPr="00E144E3" w:rsidRDefault="00FA5FF2" w:rsidP="00947FD7">
            <w:pPr>
              <w:spacing w:line="480" w:lineRule="auto"/>
              <w:rPr>
                <w:szCs w:val="22"/>
                <w:lang w:val="en-SG" w:eastAsia="en-SG"/>
              </w:rPr>
            </w:pPr>
            <w:r w:rsidRPr="00E144E3">
              <w:rPr>
                <w:sz w:val="22"/>
                <w:szCs w:val="22"/>
                <w:lang w:val="en-SG" w:eastAsia="en-SG"/>
              </w:rPr>
              <w:t>p&lt;0.001</w:t>
            </w:r>
          </w:p>
        </w:tc>
        <w:tc>
          <w:tcPr>
            <w:tcW w:w="383" w:type="pct"/>
            <w:tcBorders>
              <w:top w:val="nil"/>
              <w:left w:val="nil"/>
              <w:bottom w:val="nil"/>
              <w:right w:val="nil"/>
            </w:tcBorders>
            <w:shd w:val="clear" w:color="auto" w:fill="auto"/>
            <w:noWrap/>
            <w:vAlign w:val="center"/>
            <w:hideMark/>
          </w:tcPr>
          <w:p w14:paraId="0C111E29" w14:textId="77777777" w:rsidR="00FA5FF2" w:rsidRPr="00E144E3" w:rsidRDefault="00FA5FF2" w:rsidP="00947FD7">
            <w:pPr>
              <w:spacing w:line="480" w:lineRule="auto"/>
              <w:rPr>
                <w:szCs w:val="22"/>
                <w:lang w:val="en-SG" w:eastAsia="en-SG"/>
              </w:rPr>
            </w:pPr>
            <w:r w:rsidRPr="00E144E3">
              <w:rPr>
                <w:sz w:val="22"/>
                <w:szCs w:val="22"/>
                <w:lang w:val="en-SG" w:eastAsia="en-SG"/>
              </w:rPr>
              <w:t>[1.35, 2.68]</w:t>
            </w:r>
          </w:p>
        </w:tc>
        <w:tc>
          <w:tcPr>
            <w:tcW w:w="404" w:type="pct"/>
            <w:tcBorders>
              <w:top w:val="nil"/>
              <w:left w:val="nil"/>
              <w:bottom w:val="nil"/>
              <w:right w:val="nil"/>
            </w:tcBorders>
            <w:shd w:val="clear" w:color="auto" w:fill="auto"/>
            <w:noWrap/>
            <w:vAlign w:val="center"/>
            <w:hideMark/>
          </w:tcPr>
          <w:p w14:paraId="07BEBDB3" w14:textId="77777777" w:rsidR="00FA5FF2" w:rsidRPr="00E144E3" w:rsidRDefault="00FA5FF2" w:rsidP="00947FD7">
            <w:pPr>
              <w:spacing w:line="480" w:lineRule="auto"/>
              <w:rPr>
                <w:szCs w:val="22"/>
                <w:lang w:val="en-SG" w:eastAsia="en-SG"/>
              </w:rPr>
            </w:pPr>
            <w:r w:rsidRPr="00E144E3">
              <w:rPr>
                <w:sz w:val="22"/>
                <w:szCs w:val="22"/>
                <w:lang w:val="en-SG" w:eastAsia="en-SG"/>
              </w:rPr>
              <w:t>0.0</w:t>
            </w:r>
          </w:p>
        </w:tc>
      </w:tr>
      <w:tr w:rsidR="00FA5FF2" w:rsidRPr="00E144E3" w14:paraId="1A933AB4" w14:textId="77777777" w:rsidTr="00665BAE">
        <w:trPr>
          <w:trHeight w:val="263"/>
          <w:jc w:val="center"/>
        </w:trPr>
        <w:tc>
          <w:tcPr>
            <w:tcW w:w="473" w:type="pct"/>
            <w:tcBorders>
              <w:top w:val="nil"/>
              <w:left w:val="nil"/>
              <w:bottom w:val="nil"/>
              <w:right w:val="nil"/>
            </w:tcBorders>
            <w:shd w:val="clear" w:color="auto" w:fill="auto"/>
            <w:noWrap/>
            <w:vAlign w:val="center"/>
            <w:hideMark/>
          </w:tcPr>
          <w:p w14:paraId="408B6F73" w14:textId="77777777" w:rsidR="00FA5FF2" w:rsidRPr="00E144E3" w:rsidRDefault="00FA5FF2" w:rsidP="00947FD7">
            <w:pPr>
              <w:spacing w:line="480" w:lineRule="auto"/>
              <w:rPr>
                <w:szCs w:val="22"/>
                <w:lang w:val="en-SG" w:eastAsia="en-SG"/>
              </w:rPr>
            </w:pPr>
            <w:r w:rsidRPr="00E144E3">
              <w:rPr>
                <w:sz w:val="22"/>
                <w:szCs w:val="22"/>
                <w:lang w:val="en-SG" w:eastAsia="en-SG"/>
              </w:rPr>
              <w:t>Hypertension</w:t>
            </w:r>
          </w:p>
        </w:tc>
        <w:tc>
          <w:tcPr>
            <w:tcW w:w="393" w:type="pct"/>
            <w:tcBorders>
              <w:top w:val="nil"/>
              <w:left w:val="nil"/>
              <w:bottom w:val="nil"/>
              <w:right w:val="nil"/>
            </w:tcBorders>
            <w:shd w:val="clear" w:color="auto" w:fill="auto"/>
            <w:noWrap/>
            <w:vAlign w:val="center"/>
            <w:hideMark/>
          </w:tcPr>
          <w:p w14:paraId="403F59A2" w14:textId="77777777" w:rsidR="00FA5FF2" w:rsidRPr="00E144E3" w:rsidRDefault="00FA5FF2" w:rsidP="00947FD7">
            <w:pPr>
              <w:spacing w:line="480" w:lineRule="auto"/>
              <w:rPr>
                <w:szCs w:val="22"/>
                <w:lang w:val="en-SG" w:eastAsia="en-SG"/>
              </w:rPr>
            </w:pPr>
            <w:r w:rsidRPr="00E144E3">
              <w:rPr>
                <w:sz w:val="22"/>
                <w:szCs w:val="22"/>
                <w:lang w:val="en-SG" w:eastAsia="en-SG"/>
              </w:rPr>
              <w:t>11</w:t>
            </w:r>
          </w:p>
        </w:tc>
        <w:tc>
          <w:tcPr>
            <w:tcW w:w="303" w:type="pct"/>
            <w:tcBorders>
              <w:top w:val="nil"/>
              <w:left w:val="nil"/>
              <w:bottom w:val="nil"/>
              <w:right w:val="nil"/>
            </w:tcBorders>
            <w:shd w:val="clear" w:color="auto" w:fill="auto"/>
            <w:noWrap/>
            <w:vAlign w:val="center"/>
            <w:hideMark/>
          </w:tcPr>
          <w:p w14:paraId="595E60EF" w14:textId="77777777" w:rsidR="00FA5FF2" w:rsidRPr="00E144E3" w:rsidRDefault="00FA5FF2" w:rsidP="00947FD7">
            <w:pPr>
              <w:spacing w:line="480" w:lineRule="auto"/>
              <w:rPr>
                <w:szCs w:val="22"/>
                <w:lang w:val="en-SG" w:eastAsia="en-SG"/>
              </w:rPr>
            </w:pPr>
            <w:r w:rsidRPr="00E144E3">
              <w:rPr>
                <w:sz w:val="22"/>
                <w:szCs w:val="22"/>
                <w:lang w:val="en-SG" w:eastAsia="en-SG"/>
              </w:rPr>
              <w:t>628/2497</w:t>
            </w:r>
          </w:p>
        </w:tc>
        <w:tc>
          <w:tcPr>
            <w:tcW w:w="499" w:type="pct"/>
            <w:tcBorders>
              <w:top w:val="nil"/>
              <w:left w:val="nil"/>
              <w:bottom w:val="nil"/>
              <w:right w:val="nil"/>
            </w:tcBorders>
            <w:shd w:val="clear" w:color="auto" w:fill="auto"/>
            <w:noWrap/>
            <w:vAlign w:val="center"/>
            <w:hideMark/>
          </w:tcPr>
          <w:p w14:paraId="14B99CCD" w14:textId="77777777" w:rsidR="00FA5FF2" w:rsidRPr="00E144E3" w:rsidRDefault="00FA5FF2" w:rsidP="00947FD7">
            <w:pPr>
              <w:spacing w:line="480" w:lineRule="auto"/>
              <w:rPr>
                <w:szCs w:val="22"/>
                <w:lang w:val="en-SG" w:eastAsia="en-SG"/>
              </w:rPr>
            </w:pPr>
            <w:r w:rsidRPr="00E144E3">
              <w:rPr>
                <w:sz w:val="22"/>
                <w:szCs w:val="22"/>
                <w:lang w:val="en-SG" w:eastAsia="en-SG"/>
              </w:rPr>
              <w:t>2.04 [1.26, 3.31]</w:t>
            </w:r>
          </w:p>
        </w:tc>
        <w:tc>
          <w:tcPr>
            <w:tcW w:w="275" w:type="pct"/>
            <w:tcBorders>
              <w:top w:val="nil"/>
              <w:left w:val="nil"/>
              <w:bottom w:val="nil"/>
              <w:right w:val="nil"/>
            </w:tcBorders>
            <w:shd w:val="clear" w:color="auto" w:fill="auto"/>
            <w:noWrap/>
            <w:vAlign w:val="center"/>
            <w:hideMark/>
          </w:tcPr>
          <w:p w14:paraId="2FC10E22" w14:textId="77777777" w:rsidR="00FA5FF2" w:rsidRPr="00E144E3" w:rsidRDefault="00FA5FF2" w:rsidP="00947FD7">
            <w:pPr>
              <w:spacing w:line="480" w:lineRule="auto"/>
              <w:rPr>
                <w:szCs w:val="22"/>
                <w:lang w:val="en-SG" w:eastAsia="en-SG"/>
              </w:rPr>
            </w:pPr>
            <w:r w:rsidRPr="00E144E3">
              <w:rPr>
                <w:sz w:val="22"/>
                <w:szCs w:val="22"/>
                <w:lang w:val="en-SG" w:eastAsia="en-SG"/>
              </w:rPr>
              <w:t>0.004</w:t>
            </w:r>
          </w:p>
        </w:tc>
        <w:tc>
          <w:tcPr>
            <w:tcW w:w="383" w:type="pct"/>
            <w:tcBorders>
              <w:top w:val="nil"/>
              <w:left w:val="nil"/>
              <w:bottom w:val="nil"/>
              <w:right w:val="nil"/>
            </w:tcBorders>
            <w:shd w:val="clear" w:color="auto" w:fill="auto"/>
            <w:noWrap/>
            <w:vAlign w:val="center"/>
            <w:hideMark/>
          </w:tcPr>
          <w:p w14:paraId="1C4807E5" w14:textId="77777777" w:rsidR="00FA5FF2" w:rsidRPr="00E144E3" w:rsidRDefault="00FA5FF2" w:rsidP="00947FD7">
            <w:pPr>
              <w:spacing w:line="480" w:lineRule="auto"/>
              <w:rPr>
                <w:szCs w:val="22"/>
                <w:lang w:val="en-SG" w:eastAsia="en-SG"/>
              </w:rPr>
            </w:pPr>
            <w:r w:rsidRPr="00E144E3">
              <w:rPr>
                <w:sz w:val="22"/>
                <w:szCs w:val="22"/>
                <w:lang w:val="en-SG" w:eastAsia="en-SG"/>
              </w:rPr>
              <w:t>[0.42, 9.97]</w:t>
            </w:r>
          </w:p>
        </w:tc>
        <w:tc>
          <w:tcPr>
            <w:tcW w:w="315" w:type="pct"/>
            <w:tcBorders>
              <w:top w:val="nil"/>
              <w:left w:val="nil"/>
              <w:bottom w:val="nil"/>
              <w:right w:val="nil"/>
            </w:tcBorders>
            <w:shd w:val="clear" w:color="auto" w:fill="auto"/>
            <w:noWrap/>
            <w:vAlign w:val="center"/>
            <w:hideMark/>
          </w:tcPr>
          <w:p w14:paraId="126391FE" w14:textId="77777777" w:rsidR="00FA5FF2" w:rsidRPr="00E144E3" w:rsidRDefault="00FA5FF2" w:rsidP="00947FD7">
            <w:pPr>
              <w:spacing w:line="480" w:lineRule="auto"/>
              <w:rPr>
                <w:szCs w:val="22"/>
                <w:lang w:val="en-SG" w:eastAsia="en-SG"/>
              </w:rPr>
            </w:pPr>
            <w:r w:rsidRPr="00E144E3">
              <w:rPr>
                <w:sz w:val="22"/>
                <w:szCs w:val="22"/>
                <w:lang w:val="en-SG" w:eastAsia="en-SG"/>
              </w:rPr>
              <w:t>72.1</w:t>
            </w:r>
          </w:p>
        </w:tc>
        <w:tc>
          <w:tcPr>
            <w:tcW w:w="102" w:type="pct"/>
            <w:tcBorders>
              <w:top w:val="nil"/>
              <w:left w:val="nil"/>
              <w:bottom w:val="nil"/>
              <w:right w:val="nil"/>
            </w:tcBorders>
            <w:shd w:val="clear" w:color="auto" w:fill="auto"/>
            <w:noWrap/>
            <w:vAlign w:val="center"/>
            <w:hideMark/>
          </w:tcPr>
          <w:p w14:paraId="10E480C9" w14:textId="77777777" w:rsidR="00FA5FF2" w:rsidRPr="00E144E3" w:rsidRDefault="00FA5FF2" w:rsidP="00947FD7">
            <w:pPr>
              <w:spacing w:line="480" w:lineRule="auto"/>
              <w:rPr>
                <w:szCs w:val="22"/>
                <w:lang w:val="en-SG" w:eastAsia="en-SG"/>
              </w:rPr>
            </w:pPr>
          </w:p>
        </w:tc>
        <w:tc>
          <w:tcPr>
            <w:tcW w:w="393" w:type="pct"/>
            <w:tcBorders>
              <w:top w:val="nil"/>
              <w:left w:val="nil"/>
              <w:bottom w:val="nil"/>
              <w:right w:val="nil"/>
            </w:tcBorders>
            <w:shd w:val="clear" w:color="auto" w:fill="auto"/>
            <w:noWrap/>
            <w:vAlign w:val="center"/>
            <w:hideMark/>
          </w:tcPr>
          <w:p w14:paraId="292D6BBF" w14:textId="77777777" w:rsidR="00FA5FF2" w:rsidRPr="00E144E3" w:rsidRDefault="00FA5FF2" w:rsidP="00947FD7">
            <w:pPr>
              <w:spacing w:line="480" w:lineRule="auto"/>
              <w:rPr>
                <w:szCs w:val="22"/>
                <w:lang w:val="en-SG" w:eastAsia="en-SG"/>
              </w:rPr>
            </w:pPr>
            <w:r w:rsidRPr="00E144E3">
              <w:rPr>
                <w:sz w:val="22"/>
                <w:szCs w:val="22"/>
                <w:lang w:val="en-SG" w:eastAsia="en-SG"/>
              </w:rPr>
              <w:t>5</w:t>
            </w:r>
          </w:p>
        </w:tc>
        <w:tc>
          <w:tcPr>
            <w:tcW w:w="303" w:type="pct"/>
            <w:tcBorders>
              <w:top w:val="nil"/>
              <w:left w:val="nil"/>
              <w:bottom w:val="nil"/>
              <w:right w:val="nil"/>
            </w:tcBorders>
            <w:shd w:val="clear" w:color="auto" w:fill="auto"/>
            <w:noWrap/>
            <w:vAlign w:val="center"/>
            <w:hideMark/>
          </w:tcPr>
          <w:p w14:paraId="4E8B583A" w14:textId="77777777" w:rsidR="00FA5FF2" w:rsidRPr="00E144E3" w:rsidRDefault="00FA5FF2" w:rsidP="00947FD7">
            <w:pPr>
              <w:spacing w:line="480" w:lineRule="auto"/>
              <w:rPr>
                <w:szCs w:val="22"/>
                <w:lang w:val="en-SG" w:eastAsia="en-SG"/>
              </w:rPr>
            </w:pPr>
            <w:r w:rsidRPr="00E144E3">
              <w:rPr>
                <w:sz w:val="22"/>
                <w:szCs w:val="22"/>
                <w:lang w:val="en-SG" w:eastAsia="en-SG"/>
              </w:rPr>
              <w:t>430/1153</w:t>
            </w:r>
          </w:p>
        </w:tc>
        <w:tc>
          <w:tcPr>
            <w:tcW w:w="499" w:type="pct"/>
            <w:tcBorders>
              <w:top w:val="nil"/>
              <w:left w:val="nil"/>
              <w:bottom w:val="nil"/>
              <w:right w:val="nil"/>
            </w:tcBorders>
            <w:shd w:val="clear" w:color="auto" w:fill="auto"/>
            <w:noWrap/>
            <w:vAlign w:val="center"/>
            <w:hideMark/>
          </w:tcPr>
          <w:p w14:paraId="52C47ABE" w14:textId="77777777" w:rsidR="00FA5FF2" w:rsidRPr="00E144E3" w:rsidRDefault="00FA5FF2" w:rsidP="00947FD7">
            <w:pPr>
              <w:spacing w:line="480" w:lineRule="auto"/>
              <w:rPr>
                <w:szCs w:val="22"/>
                <w:lang w:val="en-SG" w:eastAsia="en-SG"/>
              </w:rPr>
            </w:pPr>
            <w:r w:rsidRPr="00E144E3">
              <w:rPr>
                <w:sz w:val="22"/>
                <w:szCs w:val="22"/>
                <w:lang w:val="en-SG" w:eastAsia="en-SG"/>
              </w:rPr>
              <w:t>2.33 [1.68, 3.22]</w:t>
            </w:r>
          </w:p>
        </w:tc>
        <w:tc>
          <w:tcPr>
            <w:tcW w:w="275" w:type="pct"/>
            <w:tcBorders>
              <w:top w:val="nil"/>
              <w:left w:val="nil"/>
              <w:bottom w:val="nil"/>
              <w:right w:val="nil"/>
            </w:tcBorders>
            <w:shd w:val="clear" w:color="auto" w:fill="auto"/>
            <w:noWrap/>
            <w:vAlign w:val="center"/>
            <w:hideMark/>
          </w:tcPr>
          <w:p w14:paraId="56A5A469" w14:textId="77777777" w:rsidR="00FA5FF2" w:rsidRPr="00E144E3" w:rsidRDefault="00FA5FF2" w:rsidP="00947FD7">
            <w:pPr>
              <w:spacing w:line="480" w:lineRule="auto"/>
              <w:rPr>
                <w:szCs w:val="22"/>
                <w:lang w:val="en-SG" w:eastAsia="en-SG"/>
              </w:rPr>
            </w:pPr>
            <w:r w:rsidRPr="00E144E3">
              <w:rPr>
                <w:sz w:val="22"/>
                <w:szCs w:val="22"/>
                <w:lang w:val="en-SG" w:eastAsia="en-SG"/>
              </w:rPr>
              <w:t>p&lt;0.001</w:t>
            </w:r>
          </w:p>
        </w:tc>
        <w:tc>
          <w:tcPr>
            <w:tcW w:w="383" w:type="pct"/>
            <w:tcBorders>
              <w:top w:val="nil"/>
              <w:left w:val="nil"/>
              <w:bottom w:val="nil"/>
              <w:right w:val="nil"/>
            </w:tcBorders>
            <w:shd w:val="clear" w:color="auto" w:fill="auto"/>
            <w:noWrap/>
            <w:vAlign w:val="center"/>
            <w:hideMark/>
          </w:tcPr>
          <w:p w14:paraId="2BA144BC" w14:textId="77777777" w:rsidR="00FA5FF2" w:rsidRPr="00E144E3" w:rsidRDefault="00FA5FF2" w:rsidP="00947FD7">
            <w:pPr>
              <w:spacing w:line="480" w:lineRule="auto"/>
              <w:rPr>
                <w:szCs w:val="22"/>
                <w:lang w:val="en-SG" w:eastAsia="en-SG"/>
              </w:rPr>
            </w:pPr>
            <w:r w:rsidRPr="00E144E3">
              <w:rPr>
                <w:sz w:val="22"/>
                <w:szCs w:val="22"/>
                <w:lang w:val="en-SG" w:eastAsia="en-SG"/>
              </w:rPr>
              <w:t>[1.02, 5.30]</w:t>
            </w:r>
          </w:p>
        </w:tc>
        <w:tc>
          <w:tcPr>
            <w:tcW w:w="404" w:type="pct"/>
            <w:tcBorders>
              <w:top w:val="nil"/>
              <w:left w:val="nil"/>
              <w:bottom w:val="nil"/>
              <w:right w:val="nil"/>
            </w:tcBorders>
            <w:shd w:val="clear" w:color="auto" w:fill="auto"/>
            <w:noWrap/>
            <w:vAlign w:val="center"/>
            <w:hideMark/>
          </w:tcPr>
          <w:p w14:paraId="64D6AC0C" w14:textId="77777777" w:rsidR="00FA5FF2" w:rsidRPr="00E144E3" w:rsidRDefault="00FA5FF2" w:rsidP="00947FD7">
            <w:pPr>
              <w:spacing w:line="480" w:lineRule="auto"/>
              <w:rPr>
                <w:szCs w:val="22"/>
                <w:lang w:val="en-SG" w:eastAsia="en-SG"/>
              </w:rPr>
            </w:pPr>
            <w:r w:rsidRPr="00E144E3">
              <w:rPr>
                <w:sz w:val="22"/>
                <w:szCs w:val="22"/>
                <w:lang w:val="en-SG" w:eastAsia="en-SG"/>
              </w:rPr>
              <w:t>28.5</w:t>
            </w:r>
          </w:p>
        </w:tc>
      </w:tr>
      <w:tr w:rsidR="00FA5FF2" w:rsidRPr="00E144E3" w14:paraId="383AF7B3" w14:textId="77777777" w:rsidTr="00665BAE">
        <w:trPr>
          <w:trHeight w:val="263"/>
          <w:jc w:val="center"/>
        </w:trPr>
        <w:tc>
          <w:tcPr>
            <w:tcW w:w="473" w:type="pct"/>
            <w:tcBorders>
              <w:top w:val="nil"/>
              <w:left w:val="nil"/>
              <w:bottom w:val="nil"/>
              <w:right w:val="nil"/>
            </w:tcBorders>
            <w:shd w:val="clear" w:color="auto" w:fill="auto"/>
            <w:noWrap/>
            <w:vAlign w:val="center"/>
            <w:hideMark/>
          </w:tcPr>
          <w:p w14:paraId="1D3FC5E9" w14:textId="77777777" w:rsidR="00FA5FF2" w:rsidRPr="00E144E3" w:rsidRDefault="00FA5FF2" w:rsidP="00947FD7">
            <w:pPr>
              <w:spacing w:line="480" w:lineRule="auto"/>
              <w:rPr>
                <w:szCs w:val="22"/>
                <w:lang w:val="en-SG" w:eastAsia="en-SG"/>
              </w:rPr>
            </w:pPr>
            <w:r w:rsidRPr="00E144E3">
              <w:rPr>
                <w:sz w:val="22"/>
                <w:szCs w:val="22"/>
                <w:lang w:val="en-SG" w:eastAsia="en-SG"/>
              </w:rPr>
              <w:t>COPD</w:t>
            </w:r>
          </w:p>
        </w:tc>
        <w:tc>
          <w:tcPr>
            <w:tcW w:w="393" w:type="pct"/>
            <w:tcBorders>
              <w:top w:val="nil"/>
              <w:left w:val="nil"/>
              <w:bottom w:val="nil"/>
              <w:right w:val="nil"/>
            </w:tcBorders>
            <w:shd w:val="clear" w:color="auto" w:fill="auto"/>
            <w:noWrap/>
            <w:vAlign w:val="center"/>
            <w:hideMark/>
          </w:tcPr>
          <w:p w14:paraId="3298502A" w14:textId="77777777" w:rsidR="00FA5FF2" w:rsidRPr="00E144E3" w:rsidRDefault="00FA5FF2" w:rsidP="00947FD7">
            <w:pPr>
              <w:spacing w:line="480" w:lineRule="auto"/>
              <w:rPr>
                <w:szCs w:val="22"/>
                <w:lang w:val="en-SG" w:eastAsia="en-SG"/>
              </w:rPr>
            </w:pPr>
            <w:r w:rsidRPr="00E144E3">
              <w:rPr>
                <w:sz w:val="22"/>
                <w:szCs w:val="22"/>
                <w:lang w:val="en-SG" w:eastAsia="en-SG"/>
              </w:rPr>
              <w:t>12</w:t>
            </w:r>
          </w:p>
        </w:tc>
        <w:tc>
          <w:tcPr>
            <w:tcW w:w="303" w:type="pct"/>
            <w:tcBorders>
              <w:top w:val="nil"/>
              <w:left w:val="nil"/>
              <w:bottom w:val="nil"/>
              <w:right w:val="nil"/>
            </w:tcBorders>
            <w:shd w:val="clear" w:color="auto" w:fill="auto"/>
            <w:noWrap/>
            <w:vAlign w:val="center"/>
            <w:hideMark/>
          </w:tcPr>
          <w:p w14:paraId="184830E7" w14:textId="77777777" w:rsidR="00FA5FF2" w:rsidRPr="00E144E3" w:rsidRDefault="00FA5FF2" w:rsidP="00947FD7">
            <w:pPr>
              <w:spacing w:line="480" w:lineRule="auto"/>
              <w:rPr>
                <w:szCs w:val="22"/>
                <w:lang w:val="en-SG" w:eastAsia="en-SG"/>
              </w:rPr>
            </w:pPr>
            <w:r w:rsidRPr="00E144E3">
              <w:rPr>
                <w:sz w:val="22"/>
                <w:szCs w:val="22"/>
                <w:lang w:val="en-SG" w:eastAsia="en-SG"/>
              </w:rPr>
              <w:t>736/2733</w:t>
            </w:r>
          </w:p>
        </w:tc>
        <w:tc>
          <w:tcPr>
            <w:tcW w:w="499" w:type="pct"/>
            <w:tcBorders>
              <w:top w:val="nil"/>
              <w:left w:val="nil"/>
              <w:bottom w:val="nil"/>
              <w:right w:val="nil"/>
            </w:tcBorders>
            <w:shd w:val="clear" w:color="auto" w:fill="auto"/>
            <w:noWrap/>
            <w:vAlign w:val="center"/>
            <w:hideMark/>
          </w:tcPr>
          <w:p w14:paraId="2488D900" w14:textId="77777777" w:rsidR="00FA5FF2" w:rsidRPr="00E144E3" w:rsidRDefault="00FA5FF2" w:rsidP="00947FD7">
            <w:pPr>
              <w:spacing w:line="480" w:lineRule="auto"/>
              <w:rPr>
                <w:szCs w:val="22"/>
                <w:lang w:val="en-SG" w:eastAsia="en-SG"/>
              </w:rPr>
            </w:pPr>
            <w:r w:rsidRPr="00E144E3">
              <w:rPr>
                <w:sz w:val="22"/>
                <w:szCs w:val="22"/>
                <w:lang w:val="en-SG" w:eastAsia="en-SG"/>
              </w:rPr>
              <w:t>2.29 [1.28, 4.10]</w:t>
            </w:r>
          </w:p>
        </w:tc>
        <w:tc>
          <w:tcPr>
            <w:tcW w:w="275" w:type="pct"/>
            <w:tcBorders>
              <w:top w:val="nil"/>
              <w:left w:val="nil"/>
              <w:bottom w:val="nil"/>
              <w:right w:val="nil"/>
            </w:tcBorders>
            <w:shd w:val="clear" w:color="auto" w:fill="auto"/>
            <w:noWrap/>
            <w:vAlign w:val="center"/>
            <w:hideMark/>
          </w:tcPr>
          <w:p w14:paraId="30F988A0" w14:textId="77777777" w:rsidR="00FA5FF2" w:rsidRPr="00E144E3" w:rsidRDefault="00FA5FF2" w:rsidP="00947FD7">
            <w:pPr>
              <w:spacing w:line="480" w:lineRule="auto"/>
              <w:rPr>
                <w:szCs w:val="22"/>
                <w:lang w:val="en-SG" w:eastAsia="en-SG"/>
              </w:rPr>
            </w:pPr>
            <w:r w:rsidRPr="00E144E3">
              <w:rPr>
                <w:sz w:val="22"/>
                <w:szCs w:val="22"/>
                <w:lang w:val="en-SG" w:eastAsia="en-SG"/>
              </w:rPr>
              <w:t>0.005</w:t>
            </w:r>
          </w:p>
        </w:tc>
        <w:tc>
          <w:tcPr>
            <w:tcW w:w="383" w:type="pct"/>
            <w:tcBorders>
              <w:top w:val="nil"/>
              <w:left w:val="nil"/>
              <w:bottom w:val="nil"/>
              <w:right w:val="nil"/>
            </w:tcBorders>
            <w:shd w:val="clear" w:color="auto" w:fill="auto"/>
            <w:noWrap/>
            <w:vAlign w:val="center"/>
            <w:hideMark/>
          </w:tcPr>
          <w:p w14:paraId="6FFB41BB" w14:textId="77777777" w:rsidR="00FA5FF2" w:rsidRPr="00E144E3" w:rsidRDefault="00FA5FF2" w:rsidP="00947FD7">
            <w:pPr>
              <w:spacing w:line="480" w:lineRule="auto"/>
              <w:rPr>
                <w:szCs w:val="22"/>
                <w:lang w:val="en-SG" w:eastAsia="en-SG"/>
              </w:rPr>
            </w:pPr>
            <w:r w:rsidRPr="00E144E3">
              <w:rPr>
                <w:sz w:val="22"/>
                <w:szCs w:val="22"/>
                <w:lang w:val="en-SG" w:eastAsia="en-SG"/>
              </w:rPr>
              <w:t>[0.56, 9.44]</w:t>
            </w:r>
          </w:p>
        </w:tc>
        <w:tc>
          <w:tcPr>
            <w:tcW w:w="315" w:type="pct"/>
            <w:tcBorders>
              <w:top w:val="nil"/>
              <w:left w:val="nil"/>
              <w:bottom w:val="nil"/>
              <w:right w:val="nil"/>
            </w:tcBorders>
            <w:shd w:val="clear" w:color="auto" w:fill="auto"/>
            <w:noWrap/>
            <w:vAlign w:val="center"/>
            <w:hideMark/>
          </w:tcPr>
          <w:p w14:paraId="15159A72" w14:textId="77777777" w:rsidR="00FA5FF2" w:rsidRPr="00E144E3" w:rsidRDefault="00FA5FF2" w:rsidP="00947FD7">
            <w:pPr>
              <w:spacing w:line="480" w:lineRule="auto"/>
              <w:rPr>
                <w:szCs w:val="22"/>
                <w:lang w:val="en-SG" w:eastAsia="en-SG"/>
              </w:rPr>
            </w:pPr>
            <w:r w:rsidRPr="00E144E3">
              <w:rPr>
                <w:sz w:val="22"/>
                <w:szCs w:val="22"/>
                <w:lang w:val="en-SG" w:eastAsia="en-SG"/>
              </w:rPr>
              <w:t>36.1</w:t>
            </w:r>
          </w:p>
        </w:tc>
        <w:tc>
          <w:tcPr>
            <w:tcW w:w="102" w:type="pct"/>
            <w:tcBorders>
              <w:top w:val="nil"/>
              <w:left w:val="nil"/>
              <w:bottom w:val="nil"/>
              <w:right w:val="nil"/>
            </w:tcBorders>
            <w:shd w:val="clear" w:color="auto" w:fill="auto"/>
            <w:noWrap/>
            <w:vAlign w:val="center"/>
            <w:hideMark/>
          </w:tcPr>
          <w:p w14:paraId="78D2D676" w14:textId="77777777" w:rsidR="00FA5FF2" w:rsidRPr="00E144E3" w:rsidRDefault="00FA5FF2" w:rsidP="00947FD7">
            <w:pPr>
              <w:spacing w:line="480" w:lineRule="auto"/>
              <w:rPr>
                <w:szCs w:val="22"/>
                <w:lang w:val="en-SG" w:eastAsia="en-SG"/>
              </w:rPr>
            </w:pPr>
          </w:p>
        </w:tc>
        <w:tc>
          <w:tcPr>
            <w:tcW w:w="393" w:type="pct"/>
            <w:tcBorders>
              <w:top w:val="nil"/>
              <w:left w:val="nil"/>
              <w:bottom w:val="nil"/>
              <w:right w:val="nil"/>
            </w:tcBorders>
            <w:shd w:val="clear" w:color="auto" w:fill="auto"/>
            <w:noWrap/>
            <w:vAlign w:val="center"/>
            <w:hideMark/>
          </w:tcPr>
          <w:p w14:paraId="4B7A5EE8" w14:textId="77777777" w:rsidR="00FA5FF2" w:rsidRPr="00E144E3" w:rsidRDefault="00FA5FF2" w:rsidP="00947FD7">
            <w:pPr>
              <w:spacing w:line="480" w:lineRule="auto"/>
              <w:rPr>
                <w:szCs w:val="22"/>
                <w:lang w:val="en-SG" w:eastAsia="en-SG"/>
              </w:rPr>
            </w:pPr>
            <w:r w:rsidRPr="00E144E3">
              <w:rPr>
                <w:sz w:val="22"/>
                <w:szCs w:val="22"/>
                <w:lang w:val="en-SG" w:eastAsia="en-SG"/>
              </w:rPr>
              <w:t>3</w:t>
            </w:r>
          </w:p>
        </w:tc>
        <w:tc>
          <w:tcPr>
            <w:tcW w:w="303" w:type="pct"/>
            <w:tcBorders>
              <w:top w:val="nil"/>
              <w:left w:val="nil"/>
              <w:bottom w:val="nil"/>
              <w:right w:val="nil"/>
            </w:tcBorders>
            <w:shd w:val="clear" w:color="auto" w:fill="auto"/>
            <w:noWrap/>
            <w:vAlign w:val="center"/>
            <w:hideMark/>
          </w:tcPr>
          <w:p w14:paraId="3097D5CE" w14:textId="77777777" w:rsidR="00FA5FF2" w:rsidRPr="00E144E3" w:rsidRDefault="00FA5FF2" w:rsidP="00947FD7">
            <w:pPr>
              <w:spacing w:line="480" w:lineRule="auto"/>
              <w:rPr>
                <w:szCs w:val="22"/>
                <w:lang w:val="en-SG" w:eastAsia="en-SG"/>
              </w:rPr>
            </w:pPr>
            <w:r w:rsidRPr="00E144E3">
              <w:rPr>
                <w:sz w:val="22"/>
                <w:szCs w:val="22"/>
                <w:lang w:val="en-SG" w:eastAsia="en-SG"/>
              </w:rPr>
              <w:t>208/654</w:t>
            </w:r>
          </w:p>
        </w:tc>
        <w:tc>
          <w:tcPr>
            <w:tcW w:w="499" w:type="pct"/>
            <w:tcBorders>
              <w:top w:val="nil"/>
              <w:left w:val="nil"/>
              <w:bottom w:val="nil"/>
              <w:right w:val="nil"/>
            </w:tcBorders>
            <w:shd w:val="clear" w:color="auto" w:fill="auto"/>
            <w:noWrap/>
            <w:vAlign w:val="center"/>
            <w:hideMark/>
          </w:tcPr>
          <w:p w14:paraId="4BF20C6A" w14:textId="77777777" w:rsidR="00FA5FF2" w:rsidRPr="00E144E3" w:rsidRDefault="00FA5FF2" w:rsidP="00947FD7">
            <w:pPr>
              <w:spacing w:line="480" w:lineRule="auto"/>
              <w:rPr>
                <w:szCs w:val="22"/>
                <w:lang w:val="en-SG" w:eastAsia="en-SG"/>
              </w:rPr>
            </w:pPr>
            <w:r w:rsidRPr="00E144E3">
              <w:rPr>
                <w:sz w:val="22"/>
                <w:szCs w:val="22"/>
                <w:lang w:val="en-SG" w:eastAsia="en-SG"/>
              </w:rPr>
              <w:t>2.67 [0.65, 10.92]</w:t>
            </w:r>
          </w:p>
        </w:tc>
        <w:tc>
          <w:tcPr>
            <w:tcW w:w="275" w:type="pct"/>
            <w:tcBorders>
              <w:top w:val="nil"/>
              <w:left w:val="nil"/>
              <w:bottom w:val="nil"/>
              <w:right w:val="nil"/>
            </w:tcBorders>
            <w:shd w:val="clear" w:color="auto" w:fill="auto"/>
            <w:noWrap/>
            <w:vAlign w:val="center"/>
            <w:hideMark/>
          </w:tcPr>
          <w:p w14:paraId="1FD30A6A" w14:textId="77777777" w:rsidR="00FA5FF2" w:rsidRPr="00E144E3" w:rsidRDefault="00FA5FF2" w:rsidP="00947FD7">
            <w:pPr>
              <w:spacing w:line="480" w:lineRule="auto"/>
              <w:rPr>
                <w:szCs w:val="22"/>
                <w:lang w:val="en-SG" w:eastAsia="en-SG"/>
              </w:rPr>
            </w:pPr>
            <w:r w:rsidRPr="00E144E3">
              <w:rPr>
                <w:sz w:val="22"/>
                <w:szCs w:val="22"/>
                <w:lang w:val="en-SG" w:eastAsia="en-SG"/>
              </w:rPr>
              <w:t>0.171</w:t>
            </w:r>
          </w:p>
        </w:tc>
        <w:tc>
          <w:tcPr>
            <w:tcW w:w="383" w:type="pct"/>
            <w:tcBorders>
              <w:top w:val="nil"/>
              <w:left w:val="nil"/>
              <w:bottom w:val="nil"/>
              <w:right w:val="nil"/>
            </w:tcBorders>
            <w:shd w:val="clear" w:color="auto" w:fill="auto"/>
            <w:noWrap/>
            <w:vAlign w:val="center"/>
            <w:hideMark/>
          </w:tcPr>
          <w:p w14:paraId="7E43380E" w14:textId="77777777" w:rsidR="00FA5FF2" w:rsidRPr="00E144E3" w:rsidRDefault="00FA5FF2" w:rsidP="00947FD7">
            <w:pPr>
              <w:spacing w:line="480" w:lineRule="auto"/>
              <w:rPr>
                <w:szCs w:val="22"/>
                <w:lang w:val="en-SG" w:eastAsia="en-SG"/>
              </w:rPr>
            </w:pPr>
            <w:r w:rsidRPr="00E144E3">
              <w:rPr>
                <w:sz w:val="22"/>
                <w:szCs w:val="22"/>
                <w:lang w:val="en-SG" w:eastAsia="en-SG"/>
              </w:rPr>
              <w:t>[0.00, 28.30]</w:t>
            </w:r>
          </w:p>
        </w:tc>
        <w:tc>
          <w:tcPr>
            <w:tcW w:w="404" w:type="pct"/>
            <w:tcBorders>
              <w:top w:val="nil"/>
              <w:left w:val="nil"/>
              <w:bottom w:val="nil"/>
              <w:right w:val="nil"/>
            </w:tcBorders>
            <w:shd w:val="clear" w:color="auto" w:fill="auto"/>
            <w:noWrap/>
            <w:vAlign w:val="center"/>
            <w:hideMark/>
          </w:tcPr>
          <w:p w14:paraId="73CA7016" w14:textId="77777777" w:rsidR="00FA5FF2" w:rsidRPr="00E144E3" w:rsidRDefault="00FA5FF2" w:rsidP="00947FD7">
            <w:pPr>
              <w:spacing w:line="480" w:lineRule="auto"/>
              <w:rPr>
                <w:szCs w:val="22"/>
                <w:lang w:val="en-SG" w:eastAsia="en-SG"/>
              </w:rPr>
            </w:pPr>
            <w:r w:rsidRPr="00E144E3">
              <w:rPr>
                <w:sz w:val="22"/>
                <w:szCs w:val="22"/>
                <w:lang w:val="en-SG" w:eastAsia="en-SG"/>
              </w:rPr>
              <w:t>72.5</w:t>
            </w:r>
          </w:p>
        </w:tc>
      </w:tr>
      <w:tr w:rsidR="00FA5FF2" w:rsidRPr="00E144E3" w14:paraId="6ABE5E5C" w14:textId="77777777" w:rsidTr="00665BAE">
        <w:trPr>
          <w:trHeight w:val="263"/>
          <w:jc w:val="center"/>
        </w:trPr>
        <w:tc>
          <w:tcPr>
            <w:tcW w:w="473" w:type="pct"/>
            <w:tcBorders>
              <w:top w:val="nil"/>
              <w:left w:val="nil"/>
              <w:bottom w:val="nil"/>
              <w:right w:val="nil"/>
            </w:tcBorders>
            <w:shd w:val="clear" w:color="auto" w:fill="auto"/>
            <w:noWrap/>
            <w:vAlign w:val="center"/>
            <w:hideMark/>
          </w:tcPr>
          <w:p w14:paraId="493D63AC" w14:textId="77777777" w:rsidR="00FA5FF2" w:rsidRPr="00E144E3" w:rsidRDefault="00FA5FF2" w:rsidP="00947FD7">
            <w:pPr>
              <w:spacing w:line="480" w:lineRule="auto"/>
              <w:rPr>
                <w:szCs w:val="22"/>
                <w:lang w:val="en-SG" w:eastAsia="en-SG"/>
              </w:rPr>
            </w:pPr>
            <w:r w:rsidRPr="00E144E3">
              <w:rPr>
                <w:sz w:val="22"/>
                <w:szCs w:val="22"/>
                <w:lang w:val="en-SG" w:eastAsia="en-SG"/>
              </w:rPr>
              <w:t>Malignancy</w:t>
            </w:r>
          </w:p>
        </w:tc>
        <w:tc>
          <w:tcPr>
            <w:tcW w:w="393" w:type="pct"/>
            <w:tcBorders>
              <w:top w:val="nil"/>
              <w:left w:val="nil"/>
              <w:bottom w:val="nil"/>
              <w:right w:val="nil"/>
            </w:tcBorders>
            <w:shd w:val="clear" w:color="auto" w:fill="auto"/>
            <w:noWrap/>
            <w:vAlign w:val="center"/>
            <w:hideMark/>
          </w:tcPr>
          <w:p w14:paraId="53258890" w14:textId="77777777" w:rsidR="00FA5FF2" w:rsidRPr="00E144E3" w:rsidRDefault="00FA5FF2" w:rsidP="00947FD7">
            <w:pPr>
              <w:spacing w:line="480" w:lineRule="auto"/>
              <w:rPr>
                <w:szCs w:val="22"/>
                <w:lang w:val="en-SG" w:eastAsia="en-SG"/>
              </w:rPr>
            </w:pPr>
            <w:r w:rsidRPr="00E144E3">
              <w:rPr>
                <w:sz w:val="22"/>
                <w:szCs w:val="22"/>
                <w:lang w:val="en-SG" w:eastAsia="en-SG"/>
              </w:rPr>
              <w:t>9</w:t>
            </w:r>
          </w:p>
        </w:tc>
        <w:tc>
          <w:tcPr>
            <w:tcW w:w="303" w:type="pct"/>
            <w:tcBorders>
              <w:top w:val="nil"/>
              <w:left w:val="nil"/>
              <w:bottom w:val="nil"/>
              <w:right w:val="nil"/>
            </w:tcBorders>
            <w:shd w:val="clear" w:color="auto" w:fill="auto"/>
            <w:noWrap/>
            <w:vAlign w:val="center"/>
            <w:hideMark/>
          </w:tcPr>
          <w:p w14:paraId="61F4D64D" w14:textId="77777777" w:rsidR="00FA5FF2" w:rsidRPr="00E144E3" w:rsidRDefault="00FA5FF2" w:rsidP="00947FD7">
            <w:pPr>
              <w:spacing w:line="480" w:lineRule="auto"/>
              <w:rPr>
                <w:szCs w:val="22"/>
                <w:lang w:val="en-SG" w:eastAsia="en-SG"/>
              </w:rPr>
            </w:pPr>
            <w:r w:rsidRPr="00E144E3">
              <w:rPr>
                <w:sz w:val="22"/>
                <w:szCs w:val="22"/>
                <w:lang w:val="en-SG" w:eastAsia="en-SG"/>
              </w:rPr>
              <w:t>584/2401</w:t>
            </w:r>
          </w:p>
        </w:tc>
        <w:tc>
          <w:tcPr>
            <w:tcW w:w="499" w:type="pct"/>
            <w:tcBorders>
              <w:top w:val="nil"/>
              <w:left w:val="nil"/>
              <w:bottom w:val="nil"/>
              <w:right w:val="nil"/>
            </w:tcBorders>
            <w:shd w:val="clear" w:color="auto" w:fill="auto"/>
            <w:noWrap/>
            <w:vAlign w:val="center"/>
            <w:hideMark/>
          </w:tcPr>
          <w:p w14:paraId="08CE2796" w14:textId="77777777" w:rsidR="00FA5FF2" w:rsidRPr="00E144E3" w:rsidRDefault="00FA5FF2" w:rsidP="00947FD7">
            <w:pPr>
              <w:spacing w:line="480" w:lineRule="auto"/>
              <w:rPr>
                <w:szCs w:val="22"/>
                <w:lang w:val="en-SG" w:eastAsia="en-SG"/>
              </w:rPr>
            </w:pPr>
            <w:r w:rsidRPr="00E144E3">
              <w:rPr>
                <w:sz w:val="22"/>
                <w:szCs w:val="22"/>
                <w:lang w:val="en-SG" w:eastAsia="en-SG"/>
              </w:rPr>
              <w:t>2.66 [1.68, 4.20]</w:t>
            </w:r>
          </w:p>
        </w:tc>
        <w:tc>
          <w:tcPr>
            <w:tcW w:w="275" w:type="pct"/>
            <w:tcBorders>
              <w:top w:val="nil"/>
              <w:left w:val="nil"/>
              <w:bottom w:val="nil"/>
              <w:right w:val="nil"/>
            </w:tcBorders>
            <w:shd w:val="clear" w:color="auto" w:fill="auto"/>
            <w:noWrap/>
            <w:vAlign w:val="center"/>
            <w:hideMark/>
          </w:tcPr>
          <w:p w14:paraId="67D15046" w14:textId="77777777" w:rsidR="00FA5FF2" w:rsidRPr="00E144E3" w:rsidRDefault="00FA5FF2" w:rsidP="00947FD7">
            <w:pPr>
              <w:spacing w:line="480" w:lineRule="auto"/>
              <w:rPr>
                <w:szCs w:val="22"/>
                <w:lang w:val="en-SG" w:eastAsia="en-SG"/>
              </w:rPr>
            </w:pPr>
            <w:r w:rsidRPr="00E144E3">
              <w:rPr>
                <w:sz w:val="22"/>
                <w:szCs w:val="22"/>
                <w:lang w:val="en-SG" w:eastAsia="en-SG"/>
              </w:rPr>
              <w:t>p&lt;0.001</w:t>
            </w:r>
          </w:p>
        </w:tc>
        <w:tc>
          <w:tcPr>
            <w:tcW w:w="383" w:type="pct"/>
            <w:tcBorders>
              <w:top w:val="nil"/>
              <w:left w:val="nil"/>
              <w:bottom w:val="nil"/>
              <w:right w:val="nil"/>
            </w:tcBorders>
            <w:shd w:val="clear" w:color="auto" w:fill="auto"/>
            <w:noWrap/>
            <w:vAlign w:val="center"/>
            <w:hideMark/>
          </w:tcPr>
          <w:p w14:paraId="640182C4" w14:textId="77777777" w:rsidR="00FA5FF2" w:rsidRPr="00E144E3" w:rsidRDefault="00FA5FF2" w:rsidP="00947FD7">
            <w:pPr>
              <w:spacing w:line="480" w:lineRule="auto"/>
              <w:rPr>
                <w:szCs w:val="22"/>
                <w:lang w:val="en-SG" w:eastAsia="en-SG"/>
              </w:rPr>
            </w:pPr>
            <w:r w:rsidRPr="00E144E3">
              <w:rPr>
                <w:sz w:val="22"/>
                <w:szCs w:val="22"/>
                <w:lang w:val="en-SG" w:eastAsia="en-SG"/>
              </w:rPr>
              <w:t>[1.53, 4.62]</w:t>
            </w:r>
          </w:p>
        </w:tc>
        <w:tc>
          <w:tcPr>
            <w:tcW w:w="315" w:type="pct"/>
            <w:tcBorders>
              <w:top w:val="nil"/>
              <w:left w:val="nil"/>
              <w:bottom w:val="nil"/>
              <w:right w:val="nil"/>
            </w:tcBorders>
            <w:shd w:val="clear" w:color="auto" w:fill="auto"/>
            <w:noWrap/>
            <w:vAlign w:val="center"/>
            <w:hideMark/>
          </w:tcPr>
          <w:p w14:paraId="29028447" w14:textId="77777777" w:rsidR="00FA5FF2" w:rsidRPr="00E144E3" w:rsidRDefault="00FA5FF2" w:rsidP="00947FD7">
            <w:pPr>
              <w:spacing w:line="480" w:lineRule="auto"/>
              <w:rPr>
                <w:szCs w:val="22"/>
                <w:lang w:val="en-SG" w:eastAsia="en-SG"/>
              </w:rPr>
            </w:pPr>
            <w:r w:rsidRPr="00E144E3">
              <w:rPr>
                <w:sz w:val="22"/>
                <w:szCs w:val="22"/>
                <w:lang w:val="en-SG" w:eastAsia="en-SG"/>
              </w:rPr>
              <w:t>0.0</w:t>
            </w:r>
          </w:p>
        </w:tc>
        <w:tc>
          <w:tcPr>
            <w:tcW w:w="102" w:type="pct"/>
            <w:tcBorders>
              <w:top w:val="nil"/>
              <w:left w:val="nil"/>
              <w:bottom w:val="nil"/>
              <w:right w:val="nil"/>
            </w:tcBorders>
            <w:shd w:val="clear" w:color="auto" w:fill="auto"/>
            <w:noWrap/>
            <w:vAlign w:val="center"/>
            <w:hideMark/>
          </w:tcPr>
          <w:p w14:paraId="609960EC" w14:textId="77777777" w:rsidR="00FA5FF2" w:rsidRPr="00E144E3" w:rsidRDefault="00FA5FF2" w:rsidP="00947FD7">
            <w:pPr>
              <w:spacing w:line="480" w:lineRule="auto"/>
              <w:rPr>
                <w:szCs w:val="22"/>
                <w:lang w:val="en-SG" w:eastAsia="en-SG"/>
              </w:rPr>
            </w:pPr>
          </w:p>
        </w:tc>
        <w:tc>
          <w:tcPr>
            <w:tcW w:w="393" w:type="pct"/>
            <w:tcBorders>
              <w:top w:val="nil"/>
              <w:left w:val="nil"/>
              <w:bottom w:val="nil"/>
              <w:right w:val="nil"/>
            </w:tcBorders>
            <w:shd w:val="clear" w:color="auto" w:fill="auto"/>
            <w:noWrap/>
            <w:vAlign w:val="center"/>
            <w:hideMark/>
          </w:tcPr>
          <w:p w14:paraId="7728225C" w14:textId="77777777" w:rsidR="00FA5FF2" w:rsidRPr="00E144E3" w:rsidRDefault="00FA5FF2" w:rsidP="00947FD7">
            <w:pPr>
              <w:spacing w:line="480" w:lineRule="auto"/>
              <w:rPr>
                <w:szCs w:val="22"/>
                <w:lang w:val="en-SG" w:eastAsia="en-SG"/>
              </w:rPr>
            </w:pPr>
            <w:r w:rsidRPr="00E144E3">
              <w:rPr>
                <w:sz w:val="22"/>
                <w:szCs w:val="22"/>
                <w:lang w:val="en-SG" w:eastAsia="en-SG"/>
              </w:rPr>
              <w:t>4</w:t>
            </w:r>
          </w:p>
        </w:tc>
        <w:tc>
          <w:tcPr>
            <w:tcW w:w="303" w:type="pct"/>
            <w:tcBorders>
              <w:top w:val="nil"/>
              <w:left w:val="nil"/>
              <w:bottom w:val="nil"/>
              <w:right w:val="nil"/>
            </w:tcBorders>
            <w:shd w:val="clear" w:color="auto" w:fill="auto"/>
            <w:noWrap/>
            <w:vAlign w:val="center"/>
            <w:hideMark/>
          </w:tcPr>
          <w:p w14:paraId="59BB2173" w14:textId="77777777" w:rsidR="00FA5FF2" w:rsidRPr="00E144E3" w:rsidRDefault="00FA5FF2" w:rsidP="00947FD7">
            <w:pPr>
              <w:spacing w:line="480" w:lineRule="auto"/>
              <w:rPr>
                <w:szCs w:val="22"/>
                <w:lang w:val="en-SG" w:eastAsia="en-SG"/>
              </w:rPr>
            </w:pPr>
            <w:r w:rsidRPr="00E144E3">
              <w:rPr>
                <w:sz w:val="22"/>
                <w:szCs w:val="22"/>
                <w:lang w:val="en-SG" w:eastAsia="en-SG"/>
              </w:rPr>
              <w:t>341/1029</w:t>
            </w:r>
          </w:p>
        </w:tc>
        <w:tc>
          <w:tcPr>
            <w:tcW w:w="499" w:type="pct"/>
            <w:tcBorders>
              <w:top w:val="nil"/>
              <w:left w:val="nil"/>
              <w:bottom w:val="nil"/>
              <w:right w:val="nil"/>
            </w:tcBorders>
            <w:shd w:val="clear" w:color="auto" w:fill="auto"/>
            <w:noWrap/>
            <w:vAlign w:val="center"/>
            <w:hideMark/>
          </w:tcPr>
          <w:p w14:paraId="7AFF26B2" w14:textId="77777777" w:rsidR="00FA5FF2" w:rsidRPr="00E144E3" w:rsidRDefault="00FA5FF2" w:rsidP="00947FD7">
            <w:pPr>
              <w:spacing w:line="480" w:lineRule="auto"/>
              <w:rPr>
                <w:szCs w:val="22"/>
                <w:lang w:val="en-SG" w:eastAsia="en-SG"/>
              </w:rPr>
            </w:pPr>
            <w:r w:rsidRPr="00E144E3">
              <w:rPr>
                <w:sz w:val="22"/>
                <w:szCs w:val="22"/>
                <w:lang w:val="en-SG" w:eastAsia="en-SG"/>
              </w:rPr>
              <w:t>1.85 [0.80, 4.24]</w:t>
            </w:r>
          </w:p>
        </w:tc>
        <w:tc>
          <w:tcPr>
            <w:tcW w:w="275" w:type="pct"/>
            <w:tcBorders>
              <w:top w:val="nil"/>
              <w:left w:val="nil"/>
              <w:bottom w:val="nil"/>
              <w:right w:val="nil"/>
            </w:tcBorders>
            <w:shd w:val="clear" w:color="auto" w:fill="auto"/>
            <w:noWrap/>
            <w:vAlign w:val="center"/>
            <w:hideMark/>
          </w:tcPr>
          <w:p w14:paraId="297C666A" w14:textId="77777777" w:rsidR="00FA5FF2" w:rsidRPr="00E144E3" w:rsidRDefault="00FA5FF2" w:rsidP="00947FD7">
            <w:pPr>
              <w:spacing w:line="480" w:lineRule="auto"/>
              <w:rPr>
                <w:szCs w:val="22"/>
                <w:lang w:val="en-SG" w:eastAsia="en-SG"/>
              </w:rPr>
            </w:pPr>
            <w:r w:rsidRPr="00E144E3">
              <w:rPr>
                <w:sz w:val="22"/>
                <w:szCs w:val="22"/>
                <w:lang w:val="en-SG" w:eastAsia="en-SG"/>
              </w:rPr>
              <w:t>0.148</w:t>
            </w:r>
          </w:p>
        </w:tc>
        <w:tc>
          <w:tcPr>
            <w:tcW w:w="383" w:type="pct"/>
            <w:tcBorders>
              <w:top w:val="nil"/>
              <w:left w:val="nil"/>
              <w:bottom w:val="nil"/>
              <w:right w:val="nil"/>
            </w:tcBorders>
            <w:shd w:val="clear" w:color="auto" w:fill="auto"/>
            <w:noWrap/>
            <w:vAlign w:val="center"/>
            <w:hideMark/>
          </w:tcPr>
          <w:p w14:paraId="2471ABC7" w14:textId="77777777" w:rsidR="00FA5FF2" w:rsidRPr="00E144E3" w:rsidRDefault="00FA5FF2" w:rsidP="00947FD7">
            <w:pPr>
              <w:spacing w:line="480" w:lineRule="auto"/>
              <w:rPr>
                <w:szCs w:val="22"/>
                <w:lang w:val="en-SG" w:eastAsia="en-SG"/>
              </w:rPr>
            </w:pPr>
            <w:r w:rsidRPr="00E144E3">
              <w:rPr>
                <w:sz w:val="22"/>
                <w:szCs w:val="22"/>
                <w:lang w:val="en-SG" w:eastAsia="en-SG"/>
              </w:rPr>
              <w:t>[0.30, 11.45]</w:t>
            </w:r>
          </w:p>
        </w:tc>
        <w:tc>
          <w:tcPr>
            <w:tcW w:w="404" w:type="pct"/>
            <w:tcBorders>
              <w:top w:val="nil"/>
              <w:left w:val="nil"/>
              <w:bottom w:val="nil"/>
              <w:right w:val="nil"/>
            </w:tcBorders>
            <w:shd w:val="clear" w:color="auto" w:fill="auto"/>
            <w:noWrap/>
            <w:vAlign w:val="center"/>
            <w:hideMark/>
          </w:tcPr>
          <w:p w14:paraId="37D7BEC5" w14:textId="77777777" w:rsidR="00FA5FF2" w:rsidRPr="00E144E3" w:rsidRDefault="00FA5FF2" w:rsidP="00947FD7">
            <w:pPr>
              <w:spacing w:line="480" w:lineRule="auto"/>
              <w:rPr>
                <w:szCs w:val="22"/>
                <w:lang w:val="en-SG" w:eastAsia="en-SG"/>
              </w:rPr>
            </w:pPr>
            <w:r w:rsidRPr="00E144E3">
              <w:rPr>
                <w:sz w:val="22"/>
                <w:szCs w:val="22"/>
                <w:lang w:val="en-SG" w:eastAsia="en-SG"/>
              </w:rPr>
              <w:t>0.0</w:t>
            </w:r>
          </w:p>
        </w:tc>
      </w:tr>
      <w:tr w:rsidR="00FA5FF2" w:rsidRPr="00E144E3" w14:paraId="66FCA898" w14:textId="77777777" w:rsidTr="00665BAE">
        <w:trPr>
          <w:trHeight w:val="263"/>
          <w:jc w:val="center"/>
        </w:trPr>
        <w:tc>
          <w:tcPr>
            <w:tcW w:w="473" w:type="pct"/>
            <w:tcBorders>
              <w:top w:val="nil"/>
              <w:left w:val="nil"/>
              <w:bottom w:val="nil"/>
              <w:right w:val="nil"/>
            </w:tcBorders>
            <w:shd w:val="clear" w:color="auto" w:fill="auto"/>
            <w:noWrap/>
            <w:vAlign w:val="center"/>
            <w:hideMark/>
          </w:tcPr>
          <w:p w14:paraId="2436E49D" w14:textId="77777777" w:rsidR="00FA5FF2" w:rsidRPr="00E144E3" w:rsidRDefault="00FA5FF2" w:rsidP="00947FD7">
            <w:pPr>
              <w:spacing w:line="480" w:lineRule="auto"/>
              <w:rPr>
                <w:szCs w:val="22"/>
                <w:lang w:val="en-SG" w:eastAsia="en-SG"/>
              </w:rPr>
            </w:pPr>
            <w:r w:rsidRPr="00E144E3">
              <w:rPr>
                <w:sz w:val="22"/>
                <w:szCs w:val="22"/>
                <w:lang w:val="en-SG" w:eastAsia="en-SG"/>
              </w:rPr>
              <w:t>CLD</w:t>
            </w:r>
          </w:p>
        </w:tc>
        <w:tc>
          <w:tcPr>
            <w:tcW w:w="393" w:type="pct"/>
            <w:tcBorders>
              <w:top w:val="nil"/>
              <w:left w:val="nil"/>
              <w:bottom w:val="nil"/>
              <w:right w:val="nil"/>
            </w:tcBorders>
            <w:shd w:val="clear" w:color="auto" w:fill="auto"/>
            <w:noWrap/>
            <w:vAlign w:val="center"/>
            <w:hideMark/>
          </w:tcPr>
          <w:p w14:paraId="68ED11CE" w14:textId="77777777" w:rsidR="00FA5FF2" w:rsidRPr="00E144E3" w:rsidRDefault="00FA5FF2" w:rsidP="00947FD7">
            <w:pPr>
              <w:spacing w:line="480" w:lineRule="auto"/>
              <w:rPr>
                <w:szCs w:val="22"/>
                <w:lang w:val="en-SG" w:eastAsia="en-SG"/>
              </w:rPr>
            </w:pPr>
            <w:r w:rsidRPr="00E144E3">
              <w:rPr>
                <w:sz w:val="22"/>
                <w:szCs w:val="22"/>
                <w:lang w:val="en-SG" w:eastAsia="en-SG"/>
              </w:rPr>
              <w:t>5</w:t>
            </w:r>
          </w:p>
        </w:tc>
        <w:tc>
          <w:tcPr>
            <w:tcW w:w="303" w:type="pct"/>
            <w:tcBorders>
              <w:top w:val="nil"/>
              <w:left w:val="nil"/>
              <w:bottom w:val="nil"/>
              <w:right w:val="nil"/>
            </w:tcBorders>
            <w:shd w:val="clear" w:color="auto" w:fill="auto"/>
            <w:noWrap/>
            <w:vAlign w:val="center"/>
            <w:hideMark/>
          </w:tcPr>
          <w:p w14:paraId="69D10392" w14:textId="77777777" w:rsidR="00FA5FF2" w:rsidRPr="00E144E3" w:rsidRDefault="00FA5FF2" w:rsidP="00947FD7">
            <w:pPr>
              <w:spacing w:line="480" w:lineRule="auto"/>
              <w:rPr>
                <w:szCs w:val="22"/>
                <w:lang w:val="en-SG" w:eastAsia="en-SG"/>
              </w:rPr>
            </w:pPr>
            <w:r w:rsidRPr="00E144E3">
              <w:rPr>
                <w:sz w:val="22"/>
                <w:szCs w:val="22"/>
                <w:lang w:val="en-SG" w:eastAsia="en-SG"/>
              </w:rPr>
              <w:t>310/783</w:t>
            </w:r>
          </w:p>
        </w:tc>
        <w:tc>
          <w:tcPr>
            <w:tcW w:w="499" w:type="pct"/>
            <w:tcBorders>
              <w:top w:val="nil"/>
              <w:left w:val="nil"/>
              <w:bottom w:val="nil"/>
              <w:right w:val="nil"/>
            </w:tcBorders>
            <w:shd w:val="clear" w:color="auto" w:fill="auto"/>
            <w:noWrap/>
            <w:vAlign w:val="center"/>
            <w:hideMark/>
          </w:tcPr>
          <w:p w14:paraId="1282DBEC" w14:textId="77777777" w:rsidR="00FA5FF2" w:rsidRPr="00E144E3" w:rsidRDefault="00FA5FF2" w:rsidP="00947FD7">
            <w:pPr>
              <w:spacing w:line="480" w:lineRule="auto"/>
              <w:rPr>
                <w:szCs w:val="22"/>
                <w:lang w:val="en-SG" w:eastAsia="en-SG"/>
              </w:rPr>
            </w:pPr>
            <w:r w:rsidRPr="00E144E3">
              <w:rPr>
                <w:sz w:val="22"/>
                <w:szCs w:val="22"/>
                <w:lang w:val="en-SG" w:eastAsia="en-SG"/>
              </w:rPr>
              <w:t>1.10 [0.45, 2.69]</w:t>
            </w:r>
          </w:p>
        </w:tc>
        <w:tc>
          <w:tcPr>
            <w:tcW w:w="275" w:type="pct"/>
            <w:tcBorders>
              <w:top w:val="nil"/>
              <w:left w:val="nil"/>
              <w:bottom w:val="nil"/>
              <w:right w:val="nil"/>
            </w:tcBorders>
            <w:shd w:val="clear" w:color="auto" w:fill="auto"/>
            <w:noWrap/>
            <w:vAlign w:val="center"/>
            <w:hideMark/>
          </w:tcPr>
          <w:p w14:paraId="413BA515" w14:textId="77777777" w:rsidR="00FA5FF2" w:rsidRPr="00E144E3" w:rsidRDefault="00FA5FF2" w:rsidP="00947FD7">
            <w:pPr>
              <w:spacing w:line="480" w:lineRule="auto"/>
              <w:rPr>
                <w:szCs w:val="22"/>
                <w:lang w:val="en-SG" w:eastAsia="en-SG"/>
              </w:rPr>
            </w:pPr>
            <w:r w:rsidRPr="00E144E3">
              <w:rPr>
                <w:sz w:val="22"/>
                <w:szCs w:val="22"/>
                <w:lang w:val="en-SG" w:eastAsia="en-SG"/>
              </w:rPr>
              <w:t>0.827</w:t>
            </w:r>
          </w:p>
        </w:tc>
        <w:tc>
          <w:tcPr>
            <w:tcW w:w="383" w:type="pct"/>
            <w:tcBorders>
              <w:top w:val="nil"/>
              <w:left w:val="nil"/>
              <w:bottom w:val="nil"/>
              <w:right w:val="nil"/>
            </w:tcBorders>
            <w:shd w:val="clear" w:color="auto" w:fill="auto"/>
            <w:noWrap/>
            <w:vAlign w:val="center"/>
            <w:hideMark/>
          </w:tcPr>
          <w:p w14:paraId="2838E0E2" w14:textId="77777777" w:rsidR="00FA5FF2" w:rsidRPr="00E144E3" w:rsidRDefault="00FA5FF2" w:rsidP="00947FD7">
            <w:pPr>
              <w:spacing w:line="480" w:lineRule="auto"/>
              <w:rPr>
                <w:szCs w:val="22"/>
                <w:lang w:val="en-SG" w:eastAsia="en-SG"/>
              </w:rPr>
            </w:pPr>
            <w:r w:rsidRPr="00E144E3">
              <w:rPr>
                <w:sz w:val="22"/>
                <w:szCs w:val="22"/>
                <w:lang w:val="en-SG" w:eastAsia="en-SG"/>
              </w:rPr>
              <w:t>[0.26, 4.69]</w:t>
            </w:r>
          </w:p>
        </w:tc>
        <w:tc>
          <w:tcPr>
            <w:tcW w:w="315" w:type="pct"/>
            <w:tcBorders>
              <w:top w:val="nil"/>
              <w:left w:val="nil"/>
              <w:bottom w:val="nil"/>
              <w:right w:val="nil"/>
            </w:tcBorders>
            <w:shd w:val="clear" w:color="auto" w:fill="auto"/>
            <w:noWrap/>
            <w:vAlign w:val="center"/>
            <w:hideMark/>
          </w:tcPr>
          <w:p w14:paraId="2918182B" w14:textId="77777777" w:rsidR="00FA5FF2" w:rsidRPr="00E144E3" w:rsidRDefault="00FA5FF2" w:rsidP="00947FD7">
            <w:pPr>
              <w:spacing w:line="480" w:lineRule="auto"/>
              <w:rPr>
                <w:szCs w:val="22"/>
                <w:lang w:val="en-SG" w:eastAsia="en-SG"/>
              </w:rPr>
            </w:pPr>
            <w:r w:rsidRPr="00E144E3">
              <w:rPr>
                <w:sz w:val="22"/>
                <w:szCs w:val="22"/>
                <w:lang w:val="en-SG" w:eastAsia="en-SG"/>
              </w:rPr>
              <w:t>0.0</w:t>
            </w:r>
          </w:p>
        </w:tc>
        <w:tc>
          <w:tcPr>
            <w:tcW w:w="102" w:type="pct"/>
            <w:tcBorders>
              <w:top w:val="nil"/>
              <w:left w:val="nil"/>
              <w:bottom w:val="nil"/>
              <w:right w:val="nil"/>
            </w:tcBorders>
            <w:shd w:val="clear" w:color="auto" w:fill="auto"/>
            <w:noWrap/>
            <w:vAlign w:val="center"/>
            <w:hideMark/>
          </w:tcPr>
          <w:p w14:paraId="1C63E9D6" w14:textId="77777777" w:rsidR="00FA5FF2" w:rsidRPr="00E144E3" w:rsidRDefault="00FA5FF2" w:rsidP="00947FD7">
            <w:pPr>
              <w:spacing w:line="480" w:lineRule="auto"/>
              <w:rPr>
                <w:szCs w:val="22"/>
                <w:lang w:val="en-SG" w:eastAsia="en-SG"/>
              </w:rPr>
            </w:pPr>
          </w:p>
        </w:tc>
        <w:tc>
          <w:tcPr>
            <w:tcW w:w="393" w:type="pct"/>
            <w:tcBorders>
              <w:top w:val="nil"/>
              <w:left w:val="nil"/>
              <w:bottom w:val="nil"/>
              <w:right w:val="nil"/>
            </w:tcBorders>
            <w:shd w:val="clear" w:color="auto" w:fill="auto"/>
            <w:noWrap/>
            <w:vAlign w:val="center"/>
            <w:hideMark/>
          </w:tcPr>
          <w:p w14:paraId="400E83C5" w14:textId="77777777" w:rsidR="00FA5FF2" w:rsidRPr="00E144E3" w:rsidRDefault="00FA5FF2" w:rsidP="00947FD7">
            <w:pPr>
              <w:spacing w:line="480" w:lineRule="auto"/>
              <w:rPr>
                <w:szCs w:val="22"/>
                <w:lang w:val="en-SG" w:eastAsia="en-SG"/>
              </w:rPr>
            </w:pPr>
            <w:r w:rsidRPr="00E144E3">
              <w:rPr>
                <w:sz w:val="22"/>
                <w:szCs w:val="22"/>
                <w:lang w:val="en-SG" w:eastAsia="en-SG"/>
              </w:rPr>
              <w:t>3</w:t>
            </w:r>
          </w:p>
        </w:tc>
        <w:tc>
          <w:tcPr>
            <w:tcW w:w="303" w:type="pct"/>
            <w:tcBorders>
              <w:top w:val="nil"/>
              <w:left w:val="nil"/>
              <w:bottom w:val="nil"/>
              <w:right w:val="nil"/>
            </w:tcBorders>
            <w:shd w:val="clear" w:color="auto" w:fill="auto"/>
            <w:noWrap/>
            <w:vAlign w:val="center"/>
            <w:hideMark/>
          </w:tcPr>
          <w:p w14:paraId="07E1EBEB" w14:textId="77777777" w:rsidR="00FA5FF2" w:rsidRPr="00E144E3" w:rsidRDefault="00FA5FF2" w:rsidP="00947FD7">
            <w:pPr>
              <w:spacing w:line="480" w:lineRule="auto"/>
              <w:rPr>
                <w:szCs w:val="22"/>
                <w:lang w:val="en-SG" w:eastAsia="en-SG"/>
              </w:rPr>
            </w:pPr>
            <w:r w:rsidRPr="00E144E3">
              <w:rPr>
                <w:sz w:val="22"/>
                <w:szCs w:val="22"/>
                <w:lang w:val="en-SG" w:eastAsia="en-SG"/>
              </w:rPr>
              <w:t>287/838</w:t>
            </w:r>
          </w:p>
        </w:tc>
        <w:tc>
          <w:tcPr>
            <w:tcW w:w="499" w:type="pct"/>
            <w:tcBorders>
              <w:top w:val="nil"/>
              <w:left w:val="nil"/>
              <w:bottom w:val="nil"/>
              <w:right w:val="nil"/>
            </w:tcBorders>
            <w:shd w:val="clear" w:color="auto" w:fill="auto"/>
            <w:noWrap/>
            <w:vAlign w:val="center"/>
            <w:hideMark/>
          </w:tcPr>
          <w:p w14:paraId="01245790" w14:textId="77777777" w:rsidR="00FA5FF2" w:rsidRPr="00E144E3" w:rsidRDefault="00FA5FF2" w:rsidP="00947FD7">
            <w:pPr>
              <w:spacing w:line="480" w:lineRule="auto"/>
              <w:rPr>
                <w:szCs w:val="22"/>
                <w:lang w:val="en-SG" w:eastAsia="en-SG"/>
              </w:rPr>
            </w:pPr>
            <w:r w:rsidRPr="00E144E3">
              <w:rPr>
                <w:sz w:val="22"/>
                <w:szCs w:val="22"/>
                <w:lang w:val="en-SG" w:eastAsia="en-SG"/>
              </w:rPr>
              <w:t>4.34 [1.61, 11.67]</w:t>
            </w:r>
          </w:p>
        </w:tc>
        <w:tc>
          <w:tcPr>
            <w:tcW w:w="275" w:type="pct"/>
            <w:tcBorders>
              <w:top w:val="nil"/>
              <w:left w:val="nil"/>
              <w:bottom w:val="nil"/>
              <w:right w:val="nil"/>
            </w:tcBorders>
            <w:shd w:val="clear" w:color="auto" w:fill="auto"/>
            <w:noWrap/>
            <w:vAlign w:val="center"/>
            <w:hideMark/>
          </w:tcPr>
          <w:p w14:paraId="6A3FE3D6" w14:textId="77777777" w:rsidR="00FA5FF2" w:rsidRPr="00E144E3" w:rsidRDefault="00FA5FF2" w:rsidP="00947FD7">
            <w:pPr>
              <w:spacing w:line="480" w:lineRule="auto"/>
              <w:rPr>
                <w:szCs w:val="22"/>
                <w:lang w:val="en-SG" w:eastAsia="en-SG"/>
              </w:rPr>
            </w:pPr>
            <w:r w:rsidRPr="00E144E3">
              <w:rPr>
                <w:sz w:val="22"/>
                <w:szCs w:val="22"/>
                <w:lang w:val="en-SG" w:eastAsia="en-SG"/>
              </w:rPr>
              <w:t>0.004</w:t>
            </w:r>
          </w:p>
        </w:tc>
        <w:tc>
          <w:tcPr>
            <w:tcW w:w="383" w:type="pct"/>
            <w:tcBorders>
              <w:top w:val="nil"/>
              <w:left w:val="nil"/>
              <w:bottom w:val="nil"/>
              <w:right w:val="nil"/>
            </w:tcBorders>
            <w:shd w:val="clear" w:color="auto" w:fill="auto"/>
            <w:noWrap/>
            <w:vAlign w:val="center"/>
            <w:hideMark/>
          </w:tcPr>
          <w:p w14:paraId="30146F3F" w14:textId="77777777" w:rsidR="00FA5FF2" w:rsidRPr="00E144E3" w:rsidRDefault="00FA5FF2" w:rsidP="00947FD7">
            <w:pPr>
              <w:spacing w:line="480" w:lineRule="auto"/>
              <w:rPr>
                <w:szCs w:val="22"/>
                <w:lang w:val="en-SG" w:eastAsia="en-SG"/>
              </w:rPr>
            </w:pPr>
            <w:r w:rsidRPr="00E144E3">
              <w:rPr>
                <w:sz w:val="22"/>
                <w:szCs w:val="22"/>
                <w:lang w:val="en-SG" w:eastAsia="en-SG"/>
              </w:rPr>
              <w:t>[0.00, 38.86]</w:t>
            </w:r>
          </w:p>
        </w:tc>
        <w:tc>
          <w:tcPr>
            <w:tcW w:w="404" w:type="pct"/>
            <w:tcBorders>
              <w:top w:val="nil"/>
              <w:left w:val="nil"/>
              <w:bottom w:val="nil"/>
              <w:right w:val="nil"/>
            </w:tcBorders>
            <w:shd w:val="clear" w:color="auto" w:fill="auto"/>
            <w:noWrap/>
            <w:vAlign w:val="center"/>
            <w:hideMark/>
          </w:tcPr>
          <w:p w14:paraId="1AFC9569" w14:textId="77777777" w:rsidR="00FA5FF2" w:rsidRPr="00E144E3" w:rsidRDefault="00FA5FF2" w:rsidP="00947FD7">
            <w:pPr>
              <w:spacing w:line="480" w:lineRule="auto"/>
              <w:rPr>
                <w:szCs w:val="22"/>
                <w:lang w:val="en-SG" w:eastAsia="en-SG"/>
              </w:rPr>
            </w:pPr>
            <w:r w:rsidRPr="00E144E3">
              <w:rPr>
                <w:sz w:val="22"/>
                <w:szCs w:val="22"/>
                <w:lang w:val="en-SG" w:eastAsia="en-SG"/>
              </w:rPr>
              <w:t>32.8</w:t>
            </w:r>
          </w:p>
        </w:tc>
      </w:tr>
      <w:tr w:rsidR="00FA5FF2" w:rsidRPr="00E144E3" w14:paraId="7551BAC5" w14:textId="77777777" w:rsidTr="00665BAE">
        <w:trPr>
          <w:trHeight w:val="263"/>
          <w:jc w:val="center"/>
        </w:trPr>
        <w:tc>
          <w:tcPr>
            <w:tcW w:w="473" w:type="pct"/>
            <w:tcBorders>
              <w:top w:val="nil"/>
              <w:left w:val="nil"/>
              <w:bottom w:val="nil"/>
              <w:right w:val="nil"/>
            </w:tcBorders>
            <w:shd w:val="clear" w:color="auto" w:fill="auto"/>
            <w:noWrap/>
            <w:vAlign w:val="center"/>
            <w:hideMark/>
          </w:tcPr>
          <w:p w14:paraId="05DCCC0E" w14:textId="77777777" w:rsidR="00FA5FF2" w:rsidRPr="00E144E3" w:rsidRDefault="00FA5FF2" w:rsidP="00947FD7">
            <w:pPr>
              <w:spacing w:line="480" w:lineRule="auto"/>
              <w:rPr>
                <w:szCs w:val="22"/>
                <w:lang w:val="en-SG" w:eastAsia="en-SG"/>
              </w:rPr>
            </w:pPr>
            <w:proofErr w:type="spellStart"/>
            <w:r w:rsidRPr="00E144E3">
              <w:rPr>
                <w:sz w:val="22"/>
                <w:szCs w:val="22"/>
                <w:lang w:val="en-SG" w:eastAsia="en-SG"/>
              </w:rPr>
              <w:t>CeVD</w:t>
            </w:r>
            <w:proofErr w:type="spellEnd"/>
          </w:p>
        </w:tc>
        <w:tc>
          <w:tcPr>
            <w:tcW w:w="393" w:type="pct"/>
            <w:tcBorders>
              <w:top w:val="nil"/>
              <w:left w:val="nil"/>
              <w:bottom w:val="nil"/>
              <w:right w:val="nil"/>
            </w:tcBorders>
            <w:shd w:val="clear" w:color="auto" w:fill="auto"/>
            <w:noWrap/>
            <w:vAlign w:val="center"/>
            <w:hideMark/>
          </w:tcPr>
          <w:p w14:paraId="028CD9BB" w14:textId="77777777" w:rsidR="00FA5FF2" w:rsidRPr="00E144E3" w:rsidRDefault="00FA5FF2" w:rsidP="00947FD7">
            <w:pPr>
              <w:spacing w:line="480" w:lineRule="auto"/>
              <w:rPr>
                <w:szCs w:val="22"/>
                <w:lang w:val="en-SG" w:eastAsia="en-SG"/>
              </w:rPr>
            </w:pPr>
            <w:r w:rsidRPr="00E144E3">
              <w:rPr>
                <w:sz w:val="22"/>
                <w:szCs w:val="22"/>
                <w:lang w:val="en-SG" w:eastAsia="en-SG"/>
              </w:rPr>
              <w:t>4</w:t>
            </w:r>
          </w:p>
        </w:tc>
        <w:tc>
          <w:tcPr>
            <w:tcW w:w="303" w:type="pct"/>
            <w:tcBorders>
              <w:top w:val="nil"/>
              <w:left w:val="nil"/>
              <w:bottom w:val="nil"/>
              <w:right w:val="nil"/>
            </w:tcBorders>
            <w:shd w:val="clear" w:color="auto" w:fill="auto"/>
            <w:noWrap/>
            <w:vAlign w:val="center"/>
            <w:hideMark/>
          </w:tcPr>
          <w:p w14:paraId="70898797" w14:textId="77777777" w:rsidR="00FA5FF2" w:rsidRPr="00E144E3" w:rsidRDefault="00FA5FF2" w:rsidP="00947FD7">
            <w:pPr>
              <w:spacing w:line="480" w:lineRule="auto"/>
              <w:rPr>
                <w:szCs w:val="22"/>
                <w:lang w:val="en-SG" w:eastAsia="en-SG"/>
              </w:rPr>
            </w:pPr>
            <w:r w:rsidRPr="00E144E3">
              <w:rPr>
                <w:sz w:val="22"/>
                <w:szCs w:val="22"/>
                <w:lang w:val="en-SG" w:eastAsia="en-SG"/>
              </w:rPr>
              <w:t>328/1825</w:t>
            </w:r>
          </w:p>
        </w:tc>
        <w:tc>
          <w:tcPr>
            <w:tcW w:w="499" w:type="pct"/>
            <w:tcBorders>
              <w:top w:val="nil"/>
              <w:left w:val="nil"/>
              <w:bottom w:val="nil"/>
              <w:right w:val="nil"/>
            </w:tcBorders>
            <w:shd w:val="clear" w:color="auto" w:fill="auto"/>
            <w:noWrap/>
            <w:vAlign w:val="center"/>
            <w:hideMark/>
          </w:tcPr>
          <w:p w14:paraId="67238F96" w14:textId="77777777" w:rsidR="00FA5FF2" w:rsidRPr="00E144E3" w:rsidRDefault="00FA5FF2" w:rsidP="00947FD7">
            <w:pPr>
              <w:spacing w:line="480" w:lineRule="auto"/>
              <w:rPr>
                <w:szCs w:val="22"/>
                <w:lang w:val="en-SG" w:eastAsia="en-SG"/>
              </w:rPr>
            </w:pPr>
            <w:r w:rsidRPr="00E144E3">
              <w:rPr>
                <w:sz w:val="22"/>
                <w:szCs w:val="22"/>
                <w:lang w:val="en-SG" w:eastAsia="en-SG"/>
              </w:rPr>
              <w:t>2.78 [1.14, 6.79]</w:t>
            </w:r>
          </w:p>
        </w:tc>
        <w:tc>
          <w:tcPr>
            <w:tcW w:w="275" w:type="pct"/>
            <w:tcBorders>
              <w:top w:val="nil"/>
              <w:left w:val="nil"/>
              <w:bottom w:val="nil"/>
              <w:right w:val="nil"/>
            </w:tcBorders>
            <w:shd w:val="clear" w:color="auto" w:fill="auto"/>
            <w:noWrap/>
            <w:vAlign w:val="center"/>
            <w:hideMark/>
          </w:tcPr>
          <w:p w14:paraId="5A485544" w14:textId="77777777" w:rsidR="00FA5FF2" w:rsidRPr="00E144E3" w:rsidRDefault="00FA5FF2" w:rsidP="00947FD7">
            <w:pPr>
              <w:spacing w:line="480" w:lineRule="auto"/>
              <w:rPr>
                <w:szCs w:val="22"/>
                <w:lang w:val="en-SG" w:eastAsia="en-SG"/>
              </w:rPr>
            </w:pPr>
            <w:r w:rsidRPr="00E144E3">
              <w:rPr>
                <w:sz w:val="22"/>
                <w:szCs w:val="22"/>
                <w:lang w:val="en-SG" w:eastAsia="en-SG"/>
              </w:rPr>
              <w:t>0.024</w:t>
            </w:r>
          </w:p>
        </w:tc>
        <w:tc>
          <w:tcPr>
            <w:tcW w:w="383" w:type="pct"/>
            <w:tcBorders>
              <w:top w:val="nil"/>
              <w:left w:val="nil"/>
              <w:bottom w:val="nil"/>
              <w:right w:val="nil"/>
            </w:tcBorders>
            <w:shd w:val="clear" w:color="auto" w:fill="auto"/>
            <w:noWrap/>
            <w:vAlign w:val="center"/>
            <w:hideMark/>
          </w:tcPr>
          <w:p w14:paraId="23FC0180" w14:textId="77777777" w:rsidR="00FA5FF2" w:rsidRPr="00E144E3" w:rsidRDefault="00FA5FF2" w:rsidP="00947FD7">
            <w:pPr>
              <w:spacing w:line="480" w:lineRule="auto"/>
              <w:rPr>
                <w:szCs w:val="22"/>
                <w:lang w:val="en-SG" w:eastAsia="en-SG"/>
              </w:rPr>
            </w:pPr>
            <w:r w:rsidRPr="00E144E3">
              <w:rPr>
                <w:sz w:val="22"/>
                <w:szCs w:val="22"/>
                <w:lang w:val="en-SG" w:eastAsia="en-SG"/>
              </w:rPr>
              <w:t>[0.13, 58.04]</w:t>
            </w:r>
          </w:p>
        </w:tc>
        <w:tc>
          <w:tcPr>
            <w:tcW w:w="315" w:type="pct"/>
            <w:tcBorders>
              <w:top w:val="nil"/>
              <w:left w:val="nil"/>
              <w:bottom w:val="nil"/>
              <w:right w:val="nil"/>
            </w:tcBorders>
            <w:shd w:val="clear" w:color="auto" w:fill="auto"/>
            <w:noWrap/>
            <w:vAlign w:val="center"/>
            <w:hideMark/>
          </w:tcPr>
          <w:p w14:paraId="15D23F47" w14:textId="77777777" w:rsidR="00FA5FF2" w:rsidRPr="00E144E3" w:rsidRDefault="00FA5FF2" w:rsidP="00947FD7">
            <w:pPr>
              <w:spacing w:line="480" w:lineRule="auto"/>
              <w:rPr>
                <w:szCs w:val="22"/>
                <w:lang w:val="en-SG" w:eastAsia="en-SG"/>
              </w:rPr>
            </w:pPr>
            <w:r w:rsidRPr="00E144E3">
              <w:rPr>
                <w:sz w:val="22"/>
                <w:szCs w:val="22"/>
                <w:lang w:val="en-SG" w:eastAsia="en-SG"/>
              </w:rPr>
              <w:t>35.6</w:t>
            </w:r>
          </w:p>
        </w:tc>
        <w:tc>
          <w:tcPr>
            <w:tcW w:w="102" w:type="pct"/>
            <w:tcBorders>
              <w:top w:val="nil"/>
              <w:left w:val="nil"/>
              <w:bottom w:val="nil"/>
              <w:right w:val="nil"/>
            </w:tcBorders>
            <w:shd w:val="clear" w:color="auto" w:fill="auto"/>
            <w:noWrap/>
            <w:vAlign w:val="center"/>
            <w:hideMark/>
          </w:tcPr>
          <w:p w14:paraId="3DD24DFA" w14:textId="77777777" w:rsidR="00FA5FF2" w:rsidRPr="00E144E3" w:rsidRDefault="00FA5FF2" w:rsidP="00947FD7">
            <w:pPr>
              <w:spacing w:line="480" w:lineRule="auto"/>
              <w:rPr>
                <w:szCs w:val="22"/>
                <w:lang w:val="en-SG" w:eastAsia="en-SG"/>
              </w:rPr>
            </w:pPr>
          </w:p>
        </w:tc>
        <w:tc>
          <w:tcPr>
            <w:tcW w:w="393" w:type="pct"/>
            <w:tcBorders>
              <w:top w:val="nil"/>
              <w:left w:val="nil"/>
              <w:bottom w:val="nil"/>
              <w:right w:val="nil"/>
            </w:tcBorders>
            <w:shd w:val="clear" w:color="auto" w:fill="auto"/>
            <w:noWrap/>
            <w:vAlign w:val="center"/>
            <w:hideMark/>
          </w:tcPr>
          <w:p w14:paraId="480638BA" w14:textId="77777777" w:rsidR="00FA5FF2" w:rsidRPr="00E144E3" w:rsidRDefault="00FA5FF2" w:rsidP="00947FD7">
            <w:pPr>
              <w:spacing w:line="480" w:lineRule="auto"/>
              <w:rPr>
                <w:szCs w:val="22"/>
                <w:lang w:val="en-SG" w:eastAsia="en-SG"/>
              </w:rPr>
            </w:pPr>
            <w:r w:rsidRPr="00E144E3">
              <w:rPr>
                <w:sz w:val="22"/>
                <w:szCs w:val="22"/>
                <w:lang w:val="en-SG" w:eastAsia="en-SG"/>
              </w:rPr>
              <w:t>2</w:t>
            </w:r>
          </w:p>
        </w:tc>
        <w:tc>
          <w:tcPr>
            <w:tcW w:w="303" w:type="pct"/>
            <w:tcBorders>
              <w:top w:val="nil"/>
              <w:left w:val="nil"/>
              <w:bottom w:val="nil"/>
              <w:right w:val="nil"/>
            </w:tcBorders>
            <w:shd w:val="clear" w:color="auto" w:fill="auto"/>
            <w:noWrap/>
            <w:vAlign w:val="center"/>
            <w:hideMark/>
          </w:tcPr>
          <w:p w14:paraId="31BB074C" w14:textId="77777777" w:rsidR="00FA5FF2" w:rsidRPr="00E144E3" w:rsidRDefault="00FA5FF2" w:rsidP="00947FD7">
            <w:pPr>
              <w:spacing w:line="480" w:lineRule="auto"/>
              <w:rPr>
                <w:szCs w:val="22"/>
                <w:lang w:val="en-SG" w:eastAsia="en-SG"/>
              </w:rPr>
            </w:pPr>
            <w:r w:rsidRPr="00E144E3">
              <w:rPr>
                <w:sz w:val="22"/>
                <w:szCs w:val="22"/>
                <w:lang w:val="en-SG" w:eastAsia="en-SG"/>
              </w:rPr>
              <w:t>178/613</w:t>
            </w:r>
          </w:p>
        </w:tc>
        <w:tc>
          <w:tcPr>
            <w:tcW w:w="499" w:type="pct"/>
            <w:tcBorders>
              <w:top w:val="nil"/>
              <w:left w:val="nil"/>
              <w:bottom w:val="nil"/>
              <w:right w:val="nil"/>
            </w:tcBorders>
            <w:shd w:val="clear" w:color="auto" w:fill="auto"/>
            <w:noWrap/>
            <w:vAlign w:val="center"/>
            <w:hideMark/>
          </w:tcPr>
          <w:p w14:paraId="6F13AC46" w14:textId="77777777" w:rsidR="00FA5FF2" w:rsidRPr="00E144E3" w:rsidRDefault="00FA5FF2" w:rsidP="00947FD7">
            <w:pPr>
              <w:spacing w:line="480" w:lineRule="auto"/>
              <w:rPr>
                <w:szCs w:val="22"/>
                <w:lang w:val="en-SG" w:eastAsia="en-SG"/>
              </w:rPr>
            </w:pPr>
            <w:r w:rsidRPr="00E144E3">
              <w:rPr>
                <w:sz w:val="22"/>
                <w:szCs w:val="22"/>
                <w:lang w:val="en-SG" w:eastAsia="en-SG"/>
              </w:rPr>
              <w:t>4.79 [2.02, 11.37]</w:t>
            </w:r>
          </w:p>
        </w:tc>
        <w:tc>
          <w:tcPr>
            <w:tcW w:w="275" w:type="pct"/>
            <w:tcBorders>
              <w:top w:val="nil"/>
              <w:left w:val="nil"/>
              <w:bottom w:val="nil"/>
              <w:right w:val="nil"/>
            </w:tcBorders>
            <w:shd w:val="clear" w:color="auto" w:fill="auto"/>
            <w:noWrap/>
            <w:vAlign w:val="center"/>
            <w:hideMark/>
          </w:tcPr>
          <w:p w14:paraId="60C4E613" w14:textId="77777777" w:rsidR="00FA5FF2" w:rsidRPr="00E144E3" w:rsidRDefault="00FA5FF2" w:rsidP="00947FD7">
            <w:pPr>
              <w:spacing w:line="480" w:lineRule="auto"/>
              <w:rPr>
                <w:szCs w:val="22"/>
                <w:lang w:val="en-SG" w:eastAsia="en-SG"/>
              </w:rPr>
            </w:pPr>
            <w:r w:rsidRPr="00E144E3">
              <w:rPr>
                <w:sz w:val="22"/>
                <w:szCs w:val="22"/>
                <w:lang w:val="en-SG" w:eastAsia="en-SG"/>
              </w:rPr>
              <w:t>p&lt;0.001</w:t>
            </w:r>
          </w:p>
        </w:tc>
        <w:tc>
          <w:tcPr>
            <w:tcW w:w="383" w:type="pct"/>
            <w:tcBorders>
              <w:top w:val="nil"/>
              <w:left w:val="nil"/>
              <w:bottom w:val="nil"/>
              <w:right w:val="nil"/>
            </w:tcBorders>
            <w:shd w:val="clear" w:color="auto" w:fill="auto"/>
            <w:noWrap/>
            <w:vAlign w:val="center"/>
            <w:hideMark/>
          </w:tcPr>
          <w:p w14:paraId="7CBB4F6D" w14:textId="77777777" w:rsidR="00FA5FF2" w:rsidRPr="00E144E3" w:rsidRDefault="00FA5FF2" w:rsidP="00947FD7">
            <w:pPr>
              <w:spacing w:line="480" w:lineRule="auto"/>
              <w:rPr>
                <w:szCs w:val="22"/>
                <w:lang w:val="en-SG" w:eastAsia="en-SG"/>
              </w:rPr>
            </w:pPr>
            <w:r w:rsidRPr="00E144E3">
              <w:rPr>
                <w:sz w:val="22"/>
                <w:szCs w:val="22"/>
                <w:lang w:val="en-SG" w:eastAsia="en-SG"/>
              </w:rPr>
              <w:t>-</w:t>
            </w:r>
          </w:p>
        </w:tc>
        <w:tc>
          <w:tcPr>
            <w:tcW w:w="404" w:type="pct"/>
            <w:tcBorders>
              <w:top w:val="nil"/>
              <w:left w:val="nil"/>
              <w:bottom w:val="nil"/>
              <w:right w:val="nil"/>
            </w:tcBorders>
            <w:shd w:val="clear" w:color="auto" w:fill="auto"/>
            <w:noWrap/>
            <w:vAlign w:val="center"/>
            <w:hideMark/>
          </w:tcPr>
          <w:p w14:paraId="38E2F159" w14:textId="77777777" w:rsidR="00FA5FF2" w:rsidRPr="00E144E3" w:rsidRDefault="00FA5FF2" w:rsidP="00947FD7">
            <w:pPr>
              <w:spacing w:line="480" w:lineRule="auto"/>
              <w:rPr>
                <w:szCs w:val="22"/>
                <w:lang w:val="en-SG" w:eastAsia="en-SG"/>
              </w:rPr>
            </w:pPr>
            <w:r w:rsidRPr="00E144E3">
              <w:rPr>
                <w:sz w:val="22"/>
                <w:szCs w:val="22"/>
                <w:lang w:val="en-SG" w:eastAsia="en-SG"/>
              </w:rPr>
              <w:t>0.0</w:t>
            </w:r>
          </w:p>
        </w:tc>
      </w:tr>
      <w:tr w:rsidR="00FA5FF2" w:rsidRPr="00E144E3" w14:paraId="07855399" w14:textId="77777777" w:rsidTr="00665BAE">
        <w:trPr>
          <w:trHeight w:val="263"/>
          <w:jc w:val="center"/>
        </w:trPr>
        <w:tc>
          <w:tcPr>
            <w:tcW w:w="473" w:type="pct"/>
            <w:tcBorders>
              <w:top w:val="nil"/>
              <w:left w:val="nil"/>
              <w:bottom w:val="nil"/>
              <w:right w:val="nil"/>
            </w:tcBorders>
            <w:shd w:val="clear" w:color="auto" w:fill="auto"/>
            <w:noWrap/>
            <w:vAlign w:val="center"/>
            <w:hideMark/>
          </w:tcPr>
          <w:p w14:paraId="5B7716CB" w14:textId="77777777" w:rsidR="00FA5FF2" w:rsidRPr="00E144E3" w:rsidRDefault="00FA5FF2" w:rsidP="00947FD7">
            <w:pPr>
              <w:spacing w:line="480" w:lineRule="auto"/>
              <w:rPr>
                <w:szCs w:val="22"/>
                <w:lang w:val="en-SG" w:eastAsia="en-SG"/>
              </w:rPr>
            </w:pPr>
            <w:r w:rsidRPr="00E144E3">
              <w:rPr>
                <w:sz w:val="22"/>
                <w:szCs w:val="22"/>
                <w:lang w:val="en-SG" w:eastAsia="en-SG"/>
              </w:rPr>
              <w:t>CKD</w:t>
            </w:r>
          </w:p>
        </w:tc>
        <w:tc>
          <w:tcPr>
            <w:tcW w:w="393" w:type="pct"/>
            <w:tcBorders>
              <w:top w:val="nil"/>
              <w:left w:val="nil"/>
              <w:bottom w:val="nil"/>
              <w:right w:val="nil"/>
            </w:tcBorders>
            <w:shd w:val="clear" w:color="auto" w:fill="auto"/>
            <w:noWrap/>
            <w:vAlign w:val="center"/>
            <w:hideMark/>
          </w:tcPr>
          <w:p w14:paraId="02B25413" w14:textId="77777777" w:rsidR="00FA5FF2" w:rsidRPr="00E144E3" w:rsidRDefault="00FA5FF2" w:rsidP="00947FD7">
            <w:pPr>
              <w:spacing w:line="480" w:lineRule="auto"/>
              <w:rPr>
                <w:szCs w:val="22"/>
                <w:lang w:val="en-SG" w:eastAsia="en-SG"/>
              </w:rPr>
            </w:pPr>
            <w:r w:rsidRPr="00E144E3">
              <w:rPr>
                <w:sz w:val="22"/>
                <w:szCs w:val="22"/>
                <w:lang w:val="en-SG" w:eastAsia="en-SG"/>
              </w:rPr>
              <w:t>5</w:t>
            </w:r>
          </w:p>
        </w:tc>
        <w:tc>
          <w:tcPr>
            <w:tcW w:w="303" w:type="pct"/>
            <w:tcBorders>
              <w:top w:val="nil"/>
              <w:left w:val="nil"/>
              <w:bottom w:val="nil"/>
              <w:right w:val="nil"/>
            </w:tcBorders>
            <w:shd w:val="clear" w:color="auto" w:fill="auto"/>
            <w:noWrap/>
            <w:vAlign w:val="center"/>
            <w:hideMark/>
          </w:tcPr>
          <w:p w14:paraId="0E5006B7" w14:textId="77777777" w:rsidR="00FA5FF2" w:rsidRPr="00E144E3" w:rsidRDefault="00FA5FF2" w:rsidP="00947FD7">
            <w:pPr>
              <w:spacing w:line="480" w:lineRule="auto"/>
              <w:rPr>
                <w:szCs w:val="22"/>
                <w:lang w:val="en-SG" w:eastAsia="en-SG"/>
              </w:rPr>
            </w:pPr>
            <w:r w:rsidRPr="00E144E3">
              <w:rPr>
                <w:sz w:val="22"/>
                <w:szCs w:val="22"/>
                <w:lang w:val="en-SG" w:eastAsia="en-SG"/>
              </w:rPr>
              <w:t>473/1890</w:t>
            </w:r>
          </w:p>
        </w:tc>
        <w:tc>
          <w:tcPr>
            <w:tcW w:w="499" w:type="pct"/>
            <w:tcBorders>
              <w:top w:val="nil"/>
              <w:left w:val="nil"/>
              <w:bottom w:val="nil"/>
              <w:right w:val="nil"/>
            </w:tcBorders>
            <w:shd w:val="clear" w:color="auto" w:fill="auto"/>
            <w:noWrap/>
            <w:vAlign w:val="center"/>
            <w:hideMark/>
          </w:tcPr>
          <w:p w14:paraId="2F1E5B99" w14:textId="77777777" w:rsidR="00FA5FF2" w:rsidRPr="00E144E3" w:rsidRDefault="00FA5FF2" w:rsidP="00947FD7">
            <w:pPr>
              <w:spacing w:line="480" w:lineRule="auto"/>
              <w:rPr>
                <w:szCs w:val="22"/>
                <w:lang w:val="en-SG" w:eastAsia="en-SG"/>
              </w:rPr>
            </w:pPr>
            <w:r w:rsidRPr="00E144E3">
              <w:rPr>
                <w:sz w:val="22"/>
                <w:szCs w:val="22"/>
                <w:lang w:val="en-SG" w:eastAsia="en-SG"/>
              </w:rPr>
              <w:t>2.16 [1.24, 3.77]</w:t>
            </w:r>
          </w:p>
        </w:tc>
        <w:tc>
          <w:tcPr>
            <w:tcW w:w="275" w:type="pct"/>
            <w:tcBorders>
              <w:top w:val="nil"/>
              <w:left w:val="nil"/>
              <w:bottom w:val="nil"/>
              <w:right w:val="nil"/>
            </w:tcBorders>
            <w:shd w:val="clear" w:color="auto" w:fill="auto"/>
            <w:noWrap/>
            <w:vAlign w:val="center"/>
            <w:hideMark/>
          </w:tcPr>
          <w:p w14:paraId="3AACC124" w14:textId="77777777" w:rsidR="00FA5FF2" w:rsidRPr="00E144E3" w:rsidRDefault="00FA5FF2" w:rsidP="00947FD7">
            <w:pPr>
              <w:spacing w:line="480" w:lineRule="auto"/>
              <w:rPr>
                <w:szCs w:val="22"/>
                <w:lang w:val="en-SG" w:eastAsia="en-SG"/>
              </w:rPr>
            </w:pPr>
            <w:r w:rsidRPr="00E144E3">
              <w:rPr>
                <w:sz w:val="22"/>
                <w:szCs w:val="22"/>
                <w:lang w:val="en-SG" w:eastAsia="en-SG"/>
              </w:rPr>
              <w:t>0.007</w:t>
            </w:r>
          </w:p>
        </w:tc>
        <w:tc>
          <w:tcPr>
            <w:tcW w:w="383" w:type="pct"/>
            <w:tcBorders>
              <w:top w:val="nil"/>
              <w:left w:val="nil"/>
              <w:bottom w:val="nil"/>
              <w:right w:val="nil"/>
            </w:tcBorders>
            <w:shd w:val="clear" w:color="auto" w:fill="auto"/>
            <w:noWrap/>
            <w:vAlign w:val="center"/>
            <w:hideMark/>
          </w:tcPr>
          <w:p w14:paraId="107A63A3" w14:textId="77777777" w:rsidR="00FA5FF2" w:rsidRPr="00E144E3" w:rsidRDefault="00FA5FF2" w:rsidP="00947FD7">
            <w:pPr>
              <w:spacing w:line="480" w:lineRule="auto"/>
              <w:rPr>
                <w:szCs w:val="22"/>
                <w:lang w:val="en-SG" w:eastAsia="en-SG"/>
              </w:rPr>
            </w:pPr>
            <w:r w:rsidRPr="00E144E3">
              <w:rPr>
                <w:sz w:val="22"/>
                <w:szCs w:val="22"/>
                <w:lang w:val="en-SG" w:eastAsia="en-SG"/>
              </w:rPr>
              <w:t>[0.87, 5.33]</w:t>
            </w:r>
          </w:p>
        </w:tc>
        <w:tc>
          <w:tcPr>
            <w:tcW w:w="315" w:type="pct"/>
            <w:tcBorders>
              <w:top w:val="nil"/>
              <w:left w:val="nil"/>
              <w:bottom w:val="nil"/>
              <w:right w:val="nil"/>
            </w:tcBorders>
            <w:shd w:val="clear" w:color="auto" w:fill="auto"/>
            <w:noWrap/>
            <w:vAlign w:val="center"/>
            <w:hideMark/>
          </w:tcPr>
          <w:p w14:paraId="424D2AB9" w14:textId="77777777" w:rsidR="00FA5FF2" w:rsidRPr="00E144E3" w:rsidRDefault="00FA5FF2" w:rsidP="00947FD7">
            <w:pPr>
              <w:spacing w:line="480" w:lineRule="auto"/>
              <w:rPr>
                <w:szCs w:val="22"/>
                <w:lang w:val="en-SG" w:eastAsia="en-SG"/>
              </w:rPr>
            </w:pPr>
            <w:r w:rsidRPr="00E144E3">
              <w:rPr>
                <w:sz w:val="22"/>
                <w:szCs w:val="22"/>
                <w:lang w:val="en-SG" w:eastAsia="en-SG"/>
              </w:rPr>
              <w:t>0.0</w:t>
            </w:r>
          </w:p>
        </w:tc>
        <w:tc>
          <w:tcPr>
            <w:tcW w:w="102" w:type="pct"/>
            <w:tcBorders>
              <w:top w:val="nil"/>
              <w:left w:val="nil"/>
              <w:bottom w:val="nil"/>
              <w:right w:val="nil"/>
            </w:tcBorders>
            <w:shd w:val="clear" w:color="auto" w:fill="auto"/>
            <w:noWrap/>
            <w:vAlign w:val="center"/>
            <w:hideMark/>
          </w:tcPr>
          <w:p w14:paraId="256CD220" w14:textId="77777777" w:rsidR="00FA5FF2" w:rsidRPr="00E144E3" w:rsidRDefault="00FA5FF2" w:rsidP="00947FD7">
            <w:pPr>
              <w:spacing w:line="480" w:lineRule="auto"/>
              <w:rPr>
                <w:szCs w:val="22"/>
                <w:lang w:val="en-SG" w:eastAsia="en-SG"/>
              </w:rPr>
            </w:pPr>
          </w:p>
        </w:tc>
        <w:tc>
          <w:tcPr>
            <w:tcW w:w="393" w:type="pct"/>
            <w:tcBorders>
              <w:top w:val="nil"/>
              <w:left w:val="nil"/>
              <w:bottom w:val="nil"/>
              <w:right w:val="nil"/>
            </w:tcBorders>
            <w:shd w:val="clear" w:color="auto" w:fill="auto"/>
            <w:noWrap/>
            <w:vAlign w:val="center"/>
            <w:hideMark/>
          </w:tcPr>
          <w:p w14:paraId="5AC5E413" w14:textId="77777777" w:rsidR="00FA5FF2" w:rsidRPr="00E144E3" w:rsidRDefault="00FA5FF2" w:rsidP="00947FD7">
            <w:pPr>
              <w:spacing w:line="480" w:lineRule="auto"/>
              <w:rPr>
                <w:szCs w:val="22"/>
                <w:lang w:val="en-SG" w:eastAsia="en-SG"/>
              </w:rPr>
            </w:pPr>
            <w:r w:rsidRPr="00E144E3">
              <w:rPr>
                <w:sz w:val="22"/>
                <w:szCs w:val="22"/>
                <w:lang w:val="en-SG" w:eastAsia="en-SG"/>
              </w:rPr>
              <w:t>3</w:t>
            </w:r>
          </w:p>
        </w:tc>
        <w:tc>
          <w:tcPr>
            <w:tcW w:w="303" w:type="pct"/>
            <w:tcBorders>
              <w:top w:val="nil"/>
              <w:left w:val="nil"/>
              <w:bottom w:val="nil"/>
              <w:right w:val="nil"/>
            </w:tcBorders>
            <w:shd w:val="clear" w:color="auto" w:fill="auto"/>
            <w:noWrap/>
            <w:vAlign w:val="center"/>
            <w:hideMark/>
          </w:tcPr>
          <w:p w14:paraId="74CB8D8F" w14:textId="77777777" w:rsidR="00FA5FF2" w:rsidRPr="00E144E3" w:rsidRDefault="00FA5FF2" w:rsidP="00947FD7">
            <w:pPr>
              <w:spacing w:line="480" w:lineRule="auto"/>
              <w:rPr>
                <w:szCs w:val="22"/>
                <w:lang w:val="en-SG" w:eastAsia="en-SG"/>
              </w:rPr>
            </w:pPr>
            <w:r w:rsidRPr="00E144E3">
              <w:rPr>
                <w:sz w:val="22"/>
                <w:szCs w:val="22"/>
                <w:lang w:val="en-SG" w:eastAsia="en-SG"/>
              </w:rPr>
              <w:t>232/804</w:t>
            </w:r>
          </w:p>
        </w:tc>
        <w:tc>
          <w:tcPr>
            <w:tcW w:w="499" w:type="pct"/>
            <w:tcBorders>
              <w:top w:val="nil"/>
              <w:left w:val="nil"/>
              <w:bottom w:val="nil"/>
              <w:right w:val="nil"/>
            </w:tcBorders>
            <w:shd w:val="clear" w:color="auto" w:fill="auto"/>
            <w:noWrap/>
            <w:vAlign w:val="center"/>
            <w:hideMark/>
          </w:tcPr>
          <w:p w14:paraId="40028CED" w14:textId="77777777" w:rsidR="00FA5FF2" w:rsidRPr="00E144E3" w:rsidRDefault="00FA5FF2" w:rsidP="00947FD7">
            <w:pPr>
              <w:spacing w:line="480" w:lineRule="auto"/>
              <w:rPr>
                <w:szCs w:val="22"/>
                <w:lang w:val="en-SG" w:eastAsia="en-SG"/>
              </w:rPr>
            </w:pPr>
            <w:r w:rsidRPr="00E144E3">
              <w:rPr>
                <w:sz w:val="22"/>
                <w:szCs w:val="22"/>
                <w:lang w:val="en-SG" w:eastAsia="en-SG"/>
              </w:rPr>
              <w:t>2.99 [1.10, 8.13]</w:t>
            </w:r>
          </w:p>
        </w:tc>
        <w:tc>
          <w:tcPr>
            <w:tcW w:w="275" w:type="pct"/>
            <w:tcBorders>
              <w:top w:val="nil"/>
              <w:left w:val="nil"/>
              <w:bottom w:val="nil"/>
              <w:right w:val="nil"/>
            </w:tcBorders>
            <w:shd w:val="clear" w:color="auto" w:fill="auto"/>
            <w:noWrap/>
            <w:vAlign w:val="center"/>
            <w:hideMark/>
          </w:tcPr>
          <w:p w14:paraId="3CE5422E" w14:textId="77777777" w:rsidR="00FA5FF2" w:rsidRPr="00E144E3" w:rsidRDefault="00FA5FF2" w:rsidP="00947FD7">
            <w:pPr>
              <w:spacing w:line="480" w:lineRule="auto"/>
              <w:rPr>
                <w:szCs w:val="22"/>
                <w:lang w:val="en-SG" w:eastAsia="en-SG"/>
              </w:rPr>
            </w:pPr>
            <w:r w:rsidRPr="00E144E3">
              <w:rPr>
                <w:sz w:val="22"/>
                <w:szCs w:val="22"/>
                <w:lang w:val="en-SG" w:eastAsia="en-SG"/>
              </w:rPr>
              <w:t>0.032</w:t>
            </w:r>
          </w:p>
        </w:tc>
        <w:tc>
          <w:tcPr>
            <w:tcW w:w="383" w:type="pct"/>
            <w:tcBorders>
              <w:top w:val="nil"/>
              <w:left w:val="nil"/>
              <w:bottom w:val="nil"/>
              <w:right w:val="nil"/>
            </w:tcBorders>
            <w:shd w:val="clear" w:color="auto" w:fill="auto"/>
            <w:noWrap/>
            <w:vAlign w:val="center"/>
            <w:hideMark/>
          </w:tcPr>
          <w:p w14:paraId="4228AFA2" w14:textId="77777777" w:rsidR="00FA5FF2" w:rsidRPr="00E144E3" w:rsidRDefault="00FA5FF2" w:rsidP="00947FD7">
            <w:pPr>
              <w:spacing w:line="480" w:lineRule="auto"/>
              <w:rPr>
                <w:szCs w:val="22"/>
                <w:lang w:val="en-SG" w:eastAsia="en-SG"/>
              </w:rPr>
            </w:pPr>
            <w:r w:rsidRPr="00E144E3">
              <w:rPr>
                <w:sz w:val="22"/>
                <w:szCs w:val="22"/>
                <w:lang w:val="en-SG" w:eastAsia="en-SG"/>
              </w:rPr>
              <w:t>[0.00, 19.79]</w:t>
            </w:r>
          </w:p>
        </w:tc>
        <w:tc>
          <w:tcPr>
            <w:tcW w:w="404" w:type="pct"/>
            <w:tcBorders>
              <w:top w:val="nil"/>
              <w:left w:val="nil"/>
              <w:bottom w:val="nil"/>
              <w:right w:val="nil"/>
            </w:tcBorders>
            <w:shd w:val="clear" w:color="auto" w:fill="auto"/>
            <w:noWrap/>
            <w:vAlign w:val="center"/>
            <w:hideMark/>
          </w:tcPr>
          <w:p w14:paraId="2DE6BA49" w14:textId="77777777" w:rsidR="00FA5FF2" w:rsidRPr="00E144E3" w:rsidRDefault="00FA5FF2" w:rsidP="00947FD7">
            <w:pPr>
              <w:spacing w:line="480" w:lineRule="auto"/>
              <w:rPr>
                <w:szCs w:val="22"/>
                <w:lang w:val="en-SG" w:eastAsia="en-SG"/>
              </w:rPr>
            </w:pPr>
            <w:r w:rsidRPr="00E144E3">
              <w:rPr>
                <w:sz w:val="22"/>
                <w:szCs w:val="22"/>
                <w:lang w:val="en-SG" w:eastAsia="en-SG"/>
              </w:rPr>
              <w:t>0.0</w:t>
            </w:r>
          </w:p>
        </w:tc>
      </w:tr>
      <w:tr w:rsidR="00FA5FF2" w:rsidRPr="00E144E3" w14:paraId="669FD9A0" w14:textId="77777777" w:rsidTr="00665BAE">
        <w:trPr>
          <w:trHeight w:val="263"/>
          <w:jc w:val="center"/>
        </w:trPr>
        <w:tc>
          <w:tcPr>
            <w:tcW w:w="473" w:type="pct"/>
            <w:tcBorders>
              <w:top w:val="nil"/>
              <w:left w:val="nil"/>
              <w:bottom w:val="nil"/>
              <w:right w:val="nil"/>
            </w:tcBorders>
            <w:shd w:val="clear" w:color="auto" w:fill="auto"/>
            <w:noWrap/>
            <w:vAlign w:val="center"/>
            <w:hideMark/>
          </w:tcPr>
          <w:p w14:paraId="20E4B63A" w14:textId="77777777" w:rsidR="00FA5FF2" w:rsidRPr="00E144E3" w:rsidRDefault="00FA5FF2" w:rsidP="00947FD7">
            <w:pPr>
              <w:spacing w:line="480" w:lineRule="auto"/>
              <w:rPr>
                <w:szCs w:val="22"/>
                <w:lang w:val="en-SG" w:eastAsia="en-SG"/>
              </w:rPr>
            </w:pPr>
            <w:r w:rsidRPr="00E144E3">
              <w:rPr>
                <w:sz w:val="22"/>
                <w:szCs w:val="22"/>
                <w:lang w:val="en-SG" w:eastAsia="en-SG"/>
              </w:rPr>
              <w:t>HIV</w:t>
            </w:r>
          </w:p>
        </w:tc>
        <w:tc>
          <w:tcPr>
            <w:tcW w:w="393" w:type="pct"/>
            <w:tcBorders>
              <w:top w:val="nil"/>
              <w:left w:val="nil"/>
              <w:bottom w:val="nil"/>
              <w:right w:val="nil"/>
            </w:tcBorders>
            <w:shd w:val="clear" w:color="auto" w:fill="auto"/>
            <w:noWrap/>
            <w:vAlign w:val="center"/>
            <w:hideMark/>
          </w:tcPr>
          <w:p w14:paraId="012F97E8" w14:textId="77777777" w:rsidR="00FA5FF2" w:rsidRPr="00E144E3" w:rsidRDefault="00FA5FF2" w:rsidP="00947FD7">
            <w:pPr>
              <w:spacing w:line="480" w:lineRule="auto"/>
              <w:rPr>
                <w:szCs w:val="22"/>
                <w:lang w:val="en-SG" w:eastAsia="en-SG"/>
              </w:rPr>
            </w:pPr>
            <w:r w:rsidRPr="00E144E3">
              <w:rPr>
                <w:sz w:val="22"/>
                <w:szCs w:val="22"/>
                <w:lang w:val="en-SG" w:eastAsia="en-SG"/>
              </w:rPr>
              <w:t>2</w:t>
            </w:r>
          </w:p>
        </w:tc>
        <w:tc>
          <w:tcPr>
            <w:tcW w:w="303" w:type="pct"/>
            <w:tcBorders>
              <w:top w:val="nil"/>
              <w:left w:val="nil"/>
              <w:bottom w:val="nil"/>
              <w:right w:val="nil"/>
            </w:tcBorders>
            <w:shd w:val="clear" w:color="auto" w:fill="auto"/>
            <w:noWrap/>
            <w:vAlign w:val="center"/>
            <w:hideMark/>
          </w:tcPr>
          <w:p w14:paraId="19E341AD" w14:textId="77777777" w:rsidR="00FA5FF2" w:rsidRPr="00E144E3" w:rsidRDefault="00FA5FF2" w:rsidP="00947FD7">
            <w:pPr>
              <w:spacing w:line="480" w:lineRule="auto"/>
              <w:rPr>
                <w:szCs w:val="22"/>
                <w:lang w:val="en-SG" w:eastAsia="en-SG"/>
              </w:rPr>
            </w:pPr>
            <w:r w:rsidRPr="00E144E3">
              <w:rPr>
                <w:sz w:val="22"/>
                <w:szCs w:val="22"/>
                <w:lang w:val="en-SG" w:eastAsia="en-SG"/>
              </w:rPr>
              <w:t>87/243</w:t>
            </w:r>
          </w:p>
        </w:tc>
        <w:tc>
          <w:tcPr>
            <w:tcW w:w="499" w:type="pct"/>
            <w:tcBorders>
              <w:top w:val="nil"/>
              <w:left w:val="nil"/>
              <w:bottom w:val="nil"/>
              <w:right w:val="nil"/>
            </w:tcBorders>
            <w:shd w:val="clear" w:color="auto" w:fill="auto"/>
            <w:noWrap/>
            <w:vAlign w:val="center"/>
            <w:hideMark/>
          </w:tcPr>
          <w:p w14:paraId="3E5B4BA3" w14:textId="77777777" w:rsidR="00FA5FF2" w:rsidRPr="00E144E3" w:rsidRDefault="00FA5FF2" w:rsidP="00947FD7">
            <w:pPr>
              <w:spacing w:line="480" w:lineRule="auto"/>
              <w:rPr>
                <w:szCs w:val="22"/>
                <w:lang w:val="en-SG" w:eastAsia="en-SG"/>
              </w:rPr>
            </w:pPr>
            <w:r w:rsidRPr="00E144E3">
              <w:rPr>
                <w:sz w:val="22"/>
                <w:szCs w:val="22"/>
                <w:lang w:val="en-SG" w:eastAsia="en-SG"/>
              </w:rPr>
              <w:t>1.28 [0.14, 11.73]</w:t>
            </w:r>
          </w:p>
        </w:tc>
        <w:tc>
          <w:tcPr>
            <w:tcW w:w="275" w:type="pct"/>
            <w:tcBorders>
              <w:top w:val="nil"/>
              <w:left w:val="nil"/>
              <w:bottom w:val="nil"/>
              <w:right w:val="nil"/>
            </w:tcBorders>
            <w:shd w:val="clear" w:color="auto" w:fill="auto"/>
            <w:noWrap/>
            <w:vAlign w:val="center"/>
            <w:hideMark/>
          </w:tcPr>
          <w:p w14:paraId="4F717DA0" w14:textId="77777777" w:rsidR="00FA5FF2" w:rsidRPr="00E144E3" w:rsidRDefault="00FA5FF2" w:rsidP="00947FD7">
            <w:pPr>
              <w:spacing w:line="480" w:lineRule="auto"/>
              <w:rPr>
                <w:szCs w:val="22"/>
                <w:lang w:val="en-SG" w:eastAsia="en-SG"/>
              </w:rPr>
            </w:pPr>
            <w:r w:rsidRPr="00E144E3">
              <w:rPr>
                <w:sz w:val="22"/>
                <w:szCs w:val="22"/>
                <w:lang w:val="en-SG" w:eastAsia="en-SG"/>
              </w:rPr>
              <w:t>0.830</w:t>
            </w:r>
          </w:p>
        </w:tc>
        <w:tc>
          <w:tcPr>
            <w:tcW w:w="383" w:type="pct"/>
            <w:tcBorders>
              <w:top w:val="nil"/>
              <w:left w:val="nil"/>
              <w:bottom w:val="nil"/>
              <w:right w:val="nil"/>
            </w:tcBorders>
            <w:shd w:val="clear" w:color="auto" w:fill="auto"/>
            <w:noWrap/>
            <w:vAlign w:val="center"/>
            <w:hideMark/>
          </w:tcPr>
          <w:p w14:paraId="4FED3758" w14:textId="77777777" w:rsidR="00FA5FF2" w:rsidRPr="00E144E3" w:rsidRDefault="00FA5FF2" w:rsidP="00947FD7">
            <w:pPr>
              <w:spacing w:line="480" w:lineRule="auto"/>
              <w:rPr>
                <w:szCs w:val="22"/>
                <w:lang w:val="en-SG" w:eastAsia="en-SG"/>
              </w:rPr>
            </w:pPr>
            <w:r w:rsidRPr="00E144E3">
              <w:rPr>
                <w:sz w:val="22"/>
                <w:szCs w:val="22"/>
                <w:lang w:val="en-SG" w:eastAsia="en-SG"/>
              </w:rPr>
              <w:t>-</w:t>
            </w:r>
          </w:p>
        </w:tc>
        <w:tc>
          <w:tcPr>
            <w:tcW w:w="315" w:type="pct"/>
            <w:tcBorders>
              <w:top w:val="nil"/>
              <w:left w:val="nil"/>
              <w:bottom w:val="nil"/>
              <w:right w:val="nil"/>
            </w:tcBorders>
            <w:shd w:val="clear" w:color="auto" w:fill="auto"/>
            <w:noWrap/>
            <w:vAlign w:val="center"/>
            <w:hideMark/>
          </w:tcPr>
          <w:p w14:paraId="5A710B1A" w14:textId="77777777" w:rsidR="00FA5FF2" w:rsidRPr="00E144E3" w:rsidRDefault="00FA5FF2" w:rsidP="00947FD7">
            <w:pPr>
              <w:spacing w:line="480" w:lineRule="auto"/>
              <w:rPr>
                <w:szCs w:val="22"/>
                <w:lang w:val="en-SG" w:eastAsia="en-SG"/>
              </w:rPr>
            </w:pPr>
            <w:r w:rsidRPr="00E144E3">
              <w:rPr>
                <w:sz w:val="22"/>
                <w:szCs w:val="22"/>
                <w:lang w:val="en-SG" w:eastAsia="en-SG"/>
              </w:rPr>
              <w:t>0.0</w:t>
            </w:r>
          </w:p>
        </w:tc>
        <w:tc>
          <w:tcPr>
            <w:tcW w:w="102" w:type="pct"/>
            <w:tcBorders>
              <w:top w:val="nil"/>
              <w:left w:val="nil"/>
              <w:bottom w:val="nil"/>
              <w:right w:val="nil"/>
            </w:tcBorders>
            <w:shd w:val="clear" w:color="auto" w:fill="auto"/>
            <w:noWrap/>
            <w:vAlign w:val="center"/>
            <w:hideMark/>
          </w:tcPr>
          <w:p w14:paraId="3DC3C002" w14:textId="77777777" w:rsidR="00FA5FF2" w:rsidRPr="00E144E3" w:rsidRDefault="00FA5FF2" w:rsidP="00947FD7">
            <w:pPr>
              <w:spacing w:line="480" w:lineRule="auto"/>
              <w:rPr>
                <w:szCs w:val="22"/>
                <w:lang w:val="en-SG" w:eastAsia="en-SG"/>
              </w:rPr>
            </w:pPr>
          </w:p>
        </w:tc>
        <w:tc>
          <w:tcPr>
            <w:tcW w:w="393" w:type="pct"/>
            <w:tcBorders>
              <w:top w:val="nil"/>
              <w:left w:val="nil"/>
              <w:bottom w:val="nil"/>
              <w:right w:val="nil"/>
            </w:tcBorders>
            <w:shd w:val="clear" w:color="auto" w:fill="auto"/>
            <w:noWrap/>
            <w:vAlign w:val="center"/>
            <w:hideMark/>
          </w:tcPr>
          <w:p w14:paraId="19A9E538" w14:textId="77777777" w:rsidR="00FA5FF2" w:rsidRPr="00E144E3" w:rsidRDefault="00FA5FF2" w:rsidP="00947FD7">
            <w:pPr>
              <w:spacing w:line="480" w:lineRule="auto"/>
              <w:rPr>
                <w:szCs w:val="22"/>
                <w:lang w:val="en-SG" w:eastAsia="en-SG"/>
              </w:rPr>
            </w:pPr>
            <w:r w:rsidRPr="00E144E3">
              <w:rPr>
                <w:sz w:val="22"/>
                <w:szCs w:val="22"/>
                <w:lang w:val="en-SG" w:eastAsia="en-SG"/>
              </w:rPr>
              <w:t>-</w:t>
            </w:r>
          </w:p>
        </w:tc>
        <w:tc>
          <w:tcPr>
            <w:tcW w:w="303" w:type="pct"/>
            <w:tcBorders>
              <w:top w:val="nil"/>
              <w:left w:val="nil"/>
              <w:bottom w:val="nil"/>
              <w:right w:val="nil"/>
            </w:tcBorders>
            <w:shd w:val="clear" w:color="auto" w:fill="auto"/>
            <w:noWrap/>
            <w:vAlign w:val="center"/>
            <w:hideMark/>
          </w:tcPr>
          <w:p w14:paraId="25CB5CAD" w14:textId="77777777" w:rsidR="00FA5FF2" w:rsidRPr="00E144E3" w:rsidRDefault="00FA5FF2" w:rsidP="00947FD7">
            <w:pPr>
              <w:spacing w:line="480" w:lineRule="auto"/>
              <w:rPr>
                <w:szCs w:val="22"/>
                <w:lang w:val="en-SG" w:eastAsia="en-SG"/>
              </w:rPr>
            </w:pPr>
            <w:r w:rsidRPr="00E144E3">
              <w:rPr>
                <w:sz w:val="22"/>
                <w:szCs w:val="22"/>
                <w:lang w:val="en-SG" w:eastAsia="en-SG"/>
              </w:rPr>
              <w:t>-</w:t>
            </w:r>
          </w:p>
        </w:tc>
        <w:tc>
          <w:tcPr>
            <w:tcW w:w="499" w:type="pct"/>
            <w:tcBorders>
              <w:top w:val="nil"/>
              <w:left w:val="nil"/>
              <w:bottom w:val="nil"/>
              <w:right w:val="nil"/>
            </w:tcBorders>
            <w:shd w:val="clear" w:color="auto" w:fill="auto"/>
            <w:noWrap/>
            <w:vAlign w:val="center"/>
            <w:hideMark/>
          </w:tcPr>
          <w:p w14:paraId="05AF2FB2" w14:textId="77777777" w:rsidR="00FA5FF2" w:rsidRPr="00E144E3" w:rsidRDefault="00FA5FF2" w:rsidP="00947FD7">
            <w:pPr>
              <w:spacing w:line="480" w:lineRule="auto"/>
              <w:rPr>
                <w:szCs w:val="22"/>
                <w:lang w:val="en-SG" w:eastAsia="en-SG"/>
              </w:rPr>
            </w:pPr>
            <w:r w:rsidRPr="00E144E3">
              <w:rPr>
                <w:sz w:val="22"/>
                <w:szCs w:val="22"/>
                <w:lang w:val="en-SG" w:eastAsia="en-SG"/>
              </w:rPr>
              <w:t>-</w:t>
            </w:r>
          </w:p>
        </w:tc>
        <w:tc>
          <w:tcPr>
            <w:tcW w:w="275" w:type="pct"/>
            <w:tcBorders>
              <w:top w:val="nil"/>
              <w:left w:val="nil"/>
              <w:bottom w:val="nil"/>
              <w:right w:val="nil"/>
            </w:tcBorders>
            <w:shd w:val="clear" w:color="auto" w:fill="auto"/>
            <w:noWrap/>
            <w:vAlign w:val="center"/>
            <w:hideMark/>
          </w:tcPr>
          <w:p w14:paraId="2CC560C9" w14:textId="77777777" w:rsidR="00FA5FF2" w:rsidRPr="00E144E3" w:rsidRDefault="00FA5FF2" w:rsidP="00947FD7">
            <w:pPr>
              <w:spacing w:line="480" w:lineRule="auto"/>
              <w:rPr>
                <w:szCs w:val="22"/>
                <w:lang w:val="en-SG" w:eastAsia="en-SG"/>
              </w:rPr>
            </w:pPr>
            <w:r w:rsidRPr="00E144E3">
              <w:rPr>
                <w:sz w:val="22"/>
                <w:szCs w:val="22"/>
                <w:lang w:val="en-SG" w:eastAsia="en-SG"/>
              </w:rPr>
              <w:t>-</w:t>
            </w:r>
          </w:p>
        </w:tc>
        <w:tc>
          <w:tcPr>
            <w:tcW w:w="383" w:type="pct"/>
            <w:tcBorders>
              <w:top w:val="nil"/>
              <w:left w:val="nil"/>
              <w:bottom w:val="nil"/>
              <w:right w:val="nil"/>
            </w:tcBorders>
            <w:shd w:val="clear" w:color="auto" w:fill="auto"/>
            <w:noWrap/>
            <w:vAlign w:val="center"/>
            <w:hideMark/>
          </w:tcPr>
          <w:p w14:paraId="2B1EBD70" w14:textId="77777777" w:rsidR="00FA5FF2" w:rsidRPr="00E144E3" w:rsidRDefault="00FA5FF2" w:rsidP="00947FD7">
            <w:pPr>
              <w:spacing w:line="480" w:lineRule="auto"/>
              <w:rPr>
                <w:szCs w:val="22"/>
                <w:lang w:val="en-SG" w:eastAsia="en-SG"/>
              </w:rPr>
            </w:pPr>
            <w:r w:rsidRPr="00E144E3">
              <w:rPr>
                <w:sz w:val="22"/>
                <w:szCs w:val="22"/>
                <w:lang w:val="en-SG" w:eastAsia="en-SG"/>
              </w:rPr>
              <w:t>-</w:t>
            </w:r>
          </w:p>
        </w:tc>
        <w:tc>
          <w:tcPr>
            <w:tcW w:w="404" w:type="pct"/>
            <w:tcBorders>
              <w:top w:val="nil"/>
              <w:left w:val="nil"/>
              <w:bottom w:val="nil"/>
              <w:right w:val="nil"/>
            </w:tcBorders>
            <w:shd w:val="clear" w:color="auto" w:fill="auto"/>
            <w:noWrap/>
            <w:vAlign w:val="center"/>
            <w:hideMark/>
          </w:tcPr>
          <w:p w14:paraId="555630ED" w14:textId="77777777" w:rsidR="00FA5FF2" w:rsidRPr="00E144E3" w:rsidRDefault="00FA5FF2" w:rsidP="00947FD7">
            <w:pPr>
              <w:spacing w:line="480" w:lineRule="auto"/>
              <w:rPr>
                <w:szCs w:val="22"/>
                <w:lang w:val="en-SG" w:eastAsia="en-SG"/>
              </w:rPr>
            </w:pPr>
            <w:r w:rsidRPr="00E144E3">
              <w:rPr>
                <w:sz w:val="22"/>
                <w:szCs w:val="22"/>
                <w:lang w:val="en-SG" w:eastAsia="en-SG"/>
              </w:rPr>
              <w:t>-</w:t>
            </w:r>
          </w:p>
        </w:tc>
      </w:tr>
      <w:tr w:rsidR="00FA5FF2" w:rsidRPr="00E144E3" w14:paraId="6EFE9E46" w14:textId="77777777" w:rsidTr="00665BAE">
        <w:trPr>
          <w:trHeight w:val="263"/>
          <w:jc w:val="center"/>
        </w:trPr>
        <w:tc>
          <w:tcPr>
            <w:tcW w:w="473" w:type="pct"/>
            <w:tcBorders>
              <w:top w:val="nil"/>
              <w:left w:val="nil"/>
              <w:bottom w:val="nil"/>
              <w:right w:val="nil"/>
            </w:tcBorders>
            <w:shd w:val="clear" w:color="auto" w:fill="auto"/>
            <w:noWrap/>
            <w:vAlign w:val="center"/>
            <w:hideMark/>
          </w:tcPr>
          <w:p w14:paraId="1D6CADB0" w14:textId="77777777" w:rsidR="00FA5FF2" w:rsidRPr="00E144E3" w:rsidRDefault="00FA5FF2" w:rsidP="00947FD7">
            <w:pPr>
              <w:spacing w:line="480" w:lineRule="auto"/>
              <w:rPr>
                <w:szCs w:val="22"/>
                <w:lang w:val="en-SG" w:eastAsia="en-SG"/>
              </w:rPr>
            </w:pPr>
            <w:r w:rsidRPr="00E144E3">
              <w:rPr>
                <w:sz w:val="22"/>
                <w:szCs w:val="22"/>
                <w:lang w:val="en-SG" w:eastAsia="en-SG"/>
              </w:rPr>
              <w:t>Hyperlipidaemia</w:t>
            </w:r>
          </w:p>
        </w:tc>
        <w:tc>
          <w:tcPr>
            <w:tcW w:w="393" w:type="pct"/>
            <w:tcBorders>
              <w:top w:val="nil"/>
              <w:left w:val="nil"/>
              <w:bottom w:val="nil"/>
              <w:right w:val="nil"/>
            </w:tcBorders>
            <w:shd w:val="clear" w:color="auto" w:fill="auto"/>
            <w:noWrap/>
            <w:vAlign w:val="center"/>
            <w:hideMark/>
          </w:tcPr>
          <w:p w14:paraId="6D4FF541" w14:textId="77777777" w:rsidR="00FA5FF2" w:rsidRPr="00E144E3" w:rsidRDefault="00FA5FF2" w:rsidP="00947FD7">
            <w:pPr>
              <w:spacing w:line="480" w:lineRule="auto"/>
              <w:rPr>
                <w:szCs w:val="22"/>
                <w:lang w:val="en-SG" w:eastAsia="en-SG"/>
              </w:rPr>
            </w:pPr>
            <w:r w:rsidRPr="00E144E3">
              <w:rPr>
                <w:sz w:val="22"/>
                <w:szCs w:val="22"/>
                <w:lang w:val="en-SG" w:eastAsia="en-SG"/>
              </w:rPr>
              <w:t>1</w:t>
            </w:r>
          </w:p>
        </w:tc>
        <w:tc>
          <w:tcPr>
            <w:tcW w:w="303" w:type="pct"/>
            <w:tcBorders>
              <w:top w:val="nil"/>
              <w:left w:val="nil"/>
              <w:bottom w:val="nil"/>
              <w:right w:val="nil"/>
            </w:tcBorders>
            <w:shd w:val="clear" w:color="auto" w:fill="auto"/>
            <w:noWrap/>
            <w:vAlign w:val="center"/>
            <w:hideMark/>
          </w:tcPr>
          <w:p w14:paraId="2F80A0EC" w14:textId="77777777" w:rsidR="00FA5FF2" w:rsidRPr="00E144E3" w:rsidRDefault="00FA5FF2" w:rsidP="00947FD7">
            <w:pPr>
              <w:spacing w:line="480" w:lineRule="auto"/>
              <w:rPr>
                <w:szCs w:val="22"/>
                <w:lang w:val="en-SG" w:eastAsia="en-SG"/>
              </w:rPr>
            </w:pPr>
            <w:r w:rsidRPr="00E144E3">
              <w:rPr>
                <w:sz w:val="22"/>
                <w:szCs w:val="22"/>
                <w:lang w:val="en-SG" w:eastAsia="en-SG"/>
              </w:rPr>
              <w:t>58/140</w:t>
            </w:r>
          </w:p>
        </w:tc>
        <w:tc>
          <w:tcPr>
            <w:tcW w:w="499" w:type="pct"/>
            <w:tcBorders>
              <w:top w:val="nil"/>
              <w:left w:val="nil"/>
              <w:bottom w:val="nil"/>
              <w:right w:val="nil"/>
            </w:tcBorders>
            <w:shd w:val="clear" w:color="auto" w:fill="auto"/>
            <w:noWrap/>
            <w:vAlign w:val="center"/>
            <w:hideMark/>
          </w:tcPr>
          <w:p w14:paraId="74AA3D32" w14:textId="77777777" w:rsidR="00FA5FF2" w:rsidRPr="00E144E3" w:rsidRDefault="00FA5FF2" w:rsidP="00947FD7">
            <w:pPr>
              <w:spacing w:line="480" w:lineRule="auto"/>
              <w:rPr>
                <w:szCs w:val="22"/>
                <w:lang w:val="en-SG" w:eastAsia="en-SG"/>
              </w:rPr>
            </w:pPr>
            <w:r w:rsidRPr="00E144E3">
              <w:rPr>
                <w:sz w:val="22"/>
                <w:szCs w:val="22"/>
                <w:lang w:val="en-SG" w:eastAsia="en-SG"/>
              </w:rPr>
              <w:t>0.55 [0.10, 2.94]</w:t>
            </w:r>
          </w:p>
        </w:tc>
        <w:tc>
          <w:tcPr>
            <w:tcW w:w="275" w:type="pct"/>
            <w:tcBorders>
              <w:top w:val="nil"/>
              <w:left w:val="nil"/>
              <w:bottom w:val="nil"/>
              <w:right w:val="nil"/>
            </w:tcBorders>
            <w:shd w:val="clear" w:color="auto" w:fill="auto"/>
            <w:noWrap/>
            <w:vAlign w:val="center"/>
            <w:hideMark/>
          </w:tcPr>
          <w:p w14:paraId="41FAA199" w14:textId="77777777" w:rsidR="00FA5FF2" w:rsidRPr="00E144E3" w:rsidRDefault="00FA5FF2" w:rsidP="00947FD7">
            <w:pPr>
              <w:spacing w:line="480" w:lineRule="auto"/>
              <w:rPr>
                <w:szCs w:val="22"/>
                <w:lang w:val="en-SG" w:eastAsia="en-SG"/>
              </w:rPr>
            </w:pPr>
            <w:r w:rsidRPr="00E144E3">
              <w:rPr>
                <w:sz w:val="22"/>
                <w:szCs w:val="22"/>
                <w:lang w:val="en-SG" w:eastAsia="en-SG"/>
              </w:rPr>
              <w:t>0.484</w:t>
            </w:r>
          </w:p>
        </w:tc>
        <w:tc>
          <w:tcPr>
            <w:tcW w:w="383" w:type="pct"/>
            <w:tcBorders>
              <w:top w:val="nil"/>
              <w:left w:val="nil"/>
              <w:bottom w:val="nil"/>
              <w:right w:val="nil"/>
            </w:tcBorders>
            <w:shd w:val="clear" w:color="auto" w:fill="auto"/>
            <w:noWrap/>
            <w:vAlign w:val="center"/>
            <w:hideMark/>
          </w:tcPr>
          <w:p w14:paraId="47163CEE" w14:textId="77777777" w:rsidR="00FA5FF2" w:rsidRPr="00E144E3" w:rsidRDefault="00FA5FF2" w:rsidP="00947FD7">
            <w:pPr>
              <w:spacing w:line="480" w:lineRule="auto"/>
              <w:rPr>
                <w:szCs w:val="22"/>
                <w:lang w:val="en-SG" w:eastAsia="en-SG"/>
              </w:rPr>
            </w:pPr>
            <w:r w:rsidRPr="00E144E3">
              <w:rPr>
                <w:sz w:val="22"/>
                <w:szCs w:val="22"/>
                <w:lang w:val="en-SG" w:eastAsia="en-SG"/>
              </w:rPr>
              <w:t>-</w:t>
            </w:r>
          </w:p>
        </w:tc>
        <w:tc>
          <w:tcPr>
            <w:tcW w:w="315" w:type="pct"/>
            <w:tcBorders>
              <w:top w:val="nil"/>
              <w:left w:val="nil"/>
              <w:bottom w:val="nil"/>
              <w:right w:val="nil"/>
            </w:tcBorders>
            <w:shd w:val="clear" w:color="auto" w:fill="auto"/>
            <w:noWrap/>
            <w:vAlign w:val="center"/>
            <w:hideMark/>
          </w:tcPr>
          <w:p w14:paraId="3B2C41D7" w14:textId="77777777" w:rsidR="00FA5FF2" w:rsidRPr="00E144E3" w:rsidRDefault="00FA5FF2" w:rsidP="00947FD7">
            <w:pPr>
              <w:spacing w:line="480" w:lineRule="auto"/>
              <w:rPr>
                <w:szCs w:val="22"/>
                <w:lang w:val="en-SG" w:eastAsia="en-SG"/>
              </w:rPr>
            </w:pPr>
            <w:r w:rsidRPr="00E144E3">
              <w:rPr>
                <w:sz w:val="22"/>
                <w:szCs w:val="22"/>
                <w:lang w:val="en-SG" w:eastAsia="en-SG"/>
              </w:rPr>
              <w:t>-</w:t>
            </w:r>
          </w:p>
        </w:tc>
        <w:tc>
          <w:tcPr>
            <w:tcW w:w="102" w:type="pct"/>
            <w:tcBorders>
              <w:top w:val="nil"/>
              <w:left w:val="nil"/>
              <w:bottom w:val="nil"/>
              <w:right w:val="nil"/>
            </w:tcBorders>
            <w:shd w:val="clear" w:color="auto" w:fill="auto"/>
            <w:noWrap/>
            <w:vAlign w:val="center"/>
            <w:hideMark/>
          </w:tcPr>
          <w:p w14:paraId="2BE6A49B" w14:textId="77777777" w:rsidR="00FA5FF2" w:rsidRPr="00E144E3" w:rsidRDefault="00FA5FF2" w:rsidP="00947FD7">
            <w:pPr>
              <w:spacing w:line="480" w:lineRule="auto"/>
              <w:rPr>
                <w:szCs w:val="22"/>
                <w:lang w:val="en-SG" w:eastAsia="en-SG"/>
              </w:rPr>
            </w:pPr>
          </w:p>
        </w:tc>
        <w:tc>
          <w:tcPr>
            <w:tcW w:w="393" w:type="pct"/>
            <w:tcBorders>
              <w:top w:val="nil"/>
              <w:left w:val="nil"/>
              <w:bottom w:val="nil"/>
              <w:right w:val="nil"/>
            </w:tcBorders>
            <w:shd w:val="clear" w:color="auto" w:fill="auto"/>
            <w:noWrap/>
            <w:vAlign w:val="center"/>
            <w:hideMark/>
          </w:tcPr>
          <w:p w14:paraId="4A459D6F" w14:textId="77777777" w:rsidR="00FA5FF2" w:rsidRPr="00E144E3" w:rsidRDefault="00FA5FF2" w:rsidP="00947FD7">
            <w:pPr>
              <w:spacing w:line="480" w:lineRule="auto"/>
              <w:rPr>
                <w:szCs w:val="22"/>
                <w:lang w:val="en-SG" w:eastAsia="en-SG"/>
              </w:rPr>
            </w:pPr>
            <w:r w:rsidRPr="00E144E3">
              <w:rPr>
                <w:sz w:val="22"/>
                <w:szCs w:val="22"/>
                <w:lang w:val="en-SG" w:eastAsia="en-SG"/>
              </w:rPr>
              <w:t>-</w:t>
            </w:r>
          </w:p>
        </w:tc>
        <w:tc>
          <w:tcPr>
            <w:tcW w:w="303" w:type="pct"/>
            <w:tcBorders>
              <w:top w:val="nil"/>
              <w:left w:val="nil"/>
              <w:right w:val="nil"/>
            </w:tcBorders>
            <w:shd w:val="clear" w:color="auto" w:fill="auto"/>
            <w:noWrap/>
            <w:vAlign w:val="center"/>
            <w:hideMark/>
          </w:tcPr>
          <w:p w14:paraId="6BB57DF8" w14:textId="77777777" w:rsidR="00FA5FF2" w:rsidRPr="00E144E3" w:rsidRDefault="00FA5FF2" w:rsidP="00947FD7">
            <w:pPr>
              <w:spacing w:line="480" w:lineRule="auto"/>
              <w:rPr>
                <w:szCs w:val="22"/>
                <w:lang w:val="en-SG" w:eastAsia="en-SG"/>
              </w:rPr>
            </w:pPr>
            <w:r w:rsidRPr="00E144E3">
              <w:rPr>
                <w:sz w:val="22"/>
                <w:szCs w:val="22"/>
                <w:lang w:val="en-SG" w:eastAsia="en-SG"/>
              </w:rPr>
              <w:t>-</w:t>
            </w:r>
          </w:p>
        </w:tc>
        <w:tc>
          <w:tcPr>
            <w:tcW w:w="499" w:type="pct"/>
            <w:tcBorders>
              <w:top w:val="nil"/>
              <w:left w:val="nil"/>
              <w:bottom w:val="nil"/>
              <w:right w:val="nil"/>
            </w:tcBorders>
            <w:shd w:val="clear" w:color="auto" w:fill="auto"/>
            <w:noWrap/>
            <w:vAlign w:val="center"/>
            <w:hideMark/>
          </w:tcPr>
          <w:p w14:paraId="2CAE7A59" w14:textId="77777777" w:rsidR="00FA5FF2" w:rsidRPr="00E144E3" w:rsidRDefault="00FA5FF2" w:rsidP="00947FD7">
            <w:pPr>
              <w:spacing w:line="480" w:lineRule="auto"/>
              <w:rPr>
                <w:szCs w:val="22"/>
                <w:lang w:val="en-SG" w:eastAsia="en-SG"/>
              </w:rPr>
            </w:pPr>
            <w:r w:rsidRPr="00E144E3">
              <w:rPr>
                <w:sz w:val="22"/>
                <w:szCs w:val="22"/>
                <w:lang w:val="en-SG" w:eastAsia="en-SG"/>
              </w:rPr>
              <w:t>-</w:t>
            </w:r>
          </w:p>
        </w:tc>
        <w:tc>
          <w:tcPr>
            <w:tcW w:w="275" w:type="pct"/>
            <w:tcBorders>
              <w:top w:val="nil"/>
              <w:left w:val="nil"/>
              <w:bottom w:val="nil"/>
              <w:right w:val="nil"/>
            </w:tcBorders>
            <w:shd w:val="clear" w:color="auto" w:fill="auto"/>
            <w:noWrap/>
            <w:vAlign w:val="center"/>
            <w:hideMark/>
          </w:tcPr>
          <w:p w14:paraId="3C98677F" w14:textId="77777777" w:rsidR="00FA5FF2" w:rsidRPr="00E144E3" w:rsidRDefault="00FA5FF2" w:rsidP="00947FD7">
            <w:pPr>
              <w:spacing w:line="480" w:lineRule="auto"/>
              <w:rPr>
                <w:szCs w:val="22"/>
                <w:lang w:val="en-SG" w:eastAsia="en-SG"/>
              </w:rPr>
            </w:pPr>
            <w:r w:rsidRPr="00E144E3">
              <w:rPr>
                <w:sz w:val="22"/>
                <w:szCs w:val="22"/>
                <w:lang w:val="en-SG" w:eastAsia="en-SG"/>
              </w:rPr>
              <w:t>-</w:t>
            </w:r>
          </w:p>
        </w:tc>
        <w:tc>
          <w:tcPr>
            <w:tcW w:w="383" w:type="pct"/>
            <w:tcBorders>
              <w:top w:val="nil"/>
              <w:left w:val="nil"/>
              <w:bottom w:val="nil"/>
              <w:right w:val="nil"/>
            </w:tcBorders>
            <w:shd w:val="clear" w:color="auto" w:fill="auto"/>
            <w:noWrap/>
            <w:vAlign w:val="center"/>
            <w:hideMark/>
          </w:tcPr>
          <w:p w14:paraId="3DC751B2" w14:textId="77777777" w:rsidR="00FA5FF2" w:rsidRPr="00E144E3" w:rsidRDefault="00FA5FF2" w:rsidP="00947FD7">
            <w:pPr>
              <w:spacing w:line="480" w:lineRule="auto"/>
              <w:rPr>
                <w:szCs w:val="22"/>
                <w:lang w:val="en-SG" w:eastAsia="en-SG"/>
              </w:rPr>
            </w:pPr>
            <w:r w:rsidRPr="00E144E3">
              <w:rPr>
                <w:sz w:val="22"/>
                <w:szCs w:val="22"/>
                <w:lang w:val="en-SG" w:eastAsia="en-SG"/>
              </w:rPr>
              <w:t>-</w:t>
            </w:r>
          </w:p>
        </w:tc>
        <w:tc>
          <w:tcPr>
            <w:tcW w:w="404" w:type="pct"/>
            <w:tcBorders>
              <w:top w:val="nil"/>
              <w:left w:val="nil"/>
              <w:bottom w:val="nil"/>
              <w:right w:val="nil"/>
            </w:tcBorders>
            <w:shd w:val="clear" w:color="auto" w:fill="auto"/>
            <w:noWrap/>
            <w:vAlign w:val="center"/>
            <w:hideMark/>
          </w:tcPr>
          <w:p w14:paraId="2295FC59" w14:textId="77777777" w:rsidR="00FA5FF2" w:rsidRPr="00E144E3" w:rsidRDefault="00FA5FF2" w:rsidP="00947FD7">
            <w:pPr>
              <w:spacing w:line="480" w:lineRule="auto"/>
              <w:rPr>
                <w:szCs w:val="22"/>
                <w:lang w:val="en-SG" w:eastAsia="en-SG"/>
              </w:rPr>
            </w:pPr>
            <w:r w:rsidRPr="00E144E3">
              <w:rPr>
                <w:sz w:val="22"/>
                <w:szCs w:val="22"/>
                <w:lang w:val="en-SG" w:eastAsia="en-SG"/>
              </w:rPr>
              <w:t>-</w:t>
            </w:r>
          </w:p>
        </w:tc>
      </w:tr>
      <w:tr w:rsidR="00FA5FF2" w:rsidRPr="00E144E3" w14:paraId="28EFC7A0" w14:textId="77777777" w:rsidTr="00665BAE">
        <w:trPr>
          <w:trHeight w:val="263"/>
          <w:jc w:val="center"/>
        </w:trPr>
        <w:tc>
          <w:tcPr>
            <w:tcW w:w="473" w:type="pct"/>
            <w:tcBorders>
              <w:top w:val="nil"/>
              <w:left w:val="nil"/>
              <w:bottom w:val="single" w:sz="4" w:space="0" w:color="auto"/>
              <w:right w:val="nil"/>
            </w:tcBorders>
            <w:shd w:val="clear" w:color="auto" w:fill="auto"/>
            <w:noWrap/>
            <w:vAlign w:val="center"/>
            <w:hideMark/>
          </w:tcPr>
          <w:p w14:paraId="390AC942" w14:textId="77777777" w:rsidR="00FA5FF2" w:rsidRPr="00E144E3" w:rsidRDefault="00FA5FF2" w:rsidP="00947FD7">
            <w:pPr>
              <w:spacing w:line="480" w:lineRule="auto"/>
              <w:rPr>
                <w:szCs w:val="22"/>
                <w:lang w:val="en-SG" w:eastAsia="en-SG"/>
              </w:rPr>
            </w:pPr>
            <w:r w:rsidRPr="00E144E3">
              <w:rPr>
                <w:sz w:val="22"/>
                <w:szCs w:val="22"/>
                <w:lang w:val="en-SG" w:eastAsia="en-SG"/>
              </w:rPr>
              <w:t>Hepatitis B</w:t>
            </w:r>
          </w:p>
        </w:tc>
        <w:tc>
          <w:tcPr>
            <w:tcW w:w="393" w:type="pct"/>
            <w:tcBorders>
              <w:top w:val="nil"/>
              <w:left w:val="nil"/>
              <w:bottom w:val="single" w:sz="4" w:space="0" w:color="auto"/>
              <w:right w:val="nil"/>
            </w:tcBorders>
            <w:shd w:val="clear" w:color="auto" w:fill="auto"/>
            <w:noWrap/>
            <w:vAlign w:val="center"/>
            <w:hideMark/>
          </w:tcPr>
          <w:p w14:paraId="6DD7BD1E" w14:textId="77777777" w:rsidR="00FA5FF2" w:rsidRPr="00E144E3" w:rsidRDefault="00FA5FF2" w:rsidP="00947FD7">
            <w:pPr>
              <w:spacing w:line="480" w:lineRule="auto"/>
              <w:rPr>
                <w:szCs w:val="22"/>
                <w:lang w:val="en-SG" w:eastAsia="en-SG"/>
              </w:rPr>
            </w:pPr>
            <w:r w:rsidRPr="00E144E3">
              <w:rPr>
                <w:sz w:val="22"/>
                <w:szCs w:val="22"/>
                <w:lang w:val="en-SG" w:eastAsia="en-SG"/>
              </w:rPr>
              <w:t>1</w:t>
            </w:r>
          </w:p>
        </w:tc>
        <w:tc>
          <w:tcPr>
            <w:tcW w:w="303" w:type="pct"/>
            <w:tcBorders>
              <w:top w:val="nil"/>
              <w:left w:val="nil"/>
              <w:bottom w:val="single" w:sz="4" w:space="0" w:color="auto"/>
              <w:right w:val="nil"/>
            </w:tcBorders>
            <w:shd w:val="clear" w:color="auto" w:fill="auto"/>
            <w:noWrap/>
            <w:vAlign w:val="center"/>
            <w:hideMark/>
          </w:tcPr>
          <w:p w14:paraId="087F276E" w14:textId="77777777" w:rsidR="00FA5FF2" w:rsidRPr="00E144E3" w:rsidRDefault="00FA5FF2" w:rsidP="00947FD7">
            <w:pPr>
              <w:spacing w:line="480" w:lineRule="auto"/>
              <w:rPr>
                <w:szCs w:val="22"/>
                <w:lang w:val="en-SG" w:eastAsia="en-SG"/>
              </w:rPr>
            </w:pPr>
            <w:r w:rsidRPr="00E144E3">
              <w:rPr>
                <w:sz w:val="22"/>
                <w:szCs w:val="22"/>
                <w:lang w:val="en-SG" w:eastAsia="en-SG"/>
              </w:rPr>
              <w:t>286/1373</w:t>
            </w:r>
          </w:p>
        </w:tc>
        <w:tc>
          <w:tcPr>
            <w:tcW w:w="499" w:type="pct"/>
            <w:tcBorders>
              <w:top w:val="nil"/>
              <w:left w:val="nil"/>
              <w:bottom w:val="single" w:sz="4" w:space="0" w:color="auto"/>
              <w:right w:val="nil"/>
            </w:tcBorders>
            <w:shd w:val="clear" w:color="auto" w:fill="auto"/>
            <w:noWrap/>
            <w:vAlign w:val="center"/>
            <w:hideMark/>
          </w:tcPr>
          <w:p w14:paraId="1118606F" w14:textId="77777777" w:rsidR="00FA5FF2" w:rsidRPr="00E144E3" w:rsidRDefault="00FA5FF2" w:rsidP="00947FD7">
            <w:pPr>
              <w:spacing w:line="480" w:lineRule="auto"/>
              <w:rPr>
                <w:szCs w:val="22"/>
                <w:lang w:val="en-SG" w:eastAsia="en-SG"/>
              </w:rPr>
            </w:pPr>
            <w:r w:rsidRPr="00E144E3">
              <w:rPr>
                <w:sz w:val="22"/>
                <w:szCs w:val="22"/>
                <w:lang w:val="en-SG" w:eastAsia="en-SG"/>
              </w:rPr>
              <w:t>0.24 [0.03, 1.78]</w:t>
            </w:r>
          </w:p>
        </w:tc>
        <w:tc>
          <w:tcPr>
            <w:tcW w:w="275" w:type="pct"/>
            <w:tcBorders>
              <w:top w:val="nil"/>
              <w:left w:val="nil"/>
              <w:bottom w:val="single" w:sz="4" w:space="0" w:color="auto"/>
              <w:right w:val="nil"/>
            </w:tcBorders>
            <w:shd w:val="clear" w:color="auto" w:fill="auto"/>
            <w:noWrap/>
            <w:vAlign w:val="center"/>
            <w:hideMark/>
          </w:tcPr>
          <w:p w14:paraId="6F384203" w14:textId="77777777" w:rsidR="00FA5FF2" w:rsidRPr="00E144E3" w:rsidRDefault="00FA5FF2" w:rsidP="00947FD7">
            <w:pPr>
              <w:spacing w:line="480" w:lineRule="auto"/>
              <w:rPr>
                <w:szCs w:val="22"/>
                <w:lang w:val="en-SG" w:eastAsia="en-SG"/>
              </w:rPr>
            </w:pPr>
            <w:r w:rsidRPr="00E144E3">
              <w:rPr>
                <w:sz w:val="22"/>
                <w:szCs w:val="22"/>
                <w:lang w:val="en-SG" w:eastAsia="en-SG"/>
              </w:rPr>
              <w:t>0.163</w:t>
            </w:r>
          </w:p>
        </w:tc>
        <w:tc>
          <w:tcPr>
            <w:tcW w:w="383" w:type="pct"/>
            <w:tcBorders>
              <w:top w:val="nil"/>
              <w:left w:val="nil"/>
              <w:bottom w:val="single" w:sz="4" w:space="0" w:color="auto"/>
              <w:right w:val="nil"/>
            </w:tcBorders>
            <w:shd w:val="clear" w:color="auto" w:fill="auto"/>
            <w:noWrap/>
            <w:vAlign w:val="center"/>
            <w:hideMark/>
          </w:tcPr>
          <w:p w14:paraId="5C495610" w14:textId="77777777" w:rsidR="00FA5FF2" w:rsidRPr="00E144E3" w:rsidRDefault="00FA5FF2" w:rsidP="00947FD7">
            <w:pPr>
              <w:spacing w:line="480" w:lineRule="auto"/>
              <w:rPr>
                <w:szCs w:val="22"/>
                <w:lang w:val="en-SG" w:eastAsia="en-SG"/>
              </w:rPr>
            </w:pPr>
            <w:r w:rsidRPr="00E144E3">
              <w:rPr>
                <w:sz w:val="22"/>
                <w:szCs w:val="22"/>
                <w:lang w:val="en-SG" w:eastAsia="en-SG"/>
              </w:rPr>
              <w:t>-</w:t>
            </w:r>
          </w:p>
        </w:tc>
        <w:tc>
          <w:tcPr>
            <w:tcW w:w="315" w:type="pct"/>
            <w:tcBorders>
              <w:top w:val="nil"/>
              <w:left w:val="nil"/>
              <w:bottom w:val="single" w:sz="4" w:space="0" w:color="auto"/>
              <w:right w:val="nil"/>
            </w:tcBorders>
            <w:shd w:val="clear" w:color="auto" w:fill="auto"/>
            <w:noWrap/>
            <w:vAlign w:val="center"/>
            <w:hideMark/>
          </w:tcPr>
          <w:p w14:paraId="04779016" w14:textId="77777777" w:rsidR="00FA5FF2" w:rsidRPr="00E144E3" w:rsidRDefault="00FA5FF2" w:rsidP="00947FD7">
            <w:pPr>
              <w:spacing w:line="480" w:lineRule="auto"/>
              <w:rPr>
                <w:szCs w:val="22"/>
                <w:lang w:val="en-SG" w:eastAsia="en-SG"/>
              </w:rPr>
            </w:pPr>
            <w:r w:rsidRPr="00E144E3">
              <w:rPr>
                <w:sz w:val="22"/>
                <w:szCs w:val="22"/>
                <w:lang w:val="en-SG" w:eastAsia="en-SG"/>
              </w:rPr>
              <w:t>-</w:t>
            </w:r>
          </w:p>
        </w:tc>
        <w:tc>
          <w:tcPr>
            <w:tcW w:w="102" w:type="pct"/>
            <w:tcBorders>
              <w:top w:val="nil"/>
              <w:left w:val="nil"/>
              <w:bottom w:val="single" w:sz="4" w:space="0" w:color="auto"/>
              <w:right w:val="nil"/>
            </w:tcBorders>
            <w:shd w:val="clear" w:color="auto" w:fill="auto"/>
            <w:noWrap/>
            <w:vAlign w:val="center"/>
            <w:hideMark/>
          </w:tcPr>
          <w:p w14:paraId="79DF6186" w14:textId="77777777" w:rsidR="00FA5FF2" w:rsidRPr="00E144E3" w:rsidRDefault="00FA5FF2" w:rsidP="00947FD7">
            <w:pPr>
              <w:spacing w:line="480" w:lineRule="auto"/>
              <w:rPr>
                <w:szCs w:val="22"/>
                <w:lang w:val="en-SG" w:eastAsia="en-SG"/>
              </w:rPr>
            </w:pPr>
            <w:r w:rsidRPr="00E144E3">
              <w:rPr>
                <w:sz w:val="22"/>
                <w:szCs w:val="22"/>
                <w:lang w:val="en-SG" w:eastAsia="en-SG"/>
              </w:rPr>
              <w:t> </w:t>
            </w:r>
          </w:p>
        </w:tc>
        <w:tc>
          <w:tcPr>
            <w:tcW w:w="393" w:type="pct"/>
            <w:tcBorders>
              <w:top w:val="nil"/>
              <w:left w:val="nil"/>
              <w:bottom w:val="single" w:sz="4" w:space="0" w:color="auto"/>
              <w:right w:val="nil"/>
            </w:tcBorders>
            <w:shd w:val="clear" w:color="auto" w:fill="auto"/>
            <w:noWrap/>
            <w:vAlign w:val="center"/>
            <w:hideMark/>
          </w:tcPr>
          <w:p w14:paraId="09AD411A" w14:textId="77777777" w:rsidR="00FA5FF2" w:rsidRPr="00E144E3" w:rsidRDefault="00FA5FF2" w:rsidP="00947FD7">
            <w:pPr>
              <w:spacing w:line="480" w:lineRule="auto"/>
              <w:rPr>
                <w:szCs w:val="22"/>
                <w:lang w:val="en-SG" w:eastAsia="en-SG"/>
              </w:rPr>
            </w:pPr>
            <w:r w:rsidRPr="00E144E3">
              <w:rPr>
                <w:sz w:val="22"/>
                <w:szCs w:val="22"/>
                <w:lang w:val="en-SG" w:eastAsia="en-SG"/>
              </w:rPr>
              <w:t>1</w:t>
            </w:r>
          </w:p>
        </w:tc>
        <w:tc>
          <w:tcPr>
            <w:tcW w:w="303" w:type="pct"/>
            <w:tcBorders>
              <w:top w:val="nil"/>
              <w:left w:val="nil"/>
              <w:bottom w:val="single" w:sz="4" w:space="0" w:color="auto"/>
              <w:right w:val="nil"/>
            </w:tcBorders>
            <w:shd w:val="clear" w:color="auto" w:fill="auto"/>
            <w:noWrap/>
            <w:vAlign w:val="center"/>
            <w:hideMark/>
          </w:tcPr>
          <w:p w14:paraId="56A739D1" w14:textId="77777777" w:rsidR="00FA5FF2" w:rsidRPr="00E144E3" w:rsidRDefault="00FA5FF2" w:rsidP="00947FD7">
            <w:pPr>
              <w:spacing w:line="480" w:lineRule="auto"/>
              <w:rPr>
                <w:szCs w:val="22"/>
                <w:lang w:val="en-SG" w:eastAsia="en-SG"/>
              </w:rPr>
            </w:pPr>
            <w:r w:rsidRPr="00E144E3">
              <w:rPr>
                <w:sz w:val="22"/>
                <w:szCs w:val="22"/>
                <w:lang w:val="en-SG" w:eastAsia="en-SG"/>
              </w:rPr>
              <w:t>113/274</w:t>
            </w:r>
          </w:p>
        </w:tc>
        <w:tc>
          <w:tcPr>
            <w:tcW w:w="499" w:type="pct"/>
            <w:tcBorders>
              <w:top w:val="nil"/>
              <w:left w:val="nil"/>
              <w:bottom w:val="single" w:sz="4" w:space="0" w:color="auto"/>
              <w:right w:val="nil"/>
            </w:tcBorders>
            <w:shd w:val="clear" w:color="auto" w:fill="auto"/>
            <w:noWrap/>
            <w:vAlign w:val="center"/>
            <w:hideMark/>
          </w:tcPr>
          <w:p w14:paraId="6861E9AE" w14:textId="77777777" w:rsidR="00FA5FF2" w:rsidRPr="00E144E3" w:rsidRDefault="00FA5FF2" w:rsidP="00947FD7">
            <w:pPr>
              <w:spacing w:line="480" w:lineRule="auto"/>
              <w:rPr>
                <w:szCs w:val="22"/>
                <w:lang w:val="en-SG" w:eastAsia="en-SG"/>
              </w:rPr>
            </w:pPr>
            <w:r w:rsidRPr="00E144E3">
              <w:rPr>
                <w:sz w:val="22"/>
                <w:szCs w:val="22"/>
                <w:lang w:val="en-SG" w:eastAsia="en-SG"/>
              </w:rPr>
              <w:t>1.20 [0.36, 4.02]</w:t>
            </w:r>
          </w:p>
        </w:tc>
        <w:tc>
          <w:tcPr>
            <w:tcW w:w="275" w:type="pct"/>
            <w:tcBorders>
              <w:top w:val="nil"/>
              <w:left w:val="nil"/>
              <w:bottom w:val="single" w:sz="4" w:space="0" w:color="auto"/>
              <w:right w:val="nil"/>
            </w:tcBorders>
            <w:shd w:val="clear" w:color="auto" w:fill="auto"/>
            <w:noWrap/>
            <w:vAlign w:val="center"/>
            <w:hideMark/>
          </w:tcPr>
          <w:p w14:paraId="0F4EA17D" w14:textId="77777777" w:rsidR="00FA5FF2" w:rsidRPr="00E144E3" w:rsidRDefault="00FA5FF2" w:rsidP="00947FD7">
            <w:pPr>
              <w:spacing w:line="480" w:lineRule="auto"/>
              <w:rPr>
                <w:szCs w:val="22"/>
                <w:lang w:val="en-SG" w:eastAsia="en-SG"/>
              </w:rPr>
            </w:pPr>
            <w:r w:rsidRPr="00E144E3">
              <w:rPr>
                <w:sz w:val="22"/>
                <w:szCs w:val="22"/>
                <w:lang w:val="en-SG" w:eastAsia="en-SG"/>
              </w:rPr>
              <w:t>0.772</w:t>
            </w:r>
          </w:p>
        </w:tc>
        <w:tc>
          <w:tcPr>
            <w:tcW w:w="383" w:type="pct"/>
            <w:tcBorders>
              <w:top w:val="nil"/>
              <w:left w:val="nil"/>
              <w:bottom w:val="single" w:sz="4" w:space="0" w:color="auto"/>
              <w:right w:val="nil"/>
            </w:tcBorders>
            <w:shd w:val="clear" w:color="auto" w:fill="auto"/>
            <w:noWrap/>
            <w:vAlign w:val="center"/>
            <w:hideMark/>
          </w:tcPr>
          <w:p w14:paraId="5695F3C1" w14:textId="77777777" w:rsidR="00FA5FF2" w:rsidRPr="00E144E3" w:rsidRDefault="00FA5FF2" w:rsidP="00947FD7">
            <w:pPr>
              <w:spacing w:line="480" w:lineRule="auto"/>
              <w:rPr>
                <w:szCs w:val="22"/>
                <w:lang w:val="en-SG" w:eastAsia="en-SG"/>
              </w:rPr>
            </w:pPr>
            <w:r w:rsidRPr="00E144E3">
              <w:rPr>
                <w:sz w:val="22"/>
                <w:szCs w:val="22"/>
                <w:lang w:val="en-SG" w:eastAsia="en-SG"/>
              </w:rPr>
              <w:t>-</w:t>
            </w:r>
          </w:p>
        </w:tc>
        <w:tc>
          <w:tcPr>
            <w:tcW w:w="404" w:type="pct"/>
            <w:tcBorders>
              <w:top w:val="nil"/>
              <w:left w:val="nil"/>
              <w:bottom w:val="single" w:sz="4" w:space="0" w:color="auto"/>
              <w:right w:val="nil"/>
            </w:tcBorders>
            <w:shd w:val="clear" w:color="auto" w:fill="auto"/>
            <w:noWrap/>
            <w:vAlign w:val="center"/>
            <w:hideMark/>
          </w:tcPr>
          <w:p w14:paraId="51B5078F" w14:textId="77777777" w:rsidR="00FA5FF2" w:rsidRPr="00E144E3" w:rsidRDefault="00FA5FF2" w:rsidP="00947FD7">
            <w:pPr>
              <w:spacing w:line="480" w:lineRule="auto"/>
              <w:rPr>
                <w:szCs w:val="22"/>
                <w:lang w:val="en-SG" w:eastAsia="en-SG"/>
              </w:rPr>
            </w:pPr>
            <w:r w:rsidRPr="00E144E3">
              <w:rPr>
                <w:sz w:val="22"/>
                <w:szCs w:val="22"/>
                <w:lang w:val="en-SG" w:eastAsia="en-SG"/>
              </w:rPr>
              <w:t>-</w:t>
            </w:r>
          </w:p>
        </w:tc>
      </w:tr>
    </w:tbl>
    <w:bookmarkEnd w:id="6"/>
    <w:p w14:paraId="11CA1454" w14:textId="77777777" w:rsidR="00FA5FF2" w:rsidRPr="00E144E3" w:rsidRDefault="00FA5FF2" w:rsidP="00FA5FF2">
      <w:pPr>
        <w:rPr>
          <w:sz w:val="22"/>
          <w:szCs w:val="22"/>
          <w:lang w:val="en-SG"/>
        </w:rPr>
      </w:pPr>
      <w:r w:rsidRPr="00E144E3">
        <w:rPr>
          <w:sz w:val="22"/>
          <w:szCs w:val="22"/>
          <w:lang w:val="en-SG"/>
        </w:rPr>
        <w:t xml:space="preserve">n: total cases; N: total study participants; OR: odds ratio: CI: confidence intervals; PI: prediction interval; COPD: chronic obstructive pulmonary disorder; CLD: chronic liver disease; </w:t>
      </w:r>
      <w:proofErr w:type="spellStart"/>
      <w:r w:rsidRPr="00E144E3">
        <w:rPr>
          <w:sz w:val="22"/>
          <w:szCs w:val="22"/>
          <w:lang w:val="en-SG"/>
        </w:rPr>
        <w:t>CeVD</w:t>
      </w:r>
      <w:proofErr w:type="spellEnd"/>
      <w:r w:rsidRPr="00E144E3">
        <w:rPr>
          <w:sz w:val="22"/>
          <w:szCs w:val="22"/>
          <w:lang w:val="en-SG"/>
        </w:rPr>
        <w:t>: cerebrovascular disease; CKD: chronic kidney disease; HIV: human immunodeficiency syndrome</w:t>
      </w:r>
    </w:p>
    <w:p w14:paraId="107A8DC5" w14:textId="77777777" w:rsidR="00FA5FF2" w:rsidRPr="00E144E3" w:rsidRDefault="00FA5FF2" w:rsidP="00C12B63">
      <w:pPr>
        <w:spacing w:line="480" w:lineRule="auto"/>
        <w:jc w:val="both"/>
        <w:rPr>
          <w:sz w:val="22"/>
          <w:szCs w:val="22"/>
        </w:rPr>
      </w:pPr>
    </w:p>
    <w:p w14:paraId="489D7B55" w14:textId="79BD8A1F" w:rsidR="00BF64CA" w:rsidRPr="00E144E3" w:rsidRDefault="00BF64CA">
      <w:pPr>
        <w:spacing w:after="160" w:line="259" w:lineRule="auto"/>
      </w:pPr>
      <w:r w:rsidRPr="00E144E3">
        <w:br w:type="page"/>
      </w:r>
    </w:p>
    <w:p w14:paraId="647CC9AA" w14:textId="77777777" w:rsidR="00BF64CA" w:rsidRPr="00E144E3" w:rsidRDefault="00BF64CA" w:rsidP="00C12B63">
      <w:pPr>
        <w:spacing w:line="480" w:lineRule="auto"/>
        <w:jc w:val="both"/>
        <w:sectPr w:rsidR="00BF64CA" w:rsidRPr="00E144E3" w:rsidSect="007D285B">
          <w:pgSz w:w="16839" w:h="11907" w:orient="landscape" w:code="9"/>
          <w:pgMar w:top="1440" w:right="1440" w:bottom="1440" w:left="1440" w:header="720" w:footer="720" w:gutter="0"/>
          <w:cols w:space="720"/>
          <w:docGrid w:linePitch="360"/>
        </w:sectPr>
      </w:pPr>
    </w:p>
    <w:p w14:paraId="573BEA5E" w14:textId="27F79049" w:rsidR="00BF64CA" w:rsidRPr="00E144E3" w:rsidRDefault="00BF64CA" w:rsidP="00BF64CA">
      <w:pPr>
        <w:jc w:val="both"/>
      </w:pPr>
      <w:r w:rsidRPr="00E144E3">
        <w:lastRenderedPageBreak/>
        <w:t>Fig.1 Flow diagram of the number of studies screened and included in the meta-analysis.</w:t>
      </w:r>
      <w:r w:rsidRPr="00E144E3">
        <w:rPr>
          <w:noProof/>
          <w:lang w:val="en-IN" w:eastAsia="en-IN"/>
        </w:rPr>
        <mc:AlternateContent>
          <mc:Choice Requires="wps">
            <w:drawing>
              <wp:anchor distT="36576" distB="36576" distL="36576" distR="36576" simplePos="0" relativeHeight="251679744" behindDoc="0" locked="0" layoutInCell="1" allowOverlap="1" wp14:anchorId="6E083597" wp14:editId="4BFCCDAD">
                <wp:simplePos x="0" y="0"/>
                <wp:positionH relativeFrom="column">
                  <wp:posOffset>3600450</wp:posOffset>
                </wp:positionH>
                <wp:positionV relativeFrom="paragraph">
                  <wp:posOffset>4240530</wp:posOffset>
                </wp:positionV>
                <wp:extent cx="628650" cy="541020"/>
                <wp:effectExtent l="9525" t="11430" r="47625" b="47625"/>
                <wp:wrapNone/>
                <wp:docPr id="198" name="Straight Arrow Connector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54102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9DB2D3B" id="_x0000_t32" coordsize="21600,21600" o:spt="32" o:oned="t" path="m,l21600,21600e" filled="f">
                <v:path arrowok="t" fillok="f" o:connecttype="none"/>
                <o:lock v:ext="edit" shapetype="t"/>
              </v:shapetype>
              <v:shape id="Straight Arrow Connector 198" o:spid="_x0000_s1026" type="#_x0000_t32" style="position:absolute;margin-left:283.5pt;margin-top:333.9pt;width:49.5pt;height:42.6pt;z-index:2516797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">
                <v:stroke endarrow="block"/>
                <v:shadow color="#ccc"/>
              </v:shape>
            </w:pict>
          </mc:Fallback>
        </mc:AlternateContent>
      </w:r>
      <w:r w:rsidRPr="00E144E3">
        <w:rPr>
          <w:noProof/>
          <w:lang w:val="en-IN" w:eastAsia="en-IN"/>
        </w:rPr>
        <mc:AlternateContent>
          <mc:Choice Requires="wps">
            <w:drawing>
              <wp:anchor distT="0" distB="0" distL="114300" distR="114300" simplePos="0" relativeHeight="251669504" behindDoc="0" locked="0" layoutInCell="1" allowOverlap="1" wp14:anchorId="3C6B4E60" wp14:editId="7BAA7B42">
                <wp:simplePos x="0" y="0"/>
                <wp:positionH relativeFrom="column">
                  <wp:posOffset>4229100</wp:posOffset>
                </wp:positionH>
                <wp:positionV relativeFrom="paragraph">
                  <wp:posOffset>2900680</wp:posOffset>
                </wp:positionV>
                <wp:extent cx="1714500" cy="736600"/>
                <wp:effectExtent l="9525" t="5080" r="9525" b="10795"/>
                <wp:wrapNone/>
                <wp:docPr id="196"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736600"/>
                        </a:xfrm>
                        <a:prstGeom prst="rect">
                          <a:avLst/>
                        </a:prstGeom>
                        <a:solidFill>
                          <a:srgbClr val="FFFFFF"/>
                        </a:solidFill>
                        <a:ln w="9525">
                          <a:solidFill>
                            <a:srgbClr val="000000"/>
                          </a:solidFill>
                          <a:miter lim="800000"/>
                          <a:headEnd/>
                          <a:tailEnd/>
                        </a:ln>
                      </wps:spPr>
                      <wps:txbx>
                        <w:txbxContent>
                          <w:p w14:paraId="7853C287" w14:textId="77777777" w:rsidR="00BF64CA" w:rsidRDefault="00BF64CA" w:rsidP="00BF64CA">
                            <w:pPr>
                              <w:jc w:val="center"/>
                              <w:rPr>
                                <w:rFonts w:ascii="Calibri" w:hAnsi="Calibri"/>
                                <w:sz w:val="22"/>
                                <w:szCs w:val="22"/>
                                <w:highlight w:val="yellow"/>
                              </w:rPr>
                            </w:pPr>
                            <w:r>
                              <w:rPr>
                                <w:rFonts w:ascii="Calibri" w:hAnsi="Calibri"/>
                                <w:sz w:val="22"/>
                                <w:szCs w:val="22"/>
                              </w:rPr>
                              <w:t>Records excluded by screening title/abstract</w:t>
                            </w:r>
                            <w:r>
                              <w:rPr>
                                <w:rFonts w:ascii="Calibri" w:hAnsi="Calibri"/>
                                <w:sz w:val="22"/>
                                <w:szCs w:val="22"/>
                              </w:rPr>
                              <w:br/>
                              <w:t xml:space="preserve">(n = </w:t>
                            </w:r>
                            <w:proofErr w:type="gramStart"/>
                            <w:r>
                              <w:rPr>
                                <w:rFonts w:ascii="Calibri" w:hAnsi="Calibri"/>
                                <w:sz w:val="22"/>
                                <w:szCs w:val="22"/>
                              </w:rPr>
                              <w:t xml:space="preserve">1450 </w:t>
                            </w:r>
                            <w:r w:rsidRPr="00473AC9">
                              <w:rPr>
                                <w:rFonts w:ascii="Calibri" w:hAnsi="Calibri"/>
                                <w:sz w:val="22"/>
                                <w:szCs w:val="22"/>
                              </w:rPr>
                              <w:t>)</w:t>
                            </w:r>
                            <w:proofErr w:type="gramEnd"/>
                          </w:p>
                          <w:p w14:paraId="405AAA3B" w14:textId="77777777" w:rsidR="00BF64CA" w:rsidRDefault="00BF64CA" w:rsidP="00BF64CA">
                            <w:pPr>
                              <w:jc w:val="center"/>
                              <w:rPr>
                                <w:rFonts w:ascii="Calibri" w:hAnsi="Calibri"/>
                                <w:sz w:val="22"/>
                                <w:szCs w:val="22"/>
                                <w:highlight w:val="yellow"/>
                              </w:rPr>
                            </w:pPr>
                          </w:p>
                          <w:p w14:paraId="71417691" w14:textId="77777777" w:rsidR="00BF64CA" w:rsidRDefault="00BF64CA" w:rsidP="00BF64CA">
                            <w:pPr>
                              <w:jc w:val="center"/>
                              <w:rPr>
                                <w:rFonts w:ascii="Calibri" w:hAnsi="Calibri"/>
                                <w:sz w:val="22"/>
                                <w:szCs w:val="22"/>
                                <w:highlight w:val="yellow"/>
                              </w:rPr>
                            </w:pPr>
                          </w:p>
                          <w:p w14:paraId="776E9068" w14:textId="77777777" w:rsidR="00BF64CA" w:rsidRDefault="00BF64CA" w:rsidP="00BF64CA">
                            <w:pPr>
                              <w:jc w:val="center"/>
                              <w:rPr>
                                <w:rFonts w:ascii="Calibri" w:hAnsi="Calibri"/>
                                <w:sz w:val="22"/>
                                <w:szCs w:val="22"/>
                                <w:lang w:val="en"/>
                              </w:rPr>
                            </w:pPr>
                            <w:r w:rsidRPr="00B0747C">
                              <w:rPr>
                                <w:rFonts w:ascii="Calibri" w:hAnsi="Calibri"/>
                                <w:sz w:val="22"/>
                                <w:szCs w:val="22"/>
                                <w:highlight w:val="yellow"/>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6B4E60" id="Rectangle 196" o:spid="_x0000_s1026" style="position:absolute;left:0;text-align:left;margin-left:333pt;margin-top:228.4pt;width:135pt;height:5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">
                <v:textbox inset=",7.2pt,,7.2pt">
                  <w:txbxContent>
                    <w:p w14:paraId="7853C287" w14:textId="77777777" w:rsidR="00BF64CA" w:rsidRDefault="00BF64CA" w:rsidP="00BF64CA">
                      <w:pPr>
                        <w:jc w:val="center"/>
                        <w:rPr>
                          <w:rFonts w:ascii="Calibri" w:hAnsi="Calibri"/>
                          <w:sz w:val="22"/>
                          <w:szCs w:val="22"/>
                          <w:highlight w:val="yellow"/>
                        </w:rPr>
                      </w:pPr>
                      <w:r>
                        <w:rPr>
                          <w:rFonts w:ascii="Calibri" w:hAnsi="Calibri"/>
                          <w:sz w:val="22"/>
                          <w:szCs w:val="22"/>
                        </w:rPr>
                        <w:t>Records excluded by screening title/abstract</w:t>
                      </w:r>
                      <w:r>
                        <w:rPr>
                          <w:rFonts w:ascii="Calibri" w:hAnsi="Calibri"/>
                          <w:sz w:val="22"/>
                          <w:szCs w:val="22"/>
                        </w:rPr>
                        <w:br/>
                        <w:t xml:space="preserve">(n = </w:t>
                      </w:r>
                      <w:proofErr w:type="gramStart"/>
                      <w:r>
                        <w:rPr>
                          <w:rFonts w:ascii="Calibri" w:hAnsi="Calibri"/>
                          <w:sz w:val="22"/>
                          <w:szCs w:val="22"/>
                        </w:rPr>
                        <w:t xml:space="preserve">1450 </w:t>
                      </w:r>
                      <w:r w:rsidRPr="00473AC9">
                        <w:rPr>
                          <w:rFonts w:ascii="Calibri" w:hAnsi="Calibri"/>
                          <w:sz w:val="22"/>
                          <w:szCs w:val="22"/>
                        </w:rPr>
                        <w:t>)</w:t>
                      </w:r>
                      <w:proofErr w:type="gramEnd"/>
                    </w:p>
                    <w:p w14:paraId="405AAA3B" w14:textId="77777777" w:rsidR="00BF64CA" w:rsidRDefault="00BF64CA" w:rsidP="00BF64CA">
                      <w:pPr>
                        <w:jc w:val="center"/>
                        <w:rPr>
                          <w:rFonts w:ascii="Calibri" w:hAnsi="Calibri"/>
                          <w:sz w:val="22"/>
                          <w:szCs w:val="22"/>
                          <w:highlight w:val="yellow"/>
                        </w:rPr>
                      </w:pPr>
                    </w:p>
                    <w:p w14:paraId="71417691" w14:textId="77777777" w:rsidR="00BF64CA" w:rsidRDefault="00BF64CA" w:rsidP="00BF64CA">
                      <w:pPr>
                        <w:jc w:val="center"/>
                        <w:rPr>
                          <w:rFonts w:ascii="Calibri" w:hAnsi="Calibri"/>
                          <w:sz w:val="22"/>
                          <w:szCs w:val="22"/>
                          <w:highlight w:val="yellow"/>
                        </w:rPr>
                      </w:pPr>
                    </w:p>
                    <w:p w14:paraId="776E9068" w14:textId="77777777" w:rsidR="00BF64CA" w:rsidRDefault="00BF64CA" w:rsidP="00BF64CA">
                      <w:pPr>
                        <w:jc w:val="center"/>
                        <w:rPr>
                          <w:rFonts w:ascii="Calibri" w:hAnsi="Calibri"/>
                          <w:sz w:val="22"/>
                          <w:szCs w:val="22"/>
                          <w:lang w:val="en"/>
                        </w:rPr>
                      </w:pPr>
                      <w:r w:rsidRPr="00B0747C">
                        <w:rPr>
                          <w:rFonts w:ascii="Calibri" w:hAnsi="Calibri"/>
                          <w:sz w:val="22"/>
                          <w:szCs w:val="22"/>
                          <w:highlight w:val="yellow"/>
                        </w:rPr>
                        <w:t xml:space="preserve">  )</w:t>
                      </w:r>
                    </w:p>
                  </w:txbxContent>
                </v:textbox>
              </v:rect>
            </w:pict>
          </mc:Fallback>
        </mc:AlternateContent>
      </w:r>
      <w:r w:rsidRPr="00E144E3">
        <w:rPr>
          <w:noProof/>
          <w:lang w:val="en-IN" w:eastAsia="en-IN"/>
        </w:rPr>
        <mc:AlternateContent>
          <mc:Choice Requires="wps">
            <w:drawing>
              <wp:anchor distT="36576" distB="36576" distL="36576" distR="36576" simplePos="0" relativeHeight="251678720" behindDoc="0" locked="0" layoutInCell="1" allowOverlap="1" wp14:anchorId="564790A1" wp14:editId="128461DC">
                <wp:simplePos x="0" y="0"/>
                <wp:positionH relativeFrom="column">
                  <wp:posOffset>3578225</wp:posOffset>
                </wp:positionH>
                <wp:positionV relativeFrom="paragraph">
                  <wp:posOffset>3268980</wp:posOffset>
                </wp:positionV>
                <wp:extent cx="650875" cy="0"/>
                <wp:effectExtent l="6350" t="59055" r="19050" b="55245"/>
                <wp:wrapNone/>
                <wp:docPr id="195" name="Straight Arrow Connector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875"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3E8707E" id="Straight Arrow Connector 195" o:spid="_x0000_s1026" type="#_x0000_t32" style="position:absolute;margin-left:281.75pt;margin-top:257.4pt;width:51.25pt;height:0;z-index:2516787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">
                <v:stroke endarrow="block"/>
                <v:shadow color="#ccc"/>
              </v:shape>
            </w:pict>
          </mc:Fallback>
        </mc:AlternateContent>
      </w:r>
      <w:r w:rsidRPr="00E144E3">
        <w:rPr>
          <w:noProof/>
          <w:lang w:val="en-IN" w:eastAsia="en-IN"/>
        </w:rPr>
        <mc:AlternateContent>
          <mc:Choice Requires="wps">
            <w:drawing>
              <wp:anchor distT="36576" distB="36576" distL="36576" distR="36576" simplePos="0" relativeHeight="251677696" behindDoc="0" locked="0" layoutInCell="1" allowOverlap="1" wp14:anchorId="7BAAE193" wp14:editId="659CCE7E">
                <wp:simplePos x="0" y="0"/>
                <wp:positionH relativeFrom="column">
                  <wp:posOffset>2743200</wp:posOffset>
                </wp:positionH>
                <wp:positionV relativeFrom="paragraph">
                  <wp:posOffset>5612130</wp:posOffset>
                </wp:positionV>
                <wp:extent cx="0" cy="342900"/>
                <wp:effectExtent l="57150" t="11430" r="57150" b="17145"/>
                <wp:wrapNone/>
                <wp:docPr id="194" name="Straight Arrow Connector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7E0F24B" id="Straight Arrow Connector 194" o:spid="_x0000_s1026" type="#_x0000_t32" style="position:absolute;margin-left:3in;margin-top:441.9pt;width:0;height:27pt;z-index:2516776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">
                <v:stroke endarrow="block"/>
                <v:shadow color="#ccc"/>
              </v:shape>
            </w:pict>
          </mc:Fallback>
        </mc:AlternateContent>
      </w:r>
      <w:r w:rsidRPr="00E144E3">
        <w:rPr>
          <w:noProof/>
          <w:lang w:val="en-IN" w:eastAsia="en-IN"/>
        </w:rPr>
        <mc:AlternateContent>
          <mc:Choice Requires="wps">
            <w:drawing>
              <wp:anchor distT="0" distB="0" distL="114300" distR="114300" simplePos="0" relativeHeight="251673600" behindDoc="0" locked="0" layoutInCell="1" allowOverlap="1" wp14:anchorId="4BAAAEFC" wp14:editId="6E07D302">
                <wp:simplePos x="0" y="0"/>
                <wp:positionH relativeFrom="column">
                  <wp:posOffset>1885950</wp:posOffset>
                </wp:positionH>
                <wp:positionV relativeFrom="paragraph">
                  <wp:posOffset>5955030</wp:posOffset>
                </wp:positionV>
                <wp:extent cx="1714500" cy="914400"/>
                <wp:effectExtent l="9525" t="11430" r="9525" b="7620"/>
                <wp:wrapNone/>
                <wp:docPr id="193"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914400"/>
                        </a:xfrm>
                        <a:prstGeom prst="rect">
                          <a:avLst/>
                        </a:prstGeom>
                        <a:solidFill>
                          <a:srgbClr val="FFFFFF"/>
                        </a:solidFill>
                        <a:ln w="9525">
                          <a:solidFill>
                            <a:srgbClr val="000000"/>
                          </a:solidFill>
                          <a:miter lim="800000"/>
                          <a:headEnd/>
                          <a:tailEnd/>
                        </a:ln>
                      </wps:spPr>
                      <wps:txbx>
                        <w:txbxContent>
                          <w:p w14:paraId="0A58B4B5" w14:textId="77777777" w:rsidR="00BF64CA" w:rsidRDefault="00BF64CA" w:rsidP="00BF64CA">
                            <w:pPr>
                              <w:jc w:val="center"/>
                              <w:rPr>
                                <w:rFonts w:ascii="Calibri" w:hAnsi="Calibri"/>
                                <w:sz w:val="22"/>
                                <w:szCs w:val="22"/>
                                <w:lang w:val="en"/>
                              </w:rPr>
                            </w:pPr>
                            <w:r>
                              <w:rPr>
                                <w:rFonts w:ascii="Calibri" w:hAnsi="Calibri"/>
                                <w:sz w:val="22"/>
                                <w:szCs w:val="22"/>
                              </w:rPr>
                              <w:t>Studies included in quantitative synthesis (meta-analysis)</w:t>
                            </w:r>
                            <w:r>
                              <w:rPr>
                                <w:rFonts w:ascii="Calibri" w:hAnsi="Calibri"/>
                                <w:sz w:val="22"/>
                                <w:szCs w:val="22"/>
                              </w:rPr>
                              <w:br/>
                              <w:t xml:space="preserve">(n = </w:t>
                            </w:r>
                            <w:proofErr w:type="gramStart"/>
                            <w:r>
                              <w:rPr>
                                <w:rFonts w:ascii="Calibri" w:hAnsi="Calibri"/>
                                <w:sz w:val="22"/>
                                <w:szCs w:val="22"/>
                              </w:rPr>
                              <w:t>19 )</w:t>
                            </w:r>
                            <w:proofErr w:type="gramEnd"/>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AAAEFC" id="Rectangle 193" o:spid="_x0000_s1027" style="position:absolute;left:0;text-align:left;margin-left:148.5pt;margin-top:468.9pt;width:135pt;height:1in;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">
                <v:textbox inset=",7.2pt,,7.2pt">
                  <w:txbxContent>
                    <w:p w14:paraId="0A58B4B5" w14:textId="77777777" w:rsidR="00BF64CA" w:rsidRDefault="00BF64CA" w:rsidP="00BF64CA">
                      <w:pPr>
                        <w:jc w:val="center"/>
                        <w:rPr>
                          <w:rFonts w:ascii="Calibri" w:hAnsi="Calibri"/>
                          <w:sz w:val="22"/>
                          <w:szCs w:val="22"/>
                          <w:lang w:val="en"/>
                        </w:rPr>
                      </w:pPr>
                      <w:r>
                        <w:rPr>
                          <w:rFonts w:ascii="Calibri" w:hAnsi="Calibri"/>
                          <w:sz w:val="22"/>
                          <w:szCs w:val="22"/>
                        </w:rPr>
                        <w:t>Studies included in quantitative synthesis (meta-analysis)</w:t>
                      </w:r>
                      <w:r>
                        <w:rPr>
                          <w:rFonts w:ascii="Calibri" w:hAnsi="Calibri"/>
                          <w:sz w:val="22"/>
                          <w:szCs w:val="22"/>
                        </w:rPr>
                        <w:br/>
                        <w:t xml:space="preserve">(n = </w:t>
                      </w:r>
                      <w:proofErr w:type="gramStart"/>
                      <w:r>
                        <w:rPr>
                          <w:rFonts w:ascii="Calibri" w:hAnsi="Calibri"/>
                          <w:sz w:val="22"/>
                          <w:szCs w:val="22"/>
                        </w:rPr>
                        <w:t>19 )</w:t>
                      </w:r>
                      <w:proofErr w:type="gramEnd"/>
                    </w:p>
                  </w:txbxContent>
                </v:textbox>
              </v:rect>
            </w:pict>
          </mc:Fallback>
        </mc:AlternateContent>
      </w:r>
      <w:r w:rsidRPr="00E144E3">
        <w:rPr>
          <w:noProof/>
          <w:lang w:val="en-IN" w:eastAsia="en-IN"/>
        </w:rPr>
        <mc:AlternateContent>
          <mc:Choice Requires="wps">
            <w:drawing>
              <wp:anchor distT="0" distB="0" distL="114300" distR="114300" simplePos="0" relativeHeight="251672576" behindDoc="0" locked="0" layoutInCell="1" allowOverlap="1" wp14:anchorId="3D36EF49" wp14:editId="7F868B39">
                <wp:simplePos x="0" y="0"/>
                <wp:positionH relativeFrom="column">
                  <wp:posOffset>1885950</wp:posOffset>
                </wp:positionH>
                <wp:positionV relativeFrom="paragraph">
                  <wp:posOffset>4926330</wp:posOffset>
                </wp:positionV>
                <wp:extent cx="1714500" cy="685800"/>
                <wp:effectExtent l="9525" t="11430" r="9525" b="7620"/>
                <wp:wrapNone/>
                <wp:docPr id="192"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85800"/>
                        </a:xfrm>
                        <a:prstGeom prst="rect">
                          <a:avLst/>
                        </a:prstGeom>
                        <a:solidFill>
                          <a:srgbClr val="FFFFFF"/>
                        </a:solidFill>
                        <a:ln w="9525">
                          <a:solidFill>
                            <a:srgbClr val="000000"/>
                          </a:solidFill>
                          <a:miter lim="800000"/>
                          <a:headEnd/>
                          <a:tailEnd/>
                        </a:ln>
                      </wps:spPr>
                      <wps:txbx>
                        <w:txbxContent>
                          <w:p w14:paraId="4DA19EFD" w14:textId="77777777" w:rsidR="00BF64CA" w:rsidRDefault="00BF64CA" w:rsidP="00BF64CA">
                            <w:pPr>
                              <w:jc w:val="center"/>
                              <w:rPr>
                                <w:rFonts w:ascii="Calibri" w:hAnsi="Calibri"/>
                                <w:sz w:val="22"/>
                                <w:szCs w:val="22"/>
                                <w:lang w:val="en"/>
                              </w:rPr>
                            </w:pPr>
                            <w:r>
                              <w:rPr>
                                <w:rFonts w:ascii="Calibri" w:hAnsi="Calibri"/>
                                <w:sz w:val="22"/>
                                <w:szCs w:val="22"/>
                              </w:rPr>
                              <w:t>Studies included in qualitative synthesis</w:t>
                            </w:r>
                            <w:r>
                              <w:rPr>
                                <w:rFonts w:ascii="Calibri" w:hAnsi="Calibri"/>
                                <w:sz w:val="22"/>
                                <w:szCs w:val="22"/>
                              </w:rPr>
                              <w:br/>
                              <w:t xml:space="preserve">(n = </w:t>
                            </w:r>
                            <w:proofErr w:type="gramStart"/>
                            <w:r>
                              <w:rPr>
                                <w:rFonts w:ascii="Calibri" w:hAnsi="Calibri"/>
                                <w:sz w:val="22"/>
                                <w:szCs w:val="22"/>
                              </w:rPr>
                              <w:t>19 )</w:t>
                            </w:r>
                            <w:proofErr w:type="gramEnd"/>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36EF49" id="Rectangle 192" o:spid="_x0000_s1028" style="position:absolute;left:0;text-align:left;margin-left:148.5pt;margin-top:387.9pt;width:135pt;height: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">
                <v:textbox inset=",7.2pt,,7.2pt">
                  <w:txbxContent>
                    <w:p w14:paraId="4DA19EFD" w14:textId="77777777" w:rsidR="00BF64CA" w:rsidRDefault="00BF64CA" w:rsidP="00BF64CA">
                      <w:pPr>
                        <w:jc w:val="center"/>
                        <w:rPr>
                          <w:rFonts w:ascii="Calibri" w:hAnsi="Calibri"/>
                          <w:sz w:val="22"/>
                          <w:szCs w:val="22"/>
                          <w:lang w:val="en"/>
                        </w:rPr>
                      </w:pPr>
                      <w:r>
                        <w:rPr>
                          <w:rFonts w:ascii="Calibri" w:hAnsi="Calibri"/>
                          <w:sz w:val="22"/>
                          <w:szCs w:val="22"/>
                        </w:rPr>
                        <w:t>Studies included in qualitative synthesis</w:t>
                      </w:r>
                      <w:r>
                        <w:rPr>
                          <w:rFonts w:ascii="Calibri" w:hAnsi="Calibri"/>
                          <w:sz w:val="22"/>
                          <w:szCs w:val="22"/>
                        </w:rPr>
                        <w:br/>
                        <w:t xml:space="preserve">(n = </w:t>
                      </w:r>
                      <w:proofErr w:type="gramStart"/>
                      <w:r>
                        <w:rPr>
                          <w:rFonts w:ascii="Calibri" w:hAnsi="Calibri"/>
                          <w:sz w:val="22"/>
                          <w:szCs w:val="22"/>
                        </w:rPr>
                        <w:t>19 )</w:t>
                      </w:r>
                      <w:proofErr w:type="gramEnd"/>
                    </w:p>
                  </w:txbxContent>
                </v:textbox>
              </v:rect>
            </w:pict>
          </mc:Fallback>
        </mc:AlternateContent>
      </w:r>
      <w:r w:rsidRPr="00E144E3">
        <w:rPr>
          <w:noProof/>
          <w:lang w:val="en-IN" w:eastAsia="en-IN"/>
        </w:rPr>
        <mc:AlternateContent>
          <mc:Choice Requires="wps">
            <w:drawing>
              <wp:anchor distT="36576" distB="36576" distL="36576" distR="36576" simplePos="0" relativeHeight="251676672" behindDoc="0" locked="0" layoutInCell="1" allowOverlap="1" wp14:anchorId="67980363" wp14:editId="4DC6EC91">
                <wp:simplePos x="0" y="0"/>
                <wp:positionH relativeFrom="column">
                  <wp:posOffset>2743200</wp:posOffset>
                </wp:positionH>
                <wp:positionV relativeFrom="paragraph">
                  <wp:posOffset>4583430</wp:posOffset>
                </wp:positionV>
                <wp:extent cx="0" cy="342900"/>
                <wp:effectExtent l="57150" t="11430" r="57150" b="17145"/>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641BD02" id="Straight Arrow Connector 31" o:spid="_x0000_s1026" type="#_x0000_t32" style="position:absolute;margin-left:3in;margin-top:360.9pt;width:0;height:27pt;z-index:2516766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">
                <v:stroke endarrow="block"/>
                <v:shadow color="#ccc"/>
              </v:shape>
            </w:pict>
          </mc:Fallback>
        </mc:AlternateContent>
      </w:r>
      <w:r w:rsidRPr="00E144E3">
        <w:rPr>
          <w:noProof/>
          <w:lang w:val="en-IN" w:eastAsia="en-IN"/>
        </w:rPr>
        <mc:AlternateContent>
          <mc:Choice Requires="wps">
            <w:drawing>
              <wp:anchor distT="0" distB="0" distL="114300" distR="114300" simplePos="0" relativeHeight="251670528" behindDoc="0" locked="0" layoutInCell="1" allowOverlap="1" wp14:anchorId="636E5D53" wp14:editId="1BFF3383">
                <wp:simplePos x="0" y="0"/>
                <wp:positionH relativeFrom="column">
                  <wp:posOffset>1885950</wp:posOffset>
                </wp:positionH>
                <wp:positionV relativeFrom="paragraph">
                  <wp:posOffset>3897630</wp:posOffset>
                </wp:positionV>
                <wp:extent cx="1714500" cy="685800"/>
                <wp:effectExtent l="9525" t="11430" r="9525" b="762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85800"/>
                        </a:xfrm>
                        <a:prstGeom prst="rect">
                          <a:avLst/>
                        </a:prstGeom>
                        <a:solidFill>
                          <a:srgbClr val="FFFFFF"/>
                        </a:solidFill>
                        <a:ln w="9525">
                          <a:solidFill>
                            <a:srgbClr val="000000"/>
                          </a:solidFill>
                          <a:miter lim="800000"/>
                          <a:headEnd/>
                          <a:tailEnd/>
                        </a:ln>
                      </wps:spPr>
                      <wps:txbx>
                        <w:txbxContent>
                          <w:p w14:paraId="2E0051F3" w14:textId="77777777" w:rsidR="00BF64CA" w:rsidRDefault="00BF64CA" w:rsidP="00BF64CA">
                            <w:pPr>
                              <w:jc w:val="center"/>
                              <w:rPr>
                                <w:rFonts w:ascii="Calibri" w:hAnsi="Calibri"/>
                                <w:sz w:val="22"/>
                                <w:szCs w:val="22"/>
                                <w:lang w:val="en"/>
                              </w:rPr>
                            </w:pPr>
                            <w:r>
                              <w:rPr>
                                <w:rFonts w:ascii="Calibri" w:hAnsi="Calibri"/>
                                <w:sz w:val="22"/>
                                <w:szCs w:val="22"/>
                              </w:rPr>
                              <w:t xml:space="preserve">Full-text articles assessed for </w:t>
                            </w:r>
                            <w:r w:rsidRPr="00473AC9">
                              <w:rPr>
                                <w:rFonts w:ascii="Calibri" w:hAnsi="Calibri"/>
                                <w:sz w:val="22"/>
                                <w:szCs w:val="22"/>
                              </w:rPr>
                              <w:t>eligibility</w:t>
                            </w:r>
                            <w:r w:rsidRPr="00473AC9">
                              <w:rPr>
                                <w:rFonts w:ascii="Calibri" w:hAnsi="Calibri"/>
                                <w:sz w:val="22"/>
                                <w:szCs w:val="22"/>
                              </w:rPr>
                              <w:br/>
                              <w:t xml:space="preserve">(n = </w:t>
                            </w:r>
                            <w:proofErr w:type="gramStart"/>
                            <w:r>
                              <w:rPr>
                                <w:rFonts w:ascii="Calibri" w:hAnsi="Calibri"/>
                                <w:sz w:val="22"/>
                                <w:szCs w:val="22"/>
                              </w:rPr>
                              <w:t>698</w:t>
                            </w:r>
                            <w:r w:rsidRPr="00473AC9">
                              <w:rPr>
                                <w:rFonts w:ascii="Calibri" w:hAnsi="Calibri"/>
                                <w:sz w:val="22"/>
                                <w:szCs w:val="22"/>
                              </w:rPr>
                              <w:t xml:space="preserve"> )</w:t>
                            </w:r>
                            <w:proofErr w:type="gramEnd"/>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6E5D53" id="Rectangle 30" o:spid="_x0000_s1029" style="position:absolute;left:0;text-align:left;margin-left:148.5pt;margin-top:306.9pt;width:135pt;height: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">
                <v:textbox inset=",7.2pt,,7.2pt">
                  <w:txbxContent>
                    <w:p w14:paraId="2E0051F3" w14:textId="77777777" w:rsidR="00BF64CA" w:rsidRDefault="00BF64CA" w:rsidP="00BF64CA">
                      <w:pPr>
                        <w:jc w:val="center"/>
                        <w:rPr>
                          <w:rFonts w:ascii="Calibri" w:hAnsi="Calibri"/>
                          <w:sz w:val="22"/>
                          <w:szCs w:val="22"/>
                          <w:lang w:val="en"/>
                        </w:rPr>
                      </w:pPr>
                      <w:r>
                        <w:rPr>
                          <w:rFonts w:ascii="Calibri" w:hAnsi="Calibri"/>
                          <w:sz w:val="22"/>
                          <w:szCs w:val="22"/>
                        </w:rPr>
                        <w:t xml:space="preserve">Full-text articles assessed for </w:t>
                      </w:r>
                      <w:r w:rsidRPr="00473AC9">
                        <w:rPr>
                          <w:rFonts w:ascii="Calibri" w:hAnsi="Calibri"/>
                          <w:sz w:val="22"/>
                          <w:szCs w:val="22"/>
                        </w:rPr>
                        <w:t>eligibility</w:t>
                      </w:r>
                      <w:r w:rsidRPr="00473AC9">
                        <w:rPr>
                          <w:rFonts w:ascii="Calibri" w:hAnsi="Calibri"/>
                          <w:sz w:val="22"/>
                          <w:szCs w:val="22"/>
                        </w:rPr>
                        <w:br/>
                        <w:t xml:space="preserve">(n = </w:t>
                      </w:r>
                      <w:proofErr w:type="gramStart"/>
                      <w:r>
                        <w:rPr>
                          <w:rFonts w:ascii="Calibri" w:hAnsi="Calibri"/>
                          <w:sz w:val="22"/>
                          <w:szCs w:val="22"/>
                        </w:rPr>
                        <w:t>698</w:t>
                      </w:r>
                      <w:r w:rsidRPr="00473AC9">
                        <w:rPr>
                          <w:rFonts w:ascii="Calibri" w:hAnsi="Calibri"/>
                          <w:sz w:val="22"/>
                          <w:szCs w:val="22"/>
                        </w:rPr>
                        <w:t xml:space="preserve"> )</w:t>
                      </w:r>
                      <w:proofErr w:type="gramEnd"/>
                    </w:p>
                  </w:txbxContent>
                </v:textbox>
              </v:rect>
            </w:pict>
          </mc:Fallback>
        </mc:AlternateContent>
      </w:r>
      <w:r w:rsidRPr="00E144E3">
        <w:rPr>
          <w:noProof/>
          <w:lang w:val="en-IN" w:eastAsia="en-IN"/>
        </w:rPr>
        <mc:AlternateContent>
          <mc:Choice Requires="wps">
            <w:drawing>
              <wp:anchor distT="0" distB="0" distL="114300" distR="114300" simplePos="0" relativeHeight="251668480" behindDoc="0" locked="0" layoutInCell="1" allowOverlap="1" wp14:anchorId="2867F3D2" wp14:editId="370180DA">
                <wp:simplePos x="0" y="0"/>
                <wp:positionH relativeFrom="column">
                  <wp:posOffset>1908175</wp:posOffset>
                </wp:positionH>
                <wp:positionV relativeFrom="paragraph">
                  <wp:posOffset>2983230</wp:posOffset>
                </wp:positionV>
                <wp:extent cx="1670050" cy="571500"/>
                <wp:effectExtent l="12700" t="11430" r="12700" b="762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0" cy="571500"/>
                        </a:xfrm>
                        <a:prstGeom prst="rect">
                          <a:avLst/>
                        </a:prstGeom>
                        <a:solidFill>
                          <a:srgbClr val="FFFFFF"/>
                        </a:solidFill>
                        <a:ln w="9525">
                          <a:solidFill>
                            <a:srgbClr val="000000"/>
                          </a:solidFill>
                          <a:miter lim="800000"/>
                          <a:headEnd/>
                          <a:tailEnd/>
                        </a:ln>
                      </wps:spPr>
                      <wps:txbx>
                        <w:txbxContent>
                          <w:p w14:paraId="11026CC7" w14:textId="77777777" w:rsidR="00BF64CA" w:rsidRDefault="00BF64CA" w:rsidP="00BF64CA">
                            <w:pPr>
                              <w:jc w:val="center"/>
                              <w:rPr>
                                <w:rFonts w:ascii="Calibri" w:hAnsi="Calibri"/>
                                <w:sz w:val="22"/>
                                <w:szCs w:val="22"/>
                                <w:lang w:val="en"/>
                              </w:rPr>
                            </w:pPr>
                            <w:r>
                              <w:rPr>
                                <w:rFonts w:ascii="Calibri" w:hAnsi="Calibri"/>
                                <w:sz w:val="22"/>
                                <w:szCs w:val="22"/>
                              </w:rPr>
                              <w:t>Records screened</w:t>
                            </w:r>
                            <w:r>
                              <w:rPr>
                                <w:rFonts w:ascii="Calibri" w:hAnsi="Calibri"/>
                                <w:sz w:val="22"/>
                                <w:szCs w:val="22"/>
                              </w:rPr>
                              <w:br/>
                              <w:t>(</w:t>
                            </w:r>
                            <w:r w:rsidRPr="00473AC9">
                              <w:rPr>
                                <w:rFonts w:ascii="Calibri" w:hAnsi="Calibri"/>
                                <w:sz w:val="22"/>
                                <w:szCs w:val="22"/>
                              </w:rPr>
                              <w:t xml:space="preserve">n </w:t>
                            </w:r>
                            <w:r>
                              <w:rPr>
                                <w:rFonts w:ascii="Calibri" w:hAnsi="Calibri"/>
                                <w:sz w:val="22"/>
                                <w:szCs w:val="22"/>
                              </w:rPr>
                              <w:t xml:space="preserve">= </w:t>
                            </w:r>
                            <w:proofErr w:type="gramStart"/>
                            <w:r>
                              <w:rPr>
                                <w:rFonts w:ascii="Calibri" w:hAnsi="Calibri"/>
                                <w:sz w:val="22"/>
                                <w:szCs w:val="22"/>
                              </w:rPr>
                              <w:t>2148</w:t>
                            </w:r>
                            <w:r w:rsidRPr="00473AC9">
                              <w:rPr>
                                <w:rFonts w:ascii="Calibri" w:hAnsi="Calibri"/>
                                <w:sz w:val="22"/>
                                <w:szCs w:val="22"/>
                              </w:rPr>
                              <w:t xml:space="preserve"> )</w:t>
                            </w:r>
                            <w:proofErr w:type="gramEnd"/>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67F3D2" id="Rectangle 23" o:spid="_x0000_s1030" style="position:absolute;left:0;text-align:left;margin-left:150.25pt;margin-top:234.9pt;width:131.5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">
                <v:textbox inset=",7.2pt,,7.2pt">
                  <w:txbxContent>
                    <w:p w14:paraId="11026CC7" w14:textId="77777777" w:rsidR="00BF64CA" w:rsidRDefault="00BF64CA" w:rsidP="00BF64CA">
                      <w:pPr>
                        <w:jc w:val="center"/>
                        <w:rPr>
                          <w:rFonts w:ascii="Calibri" w:hAnsi="Calibri"/>
                          <w:sz w:val="22"/>
                          <w:szCs w:val="22"/>
                          <w:lang w:val="en"/>
                        </w:rPr>
                      </w:pPr>
                      <w:r>
                        <w:rPr>
                          <w:rFonts w:ascii="Calibri" w:hAnsi="Calibri"/>
                          <w:sz w:val="22"/>
                          <w:szCs w:val="22"/>
                        </w:rPr>
                        <w:t>Records screened</w:t>
                      </w:r>
                      <w:r>
                        <w:rPr>
                          <w:rFonts w:ascii="Calibri" w:hAnsi="Calibri"/>
                          <w:sz w:val="22"/>
                          <w:szCs w:val="22"/>
                        </w:rPr>
                        <w:br/>
                        <w:t>(</w:t>
                      </w:r>
                      <w:r w:rsidRPr="00473AC9">
                        <w:rPr>
                          <w:rFonts w:ascii="Calibri" w:hAnsi="Calibri"/>
                          <w:sz w:val="22"/>
                          <w:szCs w:val="22"/>
                        </w:rPr>
                        <w:t xml:space="preserve">n </w:t>
                      </w:r>
                      <w:r>
                        <w:rPr>
                          <w:rFonts w:ascii="Calibri" w:hAnsi="Calibri"/>
                          <w:sz w:val="22"/>
                          <w:szCs w:val="22"/>
                        </w:rPr>
                        <w:t xml:space="preserve">= </w:t>
                      </w:r>
                      <w:proofErr w:type="gramStart"/>
                      <w:r>
                        <w:rPr>
                          <w:rFonts w:ascii="Calibri" w:hAnsi="Calibri"/>
                          <w:sz w:val="22"/>
                          <w:szCs w:val="22"/>
                        </w:rPr>
                        <w:t>2148</w:t>
                      </w:r>
                      <w:r w:rsidRPr="00473AC9">
                        <w:rPr>
                          <w:rFonts w:ascii="Calibri" w:hAnsi="Calibri"/>
                          <w:sz w:val="22"/>
                          <w:szCs w:val="22"/>
                        </w:rPr>
                        <w:t xml:space="preserve"> )</w:t>
                      </w:r>
                      <w:proofErr w:type="gramEnd"/>
                    </w:p>
                  </w:txbxContent>
                </v:textbox>
              </v:rect>
            </w:pict>
          </mc:Fallback>
        </mc:AlternateContent>
      </w:r>
      <w:r w:rsidRPr="00E144E3">
        <w:rPr>
          <w:noProof/>
          <w:lang w:val="en-IN" w:eastAsia="en-IN"/>
        </w:rPr>
        <mc:AlternateContent>
          <mc:Choice Requires="wps">
            <w:drawing>
              <wp:anchor distT="36576" distB="36576" distL="36576" distR="36576" simplePos="0" relativeHeight="251675648" behindDoc="0" locked="0" layoutInCell="1" allowOverlap="1" wp14:anchorId="4FB90290" wp14:editId="07A42036">
                <wp:simplePos x="0" y="0"/>
                <wp:positionH relativeFrom="column">
                  <wp:posOffset>2743200</wp:posOffset>
                </wp:positionH>
                <wp:positionV relativeFrom="paragraph">
                  <wp:posOffset>3554730</wp:posOffset>
                </wp:positionV>
                <wp:extent cx="0" cy="342900"/>
                <wp:effectExtent l="57150" t="11430" r="57150" b="17145"/>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495A377" id="Straight Arrow Connector 21" o:spid="_x0000_s1026" type="#_x0000_t32" style="position:absolute;margin-left:3in;margin-top:279.9pt;width:0;height:27pt;z-index:251675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">
                <v:stroke endarrow="block"/>
                <v:shadow color="#ccc"/>
              </v:shape>
            </w:pict>
          </mc:Fallback>
        </mc:AlternateContent>
      </w:r>
      <w:r w:rsidRPr="00E144E3">
        <w:rPr>
          <w:noProof/>
          <w:lang w:val="en-IN" w:eastAsia="en-IN"/>
        </w:rPr>
        <mc:AlternateContent>
          <mc:Choice Requires="wps">
            <w:drawing>
              <wp:anchor distT="36576" distB="36576" distL="36576" distR="36576" simplePos="0" relativeHeight="251674624" behindDoc="0" locked="0" layoutInCell="1" allowOverlap="1" wp14:anchorId="3E747F8C" wp14:editId="164E0616">
                <wp:simplePos x="0" y="0"/>
                <wp:positionH relativeFrom="column">
                  <wp:posOffset>2743200</wp:posOffset>
                </wp:positionH>
                <wp:positionV relativeFrom="paragraph">
                  <wp:posOffset>2526030</wp:posOffset>
                </wp:positionV>
                <wp:extent cx="0" cy="457200"/>
                <wp:effectExtent l="57150" t="11430" r="57150" b="1714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481EE3D" id="Straight Arrow Connector 19" o:spid="_x0000_s1026" type="#_x0000_t32" style="position:absolute;margin-left:3in;margin-top:198.9pt;width:0;height:36pt;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">
                <v:stroke endarrow="block"/>
                <v:shadow color="#ccc"/>
              </v:shape>
            </w:pict>
          </mc:Fallback>
        </mc:AlternateContent>
      </w:r>
      <w:r w:rsidRPr="00E144E3">
        <w:rPr>
          <w:noProof/>
          <w:lang w:val="en-IN" w:eastAsia="en-IN"/>
        </w:rPr>
        <mc:AlternateContent>
          <mc:Choice Requires="wps">
            <w:drawing>
              <wp:anchor distT="36576" distB="36576" distL="36576" distR="36576" simplePos="0" relativeHeight="251664384" behindDoc="0" locked="0" layoutInCell="1" allowOverlap="1" wp14:anchorId="4A4C46DE" wp14:editId="6B479A6C">
                <wp:simplePos x="0" y="0"/>
                <wp:positionH relativeFrom="column">
                  <wp:posOffset>3886200</wp:posOffset>
                </wp:positionH>
                <wp:positionV relativeFrom="paragraph">
                  <wp:posOffset>1497330</wp:posOffset>
                </wp:positionV>
                <wp:extent cx="0" cy="457200"/>
                <wp:effectExtent l="57150" t="11430" r="57150" b="1714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6BAFA5A" id="Straight Arrow Connector 18" o:spid="_x0000_s1026" type="#_x0000_t32" style="position:absolute;margin-left:306pt;margin-top:117.9pt;width:0;height:36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">
                <v:stroke endarrow="block"/>
                <v:shadow color="#ccc"/>
              </v:shape>
            </w:pict>
          </mc:Fallback>
        </mc:AlternateContent>
      </w:r>
      <w:r w:rsidRPr="00E144E3">
        <w:rPr>
          <w:noProof/>
          <w:lang w:val="en-IN" w:eastAsia="en-IN"/>
        </w:rPr>
        <mc:AlternateContent>
          <mc:Choice Requires="wps">
            <w:drawing>
              <wp:anchor distT="36576" distB="36576" distL="36576" distR="36576" simplePos="0" relativeHeight="251663360" behindDoc="0" locked="0" layoutInCell="1" allowOverlap="1" wp14:anchorId="34FC1107" wp14:editId="452613AF">
                <wp:simplePos x="0" y="0"/>
                <wp:positionH relativeFrom="column">
                  <wp:posOffset>1600200</wp:posOffset>
                </wp:positionH>
                <wp:positionV relativeFrom="paragraph">
                  <wp:posOffset>1497330</wp:posOffset>
                </wp:positionV>
                <wp:extent cx="0" cy="457200"/>
                <wp:effectExtent l="57150" t="11430" r="57150" b="1714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1A44C58" id="Straight Arrow Connector 17" o:spid="_x0000_s1026" type="#_x0000_t32" style="position:absolute;margin-left:126pt;margin-top:117.9pt;width:0;height:36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">
                <v:stroke endarrow="block"/>
                <v:shadow color="#ccc"/>
              </v:shape>
            </w:pict>
          </mc:Fallback>
        </mc:AlternateContent>
      </w:r>
      <w:r w:rsidRPr="00E144E3">
        <w:rPr>
          <w:noProof/>
          <w:lang w:val="en-IN" w:eastAsia="en-IN"/>
        </w:rPr>
        <mc:AlternateContent>
          <mc:Choice Requires="wps">
            <w:drawing>
              <wp:anchor distT="0" distB="0" distL="114300" distR="114300" simplePos="0" relativeHeight="251667456" behindDoc="0" locked="0" layoutInCell="1" allowOverlap="1" wp14:anchorId="60CDE7C1" wp14:editId="5640C661">
                <wp:simplePos x="0" y="0"/>
                <wp:positionH relativeFrom="column">
                  <wp:posOffset>1356995</wp:posOffset>
                </wp:positionH>
                <wp:positionV relativeFrom="paragraph">
                  <wp:posOffset>1954530</wp:posOffset>
                </wp:positionV>
                <wp:extent cx="2771775" cy="571500"/>
                <wp:effectExtent l="13970" t="11430" r="5080" b="762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571500"/>
                        </a:xfrm>
                        <a:prstGeom prst="rect">
                          <a:avLst/>
                        </a:prstGeom>
                        <a:solidFill>
                          <a:srgbClr val="FFFFFF"/>
                        </a:solidFill>
                        <a:ln w="9525">
                          <a:solidFill>
                            <a:srgbClr val="000000"/>
                          </a:solidFill>
                          <a:miter lim="800000"/>
                          <a:headEnd/>
                          <a:tailEnd/>
                        </a:ln>
                      </wps:spPr>
                      <wps:txbx>
                        <w:txbxContent>
                          <w:p w14:paraId="031FC72E" w14:textId="77777777" w:rsidR="00BF64CA" w:rsidRDefault="00BF64CA" w:rsidP="00BF64CA">
                            <w:pPr>
                              <w:jc w:val="center"/>
                              <w:rPr>
                                <w:rFonts w:ascii="Calibri" w:hAnsi="Calibri"/>
                                <w:sz w:val="22"/>
                                <w:szCs w:val="22"/>
                                <w:lang w:val="en"/>
                              </w:rPr>
                            </w:pPr>
                            <w:r>
                              <w:rPr>
                                <w:rFonts w:ascii="Calibri" w:hAnsi="Calibri"/>
                                <w:sz w:val="22"/>
                                <w:szCs w:val="22"/>
                              </w:rPr>
                              <w:t xml:space="preserve">Records after duplicates removed </w:t>
                            </w:r>
                            <w:r>
                              <w:rPr>
                                <w:rFonts w:ascii="Calibri" w:hAnsi="Calibri"/>
                                <w:sz w:val="22"/>
                                <w:szCs w:val="22"/>
                              </w:rPr>
                              <w:br/>
                              <w:t xml:space="preserve">(n = </w:t>
                            </w:r>
                            <w:proofErr w:type="gramStart"/>
                            <w:r>
                              <w:rPr>
                                <w:rFonts w:ascii="Calibri" w:hAnsi="Calibri"/>
                                <w:sz w:val="22"/>
                                <w:szCs w:val="22"/>
                              </w:rPr>
                              <w:t>2148 )</w:t>
                            </w:r>
                            <w:proofErr w:type="gramEnd"/>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CDE7C1" id="Rectangle 16" o:spid="_x0000_s1031" style="position:absolute;left:0;text-align:left;margin-left:106.85pt;margin-top:153.9pt;width:218.2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">
                <v:textbox inset=",7.2pt,,7.2pt">
                  <w:txbxContent>
                    <w:p w14:paraId="031FC72E" w14:textId="77777777" w:rsidR="00BF64CA" w:rsidRDefault="00BF64CA" w:rsidP="00BF64CA">
                      <w:pPr>
                        <w:jc w:val="center"/>
                        <w:rPr>
                          <w:rFonts w:ascii="Calibri" w:hAnsi="Calibri"/>
                          <w:sz w:val="22"/>
                          <w:szCs w:val="22"/>
                          <w:lang w:val="en"/>
                        </w:rPr>
                      </w:pPr>
                      <w:r>
                        <w:rPr>
                          <w:rFonts w:ascii="Calibri" w:hAnsi="Calibri"/>
                          <w:sz w:val="22"/>
                          <w:szCs w:val="22"/>
                        </w:rPr>
                        <w:t xml:space="preserve">Records after duplicates removed </w:t>
                      </w:r>
                      <w:r>
                        <w:rPr>
                          <w:rFonts w:ascii="Calibri" w:hAnsi="Calibri"/>
                          <w:sz w:val="22"/>
                          <w:szCs w:val="22"/>
                        </w:rPr>
                        <w:br/>
                        <w:t xml:space="preserve">(n = </w:t>
                      </w:r>
                      <w:proofErr w:type="gramStart"/>
                      <w:r>
                        <w:rPr>
                          <w:rFonts w:ascii="Calibri" w:hAnsi="Calibri"/>
                          <w:sz w:val="22"/>
                          <w:szCs w:val="22"/>
                        </w:rPr>
                        <w:t>2148 )</w:t>
                      </w:r>
                      <w:proofErr w:type="gramEnd"/>
                    </w:p>
                  </w:txbxContent>
                </v:textbox>
              </v:rect>
            </w:pict>
          </mc:Fallback>
        </mc:AlternateContent>
      </w:r>
      <w:r w:rsidRPr="00E144E3">
        <w:rPr>
          <w:noProof/>
          <w:lang w:val="en-IN" w:eastAsia="en-IN"/>
        </w:rPr>
        <mc:AlternateContent>
          <mc:Choice Requires="wps">
            <w:drawing>
              <wp:anchor distT="0" distB="0" distL="114300" distR="114300" simplePos="0" relativeHeight="251666432" behindDoc="0" locked="0" layoutInCell="1" allowOverlap="1" wp14:anchorId="0E076D54" wp14:editId="4DF9ED2E">
                <wp:simplePos x="0" y="0"/>
                <wp:positionH relativeFrom="column">
                  <wp:posOffset>2914650</wp:posOffset>
                </wp:positionH>
                <wp:positionV relativeFrom="paragraph">
                  <wp:posOffset>811530</wp:posOffset>
                </wp:positionV>
                <wp:extent cx="2228850" cy="685800"/>
                <wp:effectExtent l="9525" t="11430" r="9525" b="762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685800"/>
                        </a:xfrm>
                        <a:prstGeom prst="rect">
                          <a:avLst/>
                        </a:prstGeom>
                        <a:solidFill>
                          <a:srgbClr val="FFFFFF"/>
                        </a:solidFill>
                        <a:ln w="9525">
                          <a:solidFill>
                            <a:srgbClr val="000000"/>
                          </a:solidFill>
                          <a:miter lim="800000"/>
                          <a:headEnd/>
                          <a:tailEnd/>
                        </a:ln>
                      </wps:spPr>
                      <wps:txbx>
                        <w:txbxContent>
                          <w:p w14:paraId="3D6C90EE" w14:textId="77777777" w:rsidR="00BF64CA" w:rsidRDefault="00BF64CA" w:rsidP="00BF64CA">
                            <w:pPr>
                              <w:jc w:val="center"/>
                              <w:rPr>
                                <w:rFonts w:ascii="Calibri" w:hAnsi="Calibri"/>
                                <w:sz w:val="22"/>
                                <w:szCs w:val="22"/>
                                <w:lang w:val="en"/>
                              </w:rPr>
                            </w:pPr>
                            <w:r>
                              <w:rPr>
                                <w:rFonts w:ascii="Calibri" w:hAnsi="Calibri"/>
                                <w:sz w:val="22"/>
                                <w:szCs w:val="22"/>
                              </w:rPr>
                              <w:t>Additional records identified through other sources</w:t>
                            </w:r>
                            <w:r>
                              <w:rPr>
                                <w:rFonts w:ascii="Calibri" w:hAnsi="Calibri"/>
                                <w:sz w:val="22"/>
                                <w:szCs w:val="22"/>
                              </w:rPr>
                              <w:br/>
                              <w:t xml:space="preserve">(n = </w:t>
                            </w:r>
                            <w:proofErr w:type="gramStart"/>
                            <w:r>
                              <w:rPr>
                                <w:rFonts w:ascii="Calibri" w:hAnsi="Calibri"/>
                                <w:sz w:val="22"/>
                                <w:szCs w:val="22"/>
                              </w:rPr>
                              <w:t>5 )</w:t>
                            </w:r>
                            <w:proofErr w:type="gramEnd"/>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076D54" id="Rectangle 15" o:spid="_x0000_s1032" style="position:absolute;left:0;text-align:left;margin-left:229.5pt;margin-top:63.9pt;width:175.5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">
                <v:textbox inset=",7.2pt,,7.2pt">
                  <w:txbxContent>
                    <w:p w14:paraId="3D6C90EE" w14:textId="77777777" w:rsidR="00BF64CA" w:rsidRDefault="00BF64CA" w:rsidP="00BF64CA">
                      <w:pPr>
                        <w:jc w:val="center"/>
                        <w:rPr>
                          <w:rFonts w:ascii="Calibri" w:hAnsi="Calibri"/>
                          <w:sz w:val="22"/>
                          <w:szCs w:val="22"/>
                          <w:lang w:val="en"/>
                        </w:rPr>
                      </w:pPr>
                      <w:r>
                        <w:rPr>
                          <w:rFonts w:ascii="Calibri" w:hAnsi="Calibri"/>
                          <w:sz w:val="22"/>
                          <w:szCs w:val="22"/>
                        </w:rPr>
                        <w:t>Additional records identified through other sources</w:t>
                      </w:r>
                      <w:r>
                        <w:rPr>
                          <w:rFonts w:ascii="Calibri" w:hAnsi="Calibri"/>
                          <w:sz w:val="22"/>
                          <w:szCs w:val="22"/>
                        </w:rPr>
                        <w:br/>
                        <w:t xml:space="preserve">(n = </w:t>
                      </w:r>
                      <w:proofErr w:type="gramStart"/>
                      <w:r>
                        <w:rPr>
                          <w:rFonts w:ascii="Calibri" w:hAnsi="Calibri"/>
                          <w:sz w:val="22"/>
                          <w:szCs w:val="22"/>
                        </w:rPr>
                        <w:t>5 )</w:t>
                      </w:r>
                      <w:proofErr w:type="gramEnd"/>
                    </w:p>
                  </w:txbxContent>
                </v:textbox>
              </v:rect>
            </w:pict>
          </mc:Fallback>
        </mc:AlternateContent>
      </w:r>
      <w:r w:rsidRPr="00E144E3">
        <w:rPr>
          <w:noProof/>
          <w:lang w:val="en-IN" w:eastAsia="en-IN"/>
        </w:rPr>
        <mc:AlternateContent>
          <mc:Choice Requires="wps">
            <w:drawing>
              <wp:anchor distT="0" distB="0" distL="114300" distR="114300" simplePos="0" relativeHeight="251665408" behindDoc="0" locked="0" layoutInCell="1" allowOverlap="1" wp14:anchorId="080CEA5C" wp14:editId="72878D6E">
                <wp:simplePos x="0" y="0"/>
                <wp:positionH relativeFrom="column">
                  <wp:posOffset>-994410</wp:posOffset>
                </wp:positionH>
                <wp:positionV relativeFrom="paragraph">
                  <wp:posOffset>1120140</wp:posOffset>
                </wp:positionV>
                <wp:extent cx="1371600" cy="297180"/>
                <wp:effectExtent l="9525" t="11430" r="7620" b="7620"/>
                <wp:wrapNone/>
                <wp:docPr id="12"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71600" cy="297180"/>
                        </a:xfrm>
                        <a:prstGeom prst="roundRect">
                          <a:avLst>
                            <a:gd name="adj" fmla="val 16667"/>
                          </a:avLst>
                        </a:prstGeom>
                        <a:solidFill>
                          <a:srgbClr val="CCECFF"/>
                        </a:solidFill>
                        <a:ln w="9525">
                          <a:solidFill>
                            <a:srgbClr val="000000"/>
                          </a:solidFill>
                          <a:round/>
                          <a:headEnd/>
                          <a:tailEnd/>
                        </a:ln>
                      </wps:spPr>
                      <wps:txbx>
                        <w:txbxContent>
                          <w:p w14:paraId="7FA3E23A" w14:textId="77777777" w:rsidR="00BF64CA" w:rsidRDefault="00BF64CA" w:rsidP="00BF64CA">
                            <w:pPr>
                              <w:pStyle w:val="Heading2"/>
                              <w:keepNext/>
                              <w:rPr>
                                <w:rFonts w:ascii="Calibri" w:hAnsi="Calibri"/>
                                <w:lang w:val="en"/>
                              </w:rPr>
                            </w:pPr>
                            <w:r>
                              <w:rPr>
                                <w:rFonts w:ascii="Calibri" w:hAnsi="Calibri"/>
                                <w:lang w:val="en"/>
                              </w:rPr>
                              <w:t>Identification</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0CEA5C" id="Rounded Rectangle 12" o:spid="_x0000_s1033" style="position:absolute;left:0;text-align:left;margin-left:-78.3pt;margin-top:88.2pt;width:108pt;height:23.4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" fillcolor="#ccecff">
                <v:textbox style="layout-flow:vertical;mso-layout-flow-alt:bottom-to-top" inset="3.6pt,,3.6pt">
                  <w:txbxContent>
                    <w:p w14:paraId="7FA3E23A" w14:textId="77777777" w:rsidR="00BF64CA" w:rsidRDefault="00BF64CA" w:rsidP="00BF64CA">
                      <w:pPr>
                        <w:pStyle w:val="Heading2"/>
                        <w:keepNext/>
                        <w:rPr>
                          <w:rFonts w:ascii="Calibri" w:hAnsi="Calibri"/>
                          <w:lang w:val="en"/>
                        </w:rPr>
                      </w:pPr>
                      <w:r>
                        <w:rPr>
                          <w:rFonts w:ascii="Calibri" w:hAnsi="Calibri"/>
                          <w:lang w:val="en"/>
                        </w:rPr>
                        <w:t>Identification</w:t>
                      </w:r>
                    </w:p>
                  </w:txbxContent>
                </v:textbox>
              </v:roundrect>
            </w:pict>
          </mc:Fallback>
        </mc:AlternateContent>
      </w:r>
      <w:r w:rsidRPr="00E144E3">
        <w:rPr>
          <w:noProof/>
          <w:lang w:val="en-IN" w:eastAsia="en-IN"/>
        </w:rPr>
        <mc:AlternateContent>
          <mc:Choice Requires="wps">
            <w:drawing>
              <wp:anchor distT="0" distB="0" distL="114300" distR="114300" simplePos="0" relativeHeight="251662336" behindDoc="0" locked="0" layoutInCell="1" allowOverlap="1" wp14:anchorId="5549B623" wp14:editId="07DD3C41">
                <wp:simplePos x="0" y="0"/>
                <wp:positionH relativeFrom="column">
                  <wp:posOffset>-994410</wp:posOffset>
                </wp:positionH>
                <wp:positionV relativeFrom="paragraph">
                  <wp:posOffset>4320540</wp:posOffset>
                </wp:positionV>
                <wp:extent cx="1371600" cy="297180"/>
                <wp:effectExtent l="9525" t="11430" r="7620" b="7620"/>
                <wp:wrapNone/>
                <wp:docPr id="8"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71600" cy="297180"/>
                        </a:xfrm>
                        <a:prstGeom prst="roundRect">
                          <a:avLst>
                            <a:gd name="adj" fmla="val 16667"/>
                          </a:avLst>
                        </a:prstGeom>
                        <a:solidFill>
                          <a:srgbClr val="CCECFF"/>
                        </a:solidFill>
                        <a:ln w="9525">
                          <a:solidFill>
                            <a:srgbClr val="000000"/>
                          </a:solidFill>
                          <a:round/>
                          <a:headEnd/>
                          <a:tailEnd/>
                        </a:ln>
                      </wps:spPr>
                      <wps:txbx>
                        <w:txbxContent>
                          <w:p w14:paraId="7E8E451F" w14:textId="77777777" w:rsidR="00BF64CA" w:rsidRDefault="00BF64CA" w:rsidP="00BF64CA">
                            <w:pPr>
                              <w:pStyle w:val="Heading2"/>
                              <w:keepNext/>
                              <w:rPr>
                                <w:rFonts w:ascii="Calibri" w:hAnsi="Calibri"/>
                                <w:sz w:val="22"/>
                                <w:szCs w:val="22"/>
                                <w:lang w:val="en"/>
                              </w:rPr>
                            </w:pPr>
                            <w:r>
                              <w:rPr>
                                <w:rFonts w:ascii="Calibri" w:hAnsi="Calibri"/>
                                <w:sz w:val="22"/>
                                <w:szCs w:val="22"/>
                                <w:lang w:val="en"/>
                              </w:rPr>
                              <w:t>Eligibility</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49B623" id="Rounded Rectangle 8" o:spid="_x0000_s1034" style="position:absolute;left:0;text-align:left;margin-left:-78.3pt;margin-top:340.2pt;width:108pt;height:23.4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" fillcolor="#ccecff">
                <v:textbox style="layout-flow:vertical;mso-layout-flow-alt:bottom-to-top" inset="3.6pt,,3.6pt">
                  <w:txbxContent>
                    <w:p w14:paraId="7E8E451F" w14:textId="77777777" w:rsidR="00BF64CA" w:rsidRDefault="00BF64CA" w:rsidP="00BF64CA">
                      <w:pPr>
                        <w:pStyle w:val="Heading2"/>
                        <w:keepNext/>
                        <w:rPr>
                          <w:rFonts w:ascii="Calibri" w:hAnsi="Calibri"/>
                          <w:sz w:val="22"/>
                          <w:szCs w:val="22"/>
                          <w:lang w:val="en"/>
                        </w:rPr>
                      </w:pPr>
                      <w:r>
                        <w:rPr>
                          <w:rFonts w:ascii="Calibri" w:hAnsi="Calibri"/>
                          <w:sz w:val="22"/>
                          <w:szCs w:val="22"/>
                          <w:lang w:val="en"/>
                        </w:rPr>
                        <w:t>Eligibility</w:t>
                      </w:r>
                    </w:p>
                  </w:txbxContent>
                </v:textbox>
              </v:roundrect>
            </w:pict>
          </mc:Fallback>
        </mc:AlternateContent>
      </w:r>
      <w:r w:rsidRPr="00E144E3">
        <w:rPr>
          <w:noProof/>
          <w:lang w:val="en-IN" w:eastAsia="en-IN"/>
        </w:rPr>
        <mc:AlternateContent>
          <mc:Choice Requires="wps">
            <w:drawing>
              <wp:anchor distT="0" distB="0" distL="114300" distR="114300" simplePos="0" relativeHeight="251661312" behindDoc="0" locked="0" layoutInCell="1" allowOverlap="1" wp14:anchorId="4D5D2D6E" wp14:editId="0AA4A80F">
                <wp:simplePos x="0" y="0"/>
                <wp:positionH relativeFrom="column">
                  <wp:posOffset>-994410</wp:posOffset>
                </wp:positionH>
                <wp:positionV relativeFrom="paragraph">
                  <wp:posOffset>5920740</wp:posOffset>
                </wp:positionV>
                <wp:extent cx="1371600" cy="297180"/>
                <wp:effectExtent l="9525" t="11430" r="7620" b="7620"/>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71600" cy="297180"/>
                        </a:xfrm>
                        <a:prstGeom prst="roundRect">
                          <a:avLst>
                            <a:gd name="adj" fmla="val 16667"/>
                          </a:avLst>
                        </a:prstGeom>
                        <a:solidFill>
                          <a:srgbClr val="CCECFF"/>
                        </a:solidFill>
                        <a:ln w="9525">
                          <a:solidFill>
                            <a:srgbClr val="000000"/>
                          </a:solidFill>
                          <a:round/>
                          <a:headEnd/>
                          <a:tailEnd/>
                        </a:ln>
                      </wps:spPr>
                      <wps:txbx>
                        <w:txbxContent>
                          <w:p w14:paraId="6EA83C0D" w14:textId="77777777" w:rsidR="00BF64CA" w:rsidRDefault="00BF64CA" w:rsidP="00BF64CA">
                            <w:pPr>
                              <w:pStyle w:val="Heading2"/>
                              <w:keepNext/>
                              <w:rPr>
                                <w:rFonts w:ascii="Calibri" w:hAnsi="Calibri"/>
                                <w:lang w:val="en"/>
                              </w:rPr>
                            </w:pPr>
                            <w:r>
                              <w:rPr>
                                <w:rFonts w:ascii="Calibri" w:hAnsi="Calibri"/>
                                <w:lang w:val="en"/>
                              </w:rPr>
                              <w:t>Included</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5D2D6E" id="Rounded Rectangle 6" o:spid="_x0000_s1035" style="position:absolute;left:0;text-align:left;margin-left:-78.3pt;margin-top:466.2pt;width:108pt;height:23.4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" fillcolor="#ccecff">
                <v:textbox style="layout-flow:vertical;mso-layout-flow-alt:bottom-to-top" inset="3.6pt,,3.6pt">
                  <w:txbxContent>
                    <w:p w14:paraId="6EA83C0D" w14:textId="77777777" w:rsidR="00BF64CA" w:rsidRDefault="00BF64CA" w:rsidP="00BF64CA">
                      <w:pPr>
                        <w:pStyle w:val="Heading2"/>
                        <w:keepNext/>
                        <w:rPr>
                          <w:rFonts w:ascii="Calibri" w:hAnsi="Calibri"/>
                          <w:lang w:val="en"/>
                        </w:rPr>
                      </w:pPr>
                      <w:r>
                        <w:rPr>
                          <w:rFonts w:ascii="Calibri" w:hAnsi="Calibri"/>
                          <w:lang w:val="en"/>
                        </w:rPr>
                        <w:t>Included</w:t>
                      </w:r>
                    </w:p>
                  </w:txbxContent>
                </v:textbox>
              </v:roundrect>
            </w:pict>
          </mc:Fallback>
        </mc:AlternateContent>
      </w:r>
      <w:r w:rsidRPr="00E144E3">
        <w:rPr>
          <w:noProof/>
          <w:lang w:val="en-IN" w:eastAsia="en-IN"/>
        </w:rPr>
        <mc:AlternateContent>
          <mc:Choice Requires="wps">
            <w:drawing>
              <wp:anchor distT="0" distB="0" distL="114300" distR="114300" simplePos="0" relativeHeight="251660288" behindDoc="0" locked="0" layoutInCell="1" allowOverlap="1" wp14:anchorId="69D00BC8" wp14:editId="6D60EAAB">
                <wp:simplePos x="0" y="0"/>
                <wp:positionH relativeFrom="column">
                  <wp:posOffset>-994410</wp:posOffset>
                </wp:positionH>
                <wp:positionV relativeFrom="paragraph">
                  <wp:posOffset>2720340</wp:posOffset>
                </wp:positionV>
                <wp:extent cx="1371600" cy="297180"/>
                <wp:effectExtent l="9525" t="11430" r="7620" b="7620"/>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71600" cy="297180"/>
                        </a:xfrm>
                        <a:prstGeom prst="roundRect">
                          <a:avLst>
                            <a:gd name="adj" fmla="val 16667"/>
                          </a:avLst>
                        </a:prstGeom>
                        <a:solidFill>
                          <a:srgbClr val="CCECFF"/>
                        </a:solidFill>
                        <a:ln w="9525">
                          <a:solidFill>
                            <a:srgbClr val="000000"/>
                          </a:solidFill>
                          <a:round/>
                          <a:headEnd/>
                          <a:tailEnd/>
                        </a:ln>
                      </wps:spPr>
                      <wps:txbx>
                        <w:txbxContent>
                          <w:p w14:paraId="7D6CAFC7" w14:textId="77777777" w:rsidR="00BF64CA" w:rsidRDefault="00BF64CA" w:rsidP="00BF64CA">
                            <w:pPr>
                              <w:pStyle w:val="Heading2"/>
                              <w:keepNext/>
                              <w:rPr>
                                <w:rFonts w:ascii="Calibri" w:hAnsi="Calibri"/>
                                <w:lang w:val="en"/>
                              </w:rPr>
                            </w:pPr>
                            <w:r>
                              <w:rPr>
                                <w:rFonts w:ascii="Calibri" w:hAnsi="Calibri"/>
                                <w:lang w:val="en"/>
                              </w:rPr>
                              <w:t>Screening</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D00BC8" id="Rounded Rectangle 4" o:spid="_x0000_s1036" style="position:absolute;left:0;text-align:left;margin-left:-78.3pt;margin-top:214.2pt;width:108pt;height:23.4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" fillcolor="#ccecff">
                <v:textbox style="layout-flow:vertical;mso-layout-flow-alt:bottom-to-top" inset="3.6pt,,3.6pt">
                  <w:txbxContent>
                    <w:p w14:paraId="7D6CAFC7" w14:textId="77777777" w:rsidR="00BF64CA" w:rsidRDefault="00BF64CA" w:rsidP="00BF64CA">
                      <w:pPr>
                        <w:pStyle w:val="Heading2"/>
                        <w:keepNext/>
                        <w:rPr>
                          <w:rFonts w:ascii="Calibri" w:hAnsi="Calibri"/>
                          <w:lang w:val="en"/>
                        </w:rPr>
                      </w:pPr>
                      <w:r>
                        <w:rPr>
                          <w:rFonts w:ascii="Calibri" w:hAnsi="Calibri"/>
                          <w:lang w:val="en"/>
                        </w:rPr>
                        <w:t>Screening</w:t>
                      </w:r>
                    </w:p>
                  </w:txbxContent>
                </v:textbox>
              </v:roundrect>
            </w:pict>
          </mc:Fallback>
        </mc:AlternateContent>
      </w:r>
      <w:r w:rsidRPr="00E144E3">
        <w:rPr>
          <w:noProof/>
          <w:lang w:val="en-IN" w:eastAsia="en-IN"/>
        </w:rPr>
        <mc:AlternateContent>
          <mc:Choice Requires="wps">
            <w:drawing>
              <wp:anchor distT="0" distB="0" distL="114300" distR="114300" simplePos="0" relativeHeight="251659264" behindDoc="0" locked="0" layoutInCell="1" allowOverlap="1" wp14:anchorId="3A179B5B" wp14:editId="36AFC801">
                <wp:simplePos x="0" y="0"/>
                <wp:positionH relativeFrom="column">
                  <wp:posOffset>342900</wp:posOffset>
                </wp:positionH>
                <wp:positionV relativeFrom="paragraph">
                  <wp:posOffset>811530</wp:posOffset>
                </wp:positionV>
                <wp:extent cx="2228850" cy="682625"/>
                <wp:effectExtent l="9525" t="11430" r="9525" b="107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682625"/>
                        </a:xfrm>
                        <a:prstGeom prst="rect">
                          <a:avLst/>
                        </a:prstGeom>
                        <a:solidFill>
                          <a:srgbClr val="FFFFFF"/>
                        </a:solidFill>
                        <a:ln w="9525">
                          <a:solidFill>
                            <a:srgbClr val="000000"/>
                          </a:solidFill>
                          <a:miter lim="800000"/>
                          <a:headEnd/>
                          <a:tailEnd/>
                        </a:ln>
                      </wps:spPr>
                      <wps:txbx>
                        <w:txbxContent>
                          <w:p w14:paraId="1A1850DB" w14:textId="77777777" w:rsidR="00BF64CA" w:rsidRDefault="00BF64CA" w:rsidP="00BF64CA">
                            <w:pPr>
                              <w:jc w:val="center"/>
                              <w:rPr>
                                <w:rFonts w:ascii="Calibri" w:hAnsi="Calibri"/>
                                <w:sz w:val="22"/>
                                <w:szCs w:val="22"/>
                                <w:lang w:val="en"/>
                              </w:rPr>
                            </w:pPr>
                            <w:r>
                              <w:rPr>
                                <w:rFonts w:ascii="Calibri" w:hAnsi="Calibri"/>
                                <w:sz w:val="22"/>
                                <w:szCs w:val="22"/>
                              </w:rPr>
                              <w:t>Records identified through database searching</w:t>
                            </w:r>
                            <w:r>
                              <w:rPr>
                                <w:rFonts w:ascii="Calibri" w:hAnsi="Calibri"/>
                                <w:sz w:val="22"/>
                                <w:szCs w:val="22"/>
                              </w:rPr>
                              <w:br/>
                              <w:t xml:space="preserve">(n = </w:t>
                            </w:r>
                            <w:proofErr w:type="gramStart"/>
                            <w:r>
                              <w:rPr>
                                <w:rFonts w:ascii="Calibri" w:hAnsi="Calibri"/>
                                <w:sz w:val="22"/>
                                <w:szCs w:val="22"/>
                              </w:rPr>
                              <w:t>3040 )</w:t>
                            </w:r>
                            <w:proofErr w:type="gramEnd"/>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179B5B" id="Rectangle 2" o:spid="_x0000_s1037" style="position:absolute;left:0;text-align:left;margin-left:27pt;margin-top:63.9pt;width:175.5pt;height:5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">
                <v:textbox inset=",7.2pt,,7.2pt">
                  <w:txbxContent>
                    <w:p w14:paraId="1A1850DB" w14:textId="77777777" w:rsidR="00BF64CA" w:rsidRDefault="00BF64CA" w:rsidP="00BF64CA">
                      <w:pPr>
                        <w:jc w:val="center"/>
                        <w:rPr>
                          <w:rFonts w:ascii="Calibri" w:hAnsi="Calibri"/>
                          <w:sz w:val="22"/>
                          <w:szCs w:val="22"/>
                          <w:lang w:val="en"/>
                        </w:rPr>
                      </w:pPr>
                      <w:r>
                        <w:rPr>
                          <w:rFonts w:ascii="Calibri" w:hAnsi="Calibri"/>
                          <w:sz w:val="22"/>
                          <w:szCs w:val="22"/>
                        </w:rPr>
                        <w:t>Records identified through database searching</w:t>
                      </w:r>
                      <w:r>
                        <w:rPr>
                          <w:rFonts w:ascii="Calibri" w:hAnsi="Calibri"/>
                          <w:sz w:val="22"/>
                          <w:szCs w:val="22"/>
                        </w:rPr>
                        <w:br/>
                        <w:t xml:space="preserve">(n = </w:t>
                      </w:r>
                      <w:proofErr w:type="gramStart"/>
                      <w:r>
                        <w:rPr>
                          <w:rFonts w:ascii="Calibri" w:hAnsi="Calibri"/>
                          <w:sz w:val="22"/>
                          <w:szCs w:val="22"/>
                        </w:rPr>
                        <w:t>3040 )</w:t>
                      </w:r>
                      <w:proofErr w:type="gramEnd"/>
                    </w:p>
                  </w:txbxContent>
                </v:textbox>
              </v:rect>
            </w:pict>
          </mc:Fallback>
        </mc:AlternateContent>
      </w:r>
    </w:p>
    <w:p w14:paraId="309AF4B0" w14:textId="77777777" w:rsidR="00BF64CA" w:rsidRPr="00E144E3" w:rsidRDefault="00BF64CA" w:rsidP="00BF64CA">
      <w:pPr>
        <w:jc w:val="both"/>
      </w:pPr>
    </w:p>
    <w:p w14:paraId="43A9C3ED" w14:textId="77777777" w:rsidR="00BF64CA" w:rsidRPr="00E144E3" w:rsidRDefault="00BF64CA" w:rsidP="00BF64CA">
      <w:pPr>
        <w:jc w:val="both"/>
      </w:pPr>
    </w:p>
    <w:p w14:paraId="62CE3995" w14:textId="77777777" w:rsidR="00BF64CA" w:rsidRPr="00E144E3" w:rsidRDefault="00BF64CA" w:rsidP="00BF64CA">
      <w:pPr>
        <w:jc w:val="both"/>
      </w:pPr>
    </w:p>
    <w:p w14:paraId="1C83E4D8" w14:textId="77777777" w:rsidR="00BF64CA" w:rsidRPr="00E144E3" w:rsidRDefault="00BF64CA" w:rsidP="00BF64CA">
      <w:pPr>
        <w:jc w:val="both"/>
      </w:pPr>
    </w:p>
    <w:p w14:paraId="0AEEF289" w14:textId="77777777" w:rsidR="00BF64CA" w:rsidRPr="00E144E3" w:rsidRDefault="00BF64CA" w:rsidP="00BF64CA">
      <w:pPr>
        <w:jc w:val="both"/>
      </w:pPr>
    </w:p>
    <w:p w14:paraId="0BDB30DD" w14:textId="77777777" w:rsidR="00BF64CA" w:rsidRPr="00E144E3" w:rsidRDefault="00BF64CA" w:rsidP="00BF64CA">
      <w:pPr>
        <w:jc w:val="both"/>
      </w:pPr>
    </w:p>
    <w:p w14:paraId="72EE3F83" w14:textId="77777777" w:rsidR="00BF64CA" w:rsidRPr="00E144E3" w:rsidRDefault="00BF64CA" w:rsidP="00BF64CA">
      <w:pPr>
        <w:jc w:val="both"/>
      </w:pPr>
    </w:p>
    <w:p w14:paraId="39076B64" w14:textId="77777777" w:rsidR="00BF64CA" w:rsidRPr="00E144E3" w:rsidRDefault="00BF64CA" w:rsidP="00BF64CA">
      <w:pPr>
        <w:jc w:val="both"/>
      </w:pPr>
    </w:p>
    <w:p w14:paraId="6CAFBD42" w14:textId="77777777" w:rsidR="00BF64CA" w:rsidRPr="00E144E3" w:rsidRDefault="00BF64CA" w:rsidP="00BF64CA">
      <w:pPr>
        <w:jc w:val="both"/>
      </w:pPr>
    </w:p>
    <w:p w14:paraId="2CFC7654" w14:textId="77777777" w:rsidR="00BF64CA" w:rsidRPr="00E144E3" w:rsidRDefault="00BF64CA" w:rsidP="00BF64CA">
      <w:pPr>
        <w:jc w:val="both"/>
      </w:pPr>
    </w:p>
    <w:p w14:paraId="6C5436FA" w14:textId="77777777" w:rsidR="00BF64CA" w:rsidRPr="00E144E3" w:rsidRDefault="00BF64CA" w:rsidP="00BF64CA">
      <w:pPr>
        <w:jc w:val="both"/>
      </w:pPr>
    </w:p>
    <w:p w14:paraId="75CDF314" w14:textId="77777777" w:rsidR="00BF64CA" w:rsidRPr="00E144E3" w:rsidRDefault="00BF64CA" w:rsidP="00BF64CA">
      <w:pPr>
        <w:jc w:val="both"/>
      </w:pPr>
    </w:p>
    <w:p w14:paraId="78F33395" w14:textId="77777777" w:rsidR="00BF64CA" w:rsidRPr="00E144E3" w:rsidRDefault="00BF64CA" w:rsidP="00BF64CA">
      <w:pPr>
        <w:jc w:val="both"/>
      </w:pPr>
    </w:p>
    <w:p w14:paraId="250EDBEF" w14:textId="77777777" w:rsidR="00BF64CA" w:rsidRPr="00E144E3" w:rsidRDefault="00BF64CA" w:rsidP="00BF64CA">
      <w:pPr>
        <w:jc w:val="both"/>
      </w:pPr>
    </w:p>
    <w:p w14:paraId="46181C97" w14:textId="77777777" w:rsidR="00BF64CA" w:rsidRPr="00E144E3" w:rsidRDefault="00BF64CA" w:rsidP="00BF64CA">
      <w:pPr>
        <w:jc w:val="both"/>
      </w:pPr>
    </w:p>
    <w:p w14:paraId="260DB29C" w14:textId="77777777" w:rsidR="00BF64CA" w:rsidRPr="00E144E3" w:rsidRDefault="00BF64CA" w:rsidP="00BF64CA">
      <w:pPr>
        <w:jc w:val="both"/>
      </w:pPr>
    </w:p>
    <w:p w14:paraId="7689D7C5" w14:textId="77777777" w:rsidR="00BF64CA" w:rsidRPr="00E144E3" w:rsidRDefault="00BF64CA" w:rsidP="00BF64CA">
      <w:pPr>
        <w:jc w:val="both"/>
      </w:pPr>
    </w:p>
    <w:p w14:paraId="21279D40" w14:textId="77777777" w:rsidR="00BF64CA" w:rsidRPr="00E144E3" w:rsidRDefault="00BF64CA" w:rsidP="00BF64CA">
      <w:pPr>
        <w:jc w:val="both"/>
      </w:pPr>
    </w:p>
    <w:p w14:paraId="07C85D52" w14:textId="77777777" w:rsidR="00BF64CA" w:rsidRPr="00E144E3" w:rsidRDefault="00BF64CA" w:rsidP="00BF64CA">
      <w:pPr>
        <w:jc w:val="both"/>
      </w:pPr>
    </w:p>
    <w:p w14:paraId="2CB0C7B1" w14:textId="77777777" w:rsidR="00BF64CA" w:rsidRPr="00E144E3" w:rsidRDefault="00BF64CA" w:rsidP="00BF64CA">
      <w:pPr>
        <w:jc w:val="both"/>
      </w:pPr>
    </w:p>
    <w:p w14:paraId="14E98DEC" w14:textId="77777777" w:rsidR="00BF64CA" w:rsidRPr="00E144E3" w:rsidRDefault="00BF64CA" w:rsidP="00BF64CA">
      <w:pPr>
        <w:jc w:val="both"/>
      </w:pPr>
    </w:p>
    <w:p w14:paraId="5EF6482F" w14:textId="77777777" w:rsidR="00BF64CA" w:rsidRPr="00E144E3" w:rsidRDefault="00BF64CA" w:rsidP="00BF64CA">
      <w:pPr>
        <w:jc w:val="both"/>
      </w:pPr>
      <w:r w:rsidRPr="00E144E3">
        <w:rPr>
          <w:noProof/>
          <w:lang w:val="en-IN" w:eastAsia="en-IN" w:bidi="ar-SA"/>
        </w:rPr>
        <mc:AlternateContent>
          <mc:Choice Requires="wps">
            <w:drawing>
              <wp:anchor distT="0" distB="0" distL="114300" distR="114300" simplePos="0" relativeHeight="251671552" behindDoc="0" locked="0" layoutInCell="1" allowOverlap="1" wp14:anchorId="10988EF4" wp14:editId="47B0F025">
                <wp:simplePos x="0" y="0"/>
                <wp:positionH relativeFrom="column">
                  <wp:posOffset>4235450</wp:posOffset>
                </wp:positionH>
                <wp:positionV relativeFrom="paragraph">
                  <wp:posOffset>46990</wp:posOffset>
                </wp:positionV>
                <wp:extent cx="1847850" cy="1911350"/>
                <wp:effectExtent l="0" t="0" r="19050" b="12700"/>
                <wp:wrapNone/>
                <wp:docPr id="197"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1911350"/>
                        </a:xfrm>
                        <a:prstGeom prst="rect">
                          <a:avLst/>
                        </a:prstGeom>
                        <a:solidFill>
                          <a:srgbClr val="FFFFFF"/>
                        </a:solidFill>
                        <a:ln w="9525">
                          <a:solidFill>
                            <a:srgbClr val="000000"/>
                          </a:solidFill>
                          <a:miter lim="800000"/>
                          <a:headEnd/>
                          <a:tailEnd/>
                        </a:ln>
                      </wps:spPr>
                      <wps:txbx>
                        <w:txbxContent>
                          <w:p w14:paraId="5B7C7773" w14:textId="77777777" w:rsidR="00BF64CA" w:rsidRDefault="00BF64CA" w:rsidP="00BF64CA">
                            <w:pPr>
                              <w:rPr>
                                <w:rFonts w:ascii="Calibri" w:hAnsi="Calibri"/>
                                <w:sz w:val="22"/>
                                <w:szCs w:val="22"/>
                              </w:rPr>
                            </w:pPr>
                            <w:r>
                              <w:rPr>
                                <w:rFonts w:ascii="Calibri" w:hAnsi="Calibri"/>
                                <w:sz w:val="22"/>
                                <w:szCs w:val="22"/>
                              </w:rPr>
                              <w:t>Full-text articles excluded,</w:t>
                            </w:r>
                          </w:p>
                          <w:p w14:paraId="50FF65AC" w14:textId="77777777" w:rsidR="00BF64CA" w:rsidRDefault="00BF64CA" w:rsidP="00BF64CA">
                            <w:pPr>
                              <w:rPr>
                                <w:rFonts w:ascii="Calibri" w:hAnsi="Calibri"/>
                                <w:sz w:val="22"/>
                                <w:szCs w:val="22"/>
                              </w:rPr>
                            </w:pPr>
                            <w:r>
                              <w:rPr>
                                <w:rFonts w:ascii="Calibri" w:hAnsi="Calibri"/>
                                <w:sz w:val="22"/>
                                <w:szCs w:val="22"/>
                              </w:rPr>
                              <w:t xml:space="preserve">with reasons (n </w:t>
                            </w:r>
                            <w:proofErr w:type="gramStart"/>
                            <w:r>
                              <w:rPr>
                                <w:rFonts w:ascii="Calibri" w:hAnsi="Calibri"/>
                                <w:sz w:val="22"/>
                                <w:szCs w:val="22"/>
                              </w:rPr>
                              <w:t>=  679</w:t>
                            </w:r>
                            <w:proofErr w:type="gramEnd"/>
                            <w:r>
                              <w:rPr>
                                <w:rFonts w:ascii="Calibri" w:hAnsi="Calibri"/>
                                <w:sz w:val="22"/>
                                <w:szCs w:val="22"/>
                              </w:rPr>
                              <w:t xml:space="preserve"> )</w:t>
                            </w:r>
                          </w:p>
                          <w:p w14:paraId="70EC4ABA" w14:textId="77777777" w:rsidR="00BF64CA" w:rsidRDefault="00BF64CA" w:rsidP="00BF64CA">
                            <w:pPr>
                              <w:rPr>
                                <w:rFonts w:ascii="Calibri" w:hAnsi="Calibri"/>
                                <w:sz w:val="22"/>
                                <w:szCs w:val="22"/>
                              </w:rPr>
                            </w:pPr>
                          </w:p>
                          <w:p w14:paraId="33FBBA35" w14:textId="77777777" w:rsidR="00BF64CA" w:rsidRDefault="00BF64CA" w:rsidP="00BF64CA">
                            <w:pPr>
                              <w:contextualSpacing/>
                              <w:rPr>
                                <w:rFonts w:ascii="Calibri" w:hAnsi="Calibri" w:cs="Calibri"/>
                                <w:sz w:val="22"/>
                              </w:rPr>
                            </w:pPr>
                            <w:r>
                              <w:rPr>
                                <w:rFonts w:ascii="Calibri" w:hAnsi="Calibri" w:cs="Calibri"/>
                                <w:sz w:val="22"/>
                              </w:rPr>
                              <w:t>Review/Systematic Review/Meta-analysis (n=363)</w:t>
                            </w:r>
                          </w:p>
                          <w:p w14:paraId="5B2347D0" w14:textId="77777777" w:rsidR="00BF64CA" w:rsidRDefault="00BF64CA" w:rsidP="00BF64CA">
                            <w:pPr>
                              <w:contextualSpacing/>
                              <w:rPr>
                                <w:rFonts w:ascii="Calibri" w:hAnsi="Calibri" w:cs="Calibri"/>
                                <w:sz w:val="22"/>
                              </w:rPr>
                            </w:pPr>
                            <w:r w:rsidRPr="00473AC9">
                              <w:rPr>
                                <w:rFonts w:ascii="Calibri" w:hAnsi="Calibri" w:cs="Calibri"/>
                                <w:sz w:val="22"/>
                              </w:rPr>
                              <w:t>Study not reporting the desired data/outcome</w:t>
                            </w:r>
                            <w:r>
                              <w:rPr>
                                <w:rFonts w:ascii="Calibri" w:hAnsi="Calibri" w:cs="Calibri"/>
                                <w:sz w:val="22"/>
                              </w:rPr>
                              <w:t xml:space="preserve"> (n=257)</w:t>
                            </w:r>
                          </w:p>
                          <w:p w14:paraId="7386D81E" w14:textId="77777777" w:rsidR="00BF64CA" w:rsidRDefault="00BF64CA" w:rsidP="00BF64CA">
                            <w:pPr>
                              <w:contextualSpacing/>
                              <w:rPr>
                                <w:rFonts w:ascii="Calibri" w:hAnsi="Calibri" w:cs="Calibri"/>
                                <w:sz w:val="22"/>
                              </w:rPr>
                            </w:pPr>
                            <w:r w:rsidRPr="00C00419">
                              <w:rPr>
                                <w:rFonts w:ascii="Calibri" w:hAnsi="Calibri" w:cs="Calibri"/>
                                <w:sz w:val="22"/>
                                <w:u w:val="single"/>
                              </w:rPr>
                              <w:t>Case reports</w:t>
                            </w:r>
                            <w:r w:rsidRPr="00C00419">
                              <w:rPr>
                                <w:rFonts w:ascii="Calibri" w:hAnsi="Calibri" w:cs="Calibri"/>
                                <w:sz w:val="22"/>
                              </w:rPr>
                              <w:t xml:space="preserve"> (</w:t>
                            </w:r>
                            <w:r w:rsidRPr="00C71F51">
                              <w:rPr>
                                <w:rFonts w:ascii="Calibri" w:hAnsi="Calibri" w:cs="Calibri"/>
                                <w:sz w:val="22"/>
                              </w:rPr>
                              <w:t>n=59)</w:t>
                            </w:r>
                          </w:p>
                          <w:p w14:paraId="171DE3C6" w14:textId="77777777" w:rsidR="00BF64CA" w:rsidRDefault="00BF64CA" w:rsidP="00BF64CA">
                            <w:pPr>
                              <w:jc w:val="center"/>
                              <w:rPr>
                                <w:rFonts w:ascii="Calibri" w:hAnsi="Calibri"/>
                                <w:sz w:val="22"/>
                                <w:szCs w:val="22"/>
                                <w:lang w:val="en"/>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988EF4" id="Rectangle 197" o:spid="_x0000_s1038" style="position:absolute;left:0;text-align:left;margin-left:333.5pt;margin-top:3.7pt;width:145.5pt;height:15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">
                <v:textbox inset=",7.2pt,,7.2pt">
                  <w:txbxContent>
                    <w:p w14:paraId="5B7C7773" w14:textId="77777777" w:rsidR="00BF64CA" w:rsidRDefault="00BF64CA" w:rsidP="00BF64CA">
                      <w:pPr>
                        <w:rPr>
                          <w:rFonts w:ascii="Calibri" w:hAnsi="Calibri"/>
                          <w:sz w:val="22"/>
                          <w:szCs w:val="22"/>
                        </w:rPr>
                      </w:pPr>
                      <w:r>
                        <w:rPr>
                          <w:rFonts w:ascii="Calibri" w:hAnsi="Calibri"/>
                          <w:sz w:val="22"/>
                          <w:szCs w:val="22"/>
                        </w:rPr>
                        <w:t>Full-text articles excluded,</w:t>
                      </w:r>
                    </w:p>
                    <w:p w14:paraId="50FF65AC" w14:textId="77777777" w:rsidR="00BF64CA" w:rsidRDefault="00BF64CA" w:rsidP="00BF64CA">
                      <w:pPr>
                        <w:rPr>
                          <w:rFonts w:ascii="Calibri" w:hAnsi="Calibri"/>
                          <w:sz w:val="22"/>
                          <w:szCs w:val="22"/>
                        </w:rPr>
                      </w:pPr>
                      <w:r>
                        <w:rPr>
                          <w:rFonts w:ascii="Calibri" w:hAnsi="Calibri"/>
                          <w:sz w:val="22"/>
                          <w:szCs w:val="22"/>
                        </w:rPr>
                        <w:t xml:space="preserve">with reasons (n </w:t>
                      </w:r>
                      <w:proofErr w:type="gramStart"/>
                      <w:r>
                        <w:rPr>
                          <w:rFonts w:ascii="Calibri" w:hAnsi="Calibri"/>
                          <w:sz w:val="22"/>
                          <w:szCs w:val="22"/>
                        </w:rPr>
                        <w:t>=  679</w:t>
                      </w:r>
                      <w:proofErr w:type="gramEnd"/>
                      <w:r>
                        <w:rPr>
                          <w:rFonts w:ascii="Calibri" w:hAnsi="Calibri"/>
                          <w:sz w:val="22"/>
                          <w:szCs w:val="22"/>
                        </w:rPr>
                        <w:t xml:space="preserve"> )</w:t>
                      </w:r>
                    </w:p>
                    <w:p w14:paraId="70EC4ABA" w14:textId="77777777" w:rsidR="00BF64CA" w:rsidRDefault="00BF64CA" w:rsidP="00BF64CA">
                      <w:pPr>
                        <w:rPr>
                          <w:rFonts w:ascii="Calibri" w:hAnsi="Calibri"/>
                          <w:sz w:val="22"/>
                          <w:szCs w:val="22"/>
                        </w:rPr>
                      </w:pPr>
                    </w:p>
                    <w:p w14:paraId="33FBBA35" w14:textId="77777777" w:rsidR="00BF64CA" w:rsidRDefault="00BF64CA" w:rsidP="00BF64CA">
                      <w:pPr>
                        <w:contextualSpacing/>
                        <w:rPr>
                          <w:rFonts w:ascii="Calibri" w:hAnsi="Calibri" w:cs="Calibri"/>
                          <w:sz w:val="22"/>
                        </w:rPr>
                      </w:pPr>
                      <w:r>
                        <w:rPr>
                          <w:rFonts w:ascii="Calibri" w:hAnsi="Calibri" w:cs="Calibri"/>
                          <w:sz w:val="22"/>
                        </w:rPr>
                        <w:t>Review/Systematic Review/Meta-analysis (n=363)</w:t>
                      </w:r>
                    </w:p>
                    <w:p w14:paraId="5B2347D0" w14:textId="77777777" w:rsidR="00BF64CA" w:rsidRDefault="00BF64CA" w:rsidP="00BF64CA">
                      <w:pPr>
                        <w:contextualSpacing/>
                        <w:rPr>
                          <w:rFonts w:ascii="Calibri" w:hAnsi="Calibri" w:cs="Calibri"/>
                          <w:sz w:val="22"/>
                        </w:rPr>
                      </w:pPr>
                      <w:r w:rsidRPr="00473AC9">
                        <w:rPr>
                          <w:rFonts w:ascii="Calibri" w:hAnsi="Calibri" w:cs="Calibri"/>
                          <w:sz w:val="22"/>
                        </w:rPr>
                        <w:t>Study not reporting the desired data/outcome</w:t>
                      </w:r>
                      <w:r>
                        <w:rPr>
                          <w:rFonts w:ascii="Calibri" w:hAnsi="Calibri" w:cs="Calibri"/>
                          <w:sz w:val="22"/>
                        </w:rPr>
                        <w:t xml:space="preserve"> (n=257)</w:t>
                      </w:r>
                    </w:p>
                    <w:p w14:paraId="7386D81E" w14:textId="77777777" w:rsidR="00BF64CA" w:rsidRDefault="00BF64CA" w:rsidP="00BF64CA">
                      <w:pPr>
                        <w:contextualSpacing/>
                        <w:rPr>
                          <w:rFonts w:ascii="Calibri" w:hAnsi="Calibri" w:cs="Calibri"/>
                          <w:sz w:val="22"/>
                        </w:rPr>
                      </w:pPr>
                      <w:r w:rsidRPr="00C00419">
                        <w:rPr>
                          <w:rFonts w:ascii="Calibri" w:hAnsi="Calibri" w:cs="Calibri"/>
                          <w:sz w:val="22"/>
                          <w:u w:val="single"/>
                        </w:rPr>
                        <w:t>Case reports</w:t>
                      </w:r>
                      <w:r w:rsidRPr="00C00419">
                        <w:rPr>
                          <w:rFonts w:ascii="Calibri" w:hAnsi="Calibri" w:cs="Calibri"/>
                          <w:sz w:val="22"/>
                        </w:rPr>
                        <w:t xml:space="preserve"> (</w:t>
                      </w:r>
                      <w:r w:rsidRPr="00C71F51">
                        <w:rPr>
                          <w:rFonts w:ascii="Calibri" w:hAnsi="Calibri" w:cs="Calibri"/>
                          <w:sz w:val="22"/>
                        </w:rPr>
                        <w:t>n=59)</w:t>
                      </w:r>
                    </w:p>
                    <w:p w14:paraId="171DE3C6" w14:textId="77777777" w:rsidR="00BF64CA" w:rsidRDefault="00BF64CA" w:rsidP="00BF64CA">
                      <w:pPr>
                        <w:jc w:val="center"/>
                        <w:rPr>
                          <w:rFonts w:ascii="Calibri" w:hAnsi="Calibri"/>
                          <w:sz w:val="22"/>
                          <w:szCs w:val="22"/>
                          <w:lang w:val="en"/>
                        </w:rPr>
                      </w:pPr>
                    </w:p>
                  </w:txbxContent>
                </v:textbox>
              </v:rect>
            </w:pict>
          </mc:Fallback>
        </mc:AlternateContent>
      </w:r>
    </w:p>
    <w:p w14:paraId="293C2EC8" w14:textId="77777777" w:rsidR="00BF64CA" w:rsidRPr="00E144E3" w:rsidRDefault="00BF64CA" w:rsidP="00BF64CA">
      <w:pPr>
        <w:jc w:val="both"/>
      </w:pPr>
    </w:p>
    <w:p w14:paraId="04DB843A" w14:textId="77777777" w:rsidR="00BF64CA" w:rsidRPr="00E144E3" w:rsidRDefault="00BF64CA" w:rsidP="00BF64CA">
      <w:pPr>
        <w:jc w:val="both"/>
      </w:pPr>
    </w:p>
    <w:p w14:paraId="746C692D" w14:textId="77777777" w:rsidR="00BF64CA" w:rsidRPr="00E144E3" w:rsidRDefault="00BF64CA" w:rsidP="00BF64CA">
      <w:pPr>
        <w:jc w:val="both"/>
      </w:pPr>
    </w:p>
    <w:p w14:paraId="7E0BE7D1" w14:textId="77777777" w:rsidR="00BF64CA" w:rsidRPr="00E144E3" w:rsidRDefault="00BF64CA" w:rsidP="00BF64CA">
      <w:pPr>
        <w:jc w:val="both"/>
      </w:pPr>
    </w:p>
    <w:p w14:paraId="29C94286" w14:textId="77777777" w:rsidR="00BF64CA" w:rsidRPr="00E144E3" w:rsidRDefault="00BF64CA" w:rsidP="00BF64CA">
      <w:pPr>
        <w:jc w:val="both"/>
      </w:pPr>
    </w:p>
    <w:p w14:paraId="2909E36D" w14:textId="77777777" w:rsidR="00BF64CA" w:rsidRPr="00E144E3" w:rsidRDefault="00BF64CA" w:rsidP="00BF64CA">
      <w:pPr>
        <w:jc w:val="both"/>
      </w:pPr>
    </w:p>
    <w:p w14:paraId="7B6690C7" w14:textId="77777777" w:rsidR="00BF64CA" w:rsidRPr="00E144E3" w:rsidRDefault="00BF64CA" w:rsidP="00BF64CA">
      <w:pPr>
        <w:jc w:val="both"/>
      </w:pPr>
    </w:p>
    <w:p w14:paraId="28CD2DBC" w14:textId="77777777" w:rsidR="00BF64CA" w:rsidRPr="00E144E3" w:rsidRDefault="00BF64CA" w:rsidP="00BF64CA">
      <w:pPr>
        <w:jc w:val="both"/>
      </w:pPr>
    </w:p>
    <w:p w14:paraId="6260607C" w14:textId="77777777" w:rsidR="00BF64CA" w:rsidRPr="00E144E3" w:rsidRDefault="00BF64CA" w:rsidP="00BF64CA">
      <w:pPr>
        <w:jc w:val="both"/>
      </w:pPr>
    </w:p>
    <w:p w14:paraId="26625110" w14:textId="77777777" w:rsidR="00BF64CA" w:rsidRPr="00E144E3" w:rsidRDefault="00BF64CA" w:rsidP="00BF64CA">
      <w:pPr>
        <w:jc w:val="both"/>
      </w:pPr>
    </w:p>
    <w:p w14:paraId="24CC8863" w14:textId="77777777" w:rsidR="00BF64CA" w:rsidRPr="00E144E3" w:rsidRDefault="00BF64CA" w:rsidP="00BF64CA">
      <w:pPr>
        <w:jc w:val="both"/>
      </w:pPr>
    </w:p>
    <w:p w14:paraId="559912EF" w14:textId="77777777" w:rsidR="00BF64CA" w:rsidRPr="00E144E3" w:rsidRDefault="00BF64CA" w:rsidP="00BF64CA">
      <w:pPr>
        <w:jc w:val="both"/>
      </w:pPr>
    </w:p>
    <w:p w14:paraId="6C7833E9" w14:textId="77777777" w:rsidR="00BF64CA" w:rsidRPr="00E144E3" w:rsidRDefault="00BF64CA" w:rsidP="00BF64CA">
      <w:pPr>
        <w:tabs>
          <w:tab w:val="left" w:pos="2340"/>
        </w:tabs>
        <w:spacing w:line="480" w:lineRule="auto"/>
        <w:jc w:val="both"/>
      </w:pPr>
    </w:p>
    <w:p w14:paraId="5A6C70B9" w14:textId="77777777" w:rsidR="00BF64CA" w:rsidRPr="00E144E3" w:rsidRDefault="00BF64CA" w:rsidP="00BF64CA">
      <w:pPr>
        <w:tabs>
          <w:tab w:val="left" w:pos="2340"/>
        </w:tabs>
        <w:spacing w:line="480" w:lineRule="auto"/>
        <w:jc w:val="both"/>
      </w:pPr>
    </w:p>
    <w:p w14:paraId="0D2D4572" w14:textId="77777777" w:rsidR="00BF64CA" w:rsidRPr="00E144E3" w:rsidRDefault="00BF64CA" w:rsidP="00BF64CA">
      <w:pPr>
        <w:tabs>
          <w:tab w:val="left" w:pos="2340"/>
        </w:tabs>
        <w:spacing w:line="480" w:lineRule="auto"/>
        <w:jc w:val="both"/>
      </w:pPr>
    </w:p>
    <w:p w14:paraId="1CCDF0E5" w14:textId="77777777" w:rsidR="00BF64CA" w:rsidRPr="00E144E3" w:rsidRDefault="00BF64CA" w:rsidP="00BF64CA">
      <w:pPr>
        <w:tabs>
          <w:tab w:val="left" w:pos="2340"/>
        </w:tabs>
        <w:spacing w:line="480" w:lineRule="auto"/>
        <w:jc w:val="both"/>
      </w:pPr>
    </w:p>
    <w:p w14:paraId="73DCCB4D" w14:textId="5F6709CC" w:rsidR="00BF64CA" w:rsidRPr="00E144E3" w:rsidRDefault="00BF64CA" w:rsidP="00BF64CA">
      <w:pPr>
        <w:jc w:val="both"/>
      </w:pPr>
    </w:p>
    <w:p w14:paraId="7870341E" w14:textId="77777777" w:rsidR="00BF64CA" w:rsidRPr="00E144E3" w:rsidRDefault="00BF64CA" w:rsidP="00BF64CA">
      <w:pPr>
        <w:jc w:val="both"/>
      </w:pPr>
    </w:p>
    <w:p w14:paraId="038C5984" w14:textId="77777777" w:rsidR="00BF64CA" w:rsidRPr="00E144E3" w:rsidRDefault="00BF64CA" w:rsidP="00BF64CA"/>
    <w:p w14:paraId="3A52BEBF" w14:textId="77777777" w:rsidR="00BF64CA" w:rsidRPr="00E144E3" w:rsidRDefault="00BF64CA" w:rsidP="00BF64CA"/>
    <w:p w14:paraId="136C7C28" w14:textId="77777777" w:rsidR="00BF64CA" w:rsidRPr="00E144E3" w:rsidRDefault="00BF64CA" w:rsidP="00BF64CA">
      <w:pPr>
        <w:rPr>
          <w:noProof/>
        </w:rPr>
      </w:pPr>
    </w:p>
    <w:p w14:paraId="43E3CB0B" w14:textId="77777777" w:rsidR="00BF64CA" w:rsidRPr="00E144E3" w:rsidRDefault="00BF64CA" w:rsidP="00BF64CA">
      <w:pPr>
        <w:rPr>
          <w:noProof/>
        </w:rPr>
      </w:pPr>
    </w:p>
    <w:p w14:paraId="5399CE93" w14:textId="77777777" w:rsidR="00BF64CA" w:rsidRPr="00E144E3" w:rsidRDefault="00BF64CA" w:rsidP="00BF64CA"/>
    <w:p w14:paraId="0AE8EA32" w14:textId="75F43580" w:rsidR="00BF64CA" w:rsidRPr="00E144E3" w:rsidRDefault="00BF64CA" w:rsidP="00BF64CA">
      <w:pPr>
        <w:jc w:val="both"/>
      </w:pPr>
      <w:r w:rsidRPr="00E144E3">
        <w:lastRenderedPageBreak/>
        <w:t>Fig.2 Association of cardiovascular disease and COVID-19 severity</w:t>
      </w:r>
    </w:p>
    <w:p w14:paraId="34B560A5" w14:textId="77777777" w:rsidR="00E144E3" w:rsidRPr="00E144E3" w:rsidRDefault="00E144E3" w:rsidP="00BF64CA">
      <w:pPr>
        <w:jc w:val="both"/>
      </w:pPr>
    </w:p>
    <w:p w14:paraId="246D2482" w14:textId="72432A50" w:rsidR="00BF64CA" w:rsidRPr="00E144E3" w:rsidRDefault="00BF64CA" w:rsidP="00BF64CA">
      <w:pPr>
        <w:jc w:val="both"/>
      </w:pPr>
      <w:r w:rsidRPr="00E144E3">
        <w:rPr>
          <w:noProof/>
        </w:rPr>
        <w:drawing>
          <wp:inline distT="0" distB="0" distL="0" distR="0" wp14:anchorId="70BB6295" wp14:editId="237AB87C">
            <wp:extent cx="4953000" cy="36215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64732" cy="3630126"/>
                    </a:xfrm>
                    <a:prstGeom prst="rect">
                      <a:avLst/>
                    </a:prstGeom>
                    <a:noFill/>
                    <a:ln>
                      <a:noFill/>
                    </a:ln>
                  </pic:spPr>
                </pic:pic>
              </a:graphicData>
            </a:graphic>
          </wp:inline>
        </w:drawing>
      </w:r>
    </w:p>
    <w:p w14:paraId="0A1E4661" w14:textId="77777777" w:rsidR="00BF64CA" w:rsidRPr="00E144E3" w:rsidRDefault="00BF64CA" w:rsidP="00BF64CA">
      <w:pPr>
        <w:jc w:val="both"/>
      </w:pPr>
    </w:p>
    <w:p w14:paraId="56B3C864" w14:textId="77777777" w:rsidR="00BF64CA" w:rsidRPr="00E144E3" w:rsidRDefault="00BF64CA" w:rsidP="00BF64CA">
      <w:pPr>
        <w:jc w:val="both"/>
      </w:pPr>
      <w:r w:rsidRPr="00E144E3">
        <w:t>Fig.3 Association of cardiovascular disease and COVID-19 mortality</w:t>
      </w:r>
    </w:p>
    <w:p w14:paraId="4A1B9312" w14:textId="77777777" w:rsidR="00BF64CA" w:rsidRPr="00E144E3" w:rsidRDefault="00BF64CA" w:rsidP="00BF64CA">
      <w:pPr>
        <w:jc w:val="both"/>
      </w:pPr>
    </w:p>
    <w:p w14:paraId="1EE60537" w14:textId="325FE84D" w:rsidR="00BF64CA" w:rsidRPr="00E144E3" w:rsidRDefault="00E144E3" w:rsidP="00BF64CA">
      <w:pPr>
        <w:jc w:val="both"/>
      </w:pPr>
      <w:r w:rsidRPr="00E144E3">
        <w:rPr>
          <w:noProof/>
        </w:rPr>
        <w:drawing>
          <wp:inline distT="0" distB="0" distL="0" distR="0" wp14:anchorId="2B3573F7" wp14:editId="1C2EC953">
            <wp:extent cx="5038725" cy="368422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57748" cy="3698138"/>
                    </a:xfrm>
                    <a:prstGeom prst="rect">
                      <a:avLst/>
                    </a:prstGeom>
                    <a:noFill/>
                    <a:ln>
                      <a:noFill/>
                    </a:ln>
                  </pic:spPr>
                </pic:pic>
              </a:graphicData>
            </a:graphic>
          </wp:inline>
        </w:drawing>
      </w:r>
    </w:p>
    <w:p w14:paraId="7962C321" w14:textId="77777777" w:rsidR="00BF64CA" w:rsidRPr="00E144E3" w:rsidRDefault="00BF64CA" w:rsidP="00BF64CA">
      <w:pPr>
        <w:jc w:val="both"/>
      </w:pPr>
    </w:p>
    <w:p w14:paraId="5CE4B303" w14:textId="77777777" w:rsidR="00BF64CA" w:rsidRPr="00E144E3" w:rsidRDefault="00BF64CA" w:rsidP="00BF64CA"/>
    <w:p w14:paraId="4CB454D4" w14:textId="77777777" w:rsidR="00BF64CA" w:rsidRPr="00E144E3" w:rsidRDefault="00BF64CA" w:rsidP="00BF64CA"/>
    <w:p w14:paraId="353F9C58" w14:textId="77777777" w:rsidR="00BF64CA" w:rsidRPr="00E144E3" w:rsidRDefault="00BF64CA" w:rsidP="00BF64CA">
      <w:pPr>
        <w:jc w:val="both"/>
        <w:rPr>
          <w:u w:val="single"/>
        </w:rPr>
      </w:pPr>
      <w:r w:rsidRPr="00E144E3">
        <w:rPr>
          <w:u w:val="single"/>
        </w:rPr>
        <w:lastRenderedPageBreak/>
        <w:t xml:space="preserve">Fig.4 Funnel plot assessing publication </w:t>
      </w:r>
      <w:proofErr w:type="gramStart"/>
      <w:r w:rsidRPr="00E144E3">
        <w:rPr>
          <w:u w:val="single"/>
        </w:rPr>
        <w:t>bias</w:t>
      </w:r>
      <w:proofErr w:type="gramEnd"/>
    </w:p>
    <w:p w14:paraId="645D9D01" w14:textId="77777777" w:rsidR="00BF64CA" w:rsidRPr="00E144E3" w:rsidRDefault="00BF64CA" w:rsidP="00BF64CA"/>
    <w:p w14:paraId="765D22AD" w14:textId="3E37DC8C" w:rsidR="00BF64CA" w:rsidRPr="00E144E3" w:rsidRDefault="00E144E3" w:rsidP="00BF64CA">
      <w:r w:rsidRPr="00E144E3">
        <w:rPr>
          <w:noProof/>
        </w:rPr>
        <w:drawing>
          <wp:inline distT="0" distB="0" distL="0" distR="0" wp14:anchorId="7966E08C" wp14:editId="04703B49">
            <wp:extent cx="5076825" cy="3672597"/>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87795" cy="3680533"/>
                    </a:xfrm>
                    <a:prstGeom prst="rect">
                      <a:avLst/>
                    </a:prstGeom>
                    <a:noFill/>
                    <a:ln>
                      <a:noFill/>
                    </a:ln>
                  </pic:spPr>
                </pic:pic>
              </a:graphicData>
            </a:graphic>
          </wp:inline>
        </w:drawing>
      </w:r>
    </w:p>
    <w:p w14:paraId="61C3A819" w14:textId="77777777" w:rsidR="00BF64CA" w:rsidRPr="00E144E3" w:rsidRDefault="00BF64CA" w:rsidP="00C12B63">
      <w:pPr>
        <w:spacing w:line="480" w:lineRule="auto"/>
        <w:jc w:val="both"/>
      </w:pPr>
    </w:p>
    <w:sectPr w:rsidR="00BF64CA" w:rsidRPr="00E144E3" w:rsidSect="00BF64CA">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8497BE" w14:textId="77777777" w:rsidR="00FB1F8D" w:rsidRDefault="00FB1F8D" w:rsidP="004E58C9">
      <w:r>
        <w:separator/>
      </w:r>
    </w:p>
  </w:endnote>
  <w:endnote w:type="continuationSeparator" w:id="0">
    <w:p w14:paraId="50BF0DD0" w14:textId="77777777" w:rsidR="00FB1F8D" w:rsidRDefault="00FB1F8D" w:rsidP="004E5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calaLancetPro">
    <w:altName w:val="Arial Unicode MS"/>
    <w:panose1 w:val="00000000000000000000"/>
    <w:charset w:val="80"/>
    <w:family w:val="roman"/>
    <w:notTrueType/>
    <w:pitch w:val="default"/>
    <w:sig w:usb0="00000000" w:usb1="08070000" w:usb2="00000010" w:usb3="00000000" w:csb0="0002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7151607"/>
      <w:docPartObj>
        <w:docPartGallery w:val="Page Numbers (Bottom of Page)"/>
        <w:docPartUnique/>
      </w:docPartObj>
    </w:sdtPr>
    <w:sdtEndPr>
      <w:rPr>
        <w:noProof/>
      </w:rPr>
    </w:sdtEndPr>
    <w:sdtContent>
      <w:p w14:paraId="45175A16" w14:textId="77777777" w:rsidR="00BF64CA" w:rsidRDefault="00BF64CA">
        <w:pPr>
          <w:pStyle w:val="Footer"/>
          <w:jc w:val="right"/>
        </w:pPr>
        <w:r>
          <w:fldChar w:fldCharType="begin"/>
        </w:r>
        <w:r>
          <w:instrText xml:space="preserve"> PAGE   \* MERGEFORMAT </w:instrText>
        </w:r>
        <w:r>
          <w:fldChar w:fldCharType="separate"/>
        </w:r>
        <w:r>
          <w:rPr>
            <w:noProof/>
          </w:rPr>
          <w:t>20</w:t>
        </w:r>
        <w:r>
          <w:rPr>
            <w:noProof/>
          </w:rPr>
          <w:fldChar w:fldCharType="end"/>
        </w:r>
      </w:p>
    </w:sdtContent>
  </w:sdt>
  <w:p w14:paraId="2BE7E312" w14:textId="77777777" w:rsidR="00BF64CA" w:rsidRDefault="00BF64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48D040" w14:textId="77777777" w:rsidR="00FB1F8D" w:rsidRDefault="00FB1F8D" w:rsidP="004E58C9">
      <w:r>
        <w:separator/>
      </w:r>
    </w:p>
  </w:footnote>
  <w:footnote w:type="continuationSeparator" w:id="0">
    <w:p w14:paraId="4537F4E3" w14:textId="77777777" w:rsidR="00FB1F8D" w:rsidRDefault="00FB1F8D" w:rsidP="004E58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B5E"/>
    <w:rsid w:val="00007E45"/>
    <w:rsid w:val="00012B71"/>
    <w:rsid w:val="00014695"/>
    <w:rsid w:val="00014791"/>
    <w:rsid w:val="000202DD"/>
    <w:rsid w:val="00023F3D"/>
    <w:rsid w:val="00034D15"/>
    <w:rsid w:val="00036643"/>
    <w:rsid w:val="00070200"/>
    <w:rsid w:val="00070D32"/>
    <w:rsid w:val="00072ADE"/>
    <w:rsid w:val="00081701"/>
    <w:rsid w:val="000822BA"/>
    <w:rsid w:val="0008234B"/>
    <w:rsid w:val="000947F4"/>
    <w:rsid w:val="00095D34"/>
    <w:rsid w:val="000A04E8"/>
    <w:rsid w:val="000A4A7C"/>
    <w:rsid w:val="000A4F4C"/>
    <w:rsid w:val="000B2D50"/>
    <w:rsid w:val="000C429C"/>
    <w:rsid w:val="000D50E2"/>
    <w:rsid w:val="000D613C"/>
    <w:rsid w:val="000E453B"/>
    <w:rsid w:val="000E6825"/>
    <w:rsid w:val="000F656F"/>
    <w:rsid w:val="00103FD0"/>
    <w:rsid w:val="00120397"/>
    <w:rsid w:val="0012570B"/>
    <w:rsid w:val="00127957"/>
    <w:rsid w:val="00131055"/>
    <w:rsid w:val="001331BC"/>
    <w:rsid w:val="001410EE"/>
    <w:rsid w:val="00146913"/>
    <w:rsid w:val="001475B8"/>
    <w:rsid w:val="00154ED8"/>
    <w:rsid w:val="00167B9E"/>
    <w:rsid w:val="0017002D"/>
    <w:rsid w:val="001702A2"/>
    <w:rsid w:val="001773D9"/>
    <w:rsid w:val="001933D6"/>
    <w:rsid w:val="001A2B1D"/>
    <w:rsid w:val="001A6D61"/>
    <w:rsid w:val="001B2C4D"/>
    <w:rsid w:val="001C1055"/>
    <w:rsid w:val="001D3931"/>
    <w:rsid w:val="001D7701"/>
    <w:rsid w:val="001D7CC6"/>
    <w:rsid w:val="001E64A2"/>
    <w:rsid w:val="002025AA"/>
    <w:rsid w:val="00205BF0"/>
    <w:rsid w:val="00206AA6"/>
    <w:rsid w:val="00211F05"/>
    <w:rsid w:val="0021298D"/>
    <w:rsid w:val="00212CDF"/>
    <w:rsid w:val="002154BF"/>
    <w:rsid w:val="00217330"/>
    <w:rsid w:val="0021743C"/>
    <w:rsid w:val="00226DDD"/>
    <w:rsid w:val="002273CE"/>
    <w:rsid w:val="00233339"/>
    <w:rsid w:val="00241C3C"/>
    <w:rsid w:val="002421ED"/>
    <w:rsid w:val="00244A3B"/>
    <w:rsid w:val="002627CD"/>
    <w:rsid w:val="00263A07"/>
    <w:rsid w:val="00264751"/>
    <w:rsid w:val="00267410"/>
    <w:rsid w:val="002716B0"/>
    <w:rsid w:val="0027280C"/>
    <w:rsid w:val="002739BB"/>
    <w:rsid w:val="0027485D"/>
    <w:rsid w:val="00281E1B"/>
    <w:rsid w:val="002A3A0A"/>
    <w:rsid w:val="002A480F"/>
    <w:rsid w:val="002A547B"/>
    <w:rsid w:val="002B3D3D"/>
    <w:rsid w:val="002B4762"/>
    <w:rsid w:val="002B6017"/>
    <w:rsid w:val="002C20F5"/>
    <w:rsid w:val="002D4910"/>
    <w:rsid w:val="002E0FA1"/>
    <w:rsid w:val="002F37EB"/>
    <w:rsid w:val="00312389"/>
    <w:rsid w:val="00313793"/>
    <w:rsid w:val="003153B3"/>
    <w:rsid w:val="00317520"/>
    <w:rsid w:val="00317658"/>
    <w:rsid w:val="003205BC"/>
    <w:rsid w:val="0033014C"/>
    <w:rsid w:val="00335520"/>
    <w:rsid w:val="00337732"/>
    <w:rsid w:val="00343101"/>
    <w:rsid w:val="00345FB8"/>
    <w:rsid w:val="00346BBE"/>
    <w:rsid w:val="00346E36"/>
    <w:rsid w:val="003524E6"/>
    <w:rsid w:val="003679D5"/>
    <w:rsid w:val="0037329F"/>
    <w:rsid w:val="00391A61"/>
    <w:rsid w:val="003A2737"/>
    <w:rsid w:val="003B1697"/>
    <w:rsid w:val="003B3963"/>
    <w:rsid w:val="003C0982"/>
    <w:rsid w:val="003C3A4F"/>
    <w:rsid w:val="003C6548"/>
    <w:rsid w:val="003C7E5B"/>
    <w:rsid w:val="003D20E6"/>
    <w:rsid w:val="003D7CDD"/>
    <w:rsid w:val="003E0ECD"/>
    <w:rsid w:val="003F1144"/>
    <w:rsid w:val="003F4910"/>
    <w:rsid w:val="003F5A60"/>
    <w:rsid w:val="003F7191"/>
    <w:rsid w:val="00413864"/>
    <w:rsid w:val="004228DC"/>
    <w:rsid w:val="004238E4"/>
    <w:rsid w:val="004507C1"/>
    <w:rsid w:val="00451743"/>
    <w:rsid w:val="0045267C"/>
    <w:rsid w:val="004571B6"/>
    <w:rsid w:val="00462B7F"/>
    <w:rsid w:val="00463C26"/>
    <w:rsid w:val="0047008D"/>
    <w:rsid w:val="00470399"/>
    <w:rsid w:val="00482756"/>
    <w:rsid w:val="0048778E"/>
    <w:rsid w:val="00490A87"/>
    <w:rsid w:val="004970DB"/>
    <w:rsid w:val="004A444A"/>
    <w:rsid w:val="004A758D"/>
    <w:rsid w:val="004C1DF1"/>
    <w:rsid w:val="004D376B"/>
    <w:rsid w:val="004D52F2"/>
    <w:rsid w:val="004D657E"/>
    <w:rsid w:val="004E58C9"/>
    <w:rsid w:val="0050209C"/>
    <w:rsid w:val="00520093"/>
    <w:rsid w:val="00530C0E"/>
    <w:rsid w:val="00531AD1"/>
    <w:rsid w:val="005353FF"/>
    <w:rsid w:val="0053571E"/>
    <w:rsid w:val="00555937"/>
    <w:rsid w:val="00561F66"/>
    <w:rsid w:val="005665AB"/>
    <w:rsid w:val="005723CD"/>
    <w:rsid w:val="00587AA4"/>
    <w:rsid w:val="005908D0"/>
    <w:rsid w:val="005958F0"/>
    <w:rsid w:val="005A0EBC"/>
    <w:rsid w:val="005A2126"/>
    <w:rsid w:val="005A2C20"/>
    <w:rsid w:val="005B1BD2"/>
    <w:rsid w:val="005C3946"/>
    <w:rsid w:val="005C52FA"/>
    <w:rsid w:val="005D4A66"/>
    <w:rsid w:val="005D6313"/>
    <w:rsid w:val="005E11EB"/>
    <w:rsid w:val="005F0825"/>
    <w:rsid w:val="005F283F"/>
    <w:rsid w:val="005F29CB"/>
    <w:rsid w:val="006070AC"/>
    <w:rsid w:val="00612099"/>
    <w:rsid w:val="00616D0C"/>
    <w:rsid w:val="00621B86"/>
    <w:rsid w:val="00624B04"/>
    <w:rsid w:val="0062773D"/>
    <w:rsid w:val="00640D4B"/>
    <w:rsid w:val="00651439"/>
    <w:rsid w:val="00653A8B"/>
    <w:rsid w:val="0066143B"/>
    <w:rsid w:val="00662C01"/>
    <w:rsid w:val="00665BAE"/>
    <w:rsid w:val="00666986"/>
    <w:rsid w:val="00690ED2"/>
    <w:rsid w:val="0069502B"/>
    <w:rsid w:val="006A2A76"/>
    <w:rsid w:val="006A3DE7"/>
    <w:rsid w:val="006B7D32"/>
    <w:rsid w:val="006C1675"/>
    <w:rsid w:val="006C1A20"/>
    <w:rsid w:val="006C1DEC"/>
    <w:rsid w:val="006C3502"/>
    <w:rsid w:val="006D5310"/>
    <w:rsid w:val="006D5B8E"/>
    <w:rsid w:val="006E5721"/>
    <w:rsid w:val="006E7969"/>
    <w:rsid w:val="007026A1"/>
    <w:rsid w:val="0070683B"/>
    <w:rsid w:val="00712529"/>
    <w:rsid w:val="00725D3D"/>
    <w:rsid w:val="00732502"/>
    <w:rsid w:val="007349D3"/>
    <w:rsid w:val="00737B37"/>
    <w:rsid w:val="007506FA"/>
    <w:rsid w:val="00760B8F"/>
    <w:rsid w:val="00770441"/>
    <w:rsid w:val="00773665"/>
    <w:rsid w:val="007A231D"/>
    <w:rsid w:val="007A66AB"/>
    <w:rsid w:val="007C3ADB"/>
    <w:rsid w:val="007C7D74"/>
    <w:rsid w:val="007D285B"/>
    <w:rsid w:val="007D4FCF"/>
    <w:rsid w:val="007E1157"/>
    <w:rsid w:val="007E65F0"/>
    <w:rsid w:val="007E68A0"/>
    <w:rsid w:val="007E784B"/>
    <w:rsid w:val="007F3DBA"/>
    <w:rsid w:val="00810259"/>
    <w:rsid w:val="00841F7B"/>
    <w:rsid w:val="00842E99"/>
    <w:rsid w:val="00852996"/>
    <w:rsid w:val="00864269"/>
    <w:rsid w:val="0087116B"/>
    <w:rsid w:val="0087531F"/>
    <w:rsid w:val="00875528"/>
    <w:rsid w:val="0087576B"/>
    <w:rsid w:val="008820EA"/>
    <w:rsid w:val="00882BB2"/>
    <w:rsid w:val="008830FC"/>
    <w:rsid w:val="0088341F"/>
    <w:rsid w:val="00884060"/>
    <w:rsid w:val="00891698"/>
    <w:rsid w:val="00894771"/>
    <w:rsid w:val="008B22E9"/>
    <w:rsid w:val="008C75F7"/>
    <w:rsid w:val="008D2225"/>
    <w:rsid w:val="008D4B9F"/>
    <w:rsid w:val="008E3A4B"/>
    <w:rsid w:val="008E57D0"/>
    <w:rsid w:val="009006D1"/>
    <w:rsid w:val="00904349"/>
    <w:rsid w:val="0090467D"/>
    <w:rsid w:val="0092010A"/>
    <w:rsid w:val="00922E26"/>
    <w:rsid w:val="009274C7"/>
    <w:rsid w:val="00936F8B"/>
    <w:rsid w:val="009376AF"/>
    <w:rsid w:val="00947FD7"/>
    <w:rsid w:val="00952256"/>
    <w:rsid w:val="00953F05"/>
    <w:rsid w:val="009550F8"/>
    <w:rsid w:val="0096084F"/>
    <w:rsid w:val="009616E5"/>
    <w:rsid w:val="00962661"/>
    <w:rsid w:val="0096285A"/>
    <w:rsid w:val="00967FDF"/>
    <w:rsid w:val="009714FA"/>
    <w:rsid w:val="009715C4"/>
    <w:rsid w:val="00975EEA"/>
    <w:rsid w:val="0099055A"/>
    <w:rsid w:val="00997E8B"/>
    <w:rsid w:val="009A3470"/>
    <w:rsid w:val="009A39AD"/>
    <w:rsid w:val="009D39ED"/>
    <w:rsid w:val="009D795D"/>
    <w:rsid w:val="009E126C"/>
    <w:rsid w:val="009E1437"/>
    <w:rsid w:val="009E4518"/>
    <w:rsid w:val="009F46E3"/>
    <w:rsid w:val="00A112AE"/>
    <w:rsid w:val="00A15077"/>
    <w:rsid w:val="00A21703"/>
    <w:rsid w:val="00A26572"/>
    <w:rsid w:val="00A34F70"/>
    <w:rsid w:val="00A35733"/>
    <w:rsid w:val="00A400A3"/>
    <w:rsid w:val="00A46998"/>
    <w:rsid w:val="00A60506"/>
    <w:rsid w:val="00A6567F"/>
    <w:rsid w:val="00A67DDE"/>
    <w:rsid w:val="00A67E48"/>
    <w:rsid w:val="00A72241"/>
    <w:rsid w:val="00A75B87"/>
    <w:rsid w:val="00A86935"/>
    <w:rsid w:val="00A9564A"/>
    <w:rsid w:val="00A97674"/>
    <w:rsid w:val="00AA64C3"/>
    <w:rsid w:val="00AB389B"/>
    <w:rsid w:val="00AB6BEA"/>
    <w:rsid w:val="00AC0494"/>
    <w:rsid w:val="00AC299A"/>
    <w:rsid w:val="00AC5A5C"/>
    <w:rsid w:val="00AD4084"/>
    <w:rsid w:val="00AE057D"/>
    <w:rsid w:val="00AE10B1"/>
    <w:rsid w:val="00AE2339"/>
    <w:rsid w:val="00AE28FD"/>
    <w:rsid w:val="00AE3A5E"/>
    <w:rsid w:val="00AE3BB2"/>
    <w:rsid w:val="00AE7E91"/>
    <w:rsid w:val="00AF14B4"/>
    <w:rsid w:val="00AF16DD"/>
    <w:rsid w:val="00B0279A"/>
    <w:rsid w:val="00B03519"/>
    <w:rsid w:val="00B056BC"/>
    <w:rsid w:val="00B14574"/>
    <w:rsid w:val="00B31A72"/>
    <w:rsid w:val="00B32365"/>
    <w:rsid w:val="00B328B2"/>
    <w:rsid w:val="00B40CAF"/>
    <w:rsid w:val="00B42197"/>
    <w:rsid w:val="00B43960"/>
    <w:rsid w:val="00B47C7F"/>
    <w:rsid w:val="00B518B1"/>
    <w:rsid w:val="00B57671"/>
    <w:rsid w:val="00B60778"/>
    <w:rsid w:val="00B60F31"/>
    <w:rsid w:val="00B62922"/>
    <w:rsid w:val="00B70DD5"/>
    <w:rsid w:val="00B72969"/>
    <w:rsid w:val="00B85A9B"/>
    <w:rsid w:val="00B902DC"/>
    <w:rsid w:val="00BA1885"/>
    <w:rsid w:val="00BA3616"/>
    <w:rsid w:val="00BA4AE1"/>
    <w:rsid w:val="00BA579F"/>
    <w:rsid w:val="00BA6284"/>
    <w:rsid w:val="00BB0E1E"/>
    <w:rsid w:val="00BC2FB1"/>
    <w:rsid w:val="00BE3FD7"/>
    <w:rsid w:val="00BE7856"/>
    <w:rsid w:val="00BF3445"/>
    <w:rsid w:val="00BF64CA"/>
    <w:rsid w:val="00C00419"/>
    <w:rsid w:val="00C07BC2"/>
    <w:rsid w:val="00C12B63"/>
    <w:rsid w:val="00C1416C"/>
    <w:rsid w:val="00C16033"/>
    <w:rsid w:val="00C16888"/>
    <w:rsid w:val="00C17A08"/>
    <w:rsid w:val="00C25C06"/>
    <w:rsid w:val="00C30C65"/>
    <w:rsid w:val="00C3264E"/>
    <w:rsid w:val="00C44490"/>
    <w:rsid w:val="00C52449"/>
    <w:rsid w:val="00C532FB"/>
    <w:rsid w:val="00C60BE9"/>
    <w:rsid w:val="00C643A5"/>
    <w:rsid w:val="00C73B25"/>
    <w:rsid w:val="00C77A21"/>
    <w:rsid w:val="00C81157"/>
    <w:rsid w:val="00C84D74"/>
    <w:rsid w:val="00C84FED"/>
    <w:rsid w:val="00C90EB7"/>
    <w:rsid w:val="00C942B3"/>
    <w:rsid w:val="00CA0067"/>
    <w:rsid w:val="00CC01ED"/>
    <w:rsid w:val="00CC124B"/>
    <w:rsid w:val="00CC4D8C"/>
    <w:rsid w:val="00CC7A22"/>
    <w:rsid w:val="00CD35C2"/>
    <w:rsid w:val="00CD3A0F"/>
    <w:rsid w:val="00CD5584"/>
    <w:rsid w:val="00CD7431"/>
    <w:rsid w:val="00CE06BB"/>
    <w:rsid w:val="00CF14FF"/>
    <w:rsid w:val="00CF1B80"/>
    <w:rsid w:val="00CF454A"/>
    <w:rsid w:val="00D02215"/>
    <w:rsid w:val="00D05C1D"/>
    <w:rsid w:val="00D11361"/>
    <w:rsid w:val="00D16AC8"/>
    <w:rsid w:val="00D3111F"/>
    <w:rsid w:val="00D4117A"/>
    <w:rsid w:val="00D53B65"/>
    <w:rsid w:val="00D6202C"/>
    <w:rsid w:val="00D65401"/>
    <w:rsid w:val="00D92246"/>
    <w:rsid w:val="00D92766"/>
    <w:rsid w:val="00D93E32"/>
    <w:rsid w:val="00D94A3D"/>
    <w:rsid w:val="00DA1D90"/>
    <w:rsid w:val="00DA5243"/>
    <w:rsid w:val="00DB3D51"/>
    <w:rsid w:val="00DB4262"/>
    <w:rsid w:val="00DB6B5E"/>
    <w:rsid w:val="00DB6E43"/>
    <w:rsid w:val="00DB7C4E"/>
    <w:rsid w:val="00DC0DB2"/>
    <w:rsid w:val="00DD5B28"/>
    <w:rsid w:val="00DE5F79"/>
    <w:rsid w:val="00DE72F5"/>
    <w:rsid w:val="00DF6478"/>
    <w:rsid w:val="00E0769C"/>
    <w:rsid w:val="00E12D2F"/>
    <w:rsid w:val="00E144E3"/>
    <w:rsid w:val="00E16086"/>
    <w:rsid w:val="00E16C41"/>
    <w:rsid w:val="00E173B0"/>
    <w:rsid w:val="00E209C3"/>
    <w:rsid w:val="00E2271F"/>
    <w:rsid w:val="00E22EF8"/>
    <w:rsid w:val="00E30D7A"/>
    <w:rsid w:val="00E43283"/>
    <w:rsid w:val="00E51E28"/>
    <w:rsid w:val="00E5791E"/>
    <w:rsid w:val="00E74D67"/>
    <w:rsid w:val="00E750C8"/>
    <w:rsid w:val="00E77238"/>
    <w:rsid w:val="00E81F76"/>
    <w:rsid w:val="00E8312A"/>
    <w:rsid w:val="00E842B1"/>
    <w:rsid w:val="00E95CD7"/>
    <w:rsid w:val="00E97E66"/>
    <w:rsid w:val="00EA1B2D"/>
    <w:rsid w:val="00EA7320"/>
    <w:rsid w:val="00EC0BC8"/>
    <w:rsid w:val="00EC3D09"/>
    <w:rsid w:val="00EC534B"/>
    <w:rsid w:val="00ED6850"/>
    <w:rsid w:val="00ED7B47"/>
    <w:rsid w:val="00EF03FC"/>
    <w:rsid w:val="00EF1036"/>
    <w:rsid w:val="00F00364"/>
    <w:rsid w:val="00F06DAE"/>
    <w:rsid w:val="00F15446"/>
    <w:rsid w:val="00F167FD"/>
    <w:rsid w:val="00F378B4"/>
    <w:rsid w:val="00F44BA7"/>
    <w:rsid w:val="00F56909"/>
    <w:rsid w:val="00F5713F"/>
    <w:rsid w:val="00F62E6F"/>
    <w:rsid w:val="00F65BF0"/>
    <w:rsid w:val="00F74A3A"/>
    <w:rsid w:val="00F80B3B"/>
    <w:rsid w:val="00F842BC"/>
    <w:rsid w:val="00FA34BA"/>
    <w:rsid w:val="00FA5FF2"/>
    <w:rsid w:val="00FB1F8D"/>
    <w:rsid w:val="00FB543B"/>
    <w:rsid w:val="00FC0363"/>
    <w:rsid w:val="00FC48D2"/>
    <w:rsid w:val="00FC5D20"/>
    <w:rsid w:val="00FD1F7F"/>
    <w:rsid w:val="00FD435D"/>
    <w:rsid w:val="00FD7366"/>
    <w:rsid w:val="00FE6385"/>
    <w:rsid w:val="00FF25BE"/>
    <w:rsid w:val="00FF2C8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347CF"/>
  <w15:docId w15:val="{B062A916-BDE4-4208-B5C6-4B2672089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73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BF64CA"/>
    <w:pPr>
      <w:jc w:val="center"/>
      <w:outlineLvl w:val="1"/>
    </w:pPr>
    <w:rPr>
      <w:b/>
      <w:bCs/>
      <w:color w:val="000000"/>
      <w:kern w:val="28"/>
      <w:lang w:val="en-CA" w:eastAsia="en-C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6B5E"/>
    <w:rPr>
      <w:rFonts w:ascii="Segoe UI" w:eastAsiaTheme="minorHAnsi" w:hAnsi="Segoe UI" w:cs="Mangal"/>
      <w:sz w:val="18"/>
      <w:szCs w:val="16"/>
    </w:rPr>
  </w:style>
  <w:style w:type="character" w:customStyle="1" w:styleId="BalloonTextChar">
    <w:name w:val="Balloon Text Char"/>
    <w:basedOn w:val="DefaultParagraphFont"/>
    <w:link w:val="BalloonText"/>
    <w:uiPriority w:val="99"/>
    <w:semiHidden/>
    <w:rsid w:val="00DB6B5E"/>
    <w:rPr>
      <w:rFonts w:ascii="Segoe UI" w:hAnsi="Segoe UI" w:cs="Mangal"/>
      <w:sz w:val="18"/>
      <w:szCs w:val="16"/>
    </w:rPr>
  </w:style>
  <w:style w:type="character" w:customStyle="1" w:styleId="highlight">
    <w:name w:val="highlight"/>
    <w:basedOn w:val="DefaultParagraphFont"/>
    <w:rsid w:val="00E0769C"/>
  </w:style>
  <w:style w:type="paragraph" w:styleId="NormalWeb">
    <w:name w:val="Normal (Web)"/>
    <w:basedOn w:val="Normal"/>
    <w:uiPriority w:val="99"/>
    <w:unhideWhenUsed/>
    <w:rsid w:val="00E0769C"/>
    <w:pPr>
      <w:spacing w:before="100" w:beforeAutospacing="1" w:after="100" w:afterAutospacing="1"/>
    </w:pPr>
    <w:rPr>
      <w:lang w:bidi="ar-SA"/>
    </w:rPr>
  </w:style>
  <w:style w:type="character" w:styleId="Hyperlink">
    <w:name w:val="Hyperlink"/>
    <w:basedOn w:val="DefaultParagraphFont"/>
    <w:uiPriority w:val="99"/>
    <w:unhideWhenUsed/>
    <w:rsid w:val="00975EEA"/>
    <w:rPr>
      <w:color w:val="0563C1" w:themeColor="hyperlink"/>
      <w:u w:val="single"/>
    </w:rPr>
  </w:style>
  <w:style w:type="paragraph" w:styleId="Header">
    <w:name w:val="header"/>
    <w:basedOn w:val="Normal"/>
    <w:link w:val="HeaderChar"/>
    <w:unhideWhenUsed/>
    <w:rsid w:val="004E58C9"/>
    <w:pPr>
      <w:tabs>
        <w:tab w:val="center" w:pos="4680"/>
        <w:tab w:val="right" w:pos="9360"/>
      </w:tabs>
    </w:pPr>
    <w:rPr>
      <w:rFonts w:asciiTheme="minorHAnsi" w:eastAsiaTheme="minorHAnsi" w:hAnsiTheme="minorHAnsi" w:cstheme="minorBidi"/>
      <w:sz w:val="22"/>
      <w:szCs w:val="20"/>
    </w:rPr>
  </w:style>
  <w:style w:type="character" w:customStyle="1" w:styleId="HeaderChar">
    <w:name w:val="Header Char"/>
    <w:basedOn w:val="DefaultParagraphFont"/>
    <w:link w:val="Header"/>
    <w:rsid w:val="004E58C9"/>
  </w:style>
  <w:style w:type="paragraph" w:styleId="Footer">
    <w:name w:val="footer"/>
    <w:basedOn w:val="Normal"/>
    <w:link w:val="FooterChar"/>
    <w:uiPriority w:val="99"/>
    <w:unhideWhenUsed/>
    <w:rsid w:val="004E58C9"/>
    <w:pPr>
      <w:tabs>
        <w:tab w:val="center" w:pos="4680"/>
        <w:tab w:val="right" w:pos="9360"/>
      </w:tabs>
    </w:pPr>
    <w:rPr>
      <w:rFonts w:asciiTheme="minorHAnsi" w:eastAsiaTheme="minorHAnsi" w:hAnsiTheme="minorHAnsi" w:cstheme="minorBidi"/>
      <w:sz w:val="22"/>
      <w:szCs w:val="20"/>
    </w:rPr>
  </w:style>
  <w:style w:type="character" w:customStyle="1" w:styleId="FooterChar">
    <w:name w:val="Footer Char"/>
    <w:basedOn w:val="DefaultParagraphFont"/>
    <w:link w:val="Footer"/>
    <w:uiPriority w:val="99"/>
    <w:rsid w:val="004E58C9"/>
  </w:style>
  <w:style w:type="character" w:customStyle="1" w:styleId="UnresolvedMention1">
    <w:name w:val="Unresolved Mention1"/>
    <w:basedOn w:val="DefaultParagraphFont"/>
    <w:uiPriority w:val="99"/>
    <w:semiHidden/>
    <w:unhideWhenUsed/>
    <w:rsid w:val="001410EE"/>
    <w:rPr>
      <w:color w:val="605E5C"/>
      <w:shd w:val="clear" w:color="auto" w:fill="E1DFDD"/>
    </w:rPr>
  </w:style>
  <w:style w:type="paragraph" w:styleId="Bibliography">
    <w:name w:val="Bibliography"/>
    <w:basedOn w:val="Normal"/>
    <w:next w:val="Normal"/>
    <w:uiPriority w:val="37"/>
    <w:unhideWhenUsed/>
    <w:rsid w:val="00AD4084"/>
    <w:pPr>
      <w:tabs>
        <w:tab w:val="left" w:pos="504"/>
      </w:tabs>
      <w:spacing w:after="240"/>
      <w:ind w:left="504" w:hanging="504"/>
    </w:pPr>
    <w:rPr>
      <w:rFonts w:cs="Mangal"/>
      <w:szCs w:val="21"/>
    </w:rPr>
  </w:style>
  <w:style w:type="character" w:styleId="Strong">
    <w:name w:val="Strong"/>
    <w:basedOn w:val="DefaultParagraphFont"/>
    <w:uiPriority w:val="22"/>
    <w:qFormat/>
    <w:rsid w:val="007506FA"/>
    <w:rPr>
      <w:b/>
      <w:bCs/>
    </w:rPr>
  </w:style>
  <w:style w:type="character" w:styleId="Emphasis">
    <w:name w:val="Emphasis"/>
    <w:basedOn w:val="DefaultParagraphFont"/>
    <w:uiPriority w:val="20"/>
    <w:qFormat/>
    <w:rsid w:val="007506FA"/>
    <w:rPr>
      <w:i/>
      <w:iCs/>
    </w:rPr>
  </w:style>
  <w:style w:type="character" w:styleId="CommentReference">
    <w:name w:val="annotation reference"/>
    <w:basedOn w:val="DefaultParagraphFont"/>
    <w:uiPriority w:val="99"/>
    <w:semiHidden/>
    <w:unhideWhenUsed/>
    <w:rsid w:val="00313793"/>
    <w:rPr>
      <w:sz w:val="16"/>
      <w:szCs w:val="16"/>
    </w:rPr>
  </w:style>
  <w:style w:type="paragraph" w:styleId="CommentText">
    <w:name w:val="annotation text"/>
    <w:basedOn w:val="Normal"/>
    <w:link w:val="CommentTextChar"/>
    <w:uiPriority w:val="99"/>
    <w:semiHidden/>
    <w:unhideWhenUsed/>
    <w:rsid w:val="00313793"/>
    <w:rPr>
      <w:rFonts w:cs="Mangal"/>
      <w:sz w:val="20"/>
      <w:szCs w:val="18"/>
    </w:rPr>
  </w:style>
  <w:style w:type="character" w:customStyle="1" w:styleId="CommentTextChar">
    <w:name w:val="Comment Text Char"/>
    <w:basedOn w:val="DefaultParagraphFont"/>
    <w:link w:val="CommentText"/>
    <w:uiPriority w:val="99"/>
    <w:semiHidden/>
    <w:rsid w:val="00313793"/>
    <w:rPr>
      <w:rFonts w:ascii="Times New Roman" w:eastAsia="Times New Roman" w:hAnsi="Times New Roman" w:cs="Mangal"/>
      <w:sz w:val="20"/>
      <w:szCs w:val="18"/>
    </w:rPr>
  </w:style>
  <w:style w:type="paragraph" w:styleId="CommentSubject">
    <w:name w:val="annotation subject"/>
    <w:basedOn w:val="CommentText"/>
    <w:next w:val="CommentText"/>
    <w:link w:val="CommentSubjectChar"/>
    <w:uiPriority w:val="99"/>
    <w:semiHidden/>
    <w:unhideWhenUsed/>
    <w:rsid w:val="00313793"/>
    <w:rPr>
      <w:b/>
      <w:bCs/>
    </w:rPr>
  </w:style>
  <w:style w:type="character" w:customStyle="1" w:styleId="CommentSubjectChar">
    <w:name w:val="Comment Subject Char"/>
    <w:basedOn w:val="CommentTextChar"/>
    <w:link w:val="CommentSubject"/>
    <w:uiPriority w:val="99"/>
    <w:semiHidden/>
    <w:rsid w:val="00313793"/>
    <w:rPr>
      <w:rFonts w:ascii="Times New Roman" w:eastAsia="Times New Roman" w:hAnsi="Times New Roman" w:cs="Mangal"/>
      <w:b/>
      <w:bCs/>
      <w:sz w:val="20"/>
      <w:szCs w:val="18"/>
    </w:rPr>
  </w:style>
  <w:style w:type="character" w:customStyle="1" w:styleId="UnresolvedMention2">
    <w:name w:val="Unresolved Mention2"/>
    <w:basedOn w:val="DefaultParagraphFont"/>
    <w:uiPriority w:val="99"/>
    <w:semiHidden/>
    <w:unhideWhenUsed/>
    <w:rsid w:val="00DE72F5"/>
    <w:rPr>
      <w:color w:val="605E5C"/>
      <w:shd w:val="clear" w:color="auto" w:fill="E1DFDD"/>
    </w:rPr>
  </w:style>
  <w:style w:type="character" w:styleId="FollowedHyperlink">
    <w:name w:val="FollowedHyperlink"/>
    <w:basedOn w:val="DefaultParagraphFont"/>
    <w:uiPriority w:val="99"/>
    <w:semiHidden/>
    <w:unhideWhenUsed/>
    <w:rsid w:val="00D05C1D"/>
    <w:rPr>
      <w:color w:val="954F72" w:themeColor="followedHyperlink"/>
      <w:u w:val="single"/>
    </w:rPr>
  </w:style>
  <w:style w:type="table" w:customStyle="1" w:styleId="TableGridLight1">
    <w:name w:val="Table Grid Light1"/>
    <w:basedOn w:val="TableNormal"/>
    <w:uiPriority w:val="40"/>
    <w:rsid w:val="00C84D7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AB6BEA"/>
    <w:rPr>
      <w:color w:val="605E5C"/>
      <w:shd w:val="clear" w:color="auto" w:fill="E1DFDD"/>
    </w:rPr>
  </w:style>
  <w:style w:type="character" w:customStyle="1" w:styleId="orcid-id-https">
    <w:name w:val="orcid-id-https"/>
    <w:basedOn w:val="DefaultParagraphFont"/>
    <w:rsid w:val="00BF64CA"/>
  </w:style>
  <w:style w:type="character" w:customStyle="1" w:styleId="Heading2Char">
    <w:name w:val="Heading 2 Char"/>
    <w:basedOn w:val="DefaultParagraphFont"/>
    <w:link w:val="Heading2"/>
    <w:rsid w:val="00BF64CA"/>
    <w:rPr>
      <w:rFonts w:ascii="Times New Roman" w:eastAsia="Times New Roman" w:hAnsi="Times New Roman" w:cs="Times New Roman"/>
      <w:b/>
      <w:bCs/>
      <w:color w:val="000000"/>
      <w:kern w:val="28"/>
      <w:sz w:val="24"/>
      <w:szCs w:val="24"/>
      <w:lang w:val="en-CA" w:eastAsia="en-C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219702">
      <w:bodyDiv w:val="1"/>
      <w:marLeft w:val="0"/>
      <w:marRight w:val="0"/>
      <w:marTop w:val="0"/>
      <w:marBottom w:val="0"/>
      <w:divBdr>
        <w:top w:val="none" w:sz="0" w:space="0" w:color="auto"/>
        <w:left w:val="none" w:sz="0" w:space="0" w:color="auto"/>
        <w:bottom w:val="none" w:sz="0" w:space="0" w:color="auto"/>
        <w:right w:val="none" w:sz="0" w:space="0" w:color="auto"/>
      </w:divBdr>
    </w:div>
    <w:div w:id="139157485">
      <w:bodyDiv w:val="1"/>
      <w:marLeft w:val="0"/>
      <w:marRight w:val="0"/>
      <w:marTop w:val="0"/>
      <w:marBottom w:val="0"/>
      <w:divBdr>
        <w:top w:val="none" w:sz="0" w:space="0" w:color="auto"/>
        <w:left w:val="none" w:sz="0" w:space="0" w:color="auto"/>
        <w:bottom w:val="none" w:sz="0" w:space="0" w:color="auto"/>
        <w:right w:val="none" w:sz="0" w:space="0" w:color="auto"/>
      </w:divBdr>
    </w:div>
    <w:div w:id="350761736">
      <w:bodyDiv w:val="1"/>
      <w:marLeft w:val="0"/>
      <w:marRight w:val="0"/>
      <w:marTop w:val="0"/>
      <w:marBottom w:val="0"/>
      <w:divBdr>
        <w:top w:val="none" w:sz="0" w:space="0" w:color="auto"/>
        <w:left w:val="none" w:sz="0" w:space="0" w:color="auto"/>
        <w:bottom w:val="none" w:sz="0" w:space="0" w:color="auto"/>
        <w:right w:val="none" w:sz="0" w:space="0" w:color="auto"/>
      </w:divBdr>
      <w:divsChild>
        <w:div w:id="1941788798">
          <w:marLeft w:val="0"/>
          <w:marRight w:val="0"/>
          <w:marTop w:val="0"/>
          <w:marBottom w:val="0"/>
          <w:divBdr>
            <w:top w:val="none" w:sz="0" w:space="0" w:color="auto"/>
            <w:left w:val="none" w:sz="0" w:space="0" w:color="auto"/>
            <w:bottom w:val="none" w:sz="0" w:space="0" w:color="auto"/>
            <w:right w:val="none" w:sz="0" w:space="0" w:color="auto"/>
          </w:divBdr>
        </w:div>
        <w:div w:id="2137095381">
          <w:marLeft w:val="0"/>
          <w:marRight w:val="0"/>
          <w:marTop w:val="0"/>
          <w:marBottom w:val="0"/>
          <w:divBdr>
            <w:top w:val="none" w:sz="0" w:space="0" w:color="auto"/>
            <w:left w:val="none" w:sz="0" w:space="0" w:color="auto"/>
            <w:bottom w:val="none" w:sz="0" w:space="0" w:color="auto"/>
            <w:right w:val="none" w:sz="0" w:space="0" w:color="auto"/>
          </w:divBdr>
        </w:div>
      </w:divsChild>
    </w:div>
    <w:div w:id="1020618741">
      <w:bodyDiv w:val="1"/>
      <w:marLeft w:val="0"/>
      <w:marRight w:val="0"/>
      <w:marTop w:val="0"/>
      <w:marBottom w:val="0"/>
      <w:divBdr>
        <w:top w:val="none" w:sz="0" w:space="0" w:color="auto"/>
        <w:left w:val="none" w:sz="0" w:space="0" w:color="auto"/>
        <w:bottom w:val="none" w:sz="0" w:space="0" w:color="auto"/>
        <w:right w:val="none" w:sz="0" w:space="0" w:color="auto"/>
      </w:divBdr>
    </w:div>
    <w:div w:id="132319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lbi.nih.gov/health-topics/study-quality-assessment-tool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rcid.org/0000-0002-2509-3026" TargetMode="External"/><Relationship Id="rId12" Type="http://schemas.openxmlformats.org/officeDocument/2006/relationships/image" Target="media/image3.tif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tiff"/><Relationship Id="rId5" Type="http://schemas.openxmlformats.org/officeDocument/2006/relationships/footnotes" Target="footnotes.xml"/><Relationship Id="rId10" Type="http://schemas.openxmlformats.org/officeDocument/2006/relationships/image" Target="media/image1.tif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E2AAC-7A36-4839-9569-E8B61B758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25</Pages>
  <Words>25700</Words>
  <Characters>146492</Characters>
  <Application>Microsoft Office Word</Application>
  <DocSecurity>0</DocSecurity>
  <Lines>1220</Lines>
  <Paragraphs>343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Rizwana Parveen</dc:creator>
  <cp:keywords/>
  <dc:description/>
  <cp:lastModifiedBy>Ram Bajpai (Dr)</cp:lastModifiedBy>
  <cp:revision>9</cp:revision>
  <dcterms:created xsi:type="dcterms:W3CDTF">2020-11-23T08:28:00Z</dcterms:created>
  <dcterms:modified xsi:type="dcterms:W3CDTF">2021-03-03T22:39:00Z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zotero-version="5.0.89"&gt;&lt;session id="w0oJ3Csf"/&gt;&lt;style id="http://www.zotero.org/styles/american-medical-association" hasBibliography="1" bibliographyStyleHasBeenSet="1"/&gt;&lt;prefs&gt;&lt;pref name="fieldType" value="Field"/&gt;&lt;pref name="auto</vt:lpwstr>
  </property>
  <property fmtid="{D5CDD505-2E9C-101B-9397-08002B2CF9AE}" pid="3" name="ZOTERO_PREF_2">
    <vt:lpwstr>maticJournalAbbreviations" value="true"/&gt;&lt;/prefs&gt;&lt;/data&gt;</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ies>
</file>