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9F" w:rsidRPr="0048519F" w:rsidRDefault="0048519F" w:rsidP="0048519F">
      <w:pPr>
        <w:jc w:val="both"/>
        <w:rPr>
          <w:rFonts w:ascii="Times New Roman" w:hAnsi="Times New Roman" w:cs="Times New Roman"/>
          <w:b/>
        </w:rPr>
      </w:pPr>
      <w:r w:rsidRPr="0048519F">
        <w:rPr>
          <w:rFonts w:ascii="Times New Roman" w:hAnsi="Times New Roman" w:cs="Times New Roman"/>
          <w:b/>
        </w:rPr>
        <w:t xml:space="preserve">Supplement Material </w:t>
      </w:r>
    </w:p>
    <w:p w:rsidR="0048519F" w:rsidRPr="0048519F" w:rsidRDefault="0048519F" w:rsidP="0048519F">
      <w:pPr>
        <w:jc w:val="both"/>
        <w:rPr>
          <w:rFonts w:ascii="Times New Roman" w:hAnsi="Times New Roman" w:cs="Times New Roman"/>
        </w:rPr>
      </w:pPr>
      <w:r w:rsidRPr="0048519F">
        <w:rPr>
          <w:rFonts w:ascii="Times New Roman" w:hAnsi="Times New Roman" w:cs="Times New Roman"/>
        </w:rPr>
        <w:t xml:space="preserve">Figures: </w:t>
      </w:r>
    </w:p>
    <w:p w:rsidR="0048519F" w:rsidRPr="0048519F" w:rsidRDefault="0048519F" w:rsidP="0048519F">
      <w:pPr>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bookmarkStart w:id="0" w:name="_Hlk524279440"/>
      <w:r w:rsidRPr="0048519F">
        <w:rPr>
          <w:rFonts w:ascii="Times New Roman" w:hAnsi="Times New Roman" w:cs="Times New Roman"/>
          <w:b/>
        </w:rPr>
        <w:t>Supplement</w:t>
      </w:r>
      <w:bookmarkEnd w:id="0"/>
      <w:r w:rsidRPr="0048519F">
        <w:rPr>
          <w:rFonts w:ascii="Times New Roman" w:hAnsi="Times New Roman" w:cs="Times New Roman"/>
          <w:b/>
        </w:rPr>
        <w:t xml:space="preserve"> Figure 1</w:t>
      </w:r>
      <w:r w:rsidRPr="0048519F">
        <w:rPr>
          <w:rFonts w:ascii="Times New Roman" w:hAnsi="Times New Roman" w:cs="Times New Roman"/>
        </w:rPr>
        <w:t>: Consort diagram to show all participants inclusion and exclusion</w:t>
      </w:r>
    </w:p>
    <w:p w:rsidR="0048519F" w:rsidRPr="0048519F" w:rsidRDefault="0048519F" w:rsidP="0048519F">
      <w:pPr>
        <w:pStyle w:val="ListParagraph"/>
        <w:jc w:val="both"/>
        <w:rPr>
          <w:rFonts w:ascii="Times New Roman" w:hAnsi="Times New Roman" w:cs="Times New Roman"/>
        </w:rPr>
      </w:pPr>
    </w:p>
    <w:p w:rsidR="0048519F" w:rsidRPr="0048519F" w:rsidRDefault="0048519F" w:rsidP="0048519F">
      <w:pPr>
        <w:pStyle w:val="ListParagraph"/>
        <w:jc w:val="both"/>
        <w:rPr>
          <w:rFonts w:ascii="Times New Roman" w:hAnsi="Times New Roman" w:cs="Times New Roman"/>
        </w:rPr>
      </w:pPr>
      <w:r w:rsidRPr="0048519F">
        <w:rPr>
          <w:rFonts w:ascii="Times New Roman" w:hAnsi="Times New Roman" w:cs="Times New Roman"/>
        </w:rPr>
        <w:t>Total patients received PCI in UK from 2007-2014: 669,279</w:t>
      </w:r>
    </w:p>
    <w:p w:rsidR="0048519F" w:rsidRPr="0048519F" w:rsidRDefault="0048519F" w:rsidP="0048519F">
      <w:pPr>
        <w:pStyle w:val="ListParagraph"/>
        <w:jc w:val="both"/>
        <w:rPr>
          <w:rFonts w:ascii="Times New Roman" w:hAnsi="Times New Roman" w:cs="Times New Roman"/>
        </w:rPr>
      </w:pPr>
      <w:r w:rsidRPr="0048519F">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27B5472" wp14:editId="406363F8">
                <wp:simplePos x="0" y="0"/>
                <wp:positionH relativeFrom="column">
                  <wp:posOffset>1990090</wp:posOffset>
                </wp:positionH>
                <wp:positionV relativeFrom="paragraph">
                  <wp:posOffset>86995</wp:posOffset>
                </wp:positionV>
                <wp:extent cx="288290" cy="322580"/>
                <wp:effectExtent l="27940" t="8890" r="26670" b="11430"/>
                <wp:wrapNone/>
                <wp:docPr id="9"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22580"/>
                        </a:xfrm>
                        <a:prstGeom prst="downArrow">
                          <a:avLst>
                            <a:gd name="adj1" fmla="val 50000"/>
                            <a:gd name="adj2" fmla="val 50016"/>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156.7pt;margin-top:6.85pt;width:22.7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kI4EMCAACVBAAADgAAAGRycy9lMm9Eb2MueG1srFRtb9MwEP6OxH+w/J2mCe2aRUunqaMIacCk&#10;wQ9wbacx+I2z27T8+l2crHQD8QHRD5Yvd37uuXvuenV9MJrsJQTlbE3zyZQSabkTym5r+vXL+k1J&#10;SYjMCqadlTU9ykCvl69fXXW+koVrnRYSCILYUHW+pm2MvsqywFtpWJg4Ly06GweGRTRhmwlgHaIb&#10;nRXT6UXWORAeHJch4NfbwUmXCb9pJI+fmybISHRNkVtMJ6Rz05/Z8opVW2C+VXykwf6BhWHKYtIT&#10;1C2LjOxA/QZlFAcXXBMn3JnMNY3iMtWA1eTTF9U8tMzLVAs2J/hTm8L/g+Wf9vdAlKjpJSWWGZTo&#10;1nWW3AC4jiz6/nQ+VBj24O+hrzD4O8e/B2LdqmV2K1NkK5lAVnkfnz170BsBn5JN99EJhGe76FKr&#10;Dg2YHhCbQA5JkeNJEXmIhOPHoiyLS9SNo+ttUczLpFjGqqfHHkJ8L50h/aWmArknQikD29+FmFQR&#10;Y21MfMspaYxGkfdMk/kUf+MQnMUUL2Lyi1QYq0ZEJPCUOLXEaSXWSutkwHaz0kAQvqaz2aJYzcbH&#10;4TxMW9Jhw4oF5v87RrGeF+X6TxhGRVwerUxNy76QsZJejHdWpNGOTOnhjpy1HdXpBRmE3ThxRHHA&#10;DZuBm4yX1sFPSjrcipqGHzsGkhL9waLAl/ls1q9RMmbzRYEGnHs25x5mOULVlEegZDBWcVi+nQe1&#10;bTFXnqq37gbHolHxaX4GXiNdnH28PVuucztF/fo3WT4CAAD//wMAUEsDBBQABgAIAAAAIQB0uCQg&#10;3gAAAAkBAAAPAAAAZHJzL2Rvd25yZXYueG1sTI9BS8NAEIXvgv9hGcGL2E1MG0vMpkhB6amQKJ63&#10;2WkSmp0N2U0b/33Hkz0O7+PN9/LNbHtxxtF3jhTEiwgEUu1MR42C76+P5zUIHzQZ3TtCBb/oYVPc&#10;3+U6M+5CJZ6r0AguIZ9pBW0IQyalr1u02i/cgMTZ0Y1WBz7HRppRX7jc9vIlilJpdUf8odUDblus&#10;T9VkFVTp8em0R1k2+10p43L6+dzOVqnHh/n9DUTAOfzD8KfP6lCw08FNZLzoFSRxsmSUg+QVBAPJ&#10;as1bDgrS5QpkkcvbBcUVAAD//wMAUEsBAi0AFAAGAAgAAAAhAOSZw8D7AAAA4QEAABMAAAAAAAAA&#10;AAAAAAAAAAAAAFtDb250ZW50X1R5cGVzXS54bWxQSwECLQAUAAYACAAAACEAI7Jq4dcAAACUAQAA&#10;CwAAAAAAAAAAAAAAAAAsAQAAX3JlbHMvLnJlbHNQSwECLQAUAAYACAAAACEAU5kI4EMCAACVBAAA&#10;DgAAAAAAAAAAAAAAAAAsAgAAZHJzL2Uyb0RvYy54bWxQSwECLQAUAAYACAAAACEAdLgkIN4AAAAJ&#10;AQAADwAAAAAAAAAAAAAAAACbBAAAZHJzL2Rvd25yZXYueG1sUEsFBgAAAAAEAAQA8wAAAKYFAAAA&#10;AA==&#10;" adj="11945" fillcolor="#4472c4" strokecolor="#2f528f" strokeweight="1pt"/>
            </w:pict>
          </mc:Fallback>
        </mc:AlternateContent>
      </w:r>
      <w:r w:rsidRPr="0048519F">
        <w:rPr>
          <w:rFonts w:ascii="Times New Roman" w:hAnsi="Times New Roman" w:cs="Times New Roman"/>
        </w:rPr>
        <w:t xml:space="preserve"> </w:t>
      </w:r>
    </w:p>
    <w:p w:rsidR="0048519F" w:rsidRPr="0048519F" w:rsidRDefault="0048519F" w:rsidP="0048519F">
      <w:pPr>
        <w:pStyle w:val="ListParagraph"/>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r w:rsidRPr="0048519F">
        <w:rPr>
          <w:rFonts w:ascii="Times New Roman" w:hAnsi="Times New Roman" w:cs="Times New Roman"/>
        </w:rPr>
        <w:t xml:space="preserve">             </w:t>
      </w:r>
    </w:p>
    <w:p w:rsidR="0048519F" w:rsidRPr="0048519F" w:rsidRDefault="0048519F" w:rsidP="0048519F">
      <w:pPr>
        <w:jc w:val="both"/>
        <w:rPr>
          <w:rFonts w:ascii="Times New Roman" w:hAnsi="Times New Roman" w:cs="Times New Roman"/>
        </w:rPr>
      </w:pPr>
      <w:r w:rsidRPr="0048519F">
        <w:rPr>
          <w:rFonts w:ascii="Times New Roman" w:hAnsi="Times New Roman" w:cs="Times New Roman"/>
        </w:rPr>
        <w:t xml:space="preserve">            Total patients received PCI in England &amp; Wales from 2007-2014: 593,098</w:t>
      </w:r>
    </w:p>
    <w:p w:rsidR="0048519F" w:rsidRPr="0048519F" w:rsidRDefault="0048519F" w:rsidP="0048519F">
      <w:pPr>
        <w:pStyle w:val="ListParagraph"/>
        <w:jc w:val="both"/>
        <w:rPr>
          <w:rFonts w:ascii="Times New Roman" w:hAnsi="Times New Roman" w:cs="Times New Roman"/>
        </w:rPr>
      </w:pPr>
      <w:r w:rsidRPr="0048519F">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3FFEF0AB" wp14:editId="3263A637">
                <wp:simplePos x="0" y="0"/>
                <wp:positionH relativeFrom="column">
                  <wp:posOffset>1990090</wp:posOffset>
                </wp:positionH>
                <wp:positionV relativeFrom="paragraph">
                  <wp:posOffset>62865</wp:posOffset>
                </wp:positionV>
                <wp:extent cx="288290" cy="322580"/>
                <wp:effectExtent l="27940" t="9525" r="26670" b="2032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22580"/>
                        </a:xfrm>
                        <a:prstGeom prst="downArrow">
                          <a:avLst>
                            <a:gd name="adj1" fmla="val 50000"/>
                            <a:gd name="adj2" fmla="val 50016"/>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wn Arrow 8" o:spid="_x0000_s1026" type="#_x0000_t67" style="position:absolute;margin-left:156.7pt;margin-top:4.95pt;width:22.7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urN0ICAACVBAAADgAAAGRycy9lMm9Eb2MueG1srFTbjtMwEH1H4h8sv9M0od3tRk1Xq5YipAVW&#10;WvgA13Yag2+M3abl63fipKW7IB4QfbA8mfGZM3NmOr89GE32EoJytqL5aEyJtNwJZbcV/fpl/WZG&#10;SYjMCqadlRU9ykBvF69fzVtfysI1TgsJBEFsKFtf0SZGX2ZZ4I00LIyclxadtQPDIpqwzQSwFtGN&#10;zorx+CprHQgPjssQ8Ouqd9JFwq9ryePnug4yEl1R5BbTCencdGe2mLNyC8w3ig802D+wMExZTHqG&#10;WrHIyA7Ub1BGcXDB1XHEnclcXSsuUw1YTT5+Uc1jw7xMtWBzgj+3Kfw/WP5p/wBEiYqiUJYZlGjl&#10;WkvuAFxLZl1/Wh9KDHv0D9BVGPy9498DsW7ZMLuVKbKRTCCrvIvPnj3ojIBPyab96ATCs110qVWH&#10;GkwHiE0gh6TI8ayIPETC8WMxmxU3qBtH19uimM6SYhkrT489hPheOkO6S0UFck+EUga2vw8xqSKG&#10;2pj4llNSG40i75km0zH+hiG4iClexORXqTBWDohI4JQ4tcRpJdZK62TAdrPUQBC+opPJdbGcDI/D&#10;ZZi2pMWGFdeY/+8YxXpazNZ/wjAq4vJoZVC9rpChkk6Md1ak0Y5M6f6OnLUd1OkE6YXdOHFEccD1&#10;m4GbjJfGwU9KWtyKioYfOwaSEv3BosA3+WTSrVEyJtPrAg249GwuPcxyhKooj0BJbyxjv3w7D2rb&#10;YK48VW/dHY5FreJpfnpeA12cfbw9W65LO0X9+jdZPAEAAP//AwBQSwMEFAAGAAgAAAAhAGd2wYre&#10;AAAACAEAAA8AAABkcnMvZG93bnJldi54bWxMj0FLw0AUhO+C/2F5ghexmxhN25hNkYLiqZAoPW+z&#10;r0lo9m3Ibtr4732e7HGYYeabfDPbXpxx9J0jBfEiAoFUO9NRo+D76/1xBcIHTUb3jlDBD3rYFLc3&#10;uc6Mu1CJ5yo0gkvIZ1pBG8KQSenrFq32CzcgsXd0o9WB5dhIM+oLl9tePkVRKq3uiBdaPeC2xfpU&#10;TVZBlR4fTjuUZbP7LGVcTvuP7WyVur+b315BBJzDfxj+8BkdCmY6uImMF72CJE6eOapgvQbBfvKy&#10;4isHBWm0BFnk8vpA8QsAAP//AwBQSwECLQAUAAYACAAAACEA5JnDwPsAAADhAQAAEwAAAAAAAAAA&#10;AAAAAAAAAAAAW0NvbnRlbnRfVHlwZXNdLnhtbFBLAQItABQABgAIAAAAIQAjsmrh1wAAAJQBAAAL&#10;AAAAAAAAAAAAAAAAACwBAABfcmVscy8ucmVsc1BLAQItABQABgAIAAAAIQBgS6s3QgIAAJUEAAAO&#10;AAAAAAAAAAAAAAAAACwCAABkcnMvZTJvRG9jLnhtbFBLAQItABQABgAIAAAAIQBndsGK3gAAAAgB&#10;AAAPAAAAAAAAAAAAAAAAAJoEAABkcnMvZG93bnJldi54bWxQSwUGAAAAAAQABADzAAAApQUAAAAA&#10;" adj="11945" fillcolor="#4472c4" strokecolor="#2f528f" strokeweight="1pt"/>
            </w:pict>
          </mc:Fallback>
        </mc:AlternateContent>
      </w:r>
    </w:p>
    <w:p w:rsidR="0048519F" w:rsidRPr="0048519F" w:rsidRDefault="0048519F" w:rsidP="0048519F">
      <w:pPr>
        <w:pStyle w:val="ListParagraph"/>
        <w:jc w:val="both"/>
        <w:rPr>
          <w:rFonts w:ascii="Times New Roman" w:hAnsi="Times New Roman" w:cs="Times New Roman"/>
        </w:rPr>
      </w:pPr>
    </w:p>
    <w:p w:rsidR="0048519F" w:rsidRPr="0048519F" w:rsidRDefault="0048519F" w:rsidP="0048519F">
      <w:pPr>
        <w:pStyle w:val="ListParagraph"/>
        <w:jc w:val="both"/>
        <w:rPr>
          <w:rFonts w:ascii="Times New Roman" w:hAnsi="Times New Roman" w:cs="Times New Roman"/>
        </w:rPr>
      </w:pPr>
    </w:p>
    <w:p w:rsidR="0048519F" w:rsidRPr="0048519F" w:rsidRDefault="0048519F" w:rsidP="0048519F">
      <w:pPr>
        <w:pStyle w:val="ListParagraph"/>
        <w:jc w:val="both"/>
        <w:rPr>
          <w:rFonts w:ascii="Times New Roman" w:hAnsi="Times New Roman" w:cs="Times New Roman"/>
        </w:rPr>
      </w:pPr>
      <w:r w:rsidRPr="0048519F">
        <w:rPr>
          <w:rFonts w:ascii="Times New Roman" w:hAnsi="Times New Roman" w:cs="Times New Roman"/>
        </w:rPr>
        <w:t>Total PCI in Grafts: 22,684</w:t>
      </w:r>
    </w:p>
    <w:p w:rsidR="0048519F" w:rsidRPr="0048519F" w:rsidRDefault="0048519F" w:rsidP="0048519F">
      <w:pPr>
        <w:pStyle w:val="ListParagraph"/>
        <w:jc w:val="both"/>
        <w:rPr>
          <w:rFonts w:ascii="Times New Roman" w:hAnsi="Times New Roman" w:cs="Times New Roman"/>
        </w:rPr>
      </w:pPr>
      <w:r w:rsidRPr="0048519F">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33EC5A82" wp14:editId="0D58EE7E">
                <wp:simplePos x="0" y="0"/>
                <wp:positionH relativeFrom="column">
                  <wp:posOffset>2019300</wp:posOffset>
                </wp:positionH>
                <wp:positionV relativeFrom="paragraph">
                  <wp:posOffset>96520</wp:posOffset>
                </wp:positionV>
                <wp:extent cx="288290" cy="322580"/>
                <wp:effectExtent l="28575" t="10795" r="26035" b="19050"/>
                <wp:wrapNone/>
                <wp:docPr id="7"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22580"/>
                        </a:xfrm>
                        <a:prstGeom prst="downArrow">
                          <a:avLst>
                            <a:gd name="adj1" fmla="val 50000"/>
                            <a:gd name="adj2" fmla="val 50016"/>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wn Arrow 9" o:spid="_x0000_s1026" type="#_x0000_t67" style="position:absolute;margin-left:159pt;margin-top:7.6pt;width:22.7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LHjkMCAACVBAAADgAAAGRycy9lMm9Eb2MueG1srFRtb9MwEP6OxH+w/J2mCe2aRUunqaMIacCk&#10;wQ9wbacx+I2z27T8+l2crHQD8QHRD5Yvd37uuXvuenV9MJrsJQTlbE3zyZQSabkTym5r+vXL+k1J&#10;SYjMCqadlTU9ykCvl69fXXW+koVrnRYSCILYUHW+pm2MvsqywFtpWJg4Ly06GweGRTRhmwlgHaIb&#10;nRXT6UXWORAeHJch4NfbwUmXCb9pJI+fmybISHRNkVtMJ6Rz05/Z8opVW2C+VXykwf6BhWHKYtIT&#10;1C2LjOxA/QZlFAcXXBMn3JnMNY3iMtWA1eTTF9U8tMzLVAs2J/hTm8L/g+Wf9vdAlKjpghLLDEp0&#10;6zpLbgBcRy77/nQ+VBj24O+hrzD4O8e/B2LdqmV2K1NkK5lAVnkfnz170BsBn5JN99EJhGe76FKr&#10;Dg2YHhCbQA5JkeNJEXmIhOPHoiyLS9SNo+ttUczLpFjGqqfHHkJ8L50h/aWmArknQikD29+FmFQR&#10;Y21MfMspaYxGkfdMk/kUf+MQnMUUL2Lyi1QYq0ZEJPCUOLXEaSXWSutkwHaz0kAQvqaz2aJYzcbH&#10;4TxMW9Jhw4oF5v87RrGeF+X6TxhGRVwerUxNy76QsZJejHdWpNGOTOnhjpy1HdXpBRmE3ThxRHHA&#10;DZuBm4yX1sFPSjrcipqGHzsGkhL9waLAl/ls1q9RMmbzRYEGnHs25x5mOULVlEegZDBWcVi+nQe1&#10;bTFXnqq37gbHolHxaX4GXiNdnH28PVuucztF/fo3WT4CAAD//wMAUEsDBBQABgAIAAAAIQBWRrVP&#10;3gAAAAkBAAAPAAAAZHJzL2Rvd25yZXYueG1sTI9BS8NAFITvgv9heYIXsZs0upSYTZGC4qmQVDxv&#10;s69JaPZtyG7a+O99nvQ4zDDzTbFd3CAuOIXek4Z0lYBAarztqdXweXh73IAI0ZA1gyfU8I0BtuXt&#10;TWFy669U4aWOreASCrnR0MU45lKGpkNnwsqPSOyd/ORMZDm10k7myuVukOskUdKZnnihMyPuOmzO&#10;9ew01Or0cN6jrNr9RyXTav563y1O6/u75fUFRMQl/oXhF5/RoWSmo5/JBjFoyNINf4lsPK9BcCBT&#10;2ROIowalEpBlIf8/KH8AAAD//wMAUEsBAi0AFAAGAAgAAAAhAOSZw8D7AAAA4QEAABMAAAAAAAAA&#10;AAAAAAAAAAAAAFtDb250ZW50X1R5cGVzXS54bWxQSwECLQAUAAYACAAAACEAI7Jq4dcAAACUAQAA&#10;CwAAAAAAAAAAAAAAAAAsAQAAX3JlbHMvLnJlbHNQSwECLQAUAAYACAAAACEATKLHjkMCAACVBAAA&#10;DgAAAAAAAAAAAAAAAAAsAgAAZHJzL2Uyb0RvYy54bWxQSwECLQAUAAYACAAAACEAVka1T94AAAAJ&#10;AQAADwAAAAAAAAAAAAAAAACbBAAAZHJzL2Rvd25yZXYueG1sUEsFBgAAAAAEAAQA8wAAAKYFAAAA&#10;AA==&#10;" adj="11945" fillcolor="#4472c4" strokecolor="#2f528f" strokeweight="1pt"/>
            </w:pict>
          </mc:Fallback>
        </mc:AlternateContent>
      </w:r>
    </w:p>
    <w:p w:rsidR="0048519F" w:rsidRPr="0048519F" w:rsidRDefault="0048519F" w:rsidP="0048519F">
      <w:pPr>
        <w:pStyle w:val="ListParagraph"/>
        <w:jc w:val="both"/>
        <w:rPr>
          <w:rFonts w:ascii="Times New Roman" w:hAnsi="Times New Roman" w:cs="Times New Roman"/>
        </w:rPr>
      </w:pPr>
    </w:p>
    <w:p w:rsidR="0048519F" w:rsidRPr="0048519F" w:rsidRDefault="0048519F" w:rsidP="0048519F">
      <w:pPr>
        <w:pStyle w:val="ListParagraph"/>
        <w:jc w:val="both"/>
        <w:rPr>
          <w:rFonts w:ascii="Times New Roman" w:hAnsi="Times New Roman" w:cs="Times New Roman"/>
        </w:rPr>
      </w:pPr>
    </w:p>
    <w:p w:rsidR="0048519F" w:rsidRPr="0048519F" w:rsidRDefault="0048519F" w:rsidP="0048519F">
      <w:pPr>
        <w:pStyle w:val="ListParagraph"/>
        <w:jc w:val="both"/>
        <w:rPr>
          <w:rFonts w:ascii="Times New Roman" w:hAnsi="Times New Roman" w:cs="Times New Roman"/>
        </w:rPr>
      </w:pPr>
      <w:r w:rsidRPr="0048519F">
        <w:rPr>
          <w:rFonts w:ascii="Times New Roman" w:hAnsi="Times New Roman" w:cs="Times New Roman"/>
        </w:rPr>
        <w:t>No use of Patients with missing data for age n = 8, sex n = 60, Mortality follow up after discharge n = 825 and EPD use n = 1,149</w:t>
      </w:r>
    </w:p>
    <w:p w:rsidR="0048519F" w:rsidRPr="0048519F" w:rsidRDefault="0048519F" w:rsidP="0048519F">
      <w:pPr>
        <w:pStyle w:val="ListParagraph"/>
        <w:jc w:val="both"/>
        <w:rPr>
          <w:rFonts w:ascii="Times New Roman" w:hAnsi="Times New Roman" w:cs="Times New Roman"/>
        </w:rPr>
      </w:pPr>
      <w:r w:rsidRPr="0048519F">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27C21345" wp14:editId="5B69FA15">
                <wp:simplePos x="0" y="0"/>
                <wp:positionH relativeFrom="column">
                  <wp:posOffset>2033905</wp:posOffset>
                </wp:positionH>
                <wp:positionV relativeFrom="paragraph">
                  <wp:posOffset>28575</wp:posOffset>
                </wp:positionV>
                <wp:extent cx="288290" cy="307975"/>
                <wp:effectExtent l="24130" t="9525" r="30480" b="15875"/>
                <wp:wrapNone/>
                <wp:docPr id="6"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07975"/>
                        </a:xfrm>
                        <a:prstGeom prst="downArrow">
                          <a:avLst>
                            <a:gd name="adj1" fmla="val 50000"/>
                            <a:gd name="adj2" fmla="val 49987"/>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wn Arrow 10" o:spid="_x0000_s1026" type="#_x0000_t67" style="position:absolute;margin-left:160.15pt;margin-top:2.25pt;width:22.7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geF0YCAACWBAAADgAAAGRycy9lMm9Eb2MueG1srFTBjtMwEL0j8Q+W7zRNSLdt1HS1ailCWmCl&#10;hQ9wbacx2B5ju02Xr2fipqULiAOiB8uTGb95M2+mi9uj0eQgfVBga5qPxpRIy0Eou6vp50+bVzNK&#10;QmRWMA1W1vRJBnq7fPli0blKFtCCFtITBLGh6lxN2xhdlWWBt9KwMAInLTob8IZFNP0uE551iG50&#10;VozHN1kHXjgPXIaAX9cnJ10m/KaRPH5smiAj0TVFbjGdPp3b/syWC1btPHOt4gMN9g8sDFMWk16g&#10;1iwysvfqNyijuIcATRxxMBk0jeIy1YDV5ONfqnlsmZOpFmxOcJc2hf8Hyz8cHjxRoqY3lFhmUKI1&#10;dJbceQ8dyVODOhcqjHt0D74vMbh74F8DsbBqmd3JFNpKJpBW3jc0e/agNwI+JdvuPQjEZ/sIqVfH&#10;xpseELtAjkmSp4sk8hgJx4/FbFbMUTiOrtfj6Xw6SRlYdX7sfIhvJRjSX2oqkHwilDKww32ISRYx&#10;FMfEl5ySxmhU+cA0mYzxN0zBVUxxHVPO57PpkHZAzFh1TpxaAlqJjdI6GX63XWlPEL6mZTktVuXw&#10;OFyHaUs6bFgxxfx/xyg2k2K2+ROGURG3RytT01lfyFBJL8YbK9JsR6b06Y6ctR3U6QXpdyRUWxBP&#10;KI6H02rgKuOlBf+dkg7Xoqbh2555SYl+Z1HgeV6W/R4lo5xMCzT8tWd77WGWI1RNefSUnIxVPG3f&#10;3nm1azFXnqq3cIdj0ah4np8Tr4EuDj/enm3XtZ2ifv6dLH8AAAD//wMAUEsDBBQABgAIAAAAIQA0&#10;lQpb3wAAAAgBAAAPAAAAZHJzL2Rvd25yZXYueG1sTI8xT8MwFIR3JP6D9ZDYqE1NQglxKkBiQAKJ&#10;li5sTvJwQuNnK3abwK/HTDCe7nT3Xbme7cCOOIbekYLLhQCG1Li2J6Ng9/Z4sQIWoqZWD45QwRcG&#10;WFenJ6UuWjfRBo/baFgqoVBoBV2MvuA8NB1aHRbOIyXvw41WxyRHw9tRT6ncDnwpRM6t7iktdNrj&#10;Q4fNfnuwCjYvPv82759Pz9KE6cbv/f1rnSl1fjbf3QKLOMe/MPziJ3SoElPtDtQGNiiQSyFTVMFV&#10;Biz5Ms+ugdUKMimAVyX/f6D6AQAA//8DAFBLAQItABQABgAIAAAAIQDkmcPA+wAAAOEBAAATAAAA&#10;AAAAAAAAAAAAAAAAAABbQ29udGVudF9UeXBlc10ueG1sUEsBAi0AFAAGAAgAAAAhACOyauHXAAAA&#10;lAEAAAsAAAAAAAAAAAAAAAAALAEAAF9yZWxzLy5yZWxzUEsBAi0AFAAGAAgAAAAhACUoHhdGAgAA&#10;lgQAAA4AAAAAAAAAAAAAAAAALAIAAGRycy9lMm9Eb2MueG1sUEsBAi0AFAAGAAgAAAAhADSVClvf&#10;AAAACAEAAA8AAAAAAAAAAAAAAAAAngQAAGRycy9kb3ducmV2LnhtbFBLBQYAAAAABAAEAPMAAACq&#10;BQAAAAA=&#10;" adj="11493" fillcolor="#4472c4" strokecolor="#2f528f" strokeweight="1pt"/>
            </w:pict>
          </mc:Fallback>
        </mc:AlternateContent>
      </w:r>
    </w:p>
    <w:p w:rsidR="0048519F" w:rsidRPr="0048519F" w:rsidRDefault="0048519F" w:rsidP="0048519F">
      <w:pPr>
        <w:pStyle w:val="ListParagraph"/>
        <w:jc w:val="both"/>
        <w:rPr>
          <w:rFonts w:ascii="Times New Roman" w:hAnsi="Times New Roman" w:cs="Times New Roman"/>
        </w:rPr>
      </w:pPr>
    </w:p>
    <w:p w:rsidR="0048519F" w:rsidRPr="0048519F" w:rsidRDefault="0048519F" w:rsidP="0048519F">
      <w:pPr>
        <w:pStyle w:val="ListParagraph"/>
        <w:jc w:val="both"/>
        <w:rPr>
          <w:rFonts w:ascii="Times New Roman" w:hAnsi="Times New Roman" w:cs="Times New Roman"/>
        </w:rPr>
      </w:pPr>
      <w:r w:rsidRPr="0048519F">
        <w:rPr>
          <w:rFonts w:ascii="Times New Roman" w:hAnsi="Times New Roman" w:cs="Times New Roman"/>
        </w:rPr>
        <w:t>Data for final analysis: 20,642</w:t>
      </w:r>
    </w:p>
    <w:p w:rsidR="0048519F" w:rsidRPr="0048519F" w:rsidRDefault="0048519F" w:rsidP="0048519F">
      <w:pPr>
        <w:pStyle w:val="ListParagraph"/>
        <w:numPr>
          <w:ilvl w:val="0"/>
          <w:numId w:val="1"/>
        </w:numPr>
        <w:jc w:val="both"/>
        <w:rPr>
          <w:rFonts w:ascii="Times New Roman" w:hAnsi="Times New Roman" w:cs="Times New Roman"/>
        </w:rPr>
      </w:pPr>
      <w:r w:rsidRPr="0048519F">
        <w:rPr>
          <w:rFonts w:ascii="Times New Roman" w:hAnsi="Times New Roman" w:cs="Times New Roman"/>
        </w:rPr>
        <w:t>No EPD use: 17,730 (86%)</w:t>
      </w:r>
    </w:p>
    <w:p w:rsidR="0048519F" w:rsidRPr="0048519F" w:rsidRDefault="0048519F" w:rsidP="0048519F">
      <w:pPr>
        <w:pStyle w:val="ListParagraph"/>
        <w:numPr>
          <w:ilvl w:val="0"/>
          <w:numId w:val="1"/>
        </w:numPr>
        <w:jc w:val="both"/>
        <w:rPr>
          <w:rFonts w:ascii="Times New Roman" w:hAnsi="Times New Roman" w:cs="Times New Roman"/>
        </w:rPr>
      </w:pPr>
      <w:r w:rsidRPr="0048519F">
        <w:rPr>
          <w:rFonts w:ascii="Times New Roman" w:hAnsi="Times New Roman" w:cs="Times New Roman"/>
        </w:rPr>
        <w:t>EPD use: 2,912 (14%)</w:t>
      </w:r>
    </w:p>
    <w:p w:rsidR="0048519F" w:rsidRPr="0048519F" w:rsidRDefault="0048519F" w:rsidP="0048519F">
      <w:pPr>
        <w:pStyle w:val="ListParagraph"/>
        <w:ind w:left="1440"/>
        <w:jc w:val="both"/>
        <w:rPr>
          <w:rFonts w:ascii="Times New Roman" w:hAnsi="Times New Roman" w:cs="Times New Roman"/>
        </w:rPr>
      </w:pPr>
    </w:p>
    <w:p w:rsidR="0048519F" w:rsidRPr="0048519F" w:rsidRDefault="0048519F" w:rsidP="0048519F">
      <w:pPr>
        <w:spacing w:line="480" w:lineRule="auto"/>
        <w:jc w:val="both"/>
        <w:rPr>
          <w:rFonts w:ascii="Times New Roman" w:hAnsi="Times New Roman" w:cs="Times New Roman"/>
        </w:rPr>
      </w:pPr>
      <w:bookmarkStart w:id="1" w:name="_Hlk524272510"/>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b/>
        </w:rPr>
        <w:t>Legend:</w:t>
      </w:r>
      <w:r w:rsidRPr="0048519F">
        <w:rPr>
          <w:rFonts w:ascii="Times New Roman" w:hAnsi="Times New Roman" w:cs="Times New Roman"/>
        </w:rPr>
        <w:t xml:space="preserve"> Illustrative diagram to explain inclusion and exclusion criteria of all participants in study</w:t>
      </w:r>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rPr>
        <w:t>PCI; Percutaneous Coronary Intervention, n ; Number, EPD; Embolic protection devices</w:t>
      </w:r>
    </w:p>
    <w:bookmarkEnd w:id="1"/>
    <w:p w:rsidR="0048519F" w:rsidRPr="0048519F" w:rsidRDefault="0048519F" w:rsidP="0048519F">
      <w:pPr>
        <w:jc w:val="both"/>
        <w:rPr>
          <w:rFonts w:ascii="Times New Roman" w:hAnsi="Times New Roman" w:cs="Times New Roman"/>
        </w:rPr>
      </w:pPr>
      <w:r w:rsidRPr="0048519F">
        <w:rPr>
          <w:rFonts w:ascii="Times New Roman" w:hAnsi="Times New Roman" w:cs="Times New Roman"/>
        </w:rPr>
        <w:br w:type="page"/>
      </w:r>
    </w:p>
    <w:p w:rsidR="0048519F" w:rsidRPr="0048519F" w:rsidRDefault="0048519F" w:rsidP="0048519F">
      <w:pPr>
        <w:jc w:val="both"/>
        <w:rPr>
          <w:rFonts w:ascii="Times New Roman" w:hAnsi="Times New Roman" w:cs="Times New Roman"/>
        </w:rPr>
      </w:pPr>
      <w:r w:rsidRPr="0048519F">
        <w:rPr>
          <w:rFonts w:ascii="Times New Roman" w:hAnsi="Times New Roman" w:cs="Times New Roman"/>
          <w:b/>
        </w:rPr>
        <w:lastRenderedPageBreak/>
        <w:t>Supplement Figure 2</w:t>
      </w:r>
      <w:r w:rsidRPr="0048519F">
        <w:rPr>
          <w:rFonts w:ascii="Times New Roman" w:hAnsi="Times New Roman" w:cs="Times New Roman"/>
        </w:rPr>
        <w:t>: EPD use in different age categories</w:t>
      </w:r>
    </w:p>
    <w:p w:rsidR="0048519F" w:rsidRPr="0048519F" w:rsidRDefault="0048519F" w:rsidP="0048519F">
      <w:pPr>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r w:rsidRPr="0048519F">
        <w:rPr>
          <w:noProof/>
          <w:lang w:val="en-US"/>
        </w:rPr>
        <w:drawing>
          <wp:inline distT="0" distB="0" distL="0" distR="0" wp14:anchorId="0BABE46E" wp14:editId="5C66F98B">
            <wp:extent cx="4547937" cy="3457074"/>
            <wp:effectExtent l="0" t="0" r="11430" b="10160"/>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BDEF54-2410-FE40-847F-3783C7C791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8519F" w:rsidRPr="0048519F" w:rsidRDefault="0048519F" w:rsidP="0048519F">
      <w:pPr>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p>
    <w:p w:rsidR="0048519F" w:rsidRPr="0048519F" w:rsidRDefault="0048519F" w:rsidP="0048519F">
      <w:pPr>
        <w:spacing w:line="480" w:lineRule="auto"/>
        <w:jc w:val="both"/>
        <w:rPr>
          <w:rFonts w:ascii="Times New Roman" w:hAnsi="Times New Roman" w:cs="Times New Roman"/>
        </w:rPr>
      </w:pPr>
      <w:bookmarkStart w:id="2" w:name="_Hlk524272648"/>
      <w:r w:rsidRPr="0048519F">
        <w:rPr>
          <w:rFonts w:ascii="Times New Roman" w:hAnsi="Times New Roman" w:cs="Times New Roman"/>
          <w:b/>
        </w:rPr>
        <w:t>Legend</w:t>
      </w:r>
      <w:r w:rsidRPr="0048519F">
        <w:rPr>
          <w:rFonts w:ascii="Times New Roman" w:hAnsi="Times New Roman" w:cs="Times New Roman"/>
        </w:rPr>
        <w:t>: Graphical presentation of EPD use by age groups in SVG PCI</w:t>
      </w:r>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rPr>
        <w:t>PCI; Percutaneous Coronary Intervention, EPD; Embolic protection devices</w:t>
      </w:r>
      <w:bookmarkEnd w:id="2"/>
      <w:r w:rsidRPr="0048519F">
        <w:rPr>
          <w:rFonts w:ascii="Times New Roman" w:hAnsi="Times New Roman" w:cs="Times New Roman"/>
        </w:rPr>
        <w:br w:type="page"/>
      </w:r>
    </w:p>
    <w:p w:rsidR="0048519F" w:rsidRPr="0048519F" w:rsidRDefault="0048519F" w:rsidP="0048519F">
      <w:pPr>
        <w:jc w:val="both"/>
        <w:rPr>
          <w:rFonts w:ascii="Times New Roman" w:hAnsi="Times New Roman" w:cs="Times New Roman"/>
        </w:rPr>
      </w:pPr>
      <w:r w:rsidRPr="0048519F">
        <w:rPr>
          <w:rFonts w:ascii="Times New Roman" w:hAnsi="Times New Roman" w:cs="Times New Roman"/>
          <w:b/>
        </w:rPr>
        <w:t>Supplement Figure 3</w:t>
      </w:r>
      <w:r w:rsidRPr="0048519F">
        <w:rPr>
          <w:rFonts w:ascii="Times New Roman" w:hAnsi="Times New Roman" w:cs="Times New Roman"/>
        </w:rPr>
        <w:t>: EPD use by Gender</w:t>
      </w:r>
    </w:p>
    <w:p w:rsidR="0048519F" w:rsidRPr="0048519F" w:rsidRDefault="0048519F" w:rsidP="0048519F">
      <w:pPr>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r w:rsidRPr="0048519F">
        <w:rPr>
          <w:noProof/>
          <w:lang w:val="en-US"/>
        </w:rPr>
        <w:drawing>
          <wp:inline distT="0" distB="0" distL="0" distR="0" wp14:anchorId="7580426D" wp14:editId="5481563E">
            <wp:extent cx="4555958" cy="3561348"/>
            <wp:effectExtent l="0" t="0" r="16510" b="7620"/>
            <wp:docPr id="12" name="Chart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BDEF54-2410-FE40-847F-3783C7C791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8519F" w:rsidRPr="0048519F" w:rsidRDefault="0048519F" w:rsidP="0048519F">
      <w:pPr>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b/>
        </w:rPr>
        <w:t>Legend</w:t>
      </w:r>
      <w:r w:rsidRPr="0048519F">
        <w:rPr>
          <w:rFonts w:ascii="Times New Roman" w:hAnsi="Times New Roman" w:cs="Times New Roman"/>
        </w:rPr>
        <w:t>: Graphical presentation of EPD use by gender in SVG PCI</w:t>
      </w:r>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rPr>
        <w:t>PCI; Percutaneous Coronary Intervention, EPD; Embolic protection devices</w:t>
      </w:r>
    </w:p>
    <w:p w:rsidR="0048519F" w:rsidRPr="0048519F" w:rsidRDefault="0048519F" w:rsidP="0048519F">
      <w:pPr>
        <w:spacing w:line="480" w:lineRule="auto"/>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r w:rsidRPr="0048519F">
        <w:rPr>
          <w:rFonts w:ascii="Times New Roman" w:hAnsi="Times New Roman" w:cs="Times New Roman"/>
        </w:rPr>
        <w:br w:type="page"/>
      </w:r>
    </w:p>
    <w:p w:rsidR="0048519F" w:rsidRPr="0048519F" w:rsidRDefault="0048519F" w:rsidP="0048519F">
      <w:pPr>
        <w:jc w:val="both"/>
        <w:rPr>
          <w:rFonts w:ascii="Times New Roman" w:hAnsi="Times New Roman" w:cs="Times New Roman"/>
        </w:rPr>
      </w:pPr>
      <w:r w:rsidRPr="0048519F">
        <w:rPr>
          <w:rFonts w:ascii="Times New Roman" w:hAnsi="Times New Roman" w:cs="Times New Roman"/>
          <w:b/>
        </w:rPr>
        <w:t>Supplement Figure 4</w:t>
      </w:r>
      <w:r w:rsidRPr="0048519F">
        <w:rPr>
          <w:rFonts w:ascii="Times New Roman" w:hAnsi="Times New Roman" w:cs="Times New Roman"/>
        </w:rPr>
        <w:t>: EPD use by Indication</w:t>
      </w:r>
    </w:p>
    <w:p w:rsidR="0048519F" w:rsidRPr="0048519F" w:rsidRDefault="0048519F" w:rsidP="0048519F">
      <w:pPr>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r w:rsidRPr="0048519F">
        <w:rPr>
          <w:noProof/>
          <w:lang w:val="en-US"/>
        </w:rPr>
        <w:drawing>
          <wp:inline distT="0" distB="0" distL="0" distR="0" wp14:anchorId="00D6721A" wp14:editId="3DE4004D">
            <wp:extent cx="5727700" cy="3938270"/>
            <wp:effectExtent l="0" t="0" r="12700" b="11430"/>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BDEF54-2410-FE40-847F-3783C7C791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519F" w:rsidRPr="0048519F" w:rsidRDefault="0048519F" w:rsidP="0048519F">
      <w:pPr>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b/>
        </w:rPr>
        <w:t>Legend</w:t>
      </w:r>
      <w:r w:rsidRPr="0048519F">
        <w:rPr>
          <w:rFonts w:ascii="Times New Roman" w:hAnsi="Times New Roman" w:cs="Times New Roman"/>
        </w:rPr>
        <w:t>: Graphical presentation of EPD use by clinical presentation in SVG PCI</w:t>
      </w:r>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rPr>
        <w:t>PCI; Percutaneous Coronary Intervention, EPD; Embolic protection devices, SVG; Saphenous Vein grafts</w:t>
      </w:r>
    </w:p>
    <w:p w:rsidR="0048519F" w:rsidRPr="0048519F" w:rsidRDefault="0048519F" w:rsidP="0048519F">
      <w:pPr>
        <w:rPr>
          <w:rFonts w:ascii="Times New Roman" w:hAnsi="Times New Roman" w:cs="Times New Roman"/>
        </w:rPr>
      </w:pPr>
      <w:r w:rsidRPr="0048519F">
        <w:rPr>
          <w:rFonts w:ascii="Times New Roman" w:hAnsi="Times New Roman" w:cs="Times New Roman"/>
        </w:rPr>
        <w:br w:type="page"/>
      </w:r>
    </w:p>
    <w:p w:rsidR="0048519F" w:rsidRPr="0048519F" w:rsidRDefault="0048519F" w:rsidP="0048519F">
      <w:pPr>
        <w:rPr>
          <w:rFonts w:ascii="Times New Roman" w:hAnsi="Times New Roman" w:cs="Times New Roman"/>
          <w:b/>
        </w:rPr>
      </w:pPr>
      <w:r w:rsidRPr="0048519F">
        <w:rPr>
          <w:rFonts w:ascii="Times New Roman" w:hAnsi="Times New Roman" w:cs="Times New Roman"/>
          <w:b/>
        </w:rPr>
        <w:t xml:space="preserve">Supplement Figure 5: Geographical pattern of EPD use </w:t>
      </w:r>
    </w:p>
    <w:p w:rsidR="0048519F" w:rsidRPr="0048519F" w:rsidRDefault="0048519F" w:rsidP="0048519F">
      <w:pPr>
        <w:rPr>
          <w:rFonts w:ascii="Times New Roman" w:hAnsi="Times New Roman" w:cs="Times New Roman"/>
        </w:rPr>
      </w:pPr>
    </w:p>
    <w:p w:rsidR="0048519F" w:rsidRPr="0048519F" w:rsidRDefault="0048519F" w:rsidP="0048519F">
      <w:pPr>
        <w:rPr>
          <w:rFonts w:ascii="Times New Roman" w:hAnsi="Times New Roman" w:cs="Times New Roman"/>
        </w:rPr>
      </w:pPr>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noProof/>
          <w:lang w:val="en-US"/>
        </w:rPr>
        <w:drawing>
          <wp:inline distT="0" distB="0" distL="0" distR="0" wp14:anchorId="6EEC4DEE" wp14:editId="7A76A575">
            <wp:extent cx="2824873" cy="321196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 2.jpg"/>
                    <pic:cNvPicPr/>
                  </pic:nvPicPr>
                  <pic:blipFill>
                    <a:blip r:embed="rId9"/>
                    <a:stretch>
                      <a:fillRect/>
                    </a:stretch>
                  </pic:blipFill>
                  <pic:spPr>
                    <a:xfrm>
                      <a:off x="0" y="0"/>
                      <a:ext cx="2847915" cy="3238162"/>
                    </a:xfrm>
                    <a:prstGeom prst="rect">
                      <a:avLst/>
                    </a:prstGeom>
                  </pic:spPr>
                </pic:pic>
              </a:graphicData>
            </a:graphic>
          </wp:inline>
        </w:drawing>
      </w:r>
    </w:p>
    <w:p w:rsidR="0048519F" w:rsidRPr="0048519F" w:rsidRDefault="0048519F" w:rsidP="0048519F">
      <w:pPr>
        <w:rPr>
          <w:rFonts w:ascii="Times New Roman" w:hAnsi="Times New Roman" w:cs="Times New Roman"/>
        </w:rPr>
      </w:pPr>
    </w:p>
    <w:p w:rsidR="0048519F" w:rsidRPr="0048519F" w:rsidRDefault="0048519F" w:rsidP="0048519F">
      <w:pPr>
        <w:rPr>
          <w:rFonts w:ascii="Times New Roman" w:hAnsi="Times New Roman" w:cs="Times New Roman"/>
        </w:rPr>
      </w:pPr>
    </w:p>
    <w:p w:rsidR="0048519F" w:rsidRPr="0048519F" w:rsidRDefault="0048519F" w:rsidP="0048519F">
      <w:pPr>
        <w:rPr>
          <w:rFonts w:ascii="Times New Roman" w:hAnsi="Times New Roman" w:cs="Times New Roman"/>
        </w:rPr>
      </w:pPr>
    </w:p>
    <w:p w:rsidR="0048519F" w:rsidRPr="0048519F" w:rsidRDefault="0048519F" w:rsidP="0048519F">
      <w:pPr>
        <w:rPr>
          <w:rFonts w:ascii="Times New Roman" w:hAnsi="Times New Roman" w:cs="Times New Roman"/>
        </w:rPr>
      </w:pPr>
      <w:r w:rsidRPr="0048519F">
        <w:rPr>
          <w:rFonts w:ascii="Times New Roman" w:hAnsi="Times New Roman" w:cs="Times New Roman"/>
          <w:b/>
        </w:rPr>
        <w:t>Legend</w:t>
      </w:r>
      <w:r w:rsidRPr="0048519F">
        <w:rPr>
          <w:rFonts w:ascii="Times New Roman" w:hAnsi="Times New Roman" w:cs="Times New Roman"/>
        </w:rPr>
        <w:t>: Geographical pattern of EPD use during SVG PCI in England and Wales</w:t>
      </w:r>
    </w:p>
    <w:p w:rsidR="0048519F" w:rsidRPr="0048519F" w:rsidRDefault="0048519F" w:rsidP="0048519F">
      <w:pPr>
        <w:rPr>
          <w:rFonts w:ascii="Times New Roman" w:hAnsi="Times New Roman" w:cs="Times New Roman"/>
        </w:rPr>
      </w:pPr>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rPr>
        <w:t>PCI; Percutaneous Coronary Intervention, EPD; Embolic protection devices, SVG; Saphenous Vein grafts</w:t>
      </w:r>
    </w:p>
    <w:p w:rsidR="0048519F" w:rsidRPr="0048519F" w:rsidRDefault="0048519F" w:rsidP="0048519F">
      <w:pPr>
        <w:rPr>
          <w:rFonts w:ascii="Times New Roman" w:hAnsi="Times New Roman" w:cs="Times New Roman"/>
        </w:rPr>
      </w:pPr>
      <w:r w:rsidRPr="0048519F">
        <w:rPr>
          <w:rFonts w:ascii="Times New Roman" w:hAnsi="Times New Roman" w:cs="Times New Roman"/>
        </w:rPr>
        <w:br w:type="page"/>
      </w:r>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rPr>
        <w:t>Supplement table 1: Type of Embolic Protection Devices</w:t>
      </w:r>
    </w:p>
    <w:p w:rsidR="0048519F" w:rsidRPr="0048519F" w:rsidRDefault="0048519F" w:rsidP="0048519F">
      <w:pPr>
        <w:spacing w:line="48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2960"/>
        <w:gridCol w:w="2952"/>
        <w:gridCol w:w="2944"/>
      </w:tblGrid>
      <w:tr w:rsidR="0048519F" w:rsidRPr="0048519F" w:rsidTr="00EE3FCA">
        <w:tc>
          <w:tcPr>
            <w:tcW w:w="300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Type of Device</w:t>
            </w:r>
          </w:p>
        </w:tc>
        <w:tc>
          <w:tcPr>
            <w:tcW w:w="300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Number (Total:2,912)</w:t>
            </w:r>
          </w:p>
        </w:tc>
        <w:tc>
          <w:tcPr>
            <w:tcW w:w="300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Proportion</w:t>
            </w:r>
          </w:p>
        </w:tc>
      </w:tr>
      <w:tr w:rsidR="0048519F" w:rsidRPr="0048519F" w:rsidTr="00EE3FCA">
        <w:tc>
          <w:tcPr>
            <w:tcW w:w="300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Embo-Shield</w:t>
            </w:r>
          </w:p>
        </w:tc>
        <w:tc>
          <w:tcPr>
            <w:tcW w:w="300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58</w:t>
            </w:r>
          </w:p>
        </w:tc>
        <w:tc>
          <w:tcPr>
            <w:tcW w:w="300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w:t>
            </w:r>
          </w:p>
        </w:tc>
      </w:tr>
      <w:tr w:rsidR="0048519F" w:rsidRPr="0048519F" w:rsidTr="00EE3FCA">
        <w:tc>
          <w:tcPr>
            <w:tcW w:w="300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Filter Wire</w:t>
            </w:r>
          </w:p>
        </w:tc>
        <w:tc>
          <w:tcPr>
            <w:tcW w:w="300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1,208</w:t>
            </w:r>
          </w:p>
        </w:tc>
        <w:tc>
          <w:tcPr>
            <w:tcW w:w="300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41%</w:t>
            </w:r>
          </w:p>
        </w:tc>
      </w:tr>
      <w:tr w:rsidR="0048519F" w:rsidRPr="0048519F" w:rsidTr="00EE3FCA">
        <w:tc>
          <w:tcPr>
            <w:tcW w:w="300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Spider</w:t>
            </w:r>
          </w:p>
        </w:tc>
        <w:tc>
          <w:tcPr>
            <w:tcW w:w="300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1,310</w:t>
            </w:r>
          </w:p>
        </w:tc>
        <w:tc>
          <w:tcPr>
            <w:tcW w:w="300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45%</w:t>
            </w:r>
          </w:p>
        </w:tc>
      </w:tr>
      <w:tr w:rsidR="0048519F" w:rsidRPr="0048519F" w:rsidTr="00EE3FCA">
        <w:tc>
          <w:tcPr>
            <w:tcW w:w="300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Unlisted/Others</w:t>
            </w:r>
          </w:p>
        </w:tc>
        <w:tc>
          <w:tcPr>
            <w:tcW w:w="300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336</w:t>
            </w:r>
          </w:p>
        </w:tc>
        <w:tc>
          <w:tcPr>
            <w:tcW w:w="300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w:t>
            </w:r>
          </w:p>
        </w:tc>
      </w:tr>
    </w:tbl>
    <w:p w:rsidR="0048519F" w:rsidRPr="0048519F" w:rsidRDefault="0048519F" w:rsidP="0048519F">
      <w:pPr>
        <w:rPr>
          <w:rFonts w:ascii="Times New Roman" w:hAnsi="Times New Roman" w:cs="Times New Roman"/>
          <w:color w:val="000000" w:themeColor="text1"/>
        </w:rPr>
      </w:pPr>
      <w:r w:rsidRPr="0048519F">
        <w:rPr>
          <w:rFonts w:ascii="Times New Roman" w:hAnsi="Times New Roman" w:cs="Times New Roman"/>
          <w:color w:val="000000" w:themeColor="text1"/>
        </w:rPr>
        <w:br w:type="page"/>
      </w:r>
    </w:p>
    <w:p w:rsidR="0048519F" w:rsidRPr="0048519F" w:rsidRDefault="0048519F" w:rsidP="0048519F">
      <w:pPr>
        <w:jc w:val="both"/>
        <w:rPr>
          <w:rFonts w:ascii="Times New Roman" w:hAnsi="Times New Roman" w:cs="Times New Roman"/>
          <w:iCs/>
          <w:color w:val="000000" w:themeColor="text1"/>
          <w:szCs w:val="18"/>
        </w:rPr>
      </w:pPr>
      <w:r w:rsidRPr="0048519F">
        <w:rPr>
          <w:rFonts w:ascii="Times New Roman" w:hAnsi="Times New Roman" w:cs="Times New Roman"/>
          <w:color w:val="000000" w:themeColor="text1"/>
        </w:rPr>
        <w:t>Supplement table 2: Risk of Adverse Outcomes following multivariate adjustment after excluding those patients who had PCI to SVG and native arteries during index procedure</w:t>
      </w:r>
    </w:p>
    <w:p w:rsidR="0048519F" w:rsidRPr="0048519F" w:rsidRDefault="0048519F" w:rsidP="0048519F">
      <w:pPr>
        <w:jc w:val="both"/>
        <w:rPr>
          <w:rFonts w:ascii="Times New Roman" w:hAnsi="Times New Roman" w:cs="Times New Roman"/>
        </w:rPr>
      </w:pPr>
    </w:p>
    <w:tbl>
      <w:tblPr>
        <w:tblStyle w:val="TableGrid"/>
        <w:tblW w:w="9010" w:type="dxa"/>
        <w:tblLook w:val="04A0" w:firstRow="1" w:lastRow="0" w:firstColumn="1" w:lastColumn="0" w:noHBand="0" w:noVBand="1"/>
      </w:tblPr>
      <w:tblGrid>
        <w:gridCol w:w="2302"/>
        <w:gridCol w:w="2236"/>
        <w:gridCol w:w="2236"/>
        <w:gridCol w:w="2236"/>
      </w:tblGrid>
      <w:tr w:rsidR="0048519F" w:rsidRPr="0048519F" w:rsidTr="00EE3FCA">
        <w:trPr>
          <w:trHeight w:val="411"/>
        </w:trPr>
        <w:tc>
          <w:tcPr>
            <w:tcW w:w="2302" w:type="dxa"/>
            <w:vAlign w:val="center"/>
          </w:tcPr>
          <w:p w:rsidR="0048519F" w:rsidRPr="0048519F" w:rsidRDefault="0048519F" w:rsidP="00EE3FCA">
            <w:pPr>
              <w:widowControl w:val="0"/>
              <w:autoSpaceDE w:val="0"/>
              <w:autoSpaceDN w:val="0"/>
              <w:adjustRightInd w:val="0"/>
              <w:spacing w:after="240" w:line="480" w:lineRule="auto"/>
              <w:jc w:val="both"/>
              <w:rPr>
                <w:rFonts w:ascii="Times New Roman" w:hAnsi="Times New Roman" w:cs="Times New Roman"/>
                <w:color w:val="000000"/>
              </w:rPr>
            </w:pPr>
            <w:r w:rsidRPr="0048519F">
              <w:rPr>
                <w:rFonts w:ascii="Times New Roman" w:hAnsi="Times New Roman" w:cs="Times New Roman"/>
                <w:color w:val="000000"/>
                <w:sz w:val="21"/>
                <w:szCs w:val="21"/>
              </w:rPr>
              <w:t xml:space="preserve">Variable </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Adjusted OR/HR as compare to reference (No EPD use)</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 xml:space="preserve">P-value </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95% CI</w:t>
            </w:r>
          </w:p>
        </w:tc>
      </w:tr>
      <w:tr w:rsidR="0048519F" w:rsidRPr="0048519F" w:rsidTr="00EE3FCA">
        <w:trPr>
          <w:trHeight w:val="427"/>
        </w:trPr>
        <w:tc>
          <w:tcPr>
            <w:tcW w:w="6774" w:type="dxa"/>
            <w:gridSpan w:val="3"/>
            <w:vAlign w:val="center"/>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color w:val="000000"/>
                <w:sz w:val="21"/>
                <w:szCs w:val="21"/>
              </w:rPr>
              <w:t>In-hospital mortality (number for analysis = 16, 325)</w:t>
            </w:r>
          </w:p>
        </w:tc>
        <w:tc>
          <w:tcPr>
            <w:tcW w:w="2236" w:type="dxa"/>
          </w:tcPr>
          <w:p w:rsidR="0048519F" w:rsidRPr="0048519F" w:rsidRDefault="0048519F" w:rsidP="00EE3FCA">
            <w:pPr>
              <w:jc w:val="both"/>
              <w:rPr>
                <w:rFonts w:ascii="Times New Roman" w:hAnsi="Times New Roman" w:cs="Times New Roman"/>
              </w:rPr>
            </w:pPr>
          </w:p>
        </w:tc>
      </w:tr>
      <w:tr w:rsidR="0048519F" w:rsidRPr="0048519F" w:rsidTr="00EE3FCA">
        <w:trPr>
          <w:trHeight w:val="427"/>
        </w:trPr>
        <w:tc>
          <w:tcPr>
            <w:tcW w:w="2302" w:type="dxa"/>
            <w:vAlign w:val="center"/>
          </w:tcPr>
          <w:p w:rsidR="0048519F" w:rsidRPr="0048519F" w:rsidRDefault="0048519F" w:rsidP="00EE3FCA">
            <w:pPr>
              <w:widowControl w:val="0"/>
              <w:autoSpaceDE w:val="0"/>
              <w:autoSpaceDN w:val="0"/>
              <w:adjustRightInd w:val="0"/>
              <w:spacing w:after="240" w:line="480" w:lineRule="auto"/>
              <w:jc w:val="both"/>
              <w:rPr>
                <w:rFonts w:ascii="Times New Roman" w:hAnsi="Times New Roman" w:cs="Times New Roman"/>
                <w:color w:val="000000"/>
                <w:sz w:val="21"/>
                <w:szCs w:val="21"/>
                <w:vertAlign w:val="superscript"/>
              </w:rPr>
            </w:pPr>
            <w:r w:rsidRPr="0048519F">
              <w:rPr>
                <w:rFonts w:ascii="Times New Roman" w:hAnsi="Times New Roman" w:cs="Times New Roman"/>
                <w:color w:val="000000"/>
                <w:sz w:val="21"/>
                <w:szCs w:val="21"/>
              </w:rPr>
              <w:t>Adjusted OR</w:t>
            </w:r>
            <w:r w:rsidRPr="0048519F">
              <w:rPr>
                <w:rFonts w:ascii="Times New Roman" w:hAnsi="Times New Roman" w:cs="Times New Roman"/>
                <w:color w:val="000000"/>
                <w:szCs w:val="21"/>
                <w:vertAlign w:val="superscript"/>
              </w:rPr>
              <w:sym w:font="Symbol" w:char="F02A"/>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0.73</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0.27</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0.41 – 1.28</w:t>
            </w:r>
          </w:p>
        </w:tc>
      </w:tr>
      <w:tr w:rsidR="0048519F" w:rsidRPr="0048519F" w:rsidTr="00EE3FCA">
        <w:trPr>
          <w:trHeight w:val="427"/>
        </w:trPr>
        <w:tc>
          <w:tcPr>
            <w:tcW w:w="9010" w:type="dxa"/>
            <w:gridSpan w:val="4"/>
            <w:vAlign w:val="center"/>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color w:val="000000"/>
                <w:sz w:val="21"/>
                <w:szCs w:val="21"/>
              </w:rPr>
              <w:t>30-day mortality (number for analysis = 16, 325)</w:t>
            </w:r>
          </w:p>
        </w:tc>
      </w:tr>
      <w:tr w:rsidR="0048519F" w:rsidRPr="0048519F" w:rsidTr="00EE3FCA">
        <w:trPr>
          <w:trHeight w:val="411"/>
        </w:trPr>
        <w:tc>
          <w:tcPr>
            <w:tcW w:w="2302" w:type="dxa"/>
            <w:vAlign w:val="center"/>
          </w:tcPr>
          <w:p w:rsidR="0048519F" w:rsidRPr="0048519F" w:rsidRDefault="0048519F" w:rsidP="00EE3FCA">
            <w:pPr>
              <w:widowControl w:val="0"/>
              <w:autoSpaceDE w:val="0"/>
              <w:autoSpaceDN w:val="0"/>
              <w:adjustRightInd w:val="0"/>
              <w:spacing w:after="240" w:line="480" w:lineRule="auto"/>
              <w:jc w:val="both"/>
              <w:rPr>
                <w:rFonts w:ascii="Times New Roman" w:hAnsi="Times New Roman" w:cs="Times New Roman"/>
                <w:color w:val="000000"/>
                <w:sz w:val="21"/>
                <w:szCs w:val="21"/>
              </w:rPr>
            </w:pPr>
            <w:r w:rsidRPr="0048519F">
              <w:rPr>
                <w:rFonts w:ascii="Times New Roman" w:hAnsi="Times New Roman" w:cs="Times New Roman"/>
                <w:color w:val="000000"/>
                <w:sz w:val="21"/>
                <w:szCs w:val="21"/>
              </w:rPr>
              <w:t>Adjusted OR</w:t>
            </w:r>
            <w:r w:rsidRPr="0048519F">
              <w:rPr>
                <w:rFonts w:ascii="Times New Roman" w:hAnsi="Times New Roman" w:cs="Times New Roman"/>
                <w:color w:val="000000"/>
                <w:szCs w:val="21"/>
                <w:vertAlign w:val="superscript"/>
              </w:rPr>
              <w:sym w:font="Symbol" w:char="F02A"/>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0.81</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0.33</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0.54 – 1.23</w:t>
            </w:r>
          </w:p>
        </w:tc>
      </w:tr>
      <w:tr w:rsidR="0048519F" w:rsidRPr="0048519F" w:rsidTr="00EE3FCA">
        <w:trPr>
          <w:trHeight w:val="411"/>
        </w:trPr>
        <w:tc>
          <w:tcPr>
            <w:tcW w:w="9010" w:type="dxa"/>
            <w:gridSpan w:val="4"/>
            <w:vAlign w:val="center"/>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color w:val="000000"/>
                <w:sz w:val="21"/>
                <w:szCs w:val="21"/>
              </w:rPr>
              <w:t>1-year mortality (number for analysis = 16, 325)</w:t>
            </w:r>
          </w:p>
        </w:tc>
      </w:tr>
      <w:tr w:rsidR="0048519F" w:rsidRPr="0048519F" w:rsidTr="00EE3FCA">
        <w:trPr>
          <w:trHeight w:val="411"/>
        </w:trPr>
        <w:tc>
          <w:tcPr>
            <w:tcW w:w="2302" w:type="dxa"/>
            <w:vAlign w:val="center"/>
          </w:tcPr>
          <w:p w:rsidR="0048519F" w:rsidRPr="0048519F" w:rsidRDefault="0048519F" w:rsidP="00EE3FCA">
            <w:pPr>
              <w:widowControl w:val="0"/>
              <w:autoSpaceDE w:val="0"/>
              <w:autoSpaceDN w:val="0"/>
              <w:adjustRightInd w:val="0"/>
              <w:spacing w:after="240" w:line="480" w:lineRule="auto"/>
              <w:jc w:val="both"/>
              <w:rPr>
                <w:rFonts w:ascii="Times New Roman" w:hAnsi="Times New Roman" w:cs="Times New Roman"/>
                <w:color w:val="000000"/>
                <w:sz w:val="21"/>
                <w:szCs w:val="21"/>
              </w:rPr>
            </w:pPr>
            <w:r w:rsidRPr="0048519F">
              <w:rPr>
                <w:rFonts w:ascii="Times New Roman" w:hAnsi="Times New Roman" w:cs="Times New Roman"/>
                <w:color w:val="000000"/>
                <w:sz w:val="21"/>
                <w:szCs w:val="21"/>
              </w:rPr>
              <w:t>Adjusted OR</w:t>
            </w:r>
            <w:r w:rsidRPr="0048519F">
              <w:rPr>
                <w:rFonts w:ascii="Times New Roman" w:hAnsi="Times New Roman" w:cs="Times New Roman"/>
                <w:color w:val="000000"/>
                <w:szCs w:val="21"/>
                <w:vertAlign w:val="superscript"/>
              </w:rPr>
              <w:sym w:font="Symbol" w:char="F02A"/>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0.89</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0.28</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0.73 – 1.09</w:t>
            </w:r>
          </w:p>
        </w:tc>
      </w:tr>
      <w:tr w:rsidR="0048519F" w:rsidRPr="0048519F" w:rsidTr="00EE3FCA">
        <w:trPr>
          <w:trHeight w:val="411"/>
        </w:trPr>
        <w:tc>
          <w:tcPr>
            <w:tcW w:w="9010" w:type="dxa"/>
            <w:gridSpan w:val="4"/>
            <w:vAlign w:val="center"/>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color w:val="000000"/>
                <w:sz w:val="21"/>
                <w:szCs w:val="21"/>
              </w:rPr>
              <w:t>No reflow/ slow flow phenomenon (number for analysis = 16, 562)</w:t>
            </w:r>
          </w:p>
        </w:tc>
      </w:tr>
      <w:tr w:rsidR="0048519F" w:rsidRPr="0048519F" w:rsidTr="00EE3FCA">
        <w:trPr>
          <w:trHeight w:val="411"/>
        </w:trPr>
        <w:tc>
          <w:tcPr>
            <w:tcW w:w="2302" w:type="dxa"/>
            <w:vAlign w:val="center"/>
          </w:tcPr>
          <w:p w:rsidR="0048519F" w:rsidRPr="0048519F" w:rsidRDefault="0048519F" w:rsidP="00EE3FCA">
            <w:pPr>
              <w:widowControl w:val="0"/>
              <w:autoSpaceDE w:val="0"/>
              <w:autoSpaceDN w:val="0"/>
              <w:adjustRightInd w:val="0"/>
              <w:spacing w:after="240" w:line="480" w:lineRule="auto"/>
              <w:jc w:val="both"/>
              <w:rPr>
                <w:rFonts w:ascii="Times New Roman" w:hAnsi="Times New Roman" w:cs="Times New Roman"/>
                <w:color w:val="000000"/>
                <w:sz w:val="21"/>
                <w:szCs w:val="21"/>
              </w:rPr>
            </w:pPr>
            <w:r w:rsidRPr="0048519F">
              <w:rPr>
                <w:rFonts w:ascii="Times New Roman" w:hAnsi="Times New Roman" w:cs="Times New Roman"/>
                <w:color w:val="000000"/>
                <w:sz w:val="21"/>
                <w:szCs w:val="21"/>
              </w:rPr>
              <w:t>Adjusted OR</w:t>
            </w:r>
            <w:r w:rsidRPr="0048519F">
              <w:rPr>
                <w:rFonts w:ascii="Times New Roman" w:hAnsi="Times New Roman" w:cs="Times New Roman"/>
                <w:color w:val="000000"/>
                <w:szCs w:val="21"/>
                <w:vertAlign w:val="superscript"/>
              </w:rPr>
              <w:sym w:font="Symbol" w:char="F02A"/>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2.14</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&lt;0.001</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1.64 – 2.80</w:t>
            </w:r>
          </w:p>
        </w:tc>
      </w:tr>
      <w:tr w:rsidR="0048519F" w:rsidRPr="0048519F" w:rsidTr="00EE3FCA">
        <w:trPr>
          <w:trHeight w:val="411"/>
        </w:trPr>
        <w:tc>
          <w:tcPr>
            <w:tcW w:w="9010" w:type="dxa"/>
            <w:gridSpan w:val="4"/>
            <w:vAlign w:val="center"/>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color w:val="000000"/>
                <w:sz w:val="21"/>
                <w:szCs w:val="21"/>
              </w:rPr>
              <w:t>In-hospital MACE (number for analysis = 16, 562)</w:t>
            </w:r>
          </w:p>
        </w:tc>
      </w:tr>
      <w:tr w:rsidR="0048519F" w:rsidRPr="0048519F" w:rsidTr="00EE3FCA">
        <w:trPr>
          <w:trHeight w:val="411"/>
        </w:trPr>
        <w:tc>
          <w:tcPr>
            <w:tcW w:w="2302" w:type="dxa"/>
            <w:vAlign w:val="center"/>
          </w:tcPr>
          <w:p w:rsidR="0048519F" w:rsidRPr="0048519F" w:rsidRDefault="0048519F" w:rsidP="00EE3FCA">
            <w:pPr>
              <w:widowControl w:val="0"/>
              <w:autoSpaceDE w:val="0"/>
              <w:autoSpaceDN w:val="0"/>
              <w:adjustRightInd w:val="0"/>
              <w:spacing w:after="240" w:line="480" w:lineRule="auto"/>
              <w:jc w:val="both"/>
              <w:rPr>
                <w:rFonts w:ascii="Times New Roman" w:hAnsi="Times New Roman" w:cs="Times New Roman"/>
                <w:color w:val="000000"/>
                <w:sz w:val="21"/>
                <w:szCs w:val="21"/>
              </w:rPr>
            </w:pPr>
            <w:r w:rsidRPr="0048519F">
              <w:rPr>
                <w:rFonts w:ascii="Times New Roman" w:hAnsi="Times New Roman" w:cs="Times New Roman"/>
                <w:color w:val="000000"/>
                <w:sz w:val="21"/>
                <w:szCs w:val="21"/>
              </w:rPr>
              <w:t>Adjusted OR</w:t>
            </w:r>
            <w:r w:rsidRPr="0048519F">
              <w:rPr>
                <w:rFonts w:ascii="Times New Roman" w:hAnsi="Times New Roman" w:cs="Times New Roman"/>
                <w:color w:val="000000"/>
                <w:szCs w:val="21"/>
                <w:vertAlign w:val="superscript"/>
              </w:rPr>
              <w:sym w:font="Symbol" w:char="F02A"/>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1.31</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0.14</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.92 – 1.88</w:t>
            </w:r>
          </w:p>
        </w:tc>
      </w:tr>
      <w:tr w:rsidR="0048519F" w:rsidRPr="0048519F" w:rsidTr="00EE3FCA">
        <w:trPr>
          <w:trHeight w:val="411"/>
        </w:trPr>
        <w:tc>
          <w:tcPr>
            <w:tcW w:w="9010" w:type="dxa"/>
            <w:gridSpan w:val="4"/>
            <w:vAlign w:val="center"/>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color w:val="000000"/>
                <w:sz w:val="21"/>
                <w:szCs w:val="21"/>
              </w:rPr>
              <w:t>In-hospital stroke (number for analysis = 16, 562)</w:t>
            </w:r>
          </w:p>
        </w:tc>
      </w:tr>
      <w:tr w:rsidR="0048519F" w:rsidRPr="0048519F" w:rsidTr="00EE3FCA">
        <w:trPr>
          <w:trHeight w:val="411"/>
        </w:trPr>
        <w:tc>
          <w:tcPr>
            <w:tcW w:w="2302" w:type="dxa"/>
            <w:vAlign w:val="center"/>
          </w:tcPr>
          <w:p w:rsidR="0048519F" w:rsidRPr="0048519F" w:rsidRDefault="0048519F" w:rsidP="00EE3FCA">
            <w:pPr>
              <w:widowControl w:val="0"/>
              <w:autoSpaceDE w:val="0"/>
              <w:autoSpaceDN w:val="0"/>
              <w:adjustRightInd w:val="0"/>
              <w:spacing w:after="240" w:line="480" w:lineRule="auto"/>
              <w:jc w:val="both"/>
              <w:rPr>
                <w:rFonts w:ascii="Times New Roman" w:hAnsi="Times New Roman" w:cs="Times New Roman"/>
                <w:color w:val="000000"/>
                <w:sz w:val="21"/>
                <w:szCs w:val="21"/>
              </w:rPr>
            </w:pPr>
            <w:r w:rsidRPr="0048519F">
              <w:rPr>
                <w:rFonts w:ascii="Times New Roman" w:hAnsi="Times New Roman" w:cs="Times New Roman"/>
                <w:color w:val="000000"/>
                <w:sz w:val="21"/>
                <w:szCs w:val="21"/>
              </w:rPr>
              <w:t>Adjusted OR</w:t>
            </w:r>
            <w:r w:rsidRPr="0048519F">
              <w:rPr>
                <w:rFonts w:ascii="Times New Roman" w:hAnsi="Times New Roman" w:cs="Times New Roman"/>
                <w:color w:val="000000"/>
                <w:szCs w:val="21"/>
                <w:vertAlign w:val="superscript"/>
              </w:rPr>
              <w:sym w:font="Symbol" w:char="F02A"/>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0.96</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0.95</w:t>
            </w:r>
          </w:p>
        </w:tc>
        <w:tc>
          <w:tcPr>
            <w:tcW w:w="2236" w:type="dxa"/>
          </w:tcPr>
          <w:p w:rsidR="0048519F" w:rsidRPr="0048519F" w:rsidRDefault="0048519F" w:rsidP="00EE3FCA">
            <w:pPr>
              <w:jc w:val="both"/>
              <w:rPr>
                <w:rFonts w:ascii="Times New Roman" w:hAnsi="Times New Roman" w:cs="Times New Roman"/>
              </w:rPr>
            </w:pPr>
            <w:r w:rsidRPr="0048519F">
              <w:rPr>
                <w:rFonts w:ascii="Times New Roman" w:hAnsi="Times New Roman" w:cs="Times New Roman"/>
              </w:rPr>
              <w:t>0.27 – 3.41</w:t>
            </w:r>
          </w:p>
        </w:tc>
      </w:tr>
    </w:tbl>
    <w:p w:rsidR="0048519F" w:rsidRPr="0048519F" w:rsidRDefault="0048519F" w:rsidP="0048519F">
      <w:pPr>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r w:rsidRPr="0048519F">
        <w:rPr>
          <w:rFonts w:ascii="Times New Roman" w:hAnsi="Times New Roman" w:cs="Times New Roman"/>
          <w:sz w:val="21"/>
        </w:rPr>
        <w:t>EPD; Embolic protection devices, CI; Confidence interval, OR; Odds ratio, MACE; Major adverse cardiovascular event, PCI; Percutaneous coronary intervention, SVG; Saphenous vein grafts</w:t>
      </w:r>
    </w:p>
    <w:p w:rsidR="0048519F" w:rsidRPr="0048519F" w:rsidRDefault="0048519F" w:rsidP="0048519F">
      <w:pPr>
        <w:jc w:val="both"/>
        <w:rPr>
          <w:rFonts w:ascii="Times New Roman" w:hAnsi="Times New Roman" w:cs="Times New Roman"/>
          <w:color w:val="000000"/>
          <w:sz w:val="21"/>
          <w:szCs w:val="21"/>
        </w:rPr>
      </w:pPr>
    </w:p>
    <w:p w:rsidR="0048519F" w:rsidRPr="0048519F" w:rsidRDefault="0048519F" w:rsidP="0048519F">
      <w:pPr>
        <w:jc w:val="both"/>
        <w:rPr>
          <w:rFonts w:ascii="Times New Roman" w:hAnsi="Times New Roman" w:cs="Times New Roman"/>
          <w:color w:val="000000"/>
          <w:sz w:val="21"/>
          <w:szCs w:val="21"/>
        </w:rPr>
      </w:pPr>
    </w:p>
    <w:p w:rsidR="0048519F" w:rsidRPr="0048519F" w:rsidRDefault="0048519F" w:rsidP="0048519F">
      <w:pPr>
        <w:jc w:val="both"/>
        <w:rPr>
          <w:rFonts w:ascii="Times New Roman" w:hAnsi="Times New Roman" w:cs="Times New Roman"/>
          <w:color w:val="000000"/>
          <w:sz w:val="21"/>
          <w:szCs w:val="21"/>
        </w:rPr>
      </w:pPr>
      <w:r w:rsidRPr="0048519F">
        <w:rPr>
          <w:rFonts w:ascii="Times New Roman" w:hAnsi="Times New Roman" w:cs="Times New Roman"/>
          <w:color w:val="000000"/>
          <w:szCs w:val="21"/>
        </w:rPr>
        <w:sym w:font="Symbol" w:char="F02A"/>
      </w:r>
      <w:r w:rsidRPr="0048519F">
        <w:rPr>
          <w:rFonts w:ascii="Times New Roman" w:hAnsi="Times New Roman" w:cs="Times New Roman"/>
          <w:color w:val="000000"/>
          <w:sz w:val="21"/>
          <w:szCs w:val="21"/>
        </w:rPr>
        <w:t xml:space="preserve"> Variables in model included age, sex, smoking status, diabetes mellitus, hypertension, hyperlipidemia, previous myocardial infarction, previous stroke, peripheral vascular disease, family history of coronary artery disease, Left Ventricular systolic dysfunction, radial access site, glycoprotein IIb/IIIa inhibitor, Multiple territories attempted, Ventilatory Support, Circulatory support, Drug eluting stent use, number of stents, thrombus aspiration on imputed data</w:t>
      </w:r>
    </w:p>
    <w:p w:rsidR="0048519F" w:rsidRPr="0048519F" w:rsidRDefault="0048519F" w:rsidP="0048519F">
      <w:pPr>
        <w:jc w:val="both"/>
        <w:rPr>
          <w:rFonts w:ascii="Times New Roman" w:hAnsi="Times New Roman" w:cs="Times New Roman"/>
          <w:color w:val="000000"/>
          <w:sz w:val="21"/>
          <w:szCs w:val="21"/>
        </w:rPr>
      </w:pPr>
    </w:p>
    <w:p w:rsidR="0048519F" w:rsidRPr="0048519F" w:rsidRDefault="0048519F" w:rsidP="0048519F">
      <w:pPr>
        <w:jc w:val="both"/>
        <w:rPr>
          <w:rFonts w:ascii="Times New Roman" w:hAnsi="Times New Roman" w:cs="Times New Roman"/>
        </w:rPr>
      </w:pPr>
      <w:r w:rsidRPr="0048519F">
        <w:rPr>
          <w:rFonts w:ascii="Times New Roman" w:hAnsi="Times New Roman" w:cs="Times New Roman"/>
        </w:rPr>
        <w:br w:type="page"/>
      </w:r>
    </w:p>
    <w:p w:rsidR="0048519F" w:rsidRPr="0048519F" w:rsidRDefault="0048519F" w:rsidP="0048519F">
      <w:pPr>
        <w:spacing w:line="480" w:lineRule="auto"/>
        <w:jc w:val="both"/>
        <w:rPr>
          <w:rFonts w:ascii="Times New Roman" w:hAnsi="Times New Roman" w:cs="Times New Roman"/>
        </w:rPr>
      </w:pPr>
    </w:p>
    <w:p w:rsidR="0048519F" w:rsidRPr="0048519F" w:rsidRDefault="0048519F" w:rsidP="0048519F">
      <w:pPr>
        <w:spacing w:line="480" w:lineRule="auto"/>
        <w:rPr>
          <w:rFonts w:ascii="Times New Roman" w:hAnsi="Times New Roman" w:cs="Times New Roman"/>
        </w:rPr>
      </w:pPr>
      <w:r w:rsidRPr="0048519F">
        <w:rPr>
          <w:rFonts w:ascii="Times New Roman" w:hAnsi="Times New Roman" w:cs="Times New Roman"/>
        </w:rPr>
        <w:t>Supplement table 3: Unadjusted Clinical outcomes according to total volume of EPD usage in hospitals from 2007-2014</w:t>
      </w:r>
    </w:p>
    <w:tbl>
      <w:tblPr>
        <w:tblStyle w:val="TableGrid"/>
        <w:tblW w:w="0" w:type="auto"/>
        <w:tblLook w:val="04A0" w:firstRow="1" w:lastRow="0" w:firstColumn="1" w:lastColumn="0" w:noHBand="0" w:noVBand="1"/>
      </w:tblPr>
      <w:tblGrid>
        <w:gridCol w:w="1591"/>
        <w:gridCol w:w="1559"/>
        <w:gridCol w:w="1559"/>
        <w:gridCol w:w="1483"/>
        <w:gridCol w:w="1483"/>
        <w:gridCol w:w="1181"/>
      </w:tblGrid>
      <w:tr w:rsidR="0048519F" w:rsidRPr="0048519F" w:rsidTr="00EE3FCA">
        <w:tc>
          <w:tcPr>
            <w:tcW w:w="1612" w:type="dxa"/>
          </w:tcPr>
          <w:p w:rsidR="0048519F" w:rsidRPr="0048519F" w:rsidRDefault="0048519F" w:rsidP="00EE3FCA">
            <w:pPr>
              <w:spacing w:line="480" w:lineRule="auto"/>
              <w:jc w:val="both"/>
              <w:rPr>
                <w:rFonts w:ascii="Times New Roman" w:hAnsi="Times New Roman" w:cs="Times New Roman"/>
              </w:rPr>
            </w:pP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EPD usage volume 0-57 (N=1,080)</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EPD usage volume 58-114</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(N=1,092)</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EPD usage volume 115-171</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(N=136)</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EPD usage volume 172-229</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(N=604)</w:t>
            </w:r>
          </w:p>
        </w:tc>
        <w:tc>
          <w:tcPr>
            <w:tcW w:w="120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P-Value</w:t>
            </w:r>
          </w:p>
        </w:tc>
      </w:tr>
      <w:tr w:rsidR="0048519F" w:rsidRPr="0048519F" w:rsidTr="00EE3FCA">
        <w:tc>
          <w:tcPr>
            <w:tcW w:w="161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color w:val="000000"/>
                <w:sz w:val="21"/>
                <w:szCs w:val="21"/>
              </w:rPr>
              <w:t>In-hospital mortality</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10/1,041 (0.97%)</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7/1,089 (0.65%)</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 xml:space="preserve">1/125 </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2/602 (0.33%)</w:t>
            </w:r>
          </w:p>
        </w:tc>
        <w:tc>
          <w:tcPr>
            <w:tcW w:w="120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0.52</w:t>
            </w:r>
          </w:p>
        </w:tc>
      </w:tr>
      <w:tr w:rsidR="0048519F" w:rsidRPr="0048519F" w:rsidTr="00EE3FCA">
        <w:tc>
          <w:tcPr>
            <w:tcW w:w="161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color w:val="000000"/>
                <w:sz w:val="21"/>
                <w:szCs w:val="21"/>
              </w:rPr>
              <w:t>30-day mortality</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17/1,080 (1.57%)</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18/1,092</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(1.65%)</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1/136</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(0.73%)</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6/604</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w:t>
            </w:r>
          </w:p>
        </w:tc>
        <w:tc>
          <w:tcPr>
            <w:tcW w:w="120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0.62</w:t>
            </w:r>
          </w:p>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161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color w:val="000000"/>
                <w:sz w:val="21"/>
                <w:szCs w:val="21"/>
              </w:rPr>
              <w:t>1-year mortality</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73/1,080</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(6.75%)</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69/1,092</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(6.31%)</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12/136</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(8.82%)</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27/604</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(4.47%)</w:t>
            </w:r>
          </w:p>
        </w:tc>
        <w:tc>
          <w:tcPr>
            <w:tcW w:w="120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0.15</w:t>
            </w:r>
          </w:p>
        </w:tc>
      </w:tr>
      <w:tr w:rsidR="0048519F" w:rsidRPr="0048519F" w:rsidTr="00EE3FCA">
        <w:tc>
          <w:tcPr>
            <w:tcW w:w="161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color w:val="000000"/>
                <w:sz w:val="21"/>
                <w:szCs w:val="21"/>
              </w:rPr>
              <w:t>No reflow/ slow flow phenomenon</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31/985</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(3.14%)</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49/989</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(4.95%)</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3/24</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51/602</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(8.47%)</w:t>
            </w:r>
          </w:p>
        </w:tc>
        <w:tc>
          <w:tcPr>
            <w:tcW w:w="120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161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color w:val="000000"/>
                <w:sz w:val="21"/>
                <w:szCs w:val="21"/>
              </w:rPr>
              <w:t>In-hospital MACE</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21/1,053</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10/1,076</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(0.93%)</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3/136</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(2.21%)</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16/582</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(2.75%)</w:t>
            </w:r>
          </w:p>
        </w:tc>
        <w:tc>
          <w:tcPr>
            <w:tcW w:w="120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0.04</w:t>
            </w:r>
          </w:p>
        </w:tc>
      </w:tr>
      <w:tr w:rsidR="0048519F" w:rsidRPr="0048519F" w:rsidTr="00EE3FCA">
        <w:tc>
          <w:tcPr>
            <w:tcW w:w="161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color w:val="000000"/>
                <w:sz w:val="21"/>
                <w:szCs w:val="21"/>
              </w:rPr>
              <w:t>In-hospital stroke</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3/1,053</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(0.28%)</w:t>
            </w:r>
          </w:p>
        </w:tc>
        <w:tc>
          <w:tcPr>
            <w:tcW w:w="158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w:t>
            </w:r>
          </w:p>
        </w:tc>
        <w:tc>
          <w:tcPr>
            <w:tcW w:w="151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1/582</w:t>
            </w:r>
          </w:p>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(0.17%)</w:t>
            </w:r>
          </w:p>
        </w:tc>
        <w:tc>
          <w:tcPr>
            <w:tcW w:w="1202"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0.35</w:t>
            </w:r>
          </w:p>
        </w:tc>
      </w:tr>
    </w:tbl>
    <w:p w:rsidR="0048519F" w:rsidRPr="0048519F" w:rsidRDefault="0048519F" w:rsidP="0048519F">
      <w:pPr>
        <w:spacing w:line="480" w:lineRule="auto"/>
        <w:jc w:val="both"/>
        <w:rPr>
          <w:rFonts w:ascii="Times New Roman" w:hAnsi="Times New Roman" w:cs="Times New Roman"/>
        </w:rPr>
      </w:pPr>
    </w:p>
    <w:p w:rsidR="0048519F" w:rsidRPr="0048519F" w:rsidRDefault="0048519F" w:rsidP="0048519F">
      <w:pPr>
        <w:jc w:val="both"/>
        <w:rPr>
          <w:rFonts w:ascii="Times New Roman" w:hAnsi="Times New Roman" w:cs="Times New Roman"/>
        </w:rPr>
      </w:pPr>
      <w:r w:rsidRPr="0048519F">
        <w:rPr>
          <w:rFonts w:ascii="Times New Roman" w:hAnsi="Times New Roman" w:cs="Times New Roman"/>
          <w:sz w:val="21"/>
        </w:rPr>
        <w:t>EPD; Embolic protection devices, MACE; Major adverse cardiovascular event</w:t>
      </w:r>
    </w:p>
    <w:p w:rsidR="0048519F" w:rsidRPr="0048519F" w:rsidRDefault="0048519F" w:rsidP="0048519F">
      <w:pPr>
        <w:jc w:val="both"/>
        <w:rPr>
          <w:rFonts w:ascii="Times New Roman" w:hAnsi="Times New Roman" w:cs="Times New Roman"/>
          <w:color w:val="000000"/>
          <w:sz w:val="21"/>
          <w:szCs w:val="21"/>
        </w:rPr>
      </w:pPr>
    </w:p>
    <w:p w:rsidR="0048519F" w:rsidRPr="0048519F" w:rsidRDefault="0048519F" w:rsidP="0048519F">
      <w:pPr>
        <w:rPr>
          <w:rFonts w:ascii="Times New Roman" w:hAnsi="Times New Roman" w:cs="Times New Roman"/>
        </w:rPr>
      </w:pPr>
      <w:r w:rsidRPr="0048519F">
        <w:rPr>
          <w:rFonts w:ascii="Times New Roman" w:hAnsi="Times New Roman" w:cs="Times New Roman"/>
        </w:rPr>
        <w:br w:type="page"/>
      </w:r>
    </w:p>
    <w:p w:rsidR="0048519F" w:rsidRPr="0048519F" w:rsidRDefault="0048519F" w:rsidP="0048519F">
      <w:pPr>
        <w:keepNext/>
        <w:spacing w:after="200"/>
        <w:jc w:val="both"/>
        <w:rPr>
          <w:rFonts w:eastAsia="Calibri"/>
          <w:bCs/>
        </w:rPr>
      </w:pPr>
      <w:r w:rsidRPr="0048519F">
        <w:t xml:space="preserve">Supplement </w:t>
      </w:r>
      <w:r w:rsidRPr="0048519F">
        <w:rPr>
          <w:rFonts w:eastAsia="Calibri"/>
          <w:bCs/>
        </w:rPr>
        <w:t>table 4: Multivariate analyses for relation between EPD use, number of procedures in hospital and in-patient mortality on imputed data of patients</w:t>
      </w:r>
      <w:r w:rsidRPr="0048519F">
        <w:rPr>
          <w:rFonts w:eastAsia="Calibri"/>
          <w:bCs/>
          <w:color w:val="4F81BD"/>
        </w:rPr>
        <w:t>, (N = 19,763)</w:t>
      </w:r>
    </w:p>
    <w:tbl>
      <w:tblPr>
        <w:tblStyle w:val="TableGrid"/>
        <w:tblW w:w="0" w:type="auto"/>
        <w:tblLook w:val="04A0" w:firstRow="1" w:lastRow="0" w:firstColumn="1" w:lastColumn="0" w:noHBand="0" w:noVBand="1"/>
      </w:tblPr>
      <w:tblGrid>
        <w:gridCol w:w="2389"/>
        <w:gridCol w:w="1613"/>
        <w:gridCol w:w="1596"/>
        <w:gridCol w:w="1617"/>
        <w:gridCol w:w="1641"/>
      </w:tblGrid>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Odds Ratio</w:t>
            </w:r>
          </w:p>
        </w:tc>
        <w:tc>
          <w:tcPr>
            <w:tcW w:w="3294" w:type="dxa"/>
            <w:gridSpan w:val="2"/>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 xml:space="preserve">95% Confidence interval </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P- value</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EPD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0.05</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EPD Procedures in Hospital</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 xml:space="preserve">0-58 </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58-114</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0.74</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115-171</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2.47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6.10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0.05</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172-229</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1.94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Age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MI</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0.58</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Left Ventricular systolic dysfunction</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&gt;50%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30-50%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3.62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9.4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&lt;30%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8.04</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3.74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17.32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Family H/O CAD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GP2b3a inhibitor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1.34</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1.91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0.10</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Rotational atherectomy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2.19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0.06</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hypercholesterolaemia</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0.73</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hypertension</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Peripheral vascular disease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1.95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Cerebrovascular accident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2.45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Renal disease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3.62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Radial access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0.97</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Multiple territories attempted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2.08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Diabetes mellitus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Female gender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2.15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smoking</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Drug eluting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Acute Coronary syndrome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3.49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2.03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6.02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Stents used</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No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2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u w:val="single"/>
              </w:rPr>
            </w:pPr>
            <w:r w:rsidRPr="0048519F">
              <w:rPr>
                <w:rFonts w:ascii="Times New Roman" w:hAnsi="Times New Roman" w:cs="Times New Roman"/>
                <w:i/>
                <w:u w:val="single"/>
              </w:rPr>
              <w:t xml:space="preserve">&gt; </w:t>
            </w:r>
            <w:r w:rsidRPr="0048519F">
              <w:rPr>
                <w:rFonts w:ascii="Times New Roman" w:hAnsi="Times New Roman" w:cs="Times New Roman"/>
                <w:i/>
              </w:rPr>
              <w:t>3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0.53</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Ventilator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7.15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4.36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11.71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Cardiogenic shock</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6.91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4.35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Circulatory support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5.55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3.60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8.58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bl>
    <w:p w:rsidR="0048519F" w:rsidRPr="0048519F" w:rsidRDefault="0048519F" w:rsidP="0048519F">
      <w:pPr>
        <w:jc w:val="both"/>
        <w:rPr>
          <w:rFonts w:ascii="Times New Roman" w:hAnsi="Times New Roman" w:cs="Times New Roman"/>
          <w:sz w:val="21"/>
        </w:rPr>
      </w:pPr>
    </w:p>
    <w:p w:rsidR="0048519F" w:rsidRPr="0048519F" w:rsidRDefault="0048519F" w:rsidP="0048519F">
      <w:pPr>
        <w:jc w:val="both"/>
        <w:rPr>
          <w:rFonts w:ascii="Times New Roman" w:hAnsi="Times New Roman" w:cs="Times New Roman"/>
        </w:rPr>
      </w:pPr>
      <w:r w:rsidRPr="0048519F">
        <w:rPr>
          <w:rFonts w:ascii="Times New Roman" w:hAnsi="Times New Roman" w:cs="Times New Roman"/>
          <w:sz w:val="21"/>
        </w:rPr>
        <w:t>EPD; Embolic protection devices, MI; Myocardial Infarction, CAD; Coronary artery diseases, GP2b3a; Glycoprotein 2b3a inhibitor, LVEF; Left Ventricular ejection fraction, H/O; History of</w:t>
      </w:r>
    </w:p>
    <w:p w:rsidR="0048519F" w:rsidRPr="0048519F" w:rsidRDefault="0048519F" w:rsidP="0048519F">
      <w:pPr>
        <w:rPr>
          <w:rFonts w:ascii="Times New Roman" w:hAnsi="Times New Roman" w:cs="Times New Roman"/>
        </w:rPr>
      </w:pPr>
      <w:r w:rsidRPr="0048519F">
        <w:rPr>
          <w:rFonts w:ascii="Times New Roman" w:hAnsi="Times New Roman" w:cs="Times New Roman"/>
        </w:rPr>
        <w:br w:type="page"/>
      </w:r>
    </w:p>
    <w:p w:rsidR="0048519F" w:rsidRPr="0048519F" w:rsidRDefault="0048519F" w:rsidP="0048519F">
      <w:pPr>
        <w:keepNext/>
        <w:spacing w:after="200"/>
        <w:jc w:val="both"/>
        <w:rPr>
          <w:rFonts w:eastAsia="Calibri"/>
          <w:bCs/>
        </w:rPr>
      </w:pPr>
      <w:r w:rsidRPr="0048519F">
        <w:t xml:space="preserve">Supplement </w:t>
      </w:r>
      <w:r w:rsidRPr="0048519F">
        <w:rPr>
          <w:rFonts w:eastAsia="Calibri"/>
          <w:bCs/>
        </w:rPr>
        <w:t>table 5: Multivariate analyses for relation between EPD use, number of procedures in hospital and 30-days mortality on imputed data of patients</w:t>
      </w:r>
      <w:r w:rsidRPr="0048519F">
        <w:rPr>
          <w:rFonts w:eastAsia="Calibri"/>
          <w:bCs/>
          <w:color w:val="4F81BD"/>
        </w:rPr>
        <w:t>, (N = 19,763)</w:t>
      </w:r>
    </w:p>
    <w:tbl>
      <w:tblPr>
        <w:tblStyle w:val="TableGrid"/>
        <w:tblW w:w="0" w:type="auto"/>
        <w:tblLook w:val="04A0" w:firstRow="1" w:lastRow="0" w:firstColumn="1" w:lastColumn="0" w:noHBand="0" w:noVBand="1"/>
      </w:tblPr>
      <w:tblGrid>
        <w:gridCol w:w="2389"/>
        <w:gridCol w:w="1615"/>
        <w:gridCol w:w="1598"/>
        <w:gridCol w:w="1613"/>
        <w:gridCol w:w="1641"/>
      </w:tblGrid>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Odds Ratio</w:t>
            </w:r>
          </w:p>
        </w:tc>
        <w:tc>
          <w:tcPr>
            <w:tcW w:w="3294" w:type="dxa"/>
            <w:gridSpan w:val="2"/>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 xml:space="preserve">95% Confidence interval </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P- value</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EPD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0.12</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EPD Procedures in Hospital</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 xml:space="preserve">0-58 </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58-114</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115-171</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3.98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172-229</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0.80</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Age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MI</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0.09</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Left Ventricular systolic dysfunction</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&gt;50%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30-50%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2.70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5.08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&lt;30%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5.48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3.19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9.40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Family H/O CAD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0.72</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GP2b3a inhibitor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1.96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0.005</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Rotational atherectomy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hypercholesterolaemia</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0.007</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hypertension</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0.40</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Peripheral vascular disease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1.86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0.15</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Cerebrovascular accident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1.96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Renal disease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2.30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4.01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Radial access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Multiple territories attempted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0.30</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Diabetes mellitus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Female gender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smoking</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0.66</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Drug eluting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Acute Coronary syndrome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3.45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2.38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Stents used</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No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2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u w:val="single"/>
              </w:rPr>
            </w:pPr>
            <w:r w:rsidRPr="0048519F">
              <w:rPr>
                <w:rFonts w:ascii="Times New Roman" w:hAnsi="Times New Roman" w:cs="Times New Roman"/>
                <w:i/>
                <w:u w:val="single"/>
              </w:rPr>
              <w:t xml:space="preserve">&gt; </w:t>
            </w:r>
            <w:r w:rsidRPr="0048519F">
              <w:rPr>
                <w:rFonts w:ascii="Times New Roman" w:hAnsi="Times New Roman" w:cs="Times New Roman"/>
                <w:i/>
              </w:rPr>
              <w:t>3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Ventilator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6.29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4.05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9.76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Cardiogenic shock</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6.10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3.99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9.31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Circulatory support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4.55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3.08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6.71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bl>
    <w:p w:rsidR="0048519F" w:rsidRPr="0048519F" w:rsidRDefault="0048519F" w:rsidP="0048519F">
      <w:pPr>
        <w:jc w:val="both"/>
        <w:rPr>
          <w:rFonts w:ascii="Times New Roman" w:hAnsi="Times New Roman" w:cs="Times New Roman"/>
          <w:sz w:val="21"/>
        </w:rPr>
      </w:pPr>
    </w:p>
    <w:p w:rsidR="0048519F" w:rsidRPr="0048519F" w:rsidRDefault="0048519F" w:rsidP="0048519F">
      <w:pPr>
        <w:jc w:val="both"/>
        <w:rPr>
          <w:rFonts w:ascii="Times New Roman" w:hAnsi="Times New Roman" w:cs="Times New Roman"/>
        </w:rPr>
      </w:pPr>
      <w:r w:rsidRPr="0048519F">
        <w:rPr>
          <w:rFonts w:ascii="Times New Roman" w:hAnsi="Times New Roman" w:cs="Times New Roman"/>
          <w:sz w:val="21"/>
        </w:rPr>
        <w:t>EPD; Embolic protection devices, MI; Myocardial Infarction, CAD; Coronary artery diseases, GP2b3a; Glycoprotein 2b3a inhibitor, LVEF; Left Ventricular ejection fraction, H/O; History of</w:t>
      </w:r>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rPr>
        <w:fldChar w:fldCharType="begin"/>
      </w:r>
      <w:r w:rsidRPr="0048519F">
        <w:rPr>
          <w:rFonts w:ascii="Times New Roman" w:hAnsi="Times New Roman" w:cs="Times New Roman"/>
        </w:rPr>
        <w:instrText xml:space="preserve"> ADDIN </w:instrText>
      </w:r>
      <w:r w:rsidRPr="0048519F">
        <w:rPr>
          <w:rFonts w:ascii="Times New Roman" w:hAnsi="Times New Roman" w:cs="Times New Roman"/>
        </w:rPr>
        <w:fldChar w:fldCharType="end"/>
      </w:r>
    </w:p>
    <w:p w:rsidR="0048519F" w:rsidRPr="0048519F" w:rsidRDefault="0048519F" w:rsidP="0048519F">
      <w:pPr>
        <w:rPr>
          <w:rFonts w:ascii="Times New Roman" w:hAnsi="Times New Roman" w:cs="Times New Roman"/>
        </w:rPr>
      </w:pPr>
      <w:r w:rsidRPr="0048519F">
        <w:rPr>
          <w:rFonts w:ascii="Times New Roman" w:hAnsi="Times New Roman" w:cs="Times New Roman"/>
        </w:rPr>
        <w:br w:type="page"/>
      </w:r>
    </w:p>
    <w:p w:rsidR="0048519F" w:rsidRPr="0048519F" w:rsidRDefault="0048519F" w:rsidP="0048519F">
      <w:pPr>
        <w:keepNext/>
        <w:spacing w:after="200"/>
        <w:jc w:val="both"/>
        <w:rPr>
          <w:rFonts w:eastAsia="Calibri"/>
          <w:bCs/>
        </w:rPr>
      </w:pPr>
      <w:r w:rsidRPr="0048519F">
        <w:t xml:space="preserve">Supplement </w:t>
      </w:r>
      <w:r w:rsidRPr="0048519F">
        <w:rPr>
          <w:rFonts w:eastAsia="Calibri"/>
          <w:bCs/>
        </w:rPr>
        <w:t>table 6: Multivariate analyses for relation between EPD use, number of procedures in hospital and 1-year mortality on imputed data of patients</w:t>
      </w:r>
      <w:r w:rsidRPr="0048519F">
        <w:rPr>
          <w:rFonts w:eastAsia="Calibri"/>
          <w:bCs/>
          <w:color w:val="4F81BD"/>
        </w:rPr>
        <w:t>, (N = 19,763)</w:t>
      </w:r>
    </w:p>
    <w:tbl>
      <w:tblPr>
        <w:tblStyle w:val="TableGrid"/>
        <w:tblW w:w="0" w:type="auto"/>
        <w:tblLook w:val="04A0" w:firstRow="1" w:lastRow="0" w:firstColumn="1" w:lastColumn="0" w:noHBand="0" w:noVBand="1"/>
      </w:tblPr>
      <w:tblGrid>
        <w:gridCol w:w="2389"/>
        <w:gridCol w:w="1615"/>
        <w:gridCol w:w="1598"/>
        <w:gridCol w:w="1613"/>
        <w:gridCol w:w="1641"/>
      </w:tblGrid>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Odds Ratio</w:t>
            </w:r>
          </w:p>
        </w:tc>
        <w:tc>
          <w:tcPr>
            <w:tcW w:w="3294" w:type="dxa"/>
            <w:gridSpan w:val="2"/>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 xml:space="preserve">95% Confidence interval </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P- value</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EPD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0.20</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EPD Procedures in Hospital</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 xml:space="preserve">0-58 </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58-114</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115-171</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2.13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172-229</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Age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MI</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0.85</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Left Ventricular systolic dysfunction</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LVEF &gt;50%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LVEF 30-50%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2.27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LVEF &lt;30%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3.64</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2.85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4.65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Family H/O CAD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GP2b3a inhibitor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0.07</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Rotational atherectomy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0.87</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hypercholesterolaemia</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0.94</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hypertension</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0.76</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Peripheral vascular disease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1.89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Cerebrovascular accident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0.17</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Renal disease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2.50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1.82</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3.43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Radial access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0.10</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Multiple territories attempted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Diabetes mellitus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Female gender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0.47</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smoking</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Drug eluting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Acute Coronary Syndrome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1.98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2.31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Stents used</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No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u w:val="single"/>
              </w:rPr>
            </w:pPr>
            <w:r w:rsidRPr="0048519F">
              <w:rPr>
                <w:rFonts w:ascii="Times New Roman" w:hAnsi="Times New Roman" w:cs="Times New Roman"/>
                <w:u w:val="single"/>
              </w:rPr>
              <w:t xml:space="preserve">&gt; </w:t>
            </w:r>
            <w:r w:rsidRPr="0048519F">
              <w:rPr>
                <w:rFonts w:ascii="Times New Roman" w:hAnsi="Times New Roman" w:cs="Times New Roman"/>
              </w:rPr>
              <w:t>3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Ventilator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2.95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4.35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Cardiogenic shock</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3.85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2.67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5.56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Circulatory support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3.15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2.31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4.29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bl>
    <w:p w:rsidR="0048519F" w:rsidRPr="0048519F" w:rsidRDefault="0048519F" w:rsidP="0048519F">
      <w:pPr>
        <w:jc w:val="both"/>
        <w:rPr>
          <w:rFonts w:ascii="Times New Roman" w:hAnsi="Times New Roman" w:cs="Times New Roman"/>
          <w:sz w:val="21"/>
        </w:rPr>
      </w:pPr>
    </w:p>
    <w:p w:rsidR="0048519F" w:rsidRPr="0048519F" w:rsidRDefault="0048519F" w:rsidP="0048519F">
      <w:pPr>
        <w:jc w:val="both"/>
        <w:rPr>
          <w:rFonts w:ascii="Times New Roman" w:hAnsi="Times New Roman" w:cs="Times New Roman"/>
        </w:rPr>
      </w:pPr>
      <w:r w:rsidRPr="0048519F">
        <w:rPr>
          <w:rFonts w:ascii="Times New Roman" w:hAnsi="Times New Roman" w:cs="Times New Roman"/>
          <w:sz w:val="21"/>
        </w:rPr>
        <w:t>EPD; Embolic protection devices, MI; Myocardial Infarction, CAD; Coronary artery diseases, GP2b3a; Glycoprotein 2b3a inhibitor, LVEF; Left Ventricular ejection fraction, H/O; History of</w:t>
      </w:r>
    </w:p>
    <w:p w:rsidR="0048519F" w:rsidRPr="0048519F" w:rsidRDefault="0048519F" w:rsidP="0048519F">
      <w:pPr>
        <w:spacing w:line="480" w:lineRule="auto"/>
        <w:jc w:val="both"/>
        <w:rPr>
          <w:rFonts w:ascii="Times New Roman" w:hAnsi="Times New Roman" w:cs="Times New Roman"/>
        </w:rPr>
      </w:pPr>
    </w:p>
    <w:p w:rsidR="0048519F" w:rsidRPr="0048519F" w:rsidRDefault="0048519F" w:rsidP="0048519F">
      <w:pPr>
        <w:rPr>
          <w:rFonts w:eastAsia="Calibri"/>
          <w:bCs/>
          <w:color w:val="4F81BD"/>
        </w:rPr>
      </w:pPr>
      <w:r w:rsidRPr="0048519F">
        <w:rPr>
          <w:rFonts w:ascii="Times New Roman" w:hAnsi="Times New Roman" w:cs="Times New Roman"/>
        </w:rPr>
        <w:br w:type="page"/>
      </w:r>
      <w:r w:rsidRPr="0048519F">
        <w:t xml:space="preserve">Supplement </w:t>
      </w:r>
      <w:r w:rsidRPr="0048519F">
        <w:rPr>
          <w:rFonts w:eastAsia="Calibri"/>
          <w:bCs/>
        </w:rPr>
        <w:t>table 7: Multivariate analyses for relation between EPD use, number of procedures in hospital and in-hospital stroke on imputed data of patients</w:t>
      </w:r>
      <w:r w:rsidRPr="0048519F">
        <w:rPr>
          <w:rFonts w:eastAsia="Calibri"/>
          <w:bCs/>
          <w:color w:val="4F81BD"/>
        </w:rPr>
        <w:t>, (N = 19,510)</w:t>
      </w:r>
    </w:p>
    <w:p w:rsidR="0048519F" w:rsidRPr="0048519F" w:rsidRDefault="0048519F" w:rsidP="0048519F">
      <w:pPr>
        <w:rPr>
          <w:rFonts w:ascii="Times New Roman" w:hAnsi="Times New Roman" w:cs="Times New Roman"/>
        </w:rPr>
      </w:pPr>
    </w:p>
    <w:tbl>
      <w:tblPr>
        <w:tblStyle w:val="TableGrid"/>
        <w:tblW w:w="0" w:type="auto"/>
        <w:tblLook w:val="04A0" w:firstRow="1" w:lastRow="0" w:firstColumn="1" w:lastColumn="0" w:noHBand="0" w:noVBand="1"/>
      </w:tblPr>
      <w:tblGrid>
        <w:gridCol w:w="2389"/>
        <w:gridCol w:w="1615"/>
        <w:gridCol w:w="1598"/>
        <w:gridCol w:w="1618"/>
        <w:gridCol w:w="1636"/>
      </w:tblGrid>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Odds Ratio</w:t>
            </w:r>
          </w:p>
        </w:tc>
        <w:tc>
          <w:tcPr>
            <w:tcW w:w="3294" w:type="dxa"/>
            <w:gridSpan w:val="2"/>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 xml:space="preserve">95% Confidence interval </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P- value</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EPD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0.81</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EPD Procedures in Hospital</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 xml:space="preserve">0-58 </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58-114</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115-171</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172-229</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0.34</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Age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1.03</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MI</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0.63</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0.30</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Left Ventricular systolic dysfunction</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&gt;50%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30-50%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0.44</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&lt;30%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0.63</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6.55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Family H/O CAD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4.21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GP2b3a inhibitor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3.06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Rotational atherectomy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4.81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hypercholesterolaemia</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1.14</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3.02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hypertension</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1.95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Peripheral vascular disease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2.01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0.62</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6.47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Cerebrovascular accident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4.78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Radial access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1.13</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2.68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0.77</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Multiple territories attempted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3.64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Diabetes mellitus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0.60</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Female gender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0.30</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smoking</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2.64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Drug eluting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Acute Coronary syndrome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2.52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7.15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0.08</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Stents used</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No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8.5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2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9.54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u w:val="single"/>
              </w:rPr>
            </w:pPr>
            <w:r w:rsidRPr="0048519F">
              <w:rPr>
                <w:rFonts w:ascii="Times New Roman" w:hAnsi="Times New Roman" w:cs="Times New Roman"/>
                <w:i/>
                <w:u w:val="single"/>
              </w:rPr>
              <w:t xml:space="preserve">&gt; </w:t>
            </w:r>
            <w:r w:rsidRPr="0048519F">
              <w:rPr>
                <w:rFonts w:ascii="Times New Roman" w:hAnsi="Times New Roman" w:cs="Times New Roman"/>
                <w:i/>
              </w:rPr>
              <w:t>3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9.45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0.75</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Ventilator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15.67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Cardiogenic shock</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5.25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Circulatory support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7.01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1.42</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34.66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0.03</w:t>
            </w:r>
          </w:p>
        </w:tc>
      </w:tr>
    </w:tbl>
    <w:p w:rsidR="0048519F" w:rsidRPr="0048519F" w:rsidRDefault="0048519F" w:rsidP="0048519F">
      <w:pPr>
        <w:jc w:val="both"/>
        <w:rPr>
          <w:rFonts w:ascii="Times New Roman" w:hAnsi="Times New Roman" w:cs="Times New Roman"/>
          <w:sz w:val="21"/>
        </w:rPr>
      </w:pPr>
    </w:p>
    <w:p w:rsidR="0048519F" w:rsidRPr="0048519F" w:rsidRDefault="0048519F" w:rsidP="0048519F">
      <w:pPr>
        <w:jc w:val="both"/>
        <w:rPr>
          <w:rFonts w:ascii="Times New Roman" w:hAnsi="Times New Roman" w:cs="Times New Roman"/>
        </w:rPr>
      </w:pPr>
      <w:r w:rsidRPr="0048519F">
        <w:rPr>
          <w:rFonts w:ascii="Times New Roman" w:hAnsi="Times New Roman" w:cs="Times New Roman"/>
          <w:sz w:val="21"/>
        </w:rPr>
        <w:t>EPD; Embolic protection devices, MI; Myocardial Infarction, CAD; Coronary artery diseases, GP2b3a; Glycoprotein 2b3a inhibitor, LVEF; Left Ventricular ejection fraction, H/O; History of</w:t>
      </w:r>
    </w:p>
    <w:p w:rsidR="0048519F" w:rsidRPr="0048519F" w:rsidRDefault="0048519F" w:rsidP="0048519F">
      <w:pPr>
        <w:spacing w:line="480" w:lineRule="auto"/>
        <w:jc w:val="both"/>
        <w:rPr>
          <w:rFonts w:ascii="Times New Roman" w:hAnsi="Times New Roman" w:cs="Times New Roman"/>
        </w:rPr>
      </w:pPr>
      <w:r w:rsidRPr="0048519F">
        <w:rPr>
          <w:rFonts w:ascii="Times New Roman" w:hAnsi="Times New Roman" w:cs="Times New Roman"/>
        </w:rPr>
        <w:fldChar w:fldCharType="begin"/>
      </w:r>
      <w:r w:rsidRPr="0048519F">
        <w:rPr>
          <w:rFonts w:ascii="Times New Roman" w:hAnsi="Times New Roman" w:cs="Times New Roman"/>
        </w:rPr>
        <w:instrText xml:space="preserve"> ADDIN </w:instrText>
      </w:r>
      <w:r w:rsidRPr="0048519F">
        <w:rPr>
          <w:rFonts w:ascii="Times New Roman" w:hAnsi="Times New Roman" w:cs="Times New Roman"/>
        </w:rPr>
        <w:fldChar w:fldCharType="end"/>
      </w:r>
    </w:p>
    <w:p w:rsidR="0048519F" w:rsidRPr="0048519F" w:rsidRDefault="0048519F" w:rsidP="0048519F">
      <w:pPr>
        <w:spacing w:line="480" w:lineRule="auto"/>
        <w:jc w:val="both"/>
        <w:rPr>
          <w:rFonts w:ascii="Times New Roman" w:hAnsi="Times New Roman" w:cs="Times New Roman"/>
        </w:rPr>
      </w:pPr>
    </w:p>
    <w:p w:rsidR="0048519F" w:rsidRPr="0048519F" w:rsidRDefault="0048519F" w:rsidP="0048519F">
      <w:pPr>
        <w:rPr>
          <w:rFonts w:ascii="Times New Roman" w:hAnsi="Times New Roman" w:cs="Times New Roman"/>
        </w:rPr>
      </w:pPr>
      <w:r w:rsidRPr="0048519F">
        <w:rPr>
          <w:rFonts w:ascii="Times New Roman" w:hAnsi="Times New Roman" w:cs="Times New Roman"/>
        </w:rPr>
        <w:br w:type="page"/>
      </w:r>
    </w:p>
    <w:p w:rsidR="0048519F" w:rsidRPr="0048519F" w:rsidRDefault="0048519F" w:rsidP="0048519F">
      <w:pPr>
        <w:keepNext/>
        <w:spacing w:after="200"/>
        <w:jc w:val="both"/>
        <w:rPr>
          <w:rFonts w:eastAsia="Calibri"/>
          <w:bCs/>
        </w:rPr>
      </w:pPr>
      <w:r w:rsidRPr="0048519F">
        <w:t xml:space="preserve">Supplement </w:t>
      </w:r>
      <w:r w:rsidRPr="0048519F">
        <w:rPr>
          <w:rFonts w:eastAsia="Calibri"/>
          <w:bCs/>
        </w:rPr>
        <w:t>table 8: Multivariate analyses for relation between EPD use, number of procedures in hospital and in-hospital MACE on imputed data of patients</w:t>
      </w:r>
      <w:r w:rsidRPr="0048519F">
        <w:rPr>
          <w:rFonts w:eastAsia="Calibri"/>
          <w:bCs/>
          <w:color w:val="4F81BD"/>
        </w:rPr>
        <w:t>, (N = 19,763)</w:t>
      </w:r>
    </w:p>
    <w:tbl>
      <w:tblPr>
        <w:tblStyle w:val="TableGrid"/>
        <w:tblW w:w="0" w:type="auto"/>
        <w:tblLook w:val="04A0" w:firstRow="1" w:lastRow="0" w:firstColumn="1" w:lastColumn="0" w:noHBand="0" w:noVBand="1"/>
      </w:tblPr>
      <w:tblGrid>
        <w:gridCol w:w="2389"/>
        <w:gridCol w:w="1615"/>
        <w:gridCol w:w="1598"/>
        <w:gridCol w:w="1613"/>
        <w:gridCol w:w="1641"/>
      </w:tblGrid>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Odds Ratio</w:t>
            </w:r>
          </w:p>
        </w:tc>
        <w:tc>
          <w:tcPr>
            <w:tcW w:w="3294" w:type="dxa"/>
            <w:gridSpan w:val="2"/>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 xml:space="preserve">95% Confidence interval </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P- value</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EPD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1.04</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0.83</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EPD Procedures in Hospital</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 xml:space="preserve">0-58 </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58-114</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115-171</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3.35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172-229</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1.83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Age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1.03</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MI</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0.45</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Left Ventricular systolic dysfunction</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&gt;50%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30-50%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2.38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&lt;30%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2.35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3.74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Family H/O CAD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0.73</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GP2b3a inhibitor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2.20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Rotational atherectomy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2.39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hypercholesterolaemia</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0.65</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hypertension</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0.99</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0.74</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0.95</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Peripheral vascular disease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Cerebrovascular accident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Renal disease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2.47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Radial access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Multiple territories attempted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1.34</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1.80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0.05</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Diabetes mellitus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0.55</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Female gender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0.59</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smoking</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1.90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Drug eluting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0.63</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0.47</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Acute Coronary syndrome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0.22</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Stents used</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No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0.33</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2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0.44</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u w:val="single"/>
              </w:rPr>
            </w:pPr>
            <w:r w:rsidRPr="0048519F">
              <w:rPr>
                <w:rFonts w:ascii="Times New Roman" w:hAnsi="Times New Roman" w:cs="Times New Roman"/>
                <w:i/>
                <w:u w:val="single"/>
              </w:rPr>
              <w:t xml:space="preserve">&gt; </w:t>
            </w:r>
            <w:r w:rsidRPr="0048519F">
              <w:rPr>
                <w:rFonts w:ascii="Times New Roman" w:hAnsi="Times New Roman" w:cs="Times New Roman"/>
                <w:i/>
              </w:rPr>
              <w:t>3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0.42</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Ventilator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3.31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2.06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5.29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Cardiogenic shock</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4.25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2.73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6.63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Circulatory support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6.20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4.18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9.19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bl>
    <w:p w:rsidR="0048519F" w:rsidRPr="0048519F" w:rsidRDefault="0048519F" w:rsidP="0048519F">
      <w:pPr>
        <w:jc w:val="both"/>
        <w:rPr>
          <w:rFonts w:ascii="Times New Roman" w:hAnsi="Times New Roman" w:cs="Times New Roman"/>
          <w:sz w:val="21"/>
        </w:rPr>
      </w:pPr>
    </w:p>
    <w:p w:rsidR="0048519F" w:rsidRPr="0048519F" w:rsidRDefault="0048519F" w:rsidP="0048519F">
      <w:pPr>
        <w:jc w:val="both"/>
        <w:rPr>
          <w:rFonts w:ascii="Times New Roman" w:hAnsi="Times New Roman" w:cs="Times New Roman"/>
        </w:rPr>
      </w:pPr>
      <w:r w:rsidRPr="0048519F">
        <w:rPr>
          <w:rFonts w:ascii="Times New Roman" w:hAnsi="Times New Roman" w:cs="Times New Roman"/>
          <w:sz w:val="21"/>
        </w:rPr>
        <w:t>EPD; Embolic protection devices, MI; Myocardial Infarction, CAD; Coronary artery diseases, GP2b3a; Glycoprotein 2b3a inhibitor, LVEF; Left Ventricular ejection fraction, H/O; History of</w:t>
      </w:r>
    </w:p>
    <w:p w:rsidR="0048519F" w:rsidRPr="0048519F" w:rsidRDefault="0048519F" w:rsidP="0048519F">
      <w:pPr>
        <w:rPr>
          <w:rFonts w:ascii="Times New Roman" w:hAnsi="Times New Roman" w:cs="Times New Roman"/>
        </w:rPr>
      </w:pPr>
      <w:r w:rsidRPr="0048519F">
        <w:rPr>
          <w:rFonts w:ascii="Times New Roman" w:hAnsi="Times New Roman" w:cs="Times New Roman"/>
        </w:rPr>
        <w:br w:type="page"/>
      </w:r>
    </w:p>
    <w:p w:rsidR="0048519F" w:rsidRPr="0048519F" w:rsidRDefault="0048519F" w:rsidP="0048519F">
      <w:pPr>
        <w:keepNext/>
        <w:spacing w:after="200"/>
        <w:jc w:val="both"/>
        <w:rPr>
          <w:rFonts w:eastAsia="Calibri"/>
          <w:bCs/>
        </w:rPr>
      </w:pPr>
      <w:r w:rsidRPr="0048519F">
        <w:t xml:space="preserve">Supplement </w:t>
      </w:r>
      <w:r w:rsidRPr="0048519F">
        <w:rPr>
          <w:rFonts w:eastAsia="Calibri"/>
          <w:bCs/>
        </w:rPr>
        <w:t>table 9: Multivariate analyses for relation between EPD use, number of procedures in hospital and No-flow/slow flow on imputed data of patients</w:t>
      </w:r>
      <w:r w:rsidRPr="0048519F">
        <w:rPr>
          <w:rFonts w:eastAsia="Calibri"/>
          <w:bCs/>
          <w:color w:val="4F81BD"/>
        </w:rPr>
        <w:t>, (N = 19,763)</w:t>
      </w:r>
    </w:p>
    <w:tbl>
      <w:tblPr>
        <w:tblStyle w:val="TableGrid"/>
        <w:tblW w:w="0" w:type="auto"/>
        <w:tblLook w:val="04A0" w:firstRow="1" w:lastRow="0" w:firstColumn="1" w:lastColumn="0" w:noHBand="0" w:noVBand="1"/>
      </w:tblPr>
      <w:tblGrid>
        <w:gridCol w:w="2389"/>
        <w:gridCol w:w="1614"/>
        <w:gridCol w:w="1601"/>
        <w:gridCol w:w="1611"/>
        <w:gridCol w:w="1641"/>
      </w:tblGrid>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Odds Ratio</w:t>
            </w:r>
          </w:p>
        </w:tc>
        <w:tc>
          <w:tcPr>
            <w:tcW w:w="3294" w:type="dxa"/>
            <w:gridSpan w:val="2"/>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 xml:space="preserve">95% Confidence interval </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P- value</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EPD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1.81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2.31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EPD Procedures in Hospital</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 xml:space="preserve">0-58 </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58-114</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0.35</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115-171</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3.62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0.16</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172-229</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1.86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2.52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Age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1.002</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MI</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0.22</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Left Ventricular systolic dysfunction</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&gt;50%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30-50%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2.07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LVEF &lt;30%</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2.07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0.47</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Family H/O CAD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0.82</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1.35</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GP2b3a inhibitor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4.23</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3.33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5.36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Use of Rotational atherectomy devices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2.57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1.99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3.30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hypercholesterolaemia</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1.22</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2.14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hypertension</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0.90</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1.52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Peripheral vascular disease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Cerebrovascular accident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1.12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1.63</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0.57</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Renal disease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2.34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0.88</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Radial access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1.66</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Multiple territories attempted</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0.71</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0.74</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Diabetes mellitus</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0.96</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Female gender</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0.49</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0.94</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H/O smoking</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1.28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0.63</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Drug eluting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0.56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0.90</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0.005</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Acute Coronary syndrome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1.42</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1.08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1.87</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0.01</w:t>
            </w:r>
          </w:p>
        </w:tc>
      </w:tr>
      <w:tr w:rsidR="0048519F" w:rsidRPr="0048519F" w:rsidTr="00EE3FCA">
        <w:tc>
          <w:tcPr>
            <w:tcW w:w="9010" w:type="dxa"/>
            <w:gridSpan w:val="5"/>
          </w:tcPr>
          <w:p w:rsidR="0048519F" w:rsidRPr="0048519F" w:rsidRDefault="0048519F" w:rsidP="00EE3FCA">
            <w:pPr>
              <w:spacing w:line="480" w:lineRule="auto"/>
              <w:jc w:val="both"/>
              <w:rPr>
                <w:rFonts w:ascii="Times New Roman" w:hAnsi="Times New Roman" w:cs="Times New Roman"/>
                <w:b/>
              </w:rPr>
            </w:pPr>
            <w:r w:rsidRPr="0048519F">
              <w:rPr>
                <w:rFonts w:ascii="Times New Roman" w:hAnsi="Times New Roman" w:cs="Times New Roman"/>
                <w:b/>
              </w:rPr>
              <w:t>Number of Stents used</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No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Ref</w:t>
            </w:r>
          </w:p>
        </w:tc>
        <w:tc>
          <w:tcPr>
            <w:tcW w:w="1639" w:type="dxa"/>
          </w:tcPr>
          <w:p w:rsidR="0048519F" w:rsidRPr="0048519F" w:rsidRDefault="0048519F" w:rsidP="00EE3FCA">
            <w:pPr>
              <w:spacing w:line="480" w:lineRule="auto"/>
              <w:jc w:val="both"/>
              <w:rPr>
                <w:rFonts w:ascii="Times New Roman" w:hAnsi="Times New Roman" w:cs="Times New Roman"/>
              </w:rPr>
            </w:pPr>
          </w:p>
        </w:tc>
        <w:tc>
          <w:tcPr>
            <w:tcW w:w="1655" w:type="dxa"/>
          </w:tcPr>
          <w:p w:rsidR="0048519F" w:rsidRPr="0048519F" w:rsidRDefault="0048519F" w:rsidP="00EE3FCA">
            <w:pPr>
              <w:spacing w:line="480" w:lineRule="auto"/>
              <w:jc w:val="both"/>
              <w:rPr>
                <w:rFonts w:ascii="Times New Roman" w:hAnsi="Times New Roman" w:cs="Times New Roman"/>
              </w:rPr>
            </w:pPr>
          </w:p>
        </w:tc>
        <w:tc>
          <w:tcPr>
            <w:tcW w:w="1674" w:type="dxa"/>
          </w:tcPr>
          <w:p w:rsidR="0048519F" w:rsidRPr="0048519F" w:rsidRDefault="0048519F" w:rsidP="00EE3FCA">
            <w:pPr>
              <w:spacing w:line="480" w:lineRule="auto"/>
              <w:jc w:val="both"/>
              <w:rPr>
                <w:rFonts w:ascii="Times New Roman" w:hAnsi="Times New Roman" w:cs="Times New Roman"/>
              </w:rPr>
            </w:pP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1 Stent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1.35</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0.83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2.19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rPr>
            </w:pPr>
            <w:r w:rsidRPr="0048519F">
              <w:rPr>
                <w:rFonts w:ascii="Times New Roman" w:hAnsi="Times New Roman" w:cs="Times New Roman"/>
                <w:i/>
              </w:rPr>
              <w:t>2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2.38</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1.45</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3.9</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i/>
                <w:u w:val="single"/>
              </w:rPr>
            </w:pPr>
            <w:r w:rsidRPr="0048519F">
              <w:rPr>
                <w:rFonts w:ascii="Times New Roman" w:hAnsi="Times New Roman" w:cs="Times New Roman"/>
                <w:i/>
                <w:u w:val="single"/>
              </w:rPr>
              <w:t xml:space="preserve">&gt; </w:t>
            </w:r>
            <w:r w:rsidRPr="0048519F">
              <w:rPr>
                <w:rFonts w:ascii="Times New Roman" w:hAnsi="Times New Roman" w:cs="Times New Roman"/>
                <w:i/>
              </w:rPr>
              <w:t>3 Stents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2.91</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1.76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4.8</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Ventilator use</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0.77</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0.28</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2.11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0.62</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Cardiogenic shock</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0.20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0.06</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0.62</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0.006</w:t>
            </w:r>
          </w:p>
        </w:tc>
      </w:tr>
      <w:tr w:rsidR="0048519F" w:rsidRPr="0048519F" w:rsidTr="00EE3FCA">
        <w:tc>
          <w:tcPr>
            <w:tcW w:w="238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Circulatory support</w:t>
            </w:r>
          </w:p>
        </w:tc>
        <w:tc>
          <w:tcPr>
            <w:tcW w:w="1653"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3.90</w:t>
            </w:r>
          </w:p>
        </w:tc>
        <w:tc>
          <w:tcPr>
            <w:tcW w:w="1639"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2.33</w:t>
            </w:r>
          </w:p>
        </w:tc>
        <w:tc>
          <w:tcPr>
            <w:tcW w:w="1655"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6.51</w:t>
            </w:r>
          </w:p>
        </w:tc>
        <w:tc>
          <w:tcPr>
            <w:tcW w:w="1674" w:type="dxa"/>
          </w:tcPr>
          <w:p w:rsidR="0048519F" w:rsidRPr="0048519F" w:rsidRDefault="0048519F" w:rsidP="00EE3FCA">
            <w:pPr>
              <w:spacing w:line="480" w:lineRule="auto"/>
              <w:jc w:val="both"/>
              <w:rPr>
                <w:rFonts w:ascii="Times New Roman" w:hAnsi="Times New Roman" w:cs="Times New Roman"/>
              </w:rPr>
            </w:pPr>
            <w:r w:rsidRPr="0048519F">
              <w:rPr>
                <w:rFonts w:ascii="Times New Roman" w:hAnsi="Times New Roman" w:cs="Times New Roman"/>
              </w:rPr>
              <w:t>&lt;0.001</w:t>
            </w:r>
          </w:p>
        </w:tc>
      </w:tr>
    </w:tbl>
    <w:p w:rsidR="0048519F" w:rsidRPr="0048519F" w:rsidRDefault="0048519F" w:rsidP="0048519F">
      <w:pPr>
        <w:jc w:val="both"/>
        <w:rPr>
          <w:rFonts w:ascii="Times New Roman" w:hAnsi="Times New Roman" w:cs="Times New Roman"/>
          <w:sz w:val="21"/>
        </w:rPr>
      </w:pPr>
    </w:p>
    <w:p w:rsidR="0048519F" w:rsidRDefault="0048519F" w:rsidP="0048519F">
      <w:pPr>
        <w:jc w:val="both"/>
        <w:rPr>
          <w:rFonts w:ascii="Times New Roman" w:hAnsi="Times New Roman" w:cs="Times New Roman"/>
        </w:rPr>
      </w:pPr>
      <w:r w:rsidRPr="0048519F">
        <w:rPr>
          <w:rFonts w:ascii="Times New Roman" w:hAnsi="Times New Roman" w:cs="Times New Roman"/>
          <w:sz w:val="21"/>
        </w:rPr>
        <w:t>EPD; Embolic protection devices, MI; Myocardial Infarction, CAD; Coronary artery diseases, GP2b3a; Glycoprotein 2b3a inhibitor, LVEF; Left Ventricular ejection fraction, H/O; History of</w:t>
      </w:r>
      <w:bookmarkStart w:id="3" w:name="_GoBack"/>
      <w:bookmarkEnd w:id="3"/>
    </w:p>
    <w:p w:rsidR="00B213A8" w:rsidRDefault="00B213A8"/>
    <w:sectPr w:rsidR="00B213A8" w:rsidSect="00B47D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EBE"/>
    <w:multiLevelType w:val="hybridMultilevel"/>
    <w:tmpl w:val="9AF4335A"/>
    <w:lvl w:ilvl="0" w:tplc="2FB8F034">
      <w:start w:val="7"/>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B2E39"/>
    <w:multiLevelType w:val="hybridMultilevel"/>
    <w:tmpl w:val="BC8E0CF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96847"/>
    <w:multiLevelType w:val="hybridMultilevel"/>
    <w:tmpl w:val="699E3FB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87A67"/>
    <w:multiLevelType w:val="hybridMultilevel"/>
    <w:tmpl w:val="EC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0739BF"/>
    <w:multiLevelType w:val="hybridMultilevel"/>
    <w:tmpl w:val="CB7A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4A5D24"/>
    <w:multiLevelType w:val="hybridMultilevel"/>
    <w:tmpl w:val="E3643602"/>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9F"/>
    <w:rsid w:val="0048519F"/>
    <w:rsid w:val="00B213A8"/>
    <w:rsid w:val="00B22AD7"/>
    <w:rsid w:val="00B4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1EAB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19F"/>
    <w:rPr>
      <w:rFonts w:eastAsiaTheme="minorHAnsi"/>
      <w:lang w:val="en-GB"/>
    </w:rPr>
  </w:style>
  <w:style w:type="paragraph" w:styleId="Heading1">
    <w:name w:val="heading 1"/>
    <w:basedOn w:val="Normal"/>
    <w:next w:val="Normal"/>
    <w:link w:val="Heading1Char"/>
    <w:uiPriority w:val="9"/>
    <w:qFormat/>
    <w:rsid w:val="004851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51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51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19F"/>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48519F"/>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48519F"/>
    <w:rPr>
      <w:rFonts w:asciiTheme="majorHAnsi" w:eastAsiaTheme="majorEastAsia" w:hAnsiTheme="majorHAnsi" w:cstheme="majorBidi"/>
      <w:color w:val="243F60" w:themeColor="accent1" w:themeShade="7F"/>
      <w:lang w:val="en-GB"/>
    </w:rPr>
  </w:style>
  <w:style w:type="paragraph" w:styleId="ListParagraph">
    <w:name w:val="List Paragraph"/>
    <w:basedOn w:val="Normal"/>
    <w:uiPriority w:val="34"/>
    <w:qFormat/>
    <w:rsid w:val="0048519F"/>
    <w:pPr>
      <w:ind w:left="720"/>
      <w:contextualSpacing/>
    </w:pPr>
  </w:style>
  <w:style w:type="table" w:styleId="TableGrid">
    <w:name w:val="Table Grid"/>
    <w:basedOn w:val="TableNormal"/>
    <w:uiPriority w:val="39"/>
    <w:rsid w:val="0048519F"/>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8519F"/>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48519F"/>
    <w:rPr>
      <w:rFonts w:ascii="Lucida Grande" w:hAnsi="Lucida Grande"/>
      <w:sz w:val="18"/>
      <w:szCs w:val="18"/>
    </w:rPr>
  </w:style>
  <w:style w:type="character" w:customStyle="1" w:styleId="BalloonTextChar">
    <w:name w:val="Balloon Text Char"/>
    <w:basedOn w:val="DefaultParagraphFont"/>
    <w:link w:val="BalloonText"/>
    <w:uiPriority w:val="99"/>
    <w:semiHidden/>
    <w:rsid w:val="0048519F"/>
    <w:rPr>
      <w:rFonts w:ascii="Lucida Grande" w:eastAsiaTheme="minorHAnsi" w:hAnsi="Lucida Grande"/>
      <w:sz w:val="18"/>
      <w:szCs w:val="18"/>
      <w:lang w:val="en-GB"/>
    </w:rPr>
  </w:style>
  <w:style w:type="paragraph" w:customStyle="1" w:styleId="EndNoteBibliographyTitle">
    <w:name w:val="EndNote Bibliography Title"/>
    <w:basedOn w:val="Normal"/>
    <w:rsid w:val="0048519F"/>
    <w:pPr>
      <w:jc w:val="center"/>
    </w:pPr>
    <w:rPr>
      <w:rFonts w:ascii="Calibri" w:hAnsi="Calibri" w:cs="Calibri"/>
      <w:lang w:val="en-US"/>
    </w:rPr>
  </w:style>
  <w:style w:type="paragraph" w:customStyle="1" w:styleId="EndNoteBibliography">
    <w:name w:val="EndNote Bibliography"/>
    <w:basedOn w:val="Normal"/>
    <w:rsid w:val="0048519F"/>
    <w:rPr>
      <w:rFonts w:ascii="Calibri" w:hAnsi="Calibri" w:cs="Calibri"/>
      <w:lang w:val="en-US"/>
    </w:rPr>
  </w:style>
  <w:style w:type="character" w:styleId="CommentReference">
    <w:name w:val="annotation reference"/>
    <w:basedOn w:val="DefaultParagraphFont"/>
    <w:uiPriority w:val="99"/>
    <w:semiHidden/>
    <w:unhideWhenUsed/>
    <w:rsid w:val="0048519F"/>
    <w:rPr>
      <w:sz w:val="18"/>
      <w:szCs w:val="18"/>
    </w:rPr>
  </w:style>
  <w:style w:type="paragraph" w:styleId="CommentText">
    <w:name w:val="annotation text"/>
    <w:basedOn w:val="Normal"/>
    <w:link w:val="CommentTextChar"/>
    <w:uiPriority w:val="99"/>
    <w:semiHidden/>
    <w:unhideWhenUsed/>
    <w:rsid w:val="0048519F"/>
  </w:style>
  <w:style w:type="character" w:customStyle="1" w:styleId="CommentTextChar">
    <w:name w:val="Comment Text Char"/>
    <w:basedOn w:val="DefaultParagraphFont"/>
    <w:link w:val="CommentText"/>
    <w:uiPriority w:val="99"/>
    <w:semiHidden/>
    <w:rsid w:val="0048519F"/>
    <w:rPr>
      <w:rFonts w:eastAsiaTheme="minorHAnsi"/>
      <w:lang w:val="en-GB"/>
    </w:rPr>
  </w:style>
  <w:style w:type="paragraph" w:styleId="CommentSubject">
    <w:name w:val="annotation subject"/>
    <w:basedOn w:val="CommentText"/>
    <w:next w:val="CommentText"/>
    <w:link w:val="CommentSubjectChar"/>
    <w:uiPriority w:val="99"/>
    <w:semiHidden/>
    <w:unhideWhenUsed/>
    <w:rsid w:val="0048519F"/>
    <w:rPr>
      <w:b/>
      <w:bCs/>
      <w:sz w:val="20"/>
      <w:szCs w:val="20"/>
    </w:rPr>
  </w:style>
  <w:style w:type="character" w:customStyle="1" w:styleId="CommentSubjectChar">
    <w:name w:val="Comment Subject Char"/>
    <w:basedOn w:val="CommentTextChar"/>
    <w:link w:val="CommentSubject"/>
    <w:uiPriority w:val="99"/>
    <w:semiHidden/>
    <w:rsid w:val="0048519F"/>
    <w:rPr>
      <w:rFonts w:eastAsiaTheme="minorHAnsi"/>
      <w:b/>
      <w:bCs/>
      <w:sz w:val="20"/>
      <w:szCs w:val="20"/>
      <w:lang w:val="en-GB"/>
    </w:rPr>
  </w:style>
  <w:style w:type="character" w:styleId="Hyperlink">
    <w:name w:val="Hyperlink"/>
    <w:basedOn w:val="DefaultParagraphFont"/>
    <w:uiPriority w:val="99"/>
    <w:unhideWhenUsed/>
    <w:rsid w:val="0048519F"/>
    <w:rPr>
      <w:color w:val="0000FF" w:themeColor="hyperlink"/>
      <w:u w:val="single"/>
    </w:rPr>
  </w:style>
  <w:style w:type="character" w:customStyle="1" w:styleId="UnresolvedMention1">
    <w:name w:val="Unresolved Mention1"/>
    <w:basedOn w:val="DefaultParagraphFont"/>
    <w:uiPriority w:val="99"/>
    <w:semiHidden/>
    <w:unhideWhenUsed/>
    <w:rsid w:val="0048519F"/>
    <w:rPr>
      <w:color w:val="605E5C"/>
      <w:shd w:val="clear" w:color="auto" w:fill="E1DFDD"/>
    </w:rPr>
  </w:style>
  <w:style w:type="paragraph" w:styleId="Header">
    <w:name w:val="header"/>
    <w:basedOn w:val="Normal"/>
    <w:link w:val="HeaderChar"/>
    <w:uiPriority w:val="99"/>
    <w:unhideWhenUsed/>
    <w:rsid w:val="0048519F"/>
    <w:pPr>
      <w:tabs>
        <w:tab w:val="center" w:pos="4513"/>
        <w:tab w:val="right" w:pos="9026"/>
      </w:tabs>
    </w:pPr>
  </w:style>
  <w:style w:type="character" w:customStyle="1" w:styleId="HeaderChar">
    <w:name w:val="Header Char"/>
    <w:basedOn w:val="DefaultParagraphFont"/>
    <w:link w:val="Header"/>
    <w:uiPriority w:val="99"/>
    <w:rsid w:val="0048519F"/>
    <w:rPr>
      <w:rFonts w:eastAsiaTheme="minorHAnsi"/>
      <w:lang w:val="en-GB"/>
    </w:rPr>
  </w:style>
  <w:style w:type="paragraph" w:styleId="Footer">
    <w:name w:val="footer"/>
    <w:basedOn w:val="Normal"/>
    <w:link w:val="FooterChar"/>
    <w:uiPriority w:val="99"/>
    <w:unhideWhenUsed/>
    <w:rsid w:val="0048519F"/>
    <w:pPr>
      <w:tabs>
        <w:tab w:val="center" w:pos="4513"/>
        <w:tab w:val="right" w:pos="9026"/>
      </w:tabs>
    </w:pPr>
  </w:style>
  <w:style w:type="character" w:customStyle="1" w:styleId="FooterChar">
    <w:name w:val="Footer Char"/>
    <w:basedOn w:val="DefaultParagraphFont"/>
    <w:link w:val="Footer"/>
    <w:uiPriority w:val="99"/>
    <w:rsid w:val="0048519F"/>
    <w:rPr>
      <w:rFonts w:eastAsiaTheme="minorHAnsi"/>
      <w:lang w:val="en-GB"/>
    </w:rPr>
  </w:style>
  <w:style w:type="character" w:styleId="PageNumber">
    <w:name w:val="page number"/>
    <w:basedOn w:val="DefaultParagraphFont"/>
    <w:uiPriority w:val="99"/>
    <w:semiHidden/>
    <w:unhideWhenUsed/>
    <w:rsid w:val="0048519F"/>
  </w:style>
  <w:style w:type="paragraph" w:styleId="Revision">
    <w:name w:val="Revision"/>
    <w:hidden/>
    <w:uiPriority w:val="99"/>
    <w:semiHidden/>
    <w:rsid w:val="0048519F"/>
    <w:rPr>
      <w:rFonts w:eastAsiaTheme="minorHAnsi"/>
      <w:lang w:val="en-GB"/>
    </w:rPr>
  </w:style>
  <w:style w:type="character" w:styleId="FollowedHyperlink">
    <w:name w:val="FollowedHyperlink"/>
    <w:basedOn w:val="DefaultParagraphFont"/>
    <w:uiPriority w:val="99"/>
    <w:semiHidden/>
    <w:unhideWhenUsed/>
    <w:rsid w:val="0048519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19F"/>
    <w:rPr>
      <w:rFonts w:eastAsiaTheme="minorHAnsi"/>
      <w:lang w:val="en-GB"/>
    </w:rPr>
  </w:style>
  <w:style w:type="paragraph" w:styleId="Heading1">
    <w:name w:val="heading 1"/>
    <w:basedOn w:val="Normal"/>
    <w:next w:val="Normal"/>
    <w:link w:val="Heading1Char"/>
    <w:uiPriority w:val="9"/>
    <w:qFormat/>
    <w:rsid w:val="004851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51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51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19F"/>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48519F"/>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48519F"/>
    <w:rPr>
      <w:rFonts w:asciiTheme="majorHAnsi" w:eastAsiaTheme="majorEastAsia" w:hAnsiTheme="majorHAnsi" w:cstheme="majorBidi"/>
      <w:color w:val="243F60" w:themeColor="accent1" w:themeShade="7F"/>
      <w:lang w:val="en-GB"/>
    </w:rPr>
  </w:style>
  <w:style w:type="paragraph" w:styleId="ListParagraph">
    <w:name w:val="List Paragraph"/>
    <w:basedOn w:val="Normal"/>
    <w:uiPriority w:val="34"/>
    <w:qFormat/>
    <w:rsid w:val="0048519F"/>
    <w:pPr>
      <w:ind w:left="720"/>
      <w:contextualSpacing/>
    </w:pPr>
  </w:style>
  <w:style w:type="table" w:styleId="TableGrid">
    <w:name w:val="Table Grid"/>
    <w:basedOn w:val="TableNormal"/>
    <w:uiPriority w:val="39"/>
    <w:rsid w:val="0048519F"/>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8519F"/>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48519F"/>
    <w:rPr>
      <w:rFonts w:ascii="Lucida Grande" w:hAnsi="Lucida Grande"/>
      <w:sz w:val="18"/>
      <w:szCs w:val="18"/>
    </w:rPr>
  </w:style>
  <w:style w:type="character" w:customStyle="1" w:styleId="BalloonTextChar">
    <w:name w:val="Balloon Text Char"/>
    <w:basedOn w:val="DefaultParagraphFont"/>
    <w:link w:val="BalloonText"/>
    <w:uiPriority w:val="99"/>
    <w:semiHidden/>
    <w:rsid w:val="0048519F"/>
    <w:rPr>
      <w:rFonts w:ascii="Lucida Grande" w:eastAsiaTheme="minorHAnsi" w:hAnsi="Lucida Grande"/>
      <w:sz w:val="18"/>
      <w:szCs w:val="18"/>
      <w:lang w:val="en-GB"/>
    </w:rPr>
  </w:style>
  <w:style w:type="paragraph" w:customStyle="1" w:styleId="EndNoteBibliographyTitle">
    <w:name w:val="EndNote Bibliography Title"/>
    <w:basedOn w:val="Normal"/>
    <w:rsid w:val="0048519F"/>
    <w:pPr>
      <w:jc w:val="center"/>
    </w:pPr>
    <w:rPr>
      <w:rFonts w:ascii="Calibri" w:hAnsi="Calibri" w:cs="Calibri"/>
      <w:lang w:val="en-US"/>
    </w:rPr>
  </w:style>
  <w:style w:type="paragraph" w:customStyle="1" w:styleId="EndNoteBibliography">
    <w:name w:val="EndNote Bibliography"/>
    <w:basedOn w:val="Normal"/>
    <w:rsid w:val="0048519F"/>
    <w:rPr>
      <w:rFonts w:ascii="Calibri" w:hAnsi="Calibri" w:cs="Calibri"/>
      <w:lang w:val="en-US"/>
    </w:rPr>
  </w:style>
  <w:style w:type="character" w:styleId="CommentReference">
    <w:name w:val="annotation reference"/>
    <w:basedOn w:val="DefaultParagraphFont"/>
    <w:uiPriority w:val="99"/>
    <w:semiHidden/>
    <w:unhideWhenUsed/>
    <w:rsid w:val="0048519F"/>
    <w:rPr>
      <w:sz w:val="18"/>
      <w:szCs w:val="18"/>
    </w:rPr>
  </w:style>
  <w:style w:type="paragraph" w:styleId="CommentText">
    <w:name w:val="annotation text"/>
    <w:basedOn w:val="Normal"/>
    <w:link w:val="CommentTextChar"/>
    <w:uiPriority w:val="99"/>
    <w:semiHidden/>
    <w:unhideWhenUsed/>
    <w:rsid w:val="0048519F"/>
  </w:style>
  <w:style w:type="character" w:customStyle="1" w:styleId="CommentTextChar">
    <w:name w:val="Comment Text Char"/>
    <w:basedOn w:val="DefaultParagraphFont"/>
    <w:link w:val="CommentText"/>
    <w:uiPriority w:val="99"/>
    <w:semiHidden/>
    <w:rsid w:val="0048519F"/>
    <w:rPr>
      <w:rFonts w:eastAsiaTheme="minorHAnsi"/>
      <w:lang w:val="en-GB"/>
    </w:rPr>
  </w:style>
  <w:style w:type="paragraph" w:styleId="CommentSubject">
    <w:name w:val="annotation subject"/>
    <w:basedOn w:val="CommentText"/>
    <w:next w:val="CommentText"/>
    <w:link w:val="CommentSubjectChar"/>
    <w:uiPriority w:val="99"/>
    <w:semiHidden/>
    <w:unhideWhenUsed/>
    <w:rsid w:val="0048519F"/>
    <w:rPr>
      <w:b/>
      <w:bCs/>
      <w:sz w:val="20"/>
      <w:szCs w:val="20"/>
    </w:rPr>
  </w:style>
  <w:style w:type="character" w:customStyle="1" w:styleId="CommentSubjectChar">
    <w:name w:val="Comment Subject Char"/>
    <w:basedOn w:val="CommentTextChar"/>
    <w:link w:val="CommentSubject"/>
    <w:uiPriority w:val="99"/>
    <w:semiHidden/>
    <w:rsid w:val="0048519F"/>
    <w:rPr>
      <w:rFonts w:eastAsiaTheme="minorHAnsi"/>
      <w:b/>
      <w:bCs/>
      <w:sz w:val="20"/>
      <w:szCs w:val="20"/>
      <w:lang w:val="en-GB"/>
    </w:rPr>
  </w:style>
  <w:style w:type="character" w:styleId="Hyperlink">
    <w:name w:val="Hyperlink"/>
    <w:basedOn w:val="DefaultParagraphFont"/>
    <w:uiPriority w:val="99"/>
    <w:unhideWhenUsed/>
    <w:rsid w:val="0048519F"/>
    <w:rPr>
      <w:color w:val="0000FF" w:themeColor="hyperlink"/>
      <w:u w:val="single"/>
    </w:rPr>
  </w:style>
  <w:style w:type="character" w:customStyle="1" w:styleId="UnresolvedMention1">
    <w:name w:val="Unresolved Mention1"/>
    <w:basedOn w:val="DefaultParagraphFont"/>
    <w:uiPriority w:val="99"/>
    <w:semiHidden/>
    <w:unhideWhenUsed/>
    <w:rsid w:val="0048519F"/>
    <w:rPr>
      <w:color w:val="605E5C"/>
      <w:shd w:val="clear" w:color="auto" w:fill="E1DFDD"/>
    </w:rPr>
  </w:style>
  <w:style w:type="paragraph" w:styleId="Header">
    <w:name w:val="header"/>
    <w:basedOn w:val="Normal"/>
    <w:link w:val="HeaderChar"/>
    <w:uiPriority w:val="99"/>
    <w:unhideWhenUsed/>
    <w:rsid w:val="0048519F"/>
    <w:pPr>
      <w:tabs>
        <w:tab w:val="center" w:pos="4513"/>
        <w:tab w:val="right" w:pos="9026"/>
      </w:tabs>
    </w:pPr>
  </w:style>
  <w:style w:type="character" w:customStyle="1" w:styleId="HeaderChar">
    <w:name w:val="Header Char"/>
    <w:basedOn w:val="DefaultParagraphFont"/>
    <w:link w:val="Header"/>
    <w:uiPriority w:val="99"/>
    <w:rsid w:val="0048519F"/>
    <w:rPr>
      <w:rFonts w:eastAsiaTheme="minorHAnsi"/>
      <w:lang w:val="en-GB"/>
    </w:rPr>
  </w:style>
  <w:style w:type="paragraph" w:styleId="Footer">
    <w:name w:val="footer"/>
    <w:basedOn w:val="Normal"/>
    <w:link w:val="FooterChar"/>
    <w:uiPriority w:val="99"/>
    <w:unhideWhenUsed/>
    <w:rsid w:val="0048519F"/>
    <w:pPr>
      <w:tabs>
        <w:tab w:val="center" w:pos="4513"/>
        <w:tab w:val="right" w:pos="9026"/>
      </w:tabs>
    </w:pPr>
  </w:style>
  <w:style w:type="character" w:customStyle="1" w:styleId="FooterChar">
    <w:name w:val="Footer Char"/>
    <w:basedOn w:val="DefaultParagraphFont"/>
    <w:link w:val="Footer"/>
    <w:uiPriority w:val="99"/>
    <w:rsid w:val="0048519F"/>
    <w:rPr>
      <w:rFonts w:eastAsiaTheme="minorHAnsi"/>
      <w:lang w:val="en-GB"/>
    </w:rPr>
  </w:style>
  <w:style w:type="character" w:styleId="PageNumber">
    <w:name w:val="page number"/>
    <w:basedOn w:val="DefaultParagraphFont"/>
    <w:uiPriority w:val="99"/>
    <w:semiHidden/>
    <w:unhideWhenUsed/>
    <w:rsid w:val="0048519F"/>
  </w:style>
  <w:style w:type="paragraph" w:styleId="Revision">
    <w:name w:val="Revision"/>
    <w:hidden/>
    <w:uiPriority w:val="99"/>
    <w:semiHidden/>
    <w:rsid w:val="0048519F"/>
    <w:rPr>
      <w:rFonts w:eastAsiaTheme="minorHAnsi"/>
      <w:lang w:val="en-GB"/>
    </w:rPr>
  </w:style>
  <w:style w:type="character" w:styleId="FollowedHyperlink">
    <w:name w:val="FollowedHyperlink"/>
    <w:basedOn w:val="DefaultParagraphFont"/>
    <w:uiPriority w:val="99"/>
    <w:semiHidden/>
    <w:unhideWhenUsed/>
    <w:rsid w:val="004851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image" Target="media/image1.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Users\ahmadshoaib\Documents\BCS\DPD\Analysis\First%20Run\Do%20file\DPD%20use%20in%20age%20categori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ahmadshoaib\Documents\BCS\DPD\Analysis\First%20Run\Do%20file\DPD%20use%20by%20Gend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ahmadshoaib\Documents\BCS\DPD\Analysis\First%20Run\Do%20file\DPD%20use%20by%20Indic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5498756372731"/>
          <c:y val="0.095952023988006"/>
          <c:w val="0.875587665416168"/>
          <c:h val="0.765936323176994"/>
        </c:manualLayout>
      </c:layout>
      <c:barChart>
        <c:barDir val="col"/>
        <c:grouping val="clustered"/>
        <c:varyColors val="0"/>
        <c:ser>
          <c:idx val="1"/>
          <c:order val="0"/>
          <c:tx>
            <c:strRef>
              <c:f>Sheet1!$C$25</c:f>
              <c:strCache>
                <c:ptCount val="1"/>
                <c:pt idx="0">
                  <c:v> EPD use in different age categories</c:v>
                </c:pt>
              </c:strCache>
            </c:strRef>
          </c:tx>
          <c:spPr>
            <a:solidFill>
              <a:srgbClr val="C9981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Sheet1!$B$26:$B$28</c:f>
              <c:strCache>
                <c:ptCount val="3"/>
                <c:pt idx="0">
                  <c:v>Age &lt; 60 Years</c:v>
                </c:pt>
                <c:pt idx="1">
                  <c:v>Age 60-80 Years</c:v>
                </c:pt>
                <c:pt idx="2">
                  <c:v>Age &gt; 80 Years</c:v>
                </c:pt>
              </c:strCache>
            </c:strRef>
          </c:cat>
          <c:val>
            <c:numRef>
              <c:f>Sheet1!$C$26:$C$28</c:f>
              <c:numCache>
                <c:formatCode>0</c:formatCode>
                <c:ptCount val="3"/>
                <c:pt idx="0">
                  <c:v>9.0</c:v>
                </c:pt>
                <c:pt idx="1">
                  <c:v>16.0</c:v>
                </c:pt>
                <c:pt idx="2">
                  <c:v>15.0</c:v>
                </c:pt>
              </c:numCache>
            </c:numRef>
          </c:val>
          <c:extLst xmlns:c16r2="http://schemas.microsoft.com/office/drawing/2015/06/chart">
            <c:ext xmlns:c16="http://schemas.microsoft.com/office/drawing/2014/chart" uri="{C3380CC4-5D6E-409C-BE32-E72D297353CC}">
              <c16:uniqueId val="{00000000-BE7B-244A-95B6-5BBB4A7ECC03}"/>
            </c:ext>
          </c:extLst>
        </c:ser>
        <c:dLbls>
          <c:dLblPos val="outEnd"/>
          <c:showLegendKey val="0"/>
          <c:showVal val="1"/>
          <c:showCatName val="0"/>
          <c:showSerName val="0"/>
          <c:showPercent val="0"/>
          <c:showBubbleSize val="0"/>
        </c:dLbls>
        <c:gapWidth val="219"/>
        <c:overlap val="-27"/>
        <c:axId val="2104346280"/>
        <c:axId val="2104314840"/>
      </c:barChart>
      <c:catAx>
        <c:axId val="2104346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104314840"/>
        <c:crosses val="autoZero"/>
        <c:auto val="1"/>
        <c:lblAlgn val="ctr"/>
        <c:lblOffset val="100"/>
        <c:noMultiLvlLbl val="0"/>
      </c:catAx>
      <c:valAx>
        <c:axId val="2104314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a:t>Percent</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04346280"/>
        <c:crosses val="autoZero"/>
        <c:crossBetween val="between"/>
      </c:valAx>
      <c:spPr>
        <a:noFill/>
        <a:ln>
          <a:noFill/>
        </a:ln>
        <a:effectLst/>
      </c:spPr>
    </c:plotArea>
    <c:legend>
      <c:legendPos val="b"/>
      <c:layout>
        <c:manualLayout>
          <c:xMode val="edge"/>
          <c:yMode val="edge"/>
          <c:x val="0.342487254538209"/>
          <c:y val="0.938303245630882"/>
          <c:w val="0.534930417975888"/>
          <c:h val="0.0616967543691185"/>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5498756372731"/>
          <c:y val="0.095952023988006"/>
          <c:w val="0.875587665416168"/>
          <c:h val="0.765936323176994"/>
        </c:manualLayout>
      </c:layout>
      <c:barChart>
        <c:barDir val="col"/>
        <c:grouping val="clustered"/>
        <c:varyColors val="0"/>
        <c:ser>
          <c:idx val="1"/>
          <c:order val="0"/>
          <c:tx>
            <c:strRef>
              <c:f>Sheet1!$C$25</c:f>
              <c:strCache>
                <c:ptCount val="1"/>
                <c:pt idx="0">
                  <c:v> EPD use by Gender</c:v>
                </c:pt>
              </c:strCache>
            </c:strRef>
          </c:tx>
          <c:spPr>
            <a:solidFill>
              <a:srgbClr val="C9981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Sheet1!$B$26:$B$27</c:f>
              <c:strCache>
                <c:ptCount val="2"/>
                <c:pt idx="0">
                  <c:v>Male</c:v>
                </c:pt>
                <c:pt idx="1">
                  <c:v>Female</c:v>
                </c:pt>
              </c:strCache>
            </c:strRef>
          </c:cat>
          <c:val>
            <c:numRef>
              <c:f>Sheet1!$C$26:$C$27</c:f>
              <c:numCache>
                <c:formatCode>0</c:formatCode>
                <c:ptCount val="2"/>
                <c:pt idx="0">
                  <c:v>15.0</c:v>
                </c:pt>
                <c:pt idx="1">
                  <c:v>10.0</c:v>
                </c:pt>
              </c:numCache>
            </c:numRef>
          </c:val>
          <c:extLst xmlns:c16r2="http://schemas.microsoft.com/office/drawing/2015/06/chart">
            <c:ext xmlns:c16="http://schemas.microsoft.com/office/drawing/2014/chart" uri="{C3380CC4-5D6E-409C-BE32-E72D297353CC}">
              <c16:uniqueId val="{00000000-98A6-B84C-87C6-F0B7C89C56C4}"/>
            </c:ext>
          </c:extLst>
        </c:ser>
        <c:dLbls>
          <c:dLblPos val="outEnd"/>
          <c:showLegendKey val="0"/>
          <c:showVal val="1"/>
          <c:showCatName val="0"/>
          <c:showSerName val="0"/>
          <c:showPercent val="0"/>
          <c:showBubbleSize val="0"/>
        </c:dLbls>
        <c:gapWidth val="219"/>
        <c:overlap val="-27"/>
        <c:axId val="2020251176"/>
        <c:axId val="2020254600"/>
      </c:barChart>
      <c:catAx>
        <c:axId val="2020251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020254600"/>
        <c:crosses val="autoZero"/>
        <c:auto val="1"/>
        <c:lblAlgn val="ctr"/>
        <c:lblOffset val="100"/>
        <c:noMultiLvlLbl val="0"/>
      </c:catAx>
      <c:valAx>
        <c:axId val="2020254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a:t>Percent</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020251176"/>
        <c:crosses val="autoZero"/>
        <c:crossBetween val="between"/>
      </c:valAx>
      <c:spPr>
        <a:noFill/>
        <a:ln>
          <a:noFill/>
        </a:ln>
        <a:effectLst/>
      </c:spPr>
    </c:plotArea>
    <c:legend>
      <c:legendPos val="b"/>
      <c:layout>
        <c:manualLayout>
          <c:xMode val="edge"/>
          <c:yMode val="edge"/>
          <c:x val="0.342487254538209"/>
          <c:y val="0.938303245630882"/>
          <c:w val="0.395304585617897"/>
          <c:h val="0.0616967543691185"/>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5498756372731"/>
          <c:y val="0.095952023988006"/>
          <c:w val="0.875587665416168"/>
          <c:h val="0.765936323176994"/>
        </c:manualLayout>
      </c:layout>
      <c:barChart>
        <c:barDir val="col"/>
        <c:grouping val="clustered"/>
        <c:varyColors val="0"/>
        <c:ser>
          <c:idx val="1"/>
          <c:order val="0"/>
          <c:tx>
            <c:strRef>
              <c:f>Sheet1!$C$25</c:f>
              <c:strCache>
                <c:ptCount val="1"/>
                <c:pt idx="0">
                  <c:v> EPD use by Indication for procedure </c:v>
                </c:pt>
              </c:strCache>
            </c:strRef>
          </c:tx>
          <c:spPr>
            <a:solidFill>
              <a:srgbClr val="C9981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Sheet1!$B$26:$B$28</c:f>
              <c:strCache>
                <c:ptCount val="3"/>
                <c:pt idx="0">
                  <c:v>Elective</c:v>
                </c:pt>
                <c:pt idx="1">
                  <c:v>NSTEMI</c:v>
                </c:pt>
                <c:pt idx="2">
                  <c:v>STEMI</c:v>
                </c:pt>
              </c:strCache>
            </c:strRef>
          </c:cat>
          <c:val>
            <c:numRef>
              <c:f>Sheet1!$C$26:$C$28</c:f>
              <c:numCache>
                <c:formatCode>0</c:formatCode>
                <c:ptCount val="3"/>
                <c:pt idx="0">
                  <c:v>11.0</c:v>
                </c:pt>
                <c:pt idx="1">
                  <c:v>18.0</c:v>
                </c:pt>
                <c:pt idx="2">
                  <c:v>9.0</c:v>
                </c:pt>
              </c:numCache>
            </c:numRef>
          </c:val>
          <c:extLst xmlns:c16r2="http://schemas.microsoft.com/office/drawing/2015/06/chart">
            <c:ext xmlns:c16="http://schemas.microsoft.com/office/drawing/2014/chart" uri="{C3380CC4-5D6E-409C-BE32-E72D297353CC}">
              <c16:uniqueId val="{00000000-5353-C046-AB5F-D7FBBFEC0D52}"/>
            </c:ext>
          </c:extLst>
        </c:ser>
        <c:dLbls>
          <c:dLblPos val="outEnd"/>
          <c:showLegendKey val="0"/>
          <c:showVal val="1"/>
          <c:showCatName val="0"/>
          <c:showSerName val="0"/>
          <c:showPercent val="0"/>
          <c:showBubbleSize val="0"/>
        </c:dLbls>
        <c:gapWidth val="219"/>
        <c:overlap val="-27"/>
        <c:axId val="2020296392"/>
        <c:axId val="2020299672"/>
      </c:barChart>
      <c:catAx>
        <c:axId val="2020296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020299672"/>
        <c:crosses val="autoZero"/>
        <c:auto val="1"/>
        <c:lblAlgn val="ctr"/>
        <c:lblOffset val="100"/>
        <c:noMultiLvlLbl val="0"/>
      </c:catAx>
      <c:valAx>
        <c:axId val="2020299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a:t>Percent</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020296392"/>
        <c:crosses val="autoZero"/>
        <c:crossBetween val="between"/>
      </c:valAx>
      <c:spPr>
        <a:noFill/>
        <a:ln>
          <a:noFill/>
        </a:ln>
        <a:effectLst/>
      </c:spPr>
    </c:plotArea>
    <c:legend>
      <c:legendPos val="b"/>
      <c:layout>
        <c:manualLayout>
          <c:xMode val="edge"/>
          <c:yMode val="edge"/>
          <c:x val="0.247143530562006"/>
          <c:y val="0.938303366706701"/>
          <c:w val="0.541646035930653"/>
          <c:h val="0.0616967543691185"/>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2109</Words>
  <Characters>12027</Characters>
  <Application>Microsoft Macintosh Word</Application>
  <DocSecurity>0</DocSecurity>
  <Lines>100</Lines>
  <Paragraphs>28</Paragraphs>
  <ScaleCrop>false</ScaleCrop>
  <Company>York University</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Shoaib</dc:creator>
  <cp:keywords/>
  <dc:description/>
  <cp:lastModifiedBy>Ahmad Shoaib</cp:lastModifiedBy>
  <cp:revision>1</cp:revision>
  <dcterms:created xsi:type="dcterms:W3CDTF">2019-07-01T18:08:00Z</dcterms:created>
  <dcterms:modified xsi:type="dcterms:W3CDTF">2019-07-01T18:09:00Z</dcterms:modified>
</cp:coreProperties>
</file>