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5CA97" w14:textId="57828678" w:rsidR="00EA3812" w:rsidRPr="006435DC" w:rsidRDefault="00DF29F3" w:rsidP="000D1B1E">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Rates, Predictors </w:t>
      </w:r>
      <w:r w:rsidR="00650687" w:rsidRPr="006435DC">
        <w:rPr>
          <w:rFonts w:ascii="Times New Roman" w:hAnsi="Times New Roman" w:cs="Times New Roman"/>
          <w:b/>
          <w:sz w:val="24"/>
          <w:szCs w:val="24"/>
          <w:lang w:val="en-US"/>
        </w:rPr>
        <w:t xml:space="preserve">and the Impact </w:t>
      </w:r>
      <w:r w:rsidR="00381897">
        <w:rPr>
          <w:rFonts w:ascii="Times New Roman" w:hAnsi="Times New Roman" w:cs="Times New Roman"/>
          <w:b/>
          <w:sz w:val="24"/>
          <w:szCs w:val="24"/>
          <w:lang w:val="en-US"/>
        </w:rPr>
        <w:t xml:space="preserve">Cannabis </w:t>
      </w:r>
      <w:r w:rsidR="00246189">
        <w:rPr>
          <w:rFonts w:ascii="Times New Roman" w:hAnsi="Times New Roman" w:cs="Times New Roman"/>
          <w:b/>
          <w:sz w:val="24"/>
          <w:szCs w:val="24"/>
          <w:lang w:val="en-US"/>
        </w:rPr>
        <w:t>Misuse</w:t>
      </w:r>
      <w:r w:rsidR="00BB4F1B">
        <w:rPr>
          <w:rFonts w:ascii="Times New Roman" w:hAnsi="Times New Roman" w:cs="Times New Roman"/>
          <w:b/>
          <w:sz w:val="24"/>
          <w:szCs w:val="24"/>
          <w:lang w:val="en-US"/>
        </w:rPr>
        <w:t xml:space="preserve"> </w:t>
      </w:r>
      <w:r w:rsidR="00650687" w:rsidRPr="006435DC">
        <w:rPr>
          <w:rFonts w:ascii="Times New Roman" w:hAnsi="Times New Roman" w:cs="Times New Roman"/>
          <w:b/>
          <w:sz w:val="24"/>
          <w:szCs w:val="24"/>
          <w:lang w:val="en-US"/>
        </w:rPr>
        <w:t>on In-hospital Outcomes Among Patients U</w:t>
      </w:r>
      <w:r w:rsidR="00EC4F8B" w:rsidRPr="006435DC">
        <w:rPr>
          <w:rFonts w:ascii="Times New Roman" w:hAnsi="Times New Roman" w:cs="Times New Roman"/>
          <w:b/>
          <w:sz w:val="24"/>
          <w:szCs w:val="24"/>
          <w:lang w:val="en-US"/>
        </w:rPr>
        <w:t>ndergoing</w:t>
      </w:r>
      <w:r w:rsidR="00650687" w:rsidRPr="006435DC">
        <w:rPr>
          <w:rFonts w:ascii="Times New Roman" w:hAnsi="Times New Roman" w:cs="Times New Roman"/>
          <w:b/>
          <w:sz w:val="24"/>
          <w:szCs w:val="24"/>
          <w:lang w:val="en-US"/>
        </w:rPr>
        <w:t xml:space="preserve"> Percutaneous Coronary I</w:t>
      </w:r>
      <w:r w:rsidR="00EA3812" w:rsidRPr="006435DC">
        <w:rPr>
          <w:rFonts w:ascii="Times New Roman" w:hAnsi="Times New Roman" w:cs="Times New Roman"/>
          <w:b/>
          <w:sz w:val="24"/>
          <w:szCs w:val="24"/>
          <w:lang w:val="en-US"/>
        </w:rPr>
        <w:t>ntervention (From</w:t>
      </w:r>
      <w:r w:rsidR="00CA08AD" w:rsidRPr="006435DC">
        <w:rPr>
          <w:rFonts w:ascii="Times New Roman" w:hAnsi="Times New Roman" w:cs="Times New Roman"/>
          <w:b/>
          <w:sz w:val="24"/>
          <w:szCs w:val="24"/>
          <w:lang w:val="en-US"/>
        </w:rPr>
        <w:t xml:space="preserve"> the National Inpatient Sample)</w:t>
      </w:r>
    </w:p>
    <w:p w14:paraId="43C9CFF5" w14:textId="3C512CD6" w:rsidR="00896129" w:rsidRPr="006435DC" w:rsidRDefault="00896129" w:rsidP="000D1B1E">
      <w:pPr>
        <w:spacing w:after="0" w:line="480" w:lineRule="auto"/>
        <w:jc w:val="both"/>
        <w:rPr>
          <w:rFonts w:ascii="Times New Roman" w:hAnsi="Times New Roman" w:cs="Times New Roman"/>
          <w:sz w:val="24"/>
          <w:szCs w:val="24"/>
          <w:lang w:val="en-US"/>
        </w:rPr>
      </w:pPr>
      <w:r w:rsidRPr="006435DC">
        <w:rPr>
          <w:rFonts w:ascii="Times New Roman" w:hAnsi="Times New Roman" w:cs="Times New Roman"/>
          <w:sz w:val="24"/>
          <w:szCs w:val="24"/>
          <w:lang w:val="en-US"/>
        </w:rPr>
        <w:t>Running ti</w:t>
      </w:r>
      <w:r w:rsidR="00F367B9">
        <w:rPr>
          <w:rFonts w:ascii="Times New Roman" w:hAnsi="Times New Roman" w:cs="Times New Roman"/>
          <w:sz w:val="24"/>
          <w:szCs w:val="24"/>
          <w:lang w:val="en-US"/>
        </w:rPr>
        <w:t xml:space="preserve">tle: Cannabis </w:t>
      </w:r>
      <w:r w:rsidR="00F5458D">
        <w:rPr>
          <w:rFonts w:ascii="Times New Roman" w:hAnsi="Times New Roman" w:cs="Times New Roman"/>
          <w:sz w:val="24"/>
          <w:szCs w:val="24"/>
          <w:lang w:val="en-US"/>
        </w:rPr>
        <w:t>mis</w:t>
      </w:r>
      <w:r w:rsidR="00F367B9">
        <w:rPr>
          <w:rFonts w:ascii="Times New Roman" w:hAnsi="Times New Roman" w:cs="Times New Roman"/>
          <w:sz w:val="24"/>
          <w:szCs w:val="24"/>
          <w:lang w:val="en-US"/>
        </w:rPr>
        <w:t xml:space="preserve">use and </w:t>
      </w:r>
      <w:r w:rsidRPr="006435DC">
        <w:rPr>
          <w:rFonts w:ascii="Times New Roman" w:hAnsi="Times New Roman" w:cs="Times New Roman"/>
          <w:sz w:val="24"/>
          <w:szCs w:val="24"/>
          <w:lang w:val="en-US"/>
        </w:rPr>
        <w:t>PCI</w:t>
      </w:r>
      <w:r w:rsidR="00F367B9">
        <w:rPr>
          <w:rFonts w:ascii="Times New Roman" w:hAnsi="Times New Roman" w:cs="Times New Roman"/>
          <w:sz w:val="24"/>
          <w:szCs w:val="24"/>
          <w:lang w:val="en-US"/>
        </w:rPr>
        <w:t xml:space="preserve"> outcomes</w:t>
      </w:r>
    </w:p>
    <w:p w14:paraId="303BC053" w14:textId="6E387FDD" w:rsidR="002412CC" w:rsidRPr="006435DC" w:rsidRDefault="00DA310D" w:rsidP="000D1B1E">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Chun Shing Kwok</w:t>
      </w:r>
      <w:r w:rsidR="004A1663">
        <w:rPr>
          <w:rFonts w:ascii="Times New Roman" w:hAnsi="Times New Roman" w:cs="Times New Roman"/>
          <w:sz w:val="24"/>
          <w:szCs w:val="24"/>
          <w:lang w:val="en-US"/>
        </w:rPr>
        <w:t xml:space="preserve"> MBBS MSc BSc</w:t>
      </w:r>
      <w:r w:rsidR="002412CC" w:rsidRPr="006435DC">
        <w:rPr>
          <w:rFonts w:ascii="Times New Roman" w:hAnsi="Times New Roman" w:cs="Times New Roman"/>
          <w:sz w:val="24"/>
          <w:szCs w:val="24"/>
          <w:lang w:val="en-US"/>
        </w:rPr>
        <w:t>,</w:t>
      </w:r>
      <w:r w:rsidR="004E7D64" w:rsidRPr="006435DC">
        <w:rPr>
          <w:rFonts w:ascii="Times New Roman" w:hAnsi="Times New Roman" w:cs="Times New Roman"/>
          <w:sz w:val="24"/>
          <w:szCs w:val="24"/>
          <w:vertAlign w:val="superscript"/>
          <w:lang w:val="en-US"/>
        </w:rPr>
        <w:t>1,2</w:t>
      </w:r>
      <w:r w:rsidR="002412CC" w:rsidRPr="006435DC">
        <w:rPr>
          <w:rFonts w:ascii="Times New Roman" w:hAnsi="Times New Roman" w:cs="Times New Roman"/>
          <w:sz w:val="24"/>
          <w:szCs w:val="24"/>
          <w:lang w:val="en-US"/>
        </w:rPr>
        <w:t xml:space="preserve"> M Chadi </w:t>
      </w:r>
      <w:proofErr w:type="spellStart"/>
      <w:r w:rsidR="002412CC" w:rsidRPr="006435DC">
        <w:rPr>
          <w:rFonts w:ascii="Times New Roman" w:hAnsi="Times New Roman" w:cs="Times New Roman"/>
          <w:sz w:val="24"/>
          <w:szCs w:val="24"/>
          <w:lang w:val="en-US"/>
        </w:rPr>
        <w:t>Alraies</w:t>
      </w:r>
      <w:proofErr w:type="spellEnd"/>
      <w:r w:rsidR="004A1663">
        <w:rPr>
          <w:rFonts w:ascii="Times New Roman" w:hAnsi="Times New Roman" w:cs="Times New Roman"/>
          <w:sz w:val="24"/>
          <w:szCs w:val="24"/>
          <w:lang w:val="en-US"/>
        </w:rPr>
        <w:t xml:space="preserve"> MD</w:t>
      </w:r>
      <w:r w:rsidR="002412CC" w:rsidRPr="006435DC">
        <w:rPr>
          <w:rFonts w:ascii="Times New Roman" w:hAnsi="Times New Roman" w:cs="Times New Roman"/>
          <w:sz w:val="24"/>
          <w:szCs w:val="24"/>
          <w:lang w:val="en-US"/>
        </w:rPr>
        <w:t>,</w:t>
      </w:r>
      <w:r w:rsidR="004E7D64" w:rsidRPr="006435DC">
        <w:rPr>
          <w:rFonts w:ascii="Times New Roman" w:hAnsi="Times New Roman" w:cs="Times New Roman"/>
          <w:sz w:val="24"/>
          <w:szCs w:val="24"/>
          <w:vertAlign w:val="superscript"/>
          <w:lang w:val="en-US"/>
        </w:rPr>
        <w:t>3</w:t>
      </w:r>
      <w:r w:rsidR="002412CC" w:rsidRPr="006435DC">
        <w:rPr>
          <w:rFonts w:ascii="Times New Roman" w:hAnsi="Times New Roman" w:cs="Times New Roman"/>
          <w:sz w:val="24"/>
          <w:szCs w:val="24"/>
          <w:lang w:val="en-US"/>
        </w:rPr>
        <w:t xml:space="preserve"> </w:t>
      </w:r>
      <w:r w:rsidR="00C670E7">
        <w:rPr>
          <w:rFonts w:ascii="Times New Roman" w:hAnsi="Times New Roman" w:cs="Times New Roman"/>
          <w:sz w:val="24"/>
          <w:szCs w:val="24"/>
          <w:lang w:val="en-US"/>
        </w:rPr>
        <w:t xml:space="preserve">Mohamed </w:t>
      </w:r>
      <w:proofErr w:type="spellStart"/>
      <w:r w:rsidR="00C670E7">
        <w:rPr>
          <w:rFonts w:ascii="Times New Roman" w:hAnsi="Times New Roman" w:cs="Times New Roman"/>
          <w:sz w:val="24"/>
          <w:szCs w:val="24"/>
          <w:lang w:val="en-US"/>
        </w:rPr>
        <w:t>Mohamed</w:t>
      </w:r>
      <w:proofErr w:type="spellEnd"/>
      <w:r w:rsidR="004A1663">
        <w:rPr>
          <w:rFonts w:ascii="Times New Roman" w:hAnsi="Times New Roman" w:cs="Times New Roman"/>
          <w:sz w:val="24"/>
          <w:szCs w:val="24"/>
          <w:lang w:val="en-US"/>
        </w:rPr>
        <w:t xml:space="preserve"> MBBCh</w:t>
      </w:r>
      <w:r w:rsidR="00C670E7">
        <w:rPr>
          <w:rFonts w:ascii="Times New Roman" w:hAnsi="Times New Roman" w:cs="Times New Roman"/>
          <w:sz w:val="24"/>
          <w:szCs w:val="24"/>
          <w:lang w:val="en-US"/>
        </w:rPr>
        <w:t>,</w:t>
      </w:r>
      <w:r w:rsidR="00C670E7" w:rsidRPr="006435DC">
        <w:rPr>
          <w:rFonts w:ascii="Times New Roman" w:hAnsi="Times New Roman" w:cs="Times New Roman"/>
          <w:sz w:val="24"/>
          <w:szCs w:val="24"/>
          <w:vertAlign w:val="superscript"/>
          <w:lang w:val="en-US"/>
        </w:rPr>
        <w:t>1,2</w:t>
      </w:r>
      <w:r>
        <w:rPr>
          <w:rFonts w:ascii="Times New Roman" w:hAnsi="Times New Roman" w:cs="Times New Roman"/>
          <w:sz w:val="24"/>
          <w:szCs w:val="24"/>
          <w:lang w:val="en-US"/>
        </w:rPr>
        <w:t xml:space="preserve"> Muhammad Rashid</w:t>
      </w:r>
      <w:r w:rsidR="004A1663">
        <w:rPr>
          <w:rFonts w:ascii="Times New Roman" w:hAnsi="Times New Roman" w:cs="Times New Roman"/>
          <w:sz w:val="24"/>
          <w:szCs w:val="24"/>
          <w:lang w:val="en-US"/>
        </w:rPr>
        <w:t xml:space="preserve"> MBBS</w:t>
      </w:r>
      <w:r w:rsidR="00C670E7">
        <w:rPr>
          <w:rFonts w:ascii="Times New Roman" w:hAnsi="Times New Roman" w:cs="Times New Roman"/>
          <w:sz w:val="24"/>
          <w:szCs w:val="24"/>
          <w:lang w:val="en-US"/>
        </w:rPr>
        <w:t>,</w:t>
      </w:r>
      <w:r w:rsidR="00C670E7" w:rsidRPr="006435DC">
        <w:rPr>
          <w:rFonts w:ascii="Times New Roman" w:hAnsi="Times New Roman" w:cs="Times New Roman"/>
          <w:sz w:val="24"/>
          <w:szCs w:val="24"/>
          <w:vertAlign w:val="superscript"/>
          <w:lang w:val="en-US"/>
        </w:rPr>
        <w:t>1,2</w:t>
      </w:r>
      <w:r>
        <w:rPr>
          <w:rFonts w:ascii="Times New Roman" w:hAnsi="Times New Roman" w:cs="Times New Roman"/>
          <w:sz w:val="24"/>
          <w:szCs w:val="24"/>
          <w:lang w:val="en-US"/>
        </w:rPr>
        <w:t xml:space="preserve"> Ahmad </w:t>
      </w:r>
      <w:proofErr w:type="spellStart"/>
      <w:r>
        <w:rPr>
          <w:rFonts w:ascii="Times New Roman" w:hAnsi="Times New Roman" w:cs="Times New Roman"/>
          <w:sz w:val="24"/>
          <w:szCs w:val="24"/>
          <w:lang w:val="en-US"/>
        </w:rPr>
        <w:t>Shoaib</w:t>
      </w:r>
      <w:proofErr w:type="spellEnd"/>
      <w:r w:rsidR="004A1663">
        <w:rPr>
          <w:rFonts w:ascii="Times New Roman" w:hAnsi="Times New Roman" w:cs="Times New Roman"/>
          <w:sz w:val="24"/>
          <w:szCs w:val="24"/>
          <w:lang w:val="en-US"/>
        </w:rPr>
        <w:t xml:space="preserve"> MD</w:t>
      </w:r>
      <w:r w:rsidR="00C670E7">
        <w:rPr>
          <w:rFonts w:ascii="Times New Roman" w:hAnsi="Times New Roman" w:cs="Times New Roman"/>
          <w:sz w:val="24"/>
          <w:szCs w:val="24"/>
          <w:lang w:val="en-US"/>
        </w:rPr>
        <w:t>,</w:t>
      </w:r>
      <w:r w:rsidR="00C670E7" w:rsidRPr="006435DC">
        <w:rPr>
          <w:rFonts w:ascii="Times New Roman" w:hAnsi="Times New Roman" w:cs="Times New Roman"/>
          <w:sz w:val="24"/>
          <w:szCs w:val="24"/>
          <w:vertAlign w:val="superscript"/>
          <w:lang w:val="en-US"/>
        </w:rPr>
        <w:t>1,2</w:t>
      </w:r>
      <w:r w:rsidR="00C670E7">
        <w:rPr>
          <w:rFonts w:ascii="Times New Roman" w:hAnsi="Times New Roman" w:cs="Times New Roman"/>
          <w:sz w:val="24"/>
          <w:szCs w:val="24"/>
          <w:lang w:val="en-US"/>
        </w:rPr>
        <w:t xml:space="preserve"> </w:t>
      </w:r>
      <w:r w:rsidR="0082246A">
        <w:rPr>
          <w:rFonts w:ascii="Times New Roman" w:hAnsi="Times New Roman" w:cs="Times New Roman"/>
          <w:sz w:val="24"/>
          <w:szCs w:val="24"/>
          <w:lang w:val="en-US"/>
        </w:rPr>
        <w:t>James</w:t>
      </w:r>
      <w:r w:rsidR="007437AD">
        <w:rPr>
          <w:rFonts w:ascii="Times New Roman" w:hAnsi="Times New Roman" w:cs="Times New Roman"/>
          <w:sz w:val="24"/>
          <w:szCs w:val="24"/>
          <w:lang w:val="en-US"/>
        </w:rPr>
        <w:t xml:space="preserve"> Nolan</w:t>
      </w:r>
      <w:r w:rsidR="004A1663">
        <w:rPr>
          <w:rFonts w:ascii="Times New Roman" w:hAnsi="Times New Roman" w:cs="Times New Roman"/>
          <w:sz w:val="24"/>
          <w:szCs w:val="24"/>
          <w:lang w:val="en-US"/>
        </w:rPr>
        <w:t xml:space="preserve"> MD</w:t>
      </w:r>
      <w:r w:rsidR="00C670E7">
        <w:rPr>
          <w:rFonts w:ascii="Times New Roman" w:hAnsi="Times New Roman" w:cs="Times New Roman"/>
          <w:sz w:val="24"/>
          <w:szCs w:val="24"/>
          <w:lang w:val="en-US"/>
        </w:rPr>
        <w:t>,</w:t>
      </w:r>
      <w:r w:rsidR="00C670E7">
        <w:rPr>
          <w:rFonts w:ascii="Times New Roman" w:hAnsi="Times New Roman" w:cs="Times New Roman"/>
          <w:sz w:val="24"/>
          <w:szCs w:val="24"/>
          <w:vertAlign w:val="superscript"/>
          <w:lang w:val="en-US"/>
        </w:rPr>
        <w:t>1,2</w:t>
      </w:r>
      <w:r>
        <w:rPr>
          <w:rFonts w:ascii="Times New Roman" w:hAnsi="Times New Roman" w:cs="Times New Roman"/>
          <w:sz w:val="24"/>
          <w:szCs w:val="24"/>
          <w:lang w:val="en-US"/>
        </w:rPr>
        <w:t xml:space="preserve"> Karim </w:t>
      </w:r>
      <w:proofErr w:type="spellStart"/>
      <w:r>
        <w:rPr>
          <w:rFonts w:ascii="Times New Roman" w:hAnsi="Times New Roman" w:cs="Times New Roman"/>
          <w:sz w:val="24"/>
          <w:szCs w:val="24"/>
          <w:lang w:val="en-US"/>
        </w:rPr>
        <w:t>Ratib</w:t>
      </w:r>
      <w:proofErr w:type="spellEnd"/>
      <w:r w:rsidR="004A1663">
        <w:rPr>
          <w:rFonts w:ascii="Times New Roman" w:hAnsi="Times New Roman" w:cs="Times New Roman"/>
          <w:sz w:val="24"/>
          <w:szCs w:val="24"/>
          <w:lang w:val="en-US"/>
        </w:rPr>
        <w:t xml:space="preserve"> MD</w:t>
      </w:r>
      <w:r w:rsidR="00C670E7">
        <w:rPr>
          <w:rFonts w:ascii="Times New Roman" w:hAnsi="Times New Roman" w:cs="Times New Roman"/>
          <w:sz w:val="24"/>
          <w:szCs w:val="24"/>
          <w:lang w:val="en-US"/>
        </w:rPr>
        <w:t>,</w:t>
      </w:r>
      <w:r w:rsidR="007437AD" w:rsidRPr="00C670E7">
        <w:rPr>
          <w:rFonts w:ascii="Times New Roman" w:hAnsi="Times New Roman" w:cs="Times New Roman"/>
          <w:sz w:val="24"/>
          <w:szCs w:val="24"/>
          <w:vertAlign w:val="superscript"/>
          <w:lang w:val="en-US"/>
        </w:rPr>
        <w:t>1,2</w:t>
      </w:r>
      <w:r w:rsidR="007437AD">
        <w:rPr>
          <w:rFonts w:ascii="Times New Roman" w:hAnsi="Times New Roman" w:cs="Times New Roman"/>
          <w:sz w:val="24"/>
          <w:szCs w:val="24"/>
          <w:lang w:val="en-US"/>
        </w:rPr>
        <w:t xml:space="preserve"> Chee </w:t>
      </w:r>
      <w:r w:rsidR="007B44F7">
        <w:rPr>
          <w:rFonts w:ascii="Times New Roman" w:hAnsi="Times New Roman" w:cs="Times New Roman"/>
          <w:sz w:val="24"/>
          <w:szCs w:val="24"/>
          <w:lang w:val="en-US"/>
        </w:rPr>
        <w:t xml:space="preserve">W </w:t>
      </w:r>
      <w:proofErr w:type="spellStart"/>
      <w:r w:rsidR="007437AD">
        <w:rPr>
          <w:rFonts w:ascii="Times New Roman" w:hAnsi="Times New Roman" w:cs="Times New Roman"/>
          <w:sz w:val="24"/>
          <w:szCs w:val="24"/>
          <w:lang w:val="en-US"/>
        </w:rPr>
        <w:t>Khoo</w:t>
      </w:r>
      <w:proofErr w:type="spellEnd"/>
      <w:r w:rsidR="004A1663">
        <w:rPr>
          <w:rFonts w:ascii="Times New Roman" w:hAnsi="Times New Roman" w:cs="Times New Roman"/>
          <w:sz w:val="24"/>
          <w:szCs w:val="24"/>
          <w:lang w:val="en-US"/>
        </w:rPr>
        <w:t xml:space="preserve"> MD</w:t>
      </w:r>
      <w:r w:rsidR="00C670E7">
        <w:rPr>
          <w:rFonts w:ascii="Times New Roman" w:hAnsi="Times New Roman" w:cs="Times New Roman"/>
          <w:sz w:val="24"/>
          <w:szCs w:val="24"/>
          <w:lang w:val="en-US"/>
        </w:rPr>
        <w:t>,</w:t>
      </w:r>
      <w:r w:rsidR="007437AD" w:rsidRPr="00C670E7">
        <w:rPr>
          <w:rFonts w:ascii="Times New Roman" w:hAnsi="Times New Roman" w:cs="Times New Roman"/>
          <w:sz w:val="24"/>
          <w:szCs w:val="24"/>
          <w:vertAlign w:val="superscript"/>
          <w:lang w:val="en-US"/>
        </w:rPr>
        <w:t>1,2</w:t>
      </w:r>
      <w:r w:rsidR="007437AD">
        <w:rPr>
          <w:rFonts w:ascii="Times New Roman" w:hAnsi="Times New Roman" w:cs="Times New Roman"/>
          <w:sz w:val="24"/>
          <w:szCs w:val="24"/>
          <w:lang w:val="en-US"/>
        </w:rPr>
        <w:t xml:space="preserve"> </w:t>
      </w:r>
      <w:proofErr w:type="spellStart"/>
      <w:r w:rsidR="002412CC" w:rsidRPr="006435DC">
        <w:rPr>
          <w:rFonts w:ascii="Times New Roman" w:hAnsi="Times New Roman" w:cs="Times New Roman"/>
          <w:sz w:val="24"/>
          <w:szCs w:val="24"/>
          <w:lang w:val="en-US"/>
        </w:rPr>
        <w:t>Evan</w:t>
      </w:r>
      <w:r w:rsidR="004A3F73">
        <w:rPr>
          <w:rFonts w:ascii="Times New Roman" w:hAnsi="Times New Roman" w:cs="Times New Roman"/>
          <w:sz w:val="24"/>
          <w:szCs w:val="24"/>
          <w:lang w:val="en-US"/>
        </w:rPr>
        <w:t>gelos</w:t>
      </w:r>
      <w:proofErr w:type="spellEnd"/>
      <w:r w:rsidR="002412CC" w:rsidRPr="006435DC">
        <w:rPr>
          <w:rFonts w:ascii="Times New Roman" w:hAnsi="Times New Roman" w:cs="Times New Roman"/>
          <w:sz w:val="24"/>
          <w:szCs w:val="24"/>
          <w:lang w:val="en-US"/>
        </w:rPr>
        <w:t xml:space="preserve"> </w:t>
      </w:r>
      <w:proofErr w:type="spellStart"/>
      <w:r w:rsidR="002412CC" w:rsidRPr="006435DC">
        <w:rPr>
          <w:rFonts w:ascii="Times New Roman" w:hAnsi="Times New Roman" w:cs="Times New Roman"/>
          <w:sz w:val="24"/>
          <w:szCs w:val="24"/>
          <w:lang w:val="en-US"/>
        </w:rPr>
        <w:t>Kontopantelis</w:t>
      </w:r>
      <w:proofErr w:type="spellEnd"/>
      <w:r w:rsidR="004A1663">
        <w:rPr>
          <w:rFonts w:ascii="Times New Roman" w:hAnsi="Times New Roman" w:cs="Times New Roman"/>
          <w:sz w:val="24"/>
          <w:szCs w:val="24"/>
          <w:lang w:val="en-US"/>
        </w:rPr>
        <w:t xml:space="preserve"> PhD</w:t>
      </w:r>
      <w:r w:rsidR="002412CC" w:rsidRPr="006435DC">
        <w:rPr>
          <w:rFonts w:ascii="Times New Roman" w:hAnsi="Times New Roman" w:cs="Times New Roman"/>
          <w:sz w:val="24"/>
          <w:szCs w:val="24"/>
          <w:lang w:val="en-US"/>
        </w:rPr>
        <w:t>,</w:t>
      </w:r>
      <w:r w:rsidR="004E7D64" w:rsidRPr="006435DC">
        <w:rPr>
          <w:rFonts w:ascii="Times New Roman" w:hAnsi="Times New Roman" w:cs="Times New Roman"/>
          <w:sz w:val="24"/>
          <w:szCs w:val="24"/>
          <w:vertAlign w:val="superscript"/>
          <w:lang w:val="en-US"/>
        </w:rPr>
        <w:t>4</w:t>
      </w:r>
      <w:r w:rsidR="002412CC" w:rsidRPr="006435DC">
        <w:rPr>
          <w:rFonts w:ascii="Times New Roman" w:hAnsi="Times New Roman" w:cs="Times New Roman"/>
          <w:sz w:val="24"/>
          <w:szCs w:val="24"/>
          <w:lang w:val="en-US"/>
        </w:rPr>
        <w:t xml:space="preserve"> Mamas A Mamas</w:t>
      </w:r>
      <w:r w:rsidR="004A1663">
        <w:rPr>
          <w:rFonts w:ascii="Times New Roman" w:hAnsi="Times New Roman" w:cs="Times New Roman"/>
          <w:sz w:val="24"/>
          <w:szCs w:val="24"/>
          <w:lang w:val="en-US"/>
        </w:rPr>
        <w:t xml:space="preserve"> </w:t>
      </w:r>
      <w:proofErr w:type="spellStart"/>
      <w:r w:rsidR="004A1663">
        <w:rPr>
          <w:rFonts w:ascii="Times New Roman" w:hAnsi="Times New Roman" w:cs="Times New Roman"/>
          <w:sz w:val="24"/>
          <w:szCs w:val="24"/>
          <w:lang w:val="en-US"/>
        </w:rPr>
        <w:t>BMBCh</w:t>
      </w:r>
      <w:proofErr w:type="spellEnd"/>
      <w:r w:rsidR="004A1663">
        <w:rPr>
          <w:rFonts w:ascii="Times New Roman" w:hAnsi="Times New Roman" w:cs="Times New Roman"/>
          <w:sz w:val="24"/>
          <w:szCs w:val="24"/>
          <w:lang w:val="en-US"/>
        </w:rPr>
        <w:t xml:space="preserve"> DPhil</w:t>
      </w:r>
      <w:r w:rsidR="004E7D64" w:rsidRPr="006435DC">
        <w:rPr>
          <w:rFonts w:ascii="Times New Roman" w:hAnsi="Times New Roman" w:cs="Times New Roman"/>
          <w:sz w:val="24"/>
          <w:szCs w:val="24"/>
          <w:vertAlign w:val="superscript"/>
          <w:lang w:val="en-US"/>
        </w:rPr>
        <w:t>1,2</w:t>
      </w:r>
      <w:r w:rsidR="007437AD">
        <w:rPr>
          <w:rFonts w:ascii="Times New Roman" w:hAnsi="Times New Roman" w:cs="Times New Roman"/>
          <w:sz w:val="24"/>
          <w:szCs w:val="24"/>
          <w:vertAlign w:val="superscript"/>
          <w:lang w:val="en-US"/>
        </w:rPr>
        <w:t>,4</w:t>
      </w:r>
    </w:p>
    <w:p w14:paraId="7F4DED37" w14:textId="77777777" w:rsidR="004E7D64" w:rsidRPr="006435DC" w:rsidRDefault="004E7D64" w:rsidP="000D1B1E">
      <w:pPr>
        <w:spacing w:after="0" w:line="480" w:lineRule="auto"/>
        <w:rPr>
          <w:rFonts w:ascii="Times New Roman" w:hAnsi="Times New Roman" w:cs="Times New Roman"/>
          <w:sz w:val="24"/>
          <w:szCs w:val="24"/>
          <w:lang w:val="en-US"/>
        </w:rPr>
      </w:pPr>
      <w:r w:rsidRPr="006435DC">
        <w:rPr>
          <w:rFonts w:ascii="Times New Roman" w:hAnsi="Times New Roman" w:cs="Times New Roman"/>
          <w:sz w:val="24"/>
          <w:szCs w:val="24"/>
          <w:lang w:val="en-US"/>
        </w:rPr>
        <w:t xml:space="preserve">1. </w:t>
      </w:r>
      <w:proofErr w:type="spellStart"/>
      <w:r w:rsidRPr="006435DC">
        <w:rPr>
          <w:rFonts w:ascii="Times New Roman" w:hAnsi="Times New Roman" w:cs="Times New Roman"/>
          <w:sz w:val="24"/>
          <w:szCs w:val="24"/>
          <w:lang w:val="en-US"/>
        </w:rPr>
        <w:t>Keele</w:t>
      </w:r>
      <w:proofErr w:type="spellEnd"/>
      <w:r w:rsidRPr="006435DC">
        <w:rPr>
          <w:rFonts w:ascii="Times New Roman" w:hAnsi="Times New Roman" w:cs="Times New Roman"/>
          <w:sz w:val="24"/>
          <w:szCs w:val="24"/>
          <w:lang w:val="en-US"/>
        </w:rPr>
        <w:t xml:space="preserve"> Cardiovascular Research Group, </w:t>
      </w:r>
      <w:proofErr w:type="spellStart"/>
      <w:r w:rsidRPr="006435DC">
        <w:rPr>
          <w:rFonts w:ascii="Times New Roman" w:hAnsi="Times New Roman" w:cs="Times New Roman"/>
          <w:sz w:val="24"/>
          <w:szCs w:val="24"/>
          <w:lang w:val="en-US"/>
        </w:rPr>
        <w:t>Keele</w:t>
      </w:r>
      <w:proofErr w:type="spellEnd"/>
      <w:r w:rsidRPr="006435DC">
        <w:rPr>
          <w:rFonts w:ascii="Times New Roman" w:hAnsi="Times New Roman" w:cs="Times New Roman"/>
          <w:sz w:val="24"/>
          <w:szCs w:val="24"/>
          <w:lang w:val="en-US"/>
        </w:rPr>
        <w:t xml:space="preserve"> University, Stoke-on-Trent, UK</w:t>
      </w:r>
    </w:p>
    <w:p w14:paraId="6B92589B" w14:textId="77777777" w:rsidR="004E7D64" w:rsidRPr="006435DC" w:rsidRDefault="004E7D64" w:rsidP="000D1B1E">
      <w:pPr>
        <w:spacing w:after="0" w:line="480" w:lineRule="auto"/>
        <w:rPr>
          <w:rFonts w:ascii="Times New Roman" w:hAnsi="Times New Roman" w:cs="Times New Roman"/>
          <w:sz w:val="24"/>
          <w:szCs w:val="24"/>
          <w:lang w:val="en-US"/>
        </w:rPr>
      </w:pPr>
      <w:r w:rsidRPr="006435DC">
        <w:rPr>
          <w:rFonts w:ascii="Times New Roman" w:hAnsi="Times New Roman" w:cs="Times New Roman"/>
          <w:sz w:val="24"/>
          <w:szCs w:val="24"/>
          <w:lang w:val="en-US"/>
        </w:rPr>
        <w:t>2. Department of Cardiology, Royal Stoke University Hospital, Stoke-on-Trent, UK</w:t>
      </w:r>
    </w:p>
    <w:p w14:paraId="685E1570" w14:textId="77777777" w:rsidR="004E7D64" w:rsidRPr="006435DC" w:rsidRDefault="004E7D64" w:rsidP="000D1B1E">
      <w:pPr>
        <w:spacing w:after="0" w:line="480" w:lineRule="auto"/>
        <w:rPr>
          <w:rFonts w:ascii="Times New Roman" w:hAnsi="Times New Roman" w:cs="Times New Roman"/>
          <w:sz w:val="24"/>
          <w:szCs w:val="24"/>
          <w:lang w:val="en-US"/>
        </w:rPr>
      </w:pPr>
      <w:r w:rsidRPr="006435DC">
        <w:rPr>
          <w:rFonts w:ascii="Times New Roman" w:hAnsi="Times New Roman" w:cs="Times New Roman"/>
          <w:sz w:val="24"/>
          <w:szCs w:val="24"/>
          <w:lang w:val="en-US"/>
        </w:rPr>
        <w:t xml:space="preserve">3. </w:t>
      </w:r>
      <w:r w:rsidRPr="006435DC">
        <w:rPr>
          <w:rFonts w:ascii="Times New Roman" w:hAnsi="Times New Roman" w:cs="Times New Roman"/>
          <w:color w:val="000000" w:themeColor="text1"/>
          <w:sz w:val="24"/>
          <w:szCs w:val="24"/>
          <w:lang w:val="en-US"/>
        </w:rPr>
        <w:t>Wayne State University, Detroit Medical Center, Detroit Heart Hospital, Detroit, Michigan, USA</w:t>
      </w:r>
    </w:p>
    <w:p w14:paraId="6F1C4F05" w14:textId="57455AF8" w:rsidR="004E7D64" w:rsidRPr="00381897" w:rsidRDefault="004E7D64" w:rsidP="00381897">
      <w:pPr>
        <w:spacing w:after="0" w:line="480" w:lineRule="auto"/>
        <w:rPr>
          <w:rFonts w:ascii="Times New Roman" w:hAnsi="Times New Roman" w:cs="Times New Roman"/>
          <w:sz w:val="24"/>
          <w:szCs w:val="24"/>
          <w:lang w:val="en-US"/>
        </w:rPr>
      </w:pPr>
      <w:r w:rsidRPr="006435DC">
        <w:rPr>
          <w:rFonts w:ascii="Times New Roman" w:hAnsi="Times New Roman" w:cs="Times New Roman"/>
          <w:sz w:val="24"/>
          <w:szCs w:val="24"/>
          <w:lang w:val="en-US"/>
        </w:rPr>
        <w:t>4. Universit</w:t>
      </w:r>
      <w:r w:rsidR="00381897">
        <w:rPr>
          <w:rFonts w:ascii="Times New Roman" w:hAnsi="Times New Roman" w:cs="Times New Roman"/>
          <w:sz w:val="24"/>
          <w:szCs w:val="24"/>
          <w:lang w:val="en-US"/>
        </w:rPr>
        <w:t>y of Manchester, Manchester, UK</w:t>
      </w:r>
    </w:p>
    <w:p w14:paraId="2C106B87" w14:textId="77777777" w:rsidR="004E7D64" w:rsidRPr="006435DC" w:rsidRDefault="004E7D64" w:rsidP="000D1B1E">
      <w:pPr>
        <w:spacing w:after="0" w:line="480" w:lineRule="auto"/>
        <w:outlineLvl w:val="0"/>
        <w:rPr>
          <w:rFonts w:ascii="Times New Roman" w:hAnsi="Times New Roman" w:cs="Times New Roman"/>
          <w:b/>
          <w:sz w:val="24"/>
          <w:szCs w:val="24"/>
          <w:lang w:val="en-US"/>
        </w:rPr>
      </w:pPr>
      <w:r w:rsidRPr="006435DC">
        <w:rPr>
          <w:rFonts w:ascii="Times New Roman" w:hAnsi="Times New Roman" w:cs="Times New Roman"/>
          <w:b/>
          <w:sz w:val="24"/>
          <w:szCs w:val="24"/>
          <w:lang w:val="en-US"/>
        </w:rPr>
        <w:t>Corresponding author:</w:t>
      </w:r>
    </w:p>
    <w:p w14:paraId="0CF9E580" w14:textId="77777777" w:rsidR="004E7D64" w:rsidRPr="006435DC" w:rsidRDefault="004E7D64" w:rsidP="000D1B1E">
      <w:pPr>
        <w:spacing w:after="0" w:line="480" w:lineRule="auto"/>
        <w:jc w:val="both"/>
        <w:outlineLvl w:val="0"/>
        <w:rPr>
          <w:rFonts w:ascii="Times New Roman" w:hAnsi="Times New Roman" w:cs="Times New Roman"/>
          <w:sz w:val="24"/>
          <w:szCs w:val="24"/>
          <w:lang w:val="en-US"/>
        </w:rPr>
      </w:pPr>
      <w:proofErr w:type="spellStart"/>
      <w:r w:rsidRPr="006435DC">
        <w:rPr>
          <w:rFonts w:ascii="Times New Roman" w:hAnsi="Times New Roman" w:cs="Times New Roman"/>
          <w:sz w:val="24"/>
          <w:szCs w:val="24"/>
          <w:lang w:val="en-US"/>
        </w:rPr>
        <w:t>Dr</w:t>
      </w:r>
      <w:proofErr w:type="spellEnd"/>
      <w:r w:rsidRPr="006435DC">
        <w:rPr>
          <w:rFonts w:ascii="Times New Roman" w:hAnsi="Times New Roman" w:cs="Times New Roman"/>
          <w:sz w:val="24"/>
          <w:szCs w:val="24"/>
          <w:lang w:val="en-US"/>
        </w:rPr>
        <w:t xml:space="preserve"> Chun Shing Kwok</w:t>
      </w:r>
    </w:p>
    <w:p w14:paraId="39F17850" w14:textId="465A9AAF" w:rsidR="004E7D64" w:rsidRPr="006435DC" w:rsidRDefault="004E7D64" w:rsidP="000D1B1E">
      <w:pPr>
        <w:spacing w:after="0" w:line="480" w:lineRule="auto"/>
        <w:jc w:val="both"/>
        <w:rPr>
          <w:rFonts w:ascii="Times New Roman" w:hAnsi="Times New Roman"/>
          <w:sz w:val="24"/>
          <w:szCs w:val="24"/>
          <w:lang w:val="en-US"/>
        </w:rPr>
      </w:pPr>
      <w:proofErr w:type="spellStart"/>
      <w:r w:rsidRPr="006435DC">
        <w:rPr>
          <w:rFonts w:ascii="Times New Roman" w:hAnsi="Times New Roman"/>
          <w:sz w:val="24"/>
          <w:szCs w:val="24"/>
          <w:lang w:val="en-US"/>
        </w:rPr>
        <w:t>Keele</w:t>
      </w:r>
      <w:proofErr w:type="spellEnd"/>
      <w:r w:rsidRPr="006435DC">
        <w:rPr>
          <w:rFonts w:ascii="Times New Roman" w:hAnsi="Times New Roman"/>
          <w:sz w:val="24"/>
          <w:szCs w:val="24"/>
          <w:lang w:val="en-US"/>
        </w:rPr>
        <w:t xml:space="preserve"> Cardiovascular Research Group</w:t>
      </w:r>
      <w:r w:rsidR="000C4808">
        <w:rPr>
          <w:rFonts w:ascii="Times New Roman" w:hAnsi="Times New Roman"/>
          <w:sz w:val="24"/>
          <w:szCs w:val="24"/>
          <w:lang w:val="en-US"/>
        </w:rPr>
        <w:t xml:space="preserve">, Centre for Prognosis Research, </w:t>
      </w:r>
      <w:proofErr w:type="spellStart"/>
      <w:r w:rsidRPr="006435DC">
        <w:rPr>
          <w:rFonts w:ascii="Times New Roman" w:hAnsi="Times New Roman"/>
          <w:sz w:val="24"/>
          <w:szCs w:val="24"/>
          <w:lang w:val="en-US"/>
        </w:rPr>
        <w:t>Keele</w:t>
      </w:r>
      <w:proofErr w:type="spellEnd"/>
      <w:r w:rsidRPr="006435DC">
        <w:rPr>
          <w:rFonts w:ascii="Times New Roman" w:hAnsi="Times New Roman"/>
          <w:sz w:val="24"/>
          <w:szCs w:val="24"/>
          <w:lang w:val="en-US"/>
        </w:rPr>
        <w:t xml:space="preserve"> University, </w:t>
      </w:r>
    </w:p>
    <w:p w14:paraId="7FA16814" w14:textId="77777777" w:rsidR="004E7D64" w:rsidRPr="006435DC" w:rsidRDefault="004E7D64" w:rsidP="000D1B1E">
      <w:pPr>
        <w:spacing w:after="0" w:line="480" w:lineRule="auto"/>
        <w:jc w:val="both"/>
        <w:rPr>
          <w:rFonts w:ascii="Times New Roman" w:hAnsi="Times New Roman"/>
          <w:sz w:val="24"/>
          <w:szCs w:val="24"/>
          <w:lang w:val="en-US"/>
        </w:rPr>
      </w:pPr>
      <w:r w:rsidRPr="006435DC">
        <w:rPr>
          <w:rFonts w:ascii="Times New Roman" w:hAnsi="Times New Roman"/>
          <w:sz w:val="24"/>
          <w:szCs w:val="24"/>
          <w:lang w:val="en-US"/>
        </w:rPr>
        <w:t>Stoke-on-Trent, UK</w:t>
      </w:r>
    </w:p>
    <w:p w14:paraId="6E22D15B" w14:textId="77777777" w:rsidR="004E7D64" w:rsidRPr="006435DC" w:rsidRDefault="004E7D64" w:rsidP="000D1B1E">
      <w:pPr>
        <w:spacing w:after="0" w:line="480" w:lineRule="auto"/>
        <w:jc w:val="both"/>
        <w:rPr>
          <w:rFonts w:ascii="Times New Roman" w:hAnsi="Times New Roman"/>
          <w:sz w:val="24"/>
          <w:szCs w:val="24"/>
          <w:lang w:val="en-US"/>
        </w:rPr>
      </w:pPr>
      <w:r w:rsidRPr="006435DC">
        <w:rPr>
          <w:rFonts w:ascii="Times New Roman" w:hAnsi="Times New Roman"/>
          <w:sz w:val="24"/>
          <w:szCs w:val="24"/>
          <w:lang w:val="en-US"/>
        </w:rPr>
        <w:t>E-mail: shingkwok@doctors.org.uk</w:t>
      </w:r>
    </w:p>
    <w:p w14:paraId="48C68745" w14:textId="78135876" w:rsidR="004E7D64" w:rsidRDefault="004E7D64" w:rsidP="000D1B1E">
      <w:pPr>
        <w:spacing w:after="0" w:line="480" w:lineRule="auto"/>
        <w:jc w:val="both"/>
        <w:rPr>
          <w:rFonts w:ascii="Times New Roman" w:hAnsi="Times New Roman"/>
          <w:sz w:val="24"/>
          <w:szCs w:val="24"/>
          <w:lang w:val="en-US"/>
        </w:rPr>
      </w:pPr>
      <w:r w:rsidRPr="006435DC">
        <w:rPr>
          <w:rFonts w:ascii="Times New Roman" w:hAnsi="Times New Roman"/>
          <w:b/>
          <w:sz w:val="24"/>
          <w:szCs w:val="24"/>
          <w:lang w:val="en-US"/>
        </w:rPr>
        <w:t>Tel:</w:t>
      </w:r>
      <w:r w:rsidRPr="006435DC">
        <w:rPr>
          <w:rFonts w:ascii="Times New Roman" w:hAnsi="Times New Roman"/>
          <w:sz w:val="24"/>
          <w:szCs w:val="24"/>
          <w:lang w:val="en-US"/>
        </w:rPr>
        <w:t xml:space="preserve"> +44 1782 732911 </w:t>
      </w:r>
      <w:r w:rsidRPr="006435DC">
        <w:rPr>
          <w:rFonts w:ascii="Times New Roman" w:hAnsi="Times New Roman"/>
          <w:sz w:val="24"/>
          <w:szCs w:val="24"/>
          <w:lang w:val="en-US"/>
        </w:rPr>
        <w:tab/>
      </w:r>
      <w:r w:rsidRPr="006435DC">
        <w:rPr>
          <w:rFonts w:ascii="Times New Roman" w:hAnsi="Times New Roman"/>
          <w:b/>
          <w:sz w:val="24"/>
          <w:szCs w:val="24"/>
          <w:lang w:val="en-US"/>
        </w:rPr>
        <w:t>Fax:</w:t>
      </w:r>
      <w:r w:rsidRPr="006435DC">
        <w:rPr>
          <w:rFonts w:ascii="Times New Roman" w:hAnsi="Times New Roman"/>
          <w:sz w:val="24"/>
          <w:szCs w:val="24"/>
          <w:lang w:val="en-US"/>
        </w:rPr>
        <w:t xml:space="preserve"> +44 1782 734719</w:t>
      </w:r>
    </w:p>
    <w:p w14:paraId="1935ABB8" w14:textId="5271FEAE" w:rsidR="00851C97" w:rsidRDefault="00851C97" w:rsidP="000D1B1E">
      <w:pPr>
        <w:spacing w:after="0" w:line="480" w:lineRule="auto"/>
        <w:jc w:val="both"/>
        <w:rPr>
          <w:rFonts w:ascii="Times New Roman" w:hAnsi="Times New Roman" w:cs="Times New Roman"/>
          <w:sz w:val="24"/>
          <w:szCs w:val="24"/>
          <w:lang w:val="en-US"/>
        </w:rPr>
      </w:pPr>
      <w:r w:rsidRPr="006435DC">
        <w:rPr>
          <w:rFonts w:ascii="Times New Roman" w:hAnsi="Times New Roman" w:cs="Times New Roman"/>
          <w:b/>
          <w:sz w:val="24"/>
          <w:szCs w:val="24"/>
          <w:lang w:val="en-US"/>
        </w:rPr>
        <w:t xml:space="preserve">Key words: </w:t>
      </w:r>
      <w:r w:rsidRPr="006435DC">
        <w:rPr>
          <w:rFonts w:ascii="Times New Roman" w:hAnsi="Times New Roman" w:cs="Times New Roman"/>
          <w:sz w:val="24"/>
          <w:szCs w:val="24"/>
          <w:lang w:val="en-US"/>
        </w:rPr>
        <w:t>cannabi</w:t>
      </w:r>
      <w:r>
        <w:rPr>
          <w:rFonts w:ascii="Times New Roman" w:hAnsi="Times New Roman" w:cs="Times New Roman"/>
          <w:sz w:val="24"/>
          <w:szCs w:val="24"/>
          <w:lang w:val="en-US"/>
        </w:rPr>
        <w:t>s</w:t>
      </w:r>
      <w:r w:rsidRPr="006435DC">
        <w:rPr>
          <w:rFonts w:ascii="Times New Roman" w:hAnsi="Times New Roman" w:cs="Times New Roman"/>
          <w:sz w:val="24"/>
          <w:szCs w:val="24"/>
          <w:lang w:val="en-US"/>
        </w:rPr>
        <w:t>; percutaneous coronary intervention</w:t>
      </w:r>
      <w:r>
        <w:rPr>
          <w:rFonts w:ascii="Times New Roman" w:hAnsi="Times New Roman" w:cs="Times New Roman"/>
          <w:sz w:val="24"/>
          <w:szCs w:val="24"/>
          <w:lang w:val="en-US"/>
        </w:rPr>
        <w:t>; mortality</w:t>
      </w:r>
    </w:p>
    <w:p w14:paraId="7A44469A" w14:textId="3AF7C299" w:rsidR="00851C97" w:rsidRPr="00851C97" w:rsidRDefault="00851C97" w:rsidP="000D1B1E">
      <w:pPr>
        <w:spacing w:after="0" w:line="480" w:lineRule="auto"/>
        <w:jc w:val="both"/>
        <w:rPr>
          <w:rFonts w:ascii="Times New Roman" w:hAnsi="Times New Roman"/>
          <w:sz w:val="24"/>
          <w:szCs w:val="24"/>
          <w:lang w:val="en-US"/>
        </w:rPr>
      </w:pPr>
      <w:r>
        <w:rPr>
          <w:rFonts w:ascii="Times New Roman" w:hAnsi="Times New Roman" w:cs="Times New Roman"/>
          <w:b/>
          <w:sz w:val="24"/>
          <w:szCs w:val="24"/>
          <w:lang w:val="en-US"/>
        </w:rPr>
        <w:t>Disclosures:</w:t>
      </w:r>
      <w:r>
        <w:rPr>
          <w:rFonts w:ascii="Times New Roman" w:hAnsi="Times New Roman" w:cs="Times New Roman"/>
          <w:sz w:val="24"/>
          <w:szCs w:val="24"/>
          <w:lang w:val="en-US"/>
        </w:rPr>
        <w:t xml:space="preserve"> None.</w:t>
      </w:r>
    </w:p>
    <w:p w14:paraId="6F0BA52C" w14:textId="1DF6CE86" w:rsidR="006455EB" w:rsidRDefault="006455EB" w:rsidP="000D1B1E">
      <w:pPr>
        <w:tabs>
          <w:tab w:val="left" w:pos="720"/>
          <w:tab w:val="left" w:pos="2308"/>
        </w:tabs>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Word count:</w:t>
      </w:r>
      <w:r w:rsidR="00B65E00">
        <w:rPr>
          <w:rFonts w:ascii="Times New Roman" w:hAnsi="Times New Roman" w:cs="Times New Roman"/>
          <w:b/>
          <w:bCs/>
          <w:sz w:val="24"/>
          <w:szCs w:val="24"/>
          <w:lang w:val="en-US"/>
        </w:rPr>
        <w:t xml:space="preserve"> </w:t>
      </w:r>
      <w:r w:rsidR="00B65E00" w:rsidRPr="00B65E00">
        <w:rPr>
          <w:rFonts w:ascii="Times New Roman" w:hAnsi="Times New Roman" w:cs="Times New Roman"/>
          <w:bCs/>
          <w:sz w:val="24"/>
          <w:szCs w:val="24"/>
          <w:lang w:val="en-US"/>
        </w:rPr>
        <w:t>2,322</w:t>
      </w:r>
    </w:p>
    <w:p w14:paraId="62A7818D" w14:textId="77777777" w:rsidR="006455EB" w:rsidRDefault="006455EB" w:rsidP="000D1B1E">
      <w:pPr>
        <w:tabs>
          <w:tab w:val="left" w:pos="720"/>
          <w:tab w:val="left" w:pos="2308"/>
        </w:tabs>
        <w:spacing w:after="0" w:line="480" w:lineRule="auto"/>
        <w:jc w:val="both"/>
        <w:rPr>
          <w:rFonts w:ascii="Times New Roman" w:hAnsi="Times New Roman" w:cs="Times New Roman"/>
          <w:b/>
          <w:bCs/>
          <w:sz w:val="24"/>
          <w:szCs w:val="24"/>
          <w:lang w:val="en-US"/>
        </w:rPr>
      </w:pPr>
    </w:p>
    <w:p w14:paraId="1F56D25D" w14:textId="5F50DDE2" w:rsidR="006455EB" w:rsidRDefault="006455EB">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48427D53" w14:textId="51F42C5D" w:rsidR="00146149" w:rsidRDefault="006C0347" w:rsidP="00146149">
      <w:pPr>
        <w:spacing w:after="0" w:line="480" w:lineRule="auto"/>
        <w:jc w:val="both"/>
        <w:rPr>
          <w:rFonts w:ascii="Times New Roman" w:hAnsi="Times New Roman" w:cs="Times New Roman"/>
          <w:b/>
          <w:sz w:val="24"/>
          <w:szCs w:val="24"/>
          <w:lang w:val="en-US"/>
        </w:rPr>
      </w:pPr>
      <w:r w:rsidRPr="006435DC">
        <w:rPr>
          <w:rFonts w:ascii="Times New Roman" w:hAnsi="Times New Roman" w:cs="Times New Roman"/>
          <w:b/>
          <w:sz w:val="24"/>
          <w:szCs w:val="24"/>
          <w:lang w:val="en-US"/>
        </w:rPr>
        <w:lastRenderedPageBreak/>
        <w:t>Ab</w:t>
      </w:r>
      <w:r w:rsidR="00FD448F" w:rsidRPr="006435DC">
        <w:rPr>
          <w:rFonts w:ascii="Times New Roman" w:hAnsi="Times New Roman" w:cs="Times New Roman"/>
          <w:b/>
          <w:sz w:val="24"/>
          <w:szCs w:val="24"/>
          <w:lang w:val="en-US"/>
        </w:rPr>
        <w:t>s</w:t>
      </w:r>
      <w:r w:rsidR="00146149">
        <w:rPr>
          <w:rFonts w:ascii="Times New Roman" w:hAnsi="Times New Roman" w:cs="Times New Roman"/>
          <w:b/>
          <w:sz w:val="24"/>
          <w:szCs w:val="24"/>
          <w:lang w:val="en-US"/>
        </w:rPr>
        <w:t>tract</w:t>
      </w:r>
    </w:p>
    <w:p w14:paraId="6CAB9524" w14:textId="77777777" w:rsidR="00B867CC" w:rsidRDefault="00B867CC" w:rsidP="00B867CC">
      <w:pPr>
        <w:spacing w:after="0" w:line="480" w:lineRule="auto"/>
        <w:jc w:val="both"/>
        <w:rPr>
          <w:rFonts w:ascii="Times New Roman" w:hAnsi="Times New Roman" w:cs="Times New Roman"/>
          <w:sz w:val="24"/>
          <w:szCs w:val="24"/>
        </w:rPr>
      </w:pPr>
      <w:r w:rsidRPr="00B867CC">
        <w:rPr>
          <w:rFonts w:ascii="Times New Roman" w:hAnsi="Times New Roman" w:cs="Times New Roman"/>
          <w:b/>
          <w:sz w:val="24"/>
          <w:szCs w:val="24"/>
        </w:rPr>
        <w:t>Background:</w:t>
      </w:r>
      <w:r>
        <w:rPr>
          <w:rFonts w:ascii="Times New Roman" w:hAnsi="Times New Roman" w:cs="Times New Roman"/>
          <w:sz w:val="24"/>
          <w:szCs w:val="24"/>
        </w:rPr>
        <w:t xml:space="preserve"> </w:t>
      </w:r>
      <w:r w:rsidR="003D45C1" w:rsidRPr="001C1779">
        <w:rPr>
          <w:rFonts w:ascii="Times New Roman" w:hAnsi="Times New Roman" w:cs="Times New Roman"/>
          <w:sz w:val="24"/>
          <w:szCs w:val="24"/>
        </w:rPr>
        <w:t xml:space="preserve">Whether </w:t>
      </w:r>
      <w:r w:rsidR="00394ED4">
        <w:rPr>
          <w:rFonts w:ascii="Times New Roman" w:hAnsi="Times New Roman" w:cs="Times New Roman"/>
          <w:sz w:val="24"/>
          <w:szCs w:val="24"/>
        </w:rPr>
        <w:t>cannabis use</w:t>
      </w:r>
      <w:r w:rsidR="003D45C1" w:rsidRPr="001C1779">
        <w:rPr>
          <w:rFonts w:ascii="Times New Roman" w:hAnsi="Times New Roman" w:cs="Times New Roman"/>
          <w:sz w:val="24"/>
          <w:szCs w:val="24"/>
        </w:rPr>
        <w:t xml:space="preserve"> worsens outcomes in coronary heart disease is unknown and no previous study has evaluated outcomes for patients who undergo percutaneous coronary intervention </w:t>
      </w:r>
      <w:r w:rsidR="00F20B8B">
        <w:rPr>
          <w:rFonts w:ascii="Times New Roman" w:hAnsi="Times New Roman" w:cs="Times New Roman"/>
          <w:sz w:val="24"/>
          <w:szCs w:val="24"/>
        </w:rPr>
        <w:t xml:space="preserve">(PCI) </w:t>
      </w:r>
      <w:r w:rsidR="003D45C1" w:rsidRPr="001C1779">
        <w:rPr>
          <w:rFonts w:ascii="Times New Roman" w:hAnsi="Times New Roman" w:cs="Times New Roman"/>
          <w:sz w:val="24"/>
          <w:szCs w:val="24"/>
        </w:rPr>
        <w:t xml:space="preserve">according to cannabis use. </w:t>
      </w:r>
    </w:p>
    <w:p w14:paraId="7BCDBC3D" w14:textId="77777777" w:rsidR="00B867CC" w:rsidRDefault="00B867CC" w:rsidP="00B867CC">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Methods: </w:t>
      </w:r>
      <w:r w:rsidR="003D45C1" w:rsidRPr="001C1779">
        <w:rPr>
          <w:rFonts w:ascii="Times New Roman" w:hAnsi="Times New Roman" w:cs="Times New Roman"/>
          <w:sz w:val="24"/>
          <w:szCs w:val="24"/>
        </w:rPr>
        <w:t>We analysed patients in the National Inpatient Sample between 2004 and 2014 who und</w:t>
      </w:r>
      <w:r w:rsidR="003D45C1">
        <w:rPr>
          <w:rFonts w:ascii="Times New Roman" w:hAnsi="Times New Roman" w:cs="Times New Roman"/>
          <w:sz w:val="24"/>
          <w:szCs w:val="24"/>
        </w:rPr>
        <w:t>erwent PCI and evaluated</w:t>
      </w:r>
      <w:r w:rsidR="003D45C1" w:rsidRPr="001C1779">
        <w:rPr>
          <w:rFonts w:ascii="Times New Roman" w:hAnsi="Times New Roman" w:cs="Times New Roman"/>
          <w:sz w:val="24"/>
          <w:szCs w:val="24"/>
        </w:rPr>
        <w:t xml:space="preserve"> rates</w:t>
      </w:r>
      <w:r w:rsidR="003D45C1">
        <w:rPr>
          <w:rFonts w:ascii="Times New Roman" w:hAnsi="Times New Roman" w:cs="Times New Roman"/>
          <w:sz w:val="24"/>
          <w:szCs w:val="24"/>
        </w:rPr>
        <w:t>, predictors</w:t>
      </w:r>
      <w:r w:rsidR="00256DF1">
        <w:rPr>
          <w:rFonts w:ascii="Times New Roman" w:hAnsi="Times New Roman" w:cs="Times New Roman"/>
          <w:sz w:val="24"/>
          <w:szCs w:val="24"/>
        </w:rPr>
        <w:t xml:space="preserve"> </w:t>
      </w:r>
      <w:r w:rsidR="003D45C1" w:rsidRPr="001C1779">
        <w:rPr>
          <w:rFonts w:ascii="Times New Roman" w:hAnsi="Times New Roman" w:cs="Times New Roman"/>
          <w:sz w:val="24"/>
          <w:szCs w:val="24"/>
        </w:rPr>
        <w:t xml:space="preserve">and outcomes of patients according to </w:t>
      </w:r>
      <w:r w:rsidR="00C216DD">
        <w:rPr>
          <w:rFonts w:ascii="Times New Roman" w:hAnsi="Times New Roman" w:cs="Times New Roman"/>
          <w:sz w:val="24"/>
          <w:szCs w:val="24"/>
        </w:rPr>
        <w:t xml:space="preserve">cannabis misuse defined by </w:t>
      </w:r>
      <w:r w:rsidR="003D45C1" w:rsidRPr="001C1779">
        <w:rPr>
          <w:rFonts w:ascii="Times New Roman" w:hAnsi="Times New Roman" w:cs="Times New Roman"/>
          <w:sz w:val="24"/>
          <w:szCs w:val="24"/>
        </w:rPr>
        <w:t xml:space="preserve">cannabis </w:t>
      </w:r>
      <w:r w:rsidR="005356CE">
        <w:rPr>
          <w:rFonts w:ascii="Times New Roman" w:hAnsi="Times New Roman" w:cs="Times New Roman"/>
          <w:sz w:val="24"/>
          <w:szCs w:val="24"/>
        </w:rPr>
        <w:t>abuse or dependence</w:t>
      </w:r>
      <w:r w:rsidR="003D45C1" w:rsidRPr="001C1779">
        <w:rPr>
          <w:rFonts w:ascii="Times New Roman" w:hAnsi="Times New Roman" w:cs="Times New Roman"/>
          <w:sz w:val="24"/>
          <w:szCs w:val="24"/>
        </w:rPr>
        <w:t xml:space="preserve">. </w:t>
      </w:r>
    </w:p>
    <w:p w14:paraId="4FAA59D4" w14:textId="46CF58E2" w:rsidR="00B867CC" w:rsidRDefault="00B867CC" w:rsidP="00B867CC">
      <w:pPr>
        <w:spacing w:after="0" w:line="480" w:lineRule="auto"/>
        <w:jc w:val="both"/>
        <w:rPr>
          <w:rFonts w:ascii="Times New Roman" w:hAnsi="Times New Roman" w:cs="Times New Roman"/>
          <w:sz w:val="24"/>
          <w:szCs w:val="24"/>
          <w:lang w:val="en-US"/>
        </w:rPr>
      </w:pPr>
      <w:r w:rsidRPr="00B867CC">
        <w:rPr>
          <w:rFonts w:ascii="Times New Roman" w:hAnsi="Times New Roman" w:cs="Times New Roman"/>
          <w:b/>
          <w:sz w:val="24"/>
          <w:szCs w:val="24"/>
        </w:rPr>
        <w:t>Results:</w:t>
      </w:r>
      <w:r>
        <w:rPr>
          <w:rFonts w:ascii="Times New Roman" w:hAnsi="Times New Roman" w:cs="Times New Roman"/>
          <w:sz w:val="24"/>
          <w:szCs w:val="24"/>
        </w:rPr>
        <w:t xml:space="preserve"> </w:t>
      </w:r>
      <w:r w:rsidR="003D45C1" w:rsidRPr="001C1779">
        <w:rPr>
          <w:rFonts w:ascii="Times New Roman" w:hAnsi="Times New Roman" w:cs="Times New Roman"/>
          <w:sz w:val="24"/>
          <w:szCs w:val="24"/>
        </w:rPr>
        <w:t>A total of 7,306,012 patients were in</w:t>
      </w:r>
      <w:r w:rsidR="00C216DD">
        <w:rPr>
          <w:rFonts w:ascii="Times New Roman" w:hAnsi="Times New Roman" w:cs="Times New Roman"/>
          <w:sz w:val="24"/>
          <w:szCs w:val="24"/>
        </w:rPr>
        <w:t>cluded</w:t>
      </w:r>
      <w:r w:rsidR="005356CE">
        <w:rPr>
          <w:rFonts w:ascii="Times New Roman" w:hAnsi="Times New Roman" w:cs="Times New Roman"/>
          <w:sz w:val="24"/>
          <w:szCs w:val="24"/>
        </w:rPr>
        <w:t xml:space="preserve"> and 32,765 </w:t>
      </w:r>
      <w:r w:rsidR="00C216DD">
        <w:rPr>
          <w:rFonts w:ascii="Times New Roman" w:hAnsi="Times New Roman" w:cs="Times New Roman"/>
          <w:sz w:val="24"/>
          <w:szCs w:val="24"/>
        </w:rPr>
        <w:t>cannabis misusers</w:t>
      </w:r>
      <w:r w:rsidR="003D45C1">
        <w:rPr>
          <w:rFonts w:ascii="Times New Roman" w:hAnsi="Times New Roman" w:cs="Times New Roman"/>
          <w:sz w:val="24"/>
          <w:szCs w:val="24"/>
        </w:rPr>
        <w:t xml:space="preserve"> (0.4%).</w:t>
      </w:r>
      <w:r w:rsidR="003D45C1" w:rsidRPr="001C1779">
        <w:rPr>
          <w:rFonts w:ascii="Times New Roman" w:hAnsi="Times New Roman" w:cs="Times New Roman"/>
          <w:sz w:val="24"/>
          <w:szCs w:val="24"/>
        </w:rPr>
        <w:t xml:space="preserve"> </w:t>
      </w:r>
      <w:r w:rsidR="003D45C1">
        <w:rPr>
          <w:rFonts w:ascii="Times New Roman" w:hAnsi="Times New Roman" w:cs="Times New Roman"/>
          <w:sz w:val="24"/>
          <w:szCs w:val="24"/>
          <w:lang w:val="en-US"/>
        </w:rPr>
        <w:t xml:space="preserve">Cannabis </w:t>
      </w:r>
      <w:r w:rsidR="006E2809">
        <w:rPr>
          <w:rFonts w:ascii="Times New Roman" w:hAnsi="Times New Roman" w:cs="Times New Roman"/>
          <w:sz w:val="24"/>
          <w:szCs w:val="24"/>
          <w:lang w:val="en-US"/>
        </w:rPr>
        <w:t>mis</w:t>
      </w:r>
      <w:r w:rsidR="003D45C1">
        <w:rPr>
          <w:rFonts w:ascii="Times New Roman" w:hAnsi="Times New Roman" w:cs="Times New Roman"/>
          <w:sz w:val="24"/>
          <w:szCs w:val="24"/>
          <w:lang w:val="en-US"/>
        </w:rPr>
        <w:t xml:space="preserve">users were younger (49.5 vs 64.6 years, p&lt;0.001) and were more likely to be male (82.7% vs 66.3%, p&lt;0.001). There was also a greater proportion of patients that were of black ethnicity in the cannabis </w:t>
      </w:r>
      <w:r w:rsidR="006E2809">
        <w:rPr>
          <w:rFonts w:ascii="Times New Roman" w:hAnsi="Times New Roman" w:cs="Times New Roman"/>
          <w:sz w:val="24"/>
          <w:szCs w:val="24"/>
          <w:lang w:val="en-US"/>
        </w:rPr>
        <w:t>mis</w:t>
      </w:r>
      <w:r w:rsidR="003D45C1">
        <w:rPr>
          <w:rFonts w:ascii="Times New Roman" w:hAnsi="Times New Roman" w:cs="Times New Roman"/>
          <w:sz w:val="24"/>
          <w:szCs w:val="24"/>
          <w:lang w:val="en-US"/>
        </w:rPr>
        <w:t xml:space="preserve">use group (27.7% vs 7.9%, p&lt;0.001) and fewer elective admissions (7.8% vs 27.6%, p&lt;0.001). </w:t>
      </w:r>
      <w:r w:rsidR="00C216DD">
        <w:rPr>
          <w:rFonts w:ascii="Times New Roman" w:hAnsi="Times New Roman" w:cs="Times New Roman"/>
          <w:sz w:val="24"/>
          <w:szCs w:val="24"/>
          <w:lang w:val="en-US"/>
        </w:rPr>
        <w:t xml:space="preserve">There was </w:t>
      </w:r>
      <w:r w:rsidR="003D45C1">
        <w:rPr>
          <w:rFonts w:ascii="Times New Roman" w:hAnsi="Times New Roman" w:cs="Times New Roman"/>
          <w:sz w:val="24"/>
          <w:szCs w:val="24"/>
          <w:lang w:val="en-US"/>
        </w:rPr>
        <w:t>no difference in in-hospital mortality (OR 1.06 95%CI 0.80-1.40, p=0.67), bleeding (OR 0.94 95%CI 0.77-1.15, p=0.55) and stroke/transient ischemic attack (OR 1.19 95%CI 0.98-1.45, p=0.084</w:t>
      </w:r>
      <w:r w:rsidR="00393C94">
        <w:rPr>
          <w:rFonts w:ascii="Times New Roman" w:hAnsi="Times New Roman" w:cs="Times New Roman"/>
          <w:sz w:val="24"/>
          <w:szCs w:val="24"/>
          <w:lang w:val="en-US"/>
        </w:rPr>
        <w:t>) compared to non-cannabis misusers</w:t>
      </w:r>
      <w:r w:rsidR="003D45C1">
        <w:rPr>
          <w:rFonts w:ascii="Times New Roman" w:hAnsi="Times New Roman" w:cs="Times New Roman"/>
          <w:sz w:val="24"/>
          <w:szCs w:val="24"/>
          <w:lang w:val="en-US"/>
        </w:rPr>
        <w:t xml:space="preserve">. Cannabis </w:t>
      </w:r>
      <w:r w:rsidR="00393C94">
        <w:rPr>
          <w:rFonts w:ascii="Times New Roman" w:hAnsi="Times New Roman" w:cs="Times New Roman"/>
          <w:sz w:val="24"/>
          <w:szCs w:val="24"/>
          <w:lang w:val="en-US"/>
        </w:rPr>
        <w:t>mis</w:t>
      </w:r>
      <w:r w:rsidR="003D45C1">
        <w:rPr>
          <w:rFonts w:ascii="Times New Roman" w:hAnsi="Times New Roman" w:cs="Times New Roman"/>
          <w:sz w:val="24"/>
          <w:szCs w:val="24"/>
          <w:lang w:val="en-US"/>
        </w:rPr>
        <w:t>users had significantly lower odds of in-hospital vascular complications (OR 0.73 95</w:t>
      </w:r>
      <w:r w:rsidR="0025205E">
        <w:rPr>
          <w:rFonts w:ascii="Times New Roman" w:hAnsi="Times New Roman" w:cs="Times New Roman"/>
          <w:sz w:val="24"/>
          <w:szCs w:val="24"/>
          <w:lang w:val="en-US"/>
        </w:rPr>
        <w:t xml:space="preserve">%CI 0.58-0.90, p=0.004). </w:t>
      </w:r>
    </w:p>
    <w:p w14:paraId="4859BB98" w14:textId="1B91A381" w:rsidR="00146149" w:rsidRPr="0025205E" w:rsidRDefault="00B867CC" w:rsidP="00B867CC">
      <w:pPr>
        <w:spacing w:after="0" w:line="480" w:lineRule="auto"/>
        <w:jc w:val="both"/>
        <w:rPr>
          <w:rFonts w:ascii="Times New Roman" w:hAnsi="Times New Roman" w:cs="Times New Roman"/>
          <w:sz w:val="24"/>
          <w:szCs w:val="24"/>
          <w:lang w:val="en-US"/>
        </w:rPr>
      </w:pPr>
      <w:r w:rsidRPr="00B867CC">
        <w:rPr>
          <w:rFonts w:ascii="Times New Roman" w:hAnsi="Times New Roman" w:cs="Times New Roman"/>
          <w:b/>
          <w:sz w:val="24"/>
          <w:szCs w:val="24"/>
          <w:lang w:val="en-US"/>
        </w:rPr>
        <w:t>Conclusions:</w:t>
      </w:r>
      <w:r>
        <w:rPr>
          <w:rFonts w:ascii="Times New Roman" w:hAnsi="Times New Roman" w:cs="Times New Roman"/>
          <w:sz w:val="24"/>
          <w:szCs w:val="24"/>
          <w:lang w:val="en-US"/>
        </w:rPr>
        <w:t xml:space="preserve"> </w:t>
      </w:r>
      <w:r w:rsidR="0025205E">
        <w:rPr>
          <w:rFonts w:ascii="Times New Roman" w:hAnsi="Times New Roman" w:cs="Times New Roman"/>
          <w:sz w:val="24"/>
          <w:szCs w:val="24"/>
          <w:lang w:val="en-US"/>
        </w:rPr>
        <w:t xml:space="preserve">Our results suggest that cannabis </w:t>
      </w:r>
      <w:r w:rsidR="00393C94">
        <w:rPr>
          <w:rFonts w:ascii="Times New Roman" w:hAnsi="Times New Roman" w:cs="Times New Roman"/>
          <w:sz w:val="24"/>
          <w:szCs w:val="24"/>
          <w:lang w:val="en-US"/>
        </w:rPr>
        <w:t>mis</w:t>
      </w:r>
      <w:r w:rsidR="0025205E">
        <w:rPr>
          <w:rFonts w:ascii="Times New Roman" w:hAnsi="Times New Roman" w:cs="Times New Roman"/>
          <w:sz w:val="24"/>
          <w:szCs w:val="24"/>
          <w:lang w:val="en-US"/>
        </w:rPr>
        <w:t xml:space="preserve">users are more likely to be male, of black ethnicity and from the lowest quartile of income, but there was no evidence that </w:t>
      </w:r>
      <w:r w:rsidR="0025205E" w:rsidRPr="001C1779">
        <w:rPr>
          <w:rFonts w:ascii="Times New Roman" w:hAnsi="Times New Roman" w:cs="Times New Roman"/>
          <w:sz w:val="24"/>
          <w:szCs w:val="24"/>
          <w:lang w:val="en-US"/>
        </w:rPr>
        <w:t xml:space="preserve">cannabis </w:t>
      </w:r>
      <w:r w:rsidR="00F27E8B">
        <w:rPr>
          <w:rFonts w:ascii="Times New Roman" w:hAnsi="Times New Roman" w:cs="Times New Roman"/>
          <w:sz w:val="24"/>
          <w:szCs w:val="24"/>
          <w:lang w:val="en-US"/>
        </w:rPr>
        <w:t>mis</w:t>
      </w:r>
      <w:r w:rsidR="0025205E" w:rsidRPr="001C1779">
        <w:rPr>
          <w:rFonts w:ascii="Times New Roman" w:hAnsi="Times New Roman" w:cs="Times New Roman"/>
          <w:sz w:val="24"/>
          <w:szCs w:val="24"/>
          <w:lang w:val="en-US"/>
        </w:rPr>
        <w:t>use</w:t>
      </w:r>
      <w:r w:rsidR="0025205E">
        <w:rPr>
          <w:rFonts w:ascii="Times New Roman" w:hAnsi="Times New Roman" w:cs="Times New Roman"/>
          <w:sz w:val="24"/>
          <w:szCs w:val="24"/>
          <w:lang w:val="en-US"/>
        </w:rPr>
        <w:t xml:space="preserve"> is associated with worse </w:t>
      </w:r>
      <w:proofErr w:type="spellStart"/>
      <w:r w:rsidR="00A040AB">
        <w:rPr>
          <w:rFonts w:ascii="Times New Roman" w:hAnsi="Times New Roman" w:cs="Times New Roman"/>
          <w:sz w:val="24"/>
          <w:szCs w:val="24"/>
          <w:lang w:val="en-US"/>
        </w:rPr>
        <w:t>peri</w:t>
      </w:r>
      <w:proofErr w:type="spellEnd"/>
      <w:r w:rsidR="00A040AB">
        <w:rPr>
          <w:rFonts w:ascii="Times New Roman" w:hAnsi="Times New Roman" w:cs="Times New Roman"/>
          <w:sz w:val="24"/>
          <w:szCs w:val="24"/>
          <w:lang w:val="en-US"/>
        </w:rPr>
        <w:t>-procedural</w:t>
      </w:r>
      <w:r w:rsidR="0025205E">
        <w:rPr>
          <w:rFonts w:ascii="Times New Roman" w:hAnsi="Times New Roman" w:cs="Times New Roman"/>
          <w:sz w:val="24"/>
          <w:szCs w:val="24"/>
          <w:lang w:val="en-US"/>
        </w:rPr>
        <w:t xml:space="preserve"> outcomes following PCI</w:t>
      </w:r>
      <w:r w:rsidR="00231C4E">
        <w:rPr>
          <w:rFonts w:ascii="Times New Roman" w:hAnsi="Times New Roman" w:cs="Times New Roman"/>
          <w:sz w:val="24"/>
          <w:szCs w:val="24"/>
          <w:lang w:val="en-US"/>
        </w:rPr>
        <w:t xml:space="preserve"> when controlling for key proxies of health status</w:t>
      </w:r>
      <w:r w:rsidR="0025205E" w:rsidRPr="001C1779">
        <w:rPr>
          <w:rFonts w:ascii="Times New Roman" w:hAnsi="Times New Roman" w:cs="Times New Roman"/>
          <w:sz w:val="24"/>
          <w:szCs w:val="24"/>
          <w:lang w:val="en-US"/>
        </w:rPr>
        <w:t>.</w:t>
      </w:r>
    </w:p>
    <w:p w14:paraId="357E8F89" w14:textId="710789BD" w:rsidR="006C0347" w:rsidRPr="006435DC" w:rsidRDefault="006C0347" w:rsidP="000D1B1E">
      <w:pPr>
        <w:spacing w:after="0" w:line="480" w:lineRule="auto"/>
        <w:rPr>
          <w:rFonts w:ascii="Times New Roman" w:hAnsi="Times New Roman" w:cs="Times New Roman"/>
          <w:b/>
          <w:sz w:val="24"/>
          <w:szCs w:val="24"/>
          <w:lang w:val="en-US"/>
        </w:rPr>
      </w:pPr>
      <w:r w:rsidRPr="006435DC">
        <w:rPr>
          <w:rFonts w:ascii="Times New Roman" w:hAnsi="Times New Roman" w:cs="Times New Roman"/>
          <w:b/>
          <w:sz w:val="24"/>
          <w:szCs w:val="24"/>
          <w:lang w:val="en-US"/>
        </w:rPr>
        <w:br w:type="page"/>
      </w:r>
    </w:p>
    <w:p w14:paraId="40C9B53C" w14:textId="19ED4869" w:rsidR="000E1A97" w:rsidRDefault="000E1A97" w:rsidP="000D1B1E">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What is known about this topic?</w:t>
      </w:r>
    </w:p>
    <w:p w14:paraId="53F192B7" w14:textId="77777777" w:rsidR="00273CE4" w:rsidRDefault="00273CE4" w:rsidP="00273CE4">
      <w:pPr>
        <w:pStyle w:val="ListParagraph"/>
        <w:numPr>
          <w:ilvl w:val="0"/>
          <w:numId w:val="3"/>
        </w:numPr>
        <w:spacing w:after="0" w:line="360" w:lineRule="auto"/>
        <w:jc w:val="both"/>
        <w:rPr>
          <w:rFonts w:ascii="Times New Roman" w:hAnsi="Times New Roman" w:cs="Times New Roman"/>
          <w:sz w:val="24"/>
          <w:szCs w:val="24"/>
        </w:rPr>
      </w:pPr>
      <w:r w:rsidRPr="00273CE4">
        <w:rPr>
          <w:rFonts w:ascii="Times New Roman" w:hAnsi="Times New Roman" w:cs="Times New Roman"/>
          <w:sz w:val="24"/>
          <w:szCs w:val="24"/>
        </w:rPr>
        <w:t xml:space="preserve">The impact of cannabis on PCI outcomes is not well known. </w:t>
      </w:r>
    </w:p>
    <w:p w14:paraId="6CE83150" w14:textId="77777777" w:rsidR="00273CE4" w:rsidRDefault="00273CE4" w:rsidP="00273CE4">
      <w:pPr>
        <w:pStyle w:val="ListParagraph"/>
        <w:numPr>
          <w:ilvl w:val="0"/>
          <w:numId w:val="3"/>
        </w:numPr>
        <w:spacing w:after="0" w:line="360" w:lineRule="auto"/>
        <w:jc w:val="both"/>
        <w:rPr>
          <w:rFonts w:ascii="Times New Roman" w:hAnsi="Times New Roman" w:cs="Times New Roman"/>
          <w:sz w:val="24"/>
          <w:szCs w:val="24"/>
        </w:rPr>
      </w:pPr>
      <w:r w:rsidRPr="00273CE4">
        <w:rPr>
          <w:rFonts w:ascii="Times New Roman" w:hAnsi="Times New Roman" w:cs="Times New Roman"/>
          <w:sz w:val="24"/>
          <w:szCs w:val="24"/>
        </w:rPr>
        <w:t xml:space="preserve">It has been suggested that exposure to cannabis may increase the risk of thromboembolism via platelet activation and alter heart rate, blood pressure, oxygen carrying capacity and even trigger acute coronary syndrome. </w:t>
      </w:r>
    </w:p>
    <w:p w14:paraId="47C8C64A" w14:textId="69B5576F" w:rsidR="00273CE4" w:rsidRPr="00273CE4" w:rsidRDefault="00273CE4" w:rsidP="00273CE4">
      <w:pPr>
        <w:pStyle w:val="ListParagraph"/>
        <w:numPr>
          <w:ilvl w:val="0"/>
          <w:numId w:val="3"/>
        </w:numPr>
        <w:spacing w:after="0" w:line="360" w:lineRule="auto"/>
        <w:jc w:val="both"/>
        <w:rPr>
          <w:rFonts w:ascii="Times New Roman" w:hAnsi="Times New Roman" w:cs="Times New Roman"/>
          <w:sz w:val="24"/>
          <w:szCs w:val="24"/>
        </w:rPr>
      </w:pPr>
      <w:r w:rsidRPr="00273CE4">
        <w:rPr>
          <w:rFonts w:ascii="Times New Roman" w:hAnsi="Times New Roman" w:cs="Times New Roman"/>
          <w:sz w:val="24"/>
          <w:szCs w:val="24"/>
        </w:rPr>
        <w:t>To date, there are no studies examining cannabis use in a PCI cohort.</w:t>
      </w:r>
    </w:p>
    <w:p w14:paraId="3EFFB00C" w14:textId="77777777" w:rsidR="00273CE4" w:rsidRDefault="00273CE4" w:rsidP="000D1B1E">
      <w:pPr>
        <w:spacing w:after="0" w:line="480" w:lineRule="auto"/>
        <w:jc w:val="both"/>
        <w:rPr>
          <w:rFonts w:ascii="Times New Roman" w:hAnsi="Times New Roman" w:cs="Times New Roman"/>
          <w:b/>
          <w:sz w:val="24"/>
          <w:szCs w:val="24"/>
          <w:lang w:val="en-US"/>
        </w:rPr>
      </w:pPr>
    </w:p>
    <w:p w14:paraId="6B9035E7" w14:textId="047609D2" w:rsidR="000E1A97" w:rsidRDefault="000E1A97" w:rsidP="000D1B1E">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What does this article add?</w:t>
      </w:r>
    </w:p>
    <w:p w14:paraId="6A76C45A" w14:textId="77777777" w:rsidR="00273CE4" w:rsidRDefault="00273CE4" w:rsidP="00273CE4">
      <w:pPr>
        <w:pStyle w:val="ListParagraph"/>
        <w:numPr>
          <w:ilvl w:val="0"/>
          <w:numId w:val="4"/>
        </w:numPr>
        <w:spacing w:after="0" w:line="480" w:lineRule="auto"/>
        <w:jc w:val="both"/>
        <w:rPr>
          <w:rFonts w:ascii="Times New Roman" w:hAnsi="Times New Roman" w:cs="Times New Roman"/>
          <w:sz w:val="24"/>
          <w:szCs w:val="24"/>
          <w:lang w:val="en-US"/>
        </w:rPr>
      </w:pPr>
      <w:r w:rsidRPr="00273CE4">
        <w:rPr>
          <w:rFonts w:ascii="Times New Roman" w:hAnsi="Times New Roman" w:cs="Times New Roman"/>
          <w:sz w:val="24"/>
          <w:szCs w:val="24"/>
          <w:lang w:val="en-US"/>
        </w:rPr>
        <w:t xml:space="preserve">Cannabis misusers represent a small portion of patients who undergo PCI but rates are increasing over time. </w:t>
      </w:r>
    </w:p>
    <w:p w14:paraId="1267ABF5" w14:textId="77777777" w:rsidR="00273CE4" w:rsidRDefault="00273CE4" w:rsidP="00273CE4">
      <w:pPr>
        <w:pStyle w:val="ListParagraph"/>
        <w:numPr>
          <w:ilvl w:val="0"/>
          <w:numId w:val="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273CE4">
        <w:rPr>
          <w:rFonts w:ascii="Times New Roman" w:hAnsi="Times New Roman" w:cs="Times New Roman"/>
          <w:sz w:val="24"/>
          <w:szCs w:val="24"/>
          <w:lang w:val="en-US"/>
        </w:rPr>
        <w:t xml:space="preserve">atients who misuse cannabis are distinct from the rest of the cohort as they are younger, more likely to be Black, from the lowest quartile of income and are proportionally the least likely to receive a drug eluting stent. </w:t>
      </w:r>
    </w:p>
    <w:p w14:paraId="3F6368BF" w14:textId="365E0570" w:rsidR="00273CE4" w:rsidRPr="00273CE4" w:rsidRDefault="00273CE4" w:rsidP="000D1B1E">
      <w:pPr>
        <w:pStyle w:val="ListParagraph"/>
        <w:numPr>
          <w:ilvl w:val="0"/>
          <w:numId w:val="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273CE4">
        <w:rPr>
          <w:rFonts w:ascii="Times New Roman" w:hAnsi="Times New Roman" w:cs="Times New Roman"/>
          <w:sz w:val="24"/>
          <w:szCs w:val="24"/>
          <w:lang w:val="en-US"/>
        </w:rPr>
        <w:t xml:space="preserve">annabis misusers appear to show no difference in adverse outcomes for in-hospital mortality, bleeding and stroke/TIA but a lower odds of vascular complications were observed. </w:t>
      </w:r>
    </w:p>
    <w:p w14:paraId="3D776F20" w14:textId="77777777" w:rsidR="000E1A97" w:rsidRDefault="000E1A97">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53554207" w14:textId="70B07B4F" w:rsidR="001A2073" w:rsidRPr="006435DC" w:rsidRDefault="001A2073" w:rsidP="000D1B1E">
      <w:pPr>
        <w:spacing w:after="0" w:line="480" w:lineRule="auto"/>
        <w:jc w:val="both"/>
        <w:rPr>
          <w:rFonts w:ascii="Times New Roman" w:hAnsi="Times New Roman" w:cs="Times New Roman"/>
          <w:b/>
          <w:sz w:val="24"/>
          <w:szCs w:val="24"/>
          <w:lang w:val="en-US"/>
        </w:rPr>
      </w:pPr>
      <w:r w:rsidRPr="006435DC">
        <w:rPr>
          <w:rFonts w:ascii="Times New Roman" w:hAnsi="Times New Roman" w:cs="Times New Roman"/>
          <w:b/>
          <w:sz w:val="24"/>
          <w:szCs w:val="24"/>
          <w:lang w:val="en-US"/>
        </w:rPr>
        <w:lastRenderedPageBreak/>
        <w:t>Introduction</w:t>
      </w:r>
    </w:p>
    <w:p w14:paraId="08D2D66C" w14:textId="5DA0F1A5" w:rsidR="00FB1269" w:rsidRDefault="009955D5" w:rsidP="006F1368">
      <w:pPr>
        <w:spacing w:after="0" w:line="480" w:lineRule="auto"/>
        <w:ind w:firstLine="720"/>
        <w:jc w:val="both"/>
        <w:rPr>
          <w:rFonts w:ascii="Times New Roman" w:hAnsi="Times New Roman" w:cs="Times New Roman"/>
          <w:sz w:val="24"/>
          <w:szCs w:val="24"/>
          <w:lang w:val="en-US"/>
        </w:rPr>
      </w:pPr>
      <w:r w:rsidRPr="006435DC">
        <w:rPr>
          <w:rFonts w:ascii="Times New Roman" w:hAnsi="Times New Roman" w:cs="Times New Roman"/>
          <w:sz w:val="24"/>
          <w:szCs w:val="24"/>
          <w:lang w:val="en-US"/>
        </w:rPr>
        <w:t>Percutaneous coronary intervention (PCI) is one of the mo</w:t>
      </w:r>
      <w:r w:rsidR="00214146" w:rsidRPr="006435DC">
        <w:rPr>
          <w:rFonts w:ascii="Times New Roman" w:hAnsi="Times New Roman" w:cs="Times New Roman"/>
          <w:sz w:val="24"/>
          <w:szCs w:val="24"/>
          <w:lang w:val="en-US"/>
        </w:rPr>
        <w:t>st frequently performed procedures</w:t>
      </w:r>
      <w:r w:rsidRPr="006435DC">
        <w:rPr>
          <w:rFonts w:ascii="Times New Roman" w:hAnsi="Times New Roman" w:cs="Times New Roman"/>
          <w:sz w:val="24"/>
          <w:szCs w:val="24"/>
          <w:lang w:val="en-US"/>
        </w:rPr>
        <w:t xml:space="preserve"> in the United States</w:t>
      </w:r>
      <w:r w:rsidR="006455EB">
        <w:rPr>
          <w:rFonts w:ascii="Times New Roman" w:hAnsi="Times New Roman" w:cs="Times New Roman"/>
          <w:sz w:val="24"/>
          <w:szCs w:val="24"/>
          <w:lang w:val="en-US"/>
        </w:rPr>
        <w:t xml:space="preserve"> [1]</w:t>
      </w:r>
      <w:r w:rsidRPr="006435DC">
        <w:rPr>
          <w:rFonts w:ascii="Times New Roman" w:hAnsi="Times New Roman" w:cs="Times New Roman"/>
          <w:sz w:val="24"/>
          <w:szCs w:val="24"/>
          <w:lang w:val="en-US"/>
        </w:rPr>
        <w:t xml:space="preserve">. It has evolved </w:t>
      </w:r>
      <w:r w:rsidR="00EE5307" w:rsidRPr="006435DC">
        <w:rPr>
          <w:rFonts w:ascii="Times New Roman" w:hAnsi="Times New Roman" w:cs="Times New Roman"/>
          <w:sz w:val="24"/>
          <w:szCs w:val="24"/>
          <w:lang w:val="en-US"/>
        </w:rPr>
        <w:t>to become a safe procedure with</w:t>
      </w:r>
      <w:r w:rsidRPr="006435DC">
        <w:rPr>
          <w:rFonts w:ascii="Times New Roman" w:hAnsi="Times New Roman" w:cs="Times New Roman"/>
          <w:sz w:val="24"/>
          <w:szCs w:val="24"/>
          <w:lang w:val="en-US"/>
        </w:rPr>
        <w:t xml:space="preserve"> low mortality and complication rates but there </w:t>
      </w:r>
      <w:r w:rsidR="00E027A0" w:rsidRPr="006435DC">
        <w:rPr>
          <w:rFonts w:ascii="Times New Roman" w:hAnsi="Times New Roman" w:cs="Times New Roman"/>
          <w:sz w:val="24"/>
          <w:szCs w:val="24"/>
          <w:lang w:val="en-US"/>
        </w:rPr>
        <w:t xml:space="preserve">remains interest in </w:t>
      </w:r>
      <w:r w:rsidR="00DF65EE" w:rsidRPr="006435DC">
        <w:rPr>
          <w:rFonts w:ascii="Times New Roman" w:hAnsi="Times New Roman" w:cs="Times New Roman"/>
          <w:sz w:val="24"/>
          <w:szCs w:val="24"/>
          <w:lang w:val="en-US"/>
        </w:rPr>
        <w:t xml:space="preserve">identifying factors which may affect </w:t>
      </w:r>
      <w:r w:rsidRPr="006435DC">
        <w:rPr>
          <w:rFonts w:ascii="Times New Roman" w:hAnsi="Times New Roman" w:cs="Times New Roman"/>
          <w:sz w:val="24"/>
          <w:szCs w:val="24"/>
          <w:lang w:val="en-US"/>
        </w:rPr>
        <w:t>patient outcomes.</w:t>
      </w:r>
      <w:r w:rsidR="007237CB" w:rsidRPr="006435DC">
        <w:rPr>
          <w:rFonts w:ascii="Times New Roman" w:hAnsi="Times New Roman" w:cs="Times New Roman"/>
          <w:sz w:val="24"/>
          <w:szCs w:val="24"/>
          <w:lang w:val="en-US"/>
        </w:rPr>
        <w:t xml:space="preserve"> </w:t>
      </w:r>
      <w:r w:rsidR="00BD7628">
        <w:rPr>
          <w:rFonts w:ascii="Times New Roman" w:hAnsi="Times New Roman" w:cs="Times New Roman"/>
          <w:sz w:val="24"/>
          <w:szCs w:val="24"/>
          <w:lang w:val="en-US"/>
        </w:rPr>
        <w:t>The impact of cannabis on PCI outcomes is not well known. It has been suggested that exposure to exogenous cannabinoids may interfere with the protective balance between endocannabinoids and various receptors in the coronary arteries as acute coronary syndrome has been attributed to marijuana use</w:t>
      </w:r>
      <w:r w:rsidR="006455EB">
        <w:rPr>
          <w:rFonts w:ascii="Times New Roman" w:hAnsi="Times New Roman" w:cs="Times New Roman"/>
          <w:sz w:val="24"/>
          <w:szCs w:val="24"/>
          <w:lang w:val="en-US"/>
        </w:rPr>
        <w:t xml:space="preserve"> [2]</w:t>
      </w:r>
      <w:r w:rsidR="00BD7628">
        <w:rPr>
          <w:rFonts w:ascii="Times New Roman" w:hAnsi="Times New Roman" w:cs="Times New Roman"/>
          <w:sz w:val="24"/>
          <w:szCs w:val="24"/>
          <w:lang w:val="en-US"/>
        </w:rPr>
        <w:t>.</w:t>
      </w:r>
      <w:r w:rsidR="0096077D">
        <w:rPr>
          <w:rFonts w:ascii="Times New Roman" w:hAnsi="Times New Roman" w:cs="Times New Roman"/>
          <w:sz w:val="24"/>
          <w:szCs w:val="24"/>
          <w:lang w:val="en-US"/>
        </w:rPr>
        <w:t xml:space="preserve"> </w:t>
      </w:r>
      <w:r w:rsidR="001A7DB2">
        <w:rPr>
          <w:rFonts w:ascii="Times New Roman" w:hAnsi="Times New Roman" w:cs="Times New Roman"/>
          <w:sz w:val="24"/>
          <w:szCs w:val="24"/>
          <w:lang w:val="en-US"/>
        </w:rPr>
        <w:t>C</w:t>
      </w:r>
      <w:r w:rsidR="006F1368">
        <w:rPr>
          <w:rFonts w:ascii="Times New Roman" w:hAnsi="Times New Roman" w:cs="Times New Roman"/>
          <w:sz w:val="24"/>
          <w:szCs w:val="24"/>
          <w:lang w:val="en-US"/>
        </w:rPr>
        <w:t>annabinoids may increase the risk of thromboembolism via platelet activation</w:t>
      </w:r>
      <w:r w:rsidR="006455EB">
        <w:rPr>
          <w:rFonts w:ascii="Times New Roman" w:hAnsi="Times New Roman" w:cs="Times New Roman"/>
          <w:sz w:val="24"/>
          <w:szCs w:val="24"/>
          <w:lang w:val="en-US"/>
        </w:rPr>
        <w:t xml:space="preserve"> [3]</w:t>
      </w:r>
      <w:r w:rsidR="006F1368">
        <w:rPr>
          <w:rFonts w:ascii="Times New Roman" w:hAnsi="Times New Roman" w:cs="Times New Roman"/>
          <w:sz w:val="24"/>
          <w:szCs w:val="24"/>
          <w:lang w:val="en-US"/>
        </w:rPr>
        <w:t xml:space="preserve">. </w:t>
      </w:r>
      <w:r w:rsidR="0096077D">
        <w:rPr>
          <w:rFonts w:ascii="Times New Roman" w:hAnsi="Times New Roman" w:cs="Times New Roman"/>
          <w:sz w:val="24"/>
          <w:szCs w:val="24"/>
          <w:lang w:val="en-US"/>
        </w:rPr>
        <w:t xml:space="preserve">Clinically, </w:t>
      </w:r>
      <w:r w:rsidR="003D74E9">
        <w:rPr>
          <w:rFonts w:ascii="Times New Roman" w:hAnsi="Times New Roman" w:cs="Times New Roman"/>
          <w:sz w:val="24"/>
          <w:szCs w:val="24"/>
          <w:lang w:val="en-US"/>
        </w:rPr>
        <w:t>their</w:t>
      </w:r>
      <w:r w:rsidR="0096077D">
        <w:rPr>
          <w:rFonts w:ascii="Times New Roman" w:hAnsi="Times New Roman" w:cs="Times New Roman"/>
          <w:sz w:val="24"/>
          <w:szCs w:val="24"/>
          <w:lang w:val="en-US"/>
        </w:rPr>
        <w:t xml:space="preserve"> impact </w:t>
      </w:r>
      <w:proofErr w:type="gramStart"/>
      <w:r w:rsidR="0096077D">
        <w:rPr>
          <w:rFonts w:ascii="Times New Roman" w:hAnsi="Times New Roman" w:cs="Times New Roman"/>
          <w:sz w:val="24"/>
          <w:szCs w:val="24"/>
          <w:lang w:val="en-US"/>
        </w:rPr>
        <w:t>include</w:t>
      </w:r>
      <w:proofErr w:type="gramEnd"/>
      <w:r w:rsidR="0096077D">
        <w:rPr>
          <w:rFonts w:ascii="Times New Roman" w:hAnsi="Times New Roman" w:cs="Times New Roman"/>
          <w:sz w:val="24"/>
          <w:szCs w:val="24"/>
          <w:lang w:val="en-US"/>
        </w:rPr>
        <w:t xml:space="preserve"> alterations in heart rate and blood press</w:t>
      </w:r>
      <w:r w:rsidR="00BE35D7">
        <w:rPr>
          <w:rFonts w:ascii="Times New Roman" w:hAnsi="Times New Roman" w:cs="Times New Roman"/>
          <w:sz w:val="24"/>
          <w:szCs w:val="24"/>
          <w:lang w:val="en-US"/>
        </w:rPr>
        <w:t xml:space="preserve">ure and marijuana smoke can </w:t>
      </w:r>
      <w:r w:rsidR="0096077D">
        <w:rPr>
          <w:rFonts w:ascii="Times New Roman" w:hAnsi="Times New Roman" w:cs="Times New Roman"/>
          <w:sz w:val="24"/>
          <w:szCs w:val="24"/>
          <w:lang w:val="en-US"/>
        </w:rPr>
        <w:t xml:space="preserve">increase </w:t>
      </w:r>
      <w:proofErr w:type="spellStart"/>
      <w:r w:rsidR="0096077D">
        <w:rPr>
          <w:rFonts w:ascii="Times New Roman" w:hAnsi="Times New Roman" w:cs="Times New Roman"/>
          <w:sz w:val="24"/>
          <w:szCs w:val="24"/>
          <w:lang w:val="en-US"/>
        </w:rPr>
        <w:t>carboxyhemoglobin</w:t>
      </w:r>
      <w:proofErr w:type="spellEnd"/>
      <w:r w:rsidR="0096077D">
        <w:rPr>
          <w:rFonts w:ascii="Times New Roman" w:hAnsi="Times New Roman" w:cs="Times New Roman"/>
          <w:sz w:val="24"/>
          <w:szCs w:val="24"/>
          <w:lang w:val="en-US"/>
        </w:rPr>
        <w:t xml:space="preserve"> resulting in r</w:t>
      </w:r>
      <w:r w:rsidR="00256DF1">
        <w:rPr>
          <w:rFonts w:ascii="Times New Roman" w:hAnsi="Times New Roman" w:cs="Times New Roman"/>
          <w:sz w:val="24"/>
          <w:szCs w:val="24"/>
          <w:lang w:val="en-US"/>
        </w:rPr>
        <w:t>educed oxygen carrying capacity</w:t>
      </w:r>
      <w:r w:rsidR="006455EB">
        <w:rPr>
          <w:rFonts w:ascii="Times New Roman" w:hAnsi="Times New Roman" w:cs="Times New Roman"/>
          <w:sz w:val="24"/>
          <w:szCs w:val="24"/>
          <w:lang w:val="en-US"/>
        </w:rPr>
        <w:t xml:space="preserve"> [4]</w:t>
      </w:r>
      <w:r w:rsidR="00256DF1">
        <w:rPr>
          <w:rFonts w:ascii="Times New Roman" w:hAnsi="Times New Roman" w:cs="Times New Roman"/>
          <w:sz w:val="24"/>
          <w:szCs w:val="24"/>
          <w:lang w:val="en-US"/>
        </w:rPr>
        <w:t xml:space="preserve">. </w:t>
      </w:r>
      <w:r w:rsidR="00694248">
        <w:rPr>
          <w:rFonts w:ascii="Times New Roman" w:hAnsi="Times New Roman" w:cs="Times New Roman"/>
          <w:sz w:val="24"/>
          <w:szCs w:val="24"/>
          <w:lang w:val="en-US"/>
        </w:rPr>
        <w:t xml:space="preserve">The </w:t>
      </w:r>
      <w:r w:rsidR="008376D2">
        <w:rPr>
          <w:rFonts w:ascii="Times New Roman" w:hAnsi="Times New Roman" w:cs="Times New Roman"/>
          <w:sz w:val="24"/>
          <w:szCs w:val="24"/>
          <w:lang w:val="en-US"/>
        </w:rPr>
        <w:t>relationship</w:t>
      </w:r>
      <w:r w:rsidR="00694248">
        <w:rPr>
          <w:rFonts w:ascii="Times New Roman" w:hAnsi="Times New Roman" w:cs="Times New Roman"/>
          <w:sz w:val="24"/>
          <w:szCs w:val="24"/>
          <w:lang w:val="en-US"/>
        </w:rPr>
        <w:t xml:space="preserve"> between cannabis use and clinical outcomes in patients with cardiovascular events</w:t>
      </w:r>
      <w:r w:rsidR="00734B04">
        <w:rPr>
          <w:rFonts w:ascii="Times New Roman" w:hAnsi="Times New Roman" w:cs="Times New Roman"/>
          <w:sz w:val="24"/>
          <w:szCs w:val="24"/>
          <w:lang w:val="en-US"/>
        </w:rPr>
        <w:t xml:space="preserve"> is conflicting</w:t>
      </w:r>
      <w:r w:rsidR="00694248">
        <w:rPr>
          <w:rFonts w:ascii="Times New Roman" w:hAnsi="Times New Roman" w:cs="Times New Roman"/>
          <w:sz w:val="24"/>
          <w:szCs w:val="24"/>
          <w:lang w:val="en-US"/>
        </w:rPr>
        <w:t>,</w:t>
      </w:r>
      <w:r w:rsidR="00734B04">
        <w:rPr>
          <w:rFonts w:ascii="Times New Roman" w:hAnsi="Times New Roman" w:cs="Times New Roman"/>
          <w:sz w:val="24"/>
          <w:szCs w:val="24"/>
          <w:lang w:val="en-US"/>
        </w:rPr>
        <w:t xml:space="preserve"> a small </w:t>
      </w:r>
      <w:r w:rsidR="00D35D42">
        <w:rPr>
          <w:rFonts w:ascii="Times New Roman" w:hAnsi="Times New Roman" w:cs="Times New Roman"/>
          <w:sz w:val="24"/>
          <w:szCs w:val="24"/>
          <w:lang w:val="en-US"/>
        </w:rPr>
        <w:t xml:space="preserve">older </w:t>
      </w:r>
      <w:r w:rsidR="00734B04">
        <w:rPr>
          <w:rFonts w:ascii="Times New Roman" w:hAnsi="Times New Roman" w:cs="Times New Roman"/>
          <w:sz w:val="24"/>
          <w:szCs w:val="24"/>
          <w:lang w:val="en-US"/>
        </w:rPr>
        <w:t>study suggest</w:t>
      </w:r>
      <w:r w:rsidR="00D35D42">
        <w:rPr>
          <w:rFonts w:ascii="Times New Roman" w:hAnsi="Times New Roman" w:cs="Times New Roman"/>
          <w:sz w:val="24"/>
          <w:szCs w:val="24"/>
          <w:lang w:val="en-US"/>
        </w:rPr>
        <w:t>ed</w:t>
      </w:r>
      <w:r w:rsidR="00734B04">
        <w:rPr>
          <w:rFonts w:ascii="Times New Roman" w:hAnsi="Times New Roman" w:cs="Times New Roman"/>
          <w:sz w:val="24"/>
          <w:szCs w:val="24"/>
          <w:lang w:val="en-US"/>
        </w:rPr>
        <w:t xml:space="preserve"> increased harm associated with marijuana use among patients with </w:t>
      </w:r>
      <w:r w:rsidR="00F20B8B">
        <w:rPr>
          <w:rFonts w:ascii="Times New Roman" w:hAnsi="Times New Roman" w:cs="Times New Roman"/>
          <w:sz w:val="24"/>
          <w:szCs w:val="24"/>
          <w:lang w:val="en-US"/>
        </w:rPr>
        <w:t>acute myocardial infarction (</w:t>
      </w:r>
      <w:r w:rsidR="00734B04">
        <w:rPr>
          <w:rFonts w:ascii="Times New Roman" w:hAnsi="Times New Roman" w:cs="Times New Roman"/>
          <w:sz w:val="24"/>
          <w:szCs w:val="24"/>
          <w:lang w:val="en-US"/>
        </w:rPr>
        <w:t>AMI</w:t>
      </w:r>
      <w:proofErr w:type="gramStart"/>
      <w:r w:rsidR="00F20B8B">
        <w:rPr>
          <w:rFonts w:ascii="Times New Roman" w:hAnsi="Times New Roman" w:cs="Times New Roman"/>
          <w:sz w:val="24"/>
          <w:szCs w:val="24"/>
          <w:lang w:val="en-US"/>
        </w:rPr>
        <w:t>)</w:t>
      </w:r>
      <w:r w:rsidR="006455EB">
        <w:rPr>
          <w:rFonts w:ascii="Times New Roman" w:hAnsi="Times New Roman" w:cs="Times New Roman"/>
          <w:sz w:val="24"/>
          <w:szCs w:val="24"/>
          <w:lang w:val="en-US"/>
        </w:rPr>
        <w:t>[</w:t>
      </w:r>
      <w:proofErr w:type="gramEnd"/>
      <w:r w:rsidR="006455EB">
        <w:rPr>
          <w:rFonts w:ascii="Times New Roman" w:hAnsi="Times New Roman" w:cs="Times New Roman"/>
          <w:sz w:val="24"/>
          <w:szCs w:val="24"/>
          <w:lang w:val="en-US"/>
        </w:rPr>
        <w:t>5]</w:t>
      </w:r>
      <w:r w:rsidR="00734B04">
        <w:rPr>
          <w:rFonts w:ascii="Times New Roman" w:hAnsi="Times New Roman" w:cs="Times New Roman"/>
          <w:sz w:val="24"/>
          <w:szCs w:val="24"/>
          <w:lang w:val="en-US"/>
        </w:rPr>
        <w:t xml:space="preserve"> while a more recent and larger study suggest</w:t>
      </w:r>
      <w:r w:rsidR="00D35D42">
        <w:rPr>
          <w:rFonts w:ascii="Times New Roman" w:hAnsi="Times New Roman" w:cs="Times New Roman"/>
          <w:sz w:val="24"/>
          <w:szCs w:val="24"/>
          <w:lang w:val="en-US"/>
        </w:rPr>
        <w:t>ed</w:t>
      </w:r>
      <w:r w:rsidR="00734B04">
        <w:rPr>
          <w:rFonts w:ascii="Times New Roman" w:hAnsi="Times New Roman" w:cs="Times New Roman"/>
          <w:sz w:val="24"/>
          <w:szCs w:val="24"/>
          <w:lang w:val="en-US"/>
        </w:rPr>
        <w:t xml:space="preserve"> no difference</w:t>
      </w:r>
      <w:r w:rsidR="006455EB">
        <w:rPr>
          <w:rFonts w:ascii="Times New Roman" w:hAnsi="Times New Roman" w:cs="Times New Roman"/>
          <w:sz w:val="24"/>
          <w:szCs w:val="24"/>
          <w:lang w:val="en-US"/>
        </w:rPr>
        <w:t xml:space="preserve"> [6]</w:t>
      </w:r>
      <w:r w:rsidR="00F22DE8" w:rsidRPr="006435DC">
        <w:rPr>
          <w:rFonts w:ascii="Times New Roman" w:hAnsi="Times New Roman" w:cs="Times New Roman"/>
          <w:sz w:val="24"/>
          <w:szCs w:val="24"/>
          <w:lang w:val="en-US"/>
        </w:rPr>
        <w:t>.</w:t>
      </w:r>
      <w:r w:rsidR="00202A8E" w:rsidRPr="006435DC">
        <w:rPr>
          <w:rFonts w:ascii="Times New Roman" w:hAnsi="Times New Roman" w:cs="Times New Roman"/>
          <w:sz w:val="24"/>
          <w:szCs w:val="24"/>
          <w:lang w:val="en-US"/>
        </w:rPr>
        <w:t xml:space="preserve"> </w:t>
      </w:r>
      <w:r w:rsidR="001D6D63" w:rsidRPr="006435DC">
        <w:rPr>
          <w:rFonts w:ascii="Times New Roman" w:hAnsi="Times New Roman" w:cs="Times New Roman"/>
          <w:sz w:val="24"/>
          <w:szCs w:val="24"/>
          <w:lang w:val="en-US"/>
        </w:rPr>
        <w:t xml:space="preserve">To date, </w:t>
      </w:r>
      <w:r w:rsidR="002A668B" w:rsidRPr="006435DC">
        <w:rPr>
          <w:rFonts w:ascii="Times New Roman" w:hAnsi="Times New Roman" w:cs="Times New Roman"/>
          <w:sz w:val="24"/>
          <w:szCs w:val="24"/>
          <w:lang w:val="en-US"/>
        </w:rPr>
        <w:t>t</w:t>
      </w:r>
      <w:r w:rsidR="00202A8E" w:rsidRPr="006435DC">
        <w:rPr>
          <w:rFonts w:ascii="Times New Roman" w:hAnsi="Times New Roman" w:cs="Times New Roman"/>
          <w:sz w:val="24"/>
          <w:szCs w:val="24"/>
          <w:lang w:val="en-US"/>
        </w:rPr>
        <w:t xml:space="preserve">here are no studies </w:t>
      </w:r>
      <w:r w:rsidR="00D35D42">
        <w:rPr>
          <w:rFonts w:ascii="Times New Roman" w:hAnsi="Times New Roman" w:cs="Times New Roman"/>
          <w:sz w:val="24"/>
          <w:szCs w:val="24"/>
          <w:lang w:val="en-US"/>
        </w:rPr>
        <w:t>examining</w:t>
      </w:r>
      <w:r w:rsidR="00D35D42" w:rsidRPr="006435DC">
        <w:rPr>
          <w:rFonts w:ascii="Times New Roman" w:hAnsi="Times New Roman" w:cs="Times New Roman"/>
          <w:sz w:val="24"/>
          <w:szCs w:val="24"/>
          <w:lang w:val="en-US"/>
        </w:rPr>
        <w:t xml:space="preserve"> </w:t>
      </w:r>
      <w:r w:rsidR="00202A8E" w:rsidRPr="006435DC">
        <w:rPr>
          <w:rFonts w:ascii="Times New Roman" w:hAnsi="Times New Roman" w:cs="Times New Roman"/>
          <w:sz w:val="24"/>
          <w:szCs w:val="24"/>
          <w:lang w:val="en-US"/>
        </w:rPr>
        <w:t xml:space="preserve">cannabis </w:t>
      </w:r>
      <w:r w:rsidR="00246189">
        <w:rPr>
          <w:rFonts w:ascii="Times New Roman" w:hAnsi="Times New Roman" w:cs="Times New Roman"/>
          <w:sz w:val="24"/>
          <w:szCs w:val="24"/>
          <w:lang w:val="en-US"/>
        </w:rPr>
        <w:t>mis</w:t>
      </w:r>
      <w:r w:rsidR="00202A8E" w:rsidRPr="006435DC">
        <w:rPr>
          <w:rFonts w:ascii="Times New Roman" w:hAnsi="Times New Roman" w:cs="Times New Roman"/>
          <w:sz w:val="24"/>
          <w:szCs w:val="24"/>
          <w:lang w:val="en-US"/>
        </w:rPr>
        <w:t xml:space="preserve">use in a </w:t>
      </w:r>
      <w:r w:rsidR="00E027A0" w:rsidRPr="006435DC">
        <w:rPr>
          <w:rFonts w:ascii="Times New Roman" w:hAnsi="Times New Roman" w:cs="Times New Roman"/>
          <w:sz w:val="24"/>
          <w:szCs w:val="24"/>
          <w:lang w:val="en-US"/>
        </w:rPr>
        <w:t>PCI cohort.</w:t>
      </w:r>
      <w:r w:rsidR="007237CB" w:rsidRPr="006435DC">
        <w:rPr>
          <w:rFonts w:ascii="Times New Roman" w:hAnsi="Times New Roman" w:cs="Times New Roman"/>
          <w:sz w:val="24"/>
          <w:szCs w:val="24"/>
          <w:lang w:val="en-US"/>
        </w:rPr>
        <w:t xml:space="preserve"> The objectives of the current study</w:t>
      </w:r>
      <w:r w:rsidR="00EE5307" w:rsidRPr="006435DC">
        <w:rPr>
          <w:rFonts w:ascii="Times New Roman" w:hAnsi="Times New Roman" w:cs="Times New Roman"/>
          <w:sz w:val="24"/>
          <w:szCs w:val="24"/>
          <w:lang w:val="en-US"/>
        </w:rPr>
        <w:t xml:space="preserve"> were to evaluate the rate and</w:t>
      </w:r>
      <w:r w:rsidR="00D35D42">
        <w:rPr>
          <w:rFonts w:ascii="Times New Roman" w:hAnsi="Times New Roman" w:cs="Times New Roman"/>
          <w:sz w:val="24"/>
          <w:szCs w:val="24"/>
          <w:lang w:val="en-US"/>
        </w:rPr>
        <w:t xml:space="preserve"> </w:t>
      </w:r>
      <w:r w:rsidR="00EE5307" w:rsidRPr="006435DC">
        <w:rPr>
          <w:rFonts w:ascii="Times New Roman" w:hAnsi="Times New Roman" w:cs="Times New Roman"/>
          <w:sz w:val="24"/>
          <w:szCs w:val="24"/>
          <w:lang w:val="en-US"/>
        </w:rPr>
        <w:t xml:space="preserve">trend of cannabis </w:t>
      </w:r>
      <w:r w:rsidR="00246189">
        <w:rPr>
          <w:rFonts w:ascii="Times New Roman" w:hAnsi="Times New Roman" w:cs="Times New Roman"/>
          <w:sz w:val="24"/>
          <w:szCs w:val="24"/>
          <w:lang w:val="en-US"/>
        </w:rPr>
        <w:t>mis</w:t>
      </w:r>
      <w:r w:rsidR="00EE5307" w:rsidRPr="006435DC">
        <w:rPr>
          <w:rFonts w:ascii="Times New Roman" w:hAnsi="Times New Roman" w:cs="Times New Roman"/>
          <w:sz w:val="24"/>
          <w:szCs w:val="24"/>
          <w:lang w:val="en-US"/>
        </w:rPr>
        <w:t>use</w:t>
      </w:r>
      <w:r w:rsidR="007237CB" w:rsidRPr="006435DC">
        <w:rPr>
          <w:rFonts w:ascii="Times New Roman" w:hAnsi="Times New Roman" w:cs="Times New Roman"/>
          <w:sz w:val="24"/>
          <w:szCs w:val="24"/>
          <w:lang w:val="en-US"/>
        </w:rPr>
        <w:t xml:space="preserve"> and in-hospital outcomes for patients who </w:t>
      </w:r>
      <w:r w:rsidR="00246189">
        <w:rPr>
          <w:rFonts w:ascii="Times New Roman" w:hAnsi="Times New Roman" w:cs="Times New Roman"/>
          <w:sz w:val="24"/>
          <w:szCs w:val="24"/>
          <w:lang w:val="en-US"/>
        </w:rPr>
        <w:t>mis</w:t>
      </w:r>
      <w:r w:rsidR="007237CB" w:rsidRPr="006435DC">
        <w:rPr>
          <w:rFonts w:ascii="Times New Roman" w:hAnsi="Times New Roman" w:cs="Times New Roman"/>
          <w:sz w:val="24"/>
          <w:szCs w:val="24"/>
          <w:lang w:val="en-US"/>
        </w:rPr>
        <w:t>use</w:t>
      </w:r>
      <w:r w:rsidR="007D1A83">
        <w:rPr>
          <w:rFonts w:ascii="Times New Roman" w:hAnsi="Times New Roman" w:cs="Times New Roman"/>
          <w:sz w:val="24"/>
          <w:szCs w:val="24"/>
          <w:lang w:val="en-US"/>
        </w:rPr>
        <w:t xml:space="preserve"> cannabis in a national</w:t>
      </w:r>
      <w:r w:rsidR="007237CB" w:rsidRPr="006435DC">
        <w:rPr>
          <w:rFonts w:ascii="Times New Roman" w:hAnsi="Times New Roman" w:cs="Times New Roman"/>
          <w:sz w:val="24"/>
          <w:szCs w:val="24"/>
          <w:lang w:val="en-US"/>
        </w:rPr>
        <w:t xml:space="preserve"> </w:t>
      </w:r>
      <w:r w:rsidR="00D46095" w:rsidRPr="006435DC">
        <w:rPr>
          <w:rFonts w:ascii="Times New Roman" w:hAnsi="Times New Roman" w:cs="Times New Roman"/>
          <w:sz w:val="24"/>
          <w:szCs w:val="24"/>
          <w:lang w:val="en-US"/>
        </w:rPr>
        <w:t xml:space="preserve">cohort and to understand the </w:t>
      </w:r>
      <w:r w:rsidR="00012C87" w:rsidRPr="006435DC">
        <w:rPr>
          <w:rFonts w:ascii="Times New Roman" w:hAnsi="Times New Roman" w:cs="Times New Roman"/>
          <w:sz w:val="24"/>
          <w:szCs w:val="24"/>
          <w:lang w:val="en-US"/>
        </w:rPr>
        <w:t xml:space="preserve">impact of </w:t>
      </w:r>
      <w:r w:rsidR="00D46095" w:rsidRPr="006435DC">
        <w:rPr>
          <w:rFonts w:ascii="Times New Roman" w:hAnsi="Times New Roman" w:cs="Times New Roman"/>
          <w:sz w:val="24"/>
          <w:szCs w:val="24"/>
          <w:lang w:val="en-US"/>
        </w:rPr>
        <w:t xml:space="preserve">cannabis </w:t>
      </w:r>
      <w:r w:rsidR="00246189">
        <w:rPr>
          <w:rFonts w:ascii="Times New Roman" w:hAnsi="Times New Roman" w:cs="Times New Roman"/>
          <w:sz w:val="24"/>
          <w:szCs w:val="24"/>
          <w:lang w:val="en-US"/>
        </w:rPr>
        <w:t>mis</w:t>
      </w:r>
      <w:r w:rsidR="00D46095" w:rsidRPr="006435DC">
        <w:rPr>
          <w:rFonts w:ascii="Times New Roman" w:hAnsi="Times New Roman" w:cs="Times New Roman"/>
          <w:sz w:val="24"/>
          <w:szCs w:val="24"/>
          <w:lang w:val="en-US"/>
        </w:rPr>
        <w:t>use</w:t>
      </w:r>
      <w:r w:rsidR="008376D2">
        <w:rPr>
          <w:rFonts w:ascii="Times New Roman" w:hAnsi="Times New Roman" w:cs="Times New Roman"/>
          <w:sz w:val="24"/>
          <w:szCs w:val="24"/>
          <w:lang w:val="en-US"/>
        </w:rPr>
        <w:t xml:space="preserve"> a</w:t>
      </w:r>
      <w:r w:rsidR="00D46095" w:rsidRPr="006435DC">
        <w:rPr>
          <w:rFonts w:ascii="Times New Roman" w:hAnsi="Times New Roman" w:cs="Times New Roman"/>
          <w:sz w:val="24"/>
          <w:szCs w:val="24"/>
          <w:lang w:val="en-US"/>
        </w:rPr>
        <w:t>mong patients that undergo PCI.</w:t>
      </w:r>
    </w:p>
    <w:p w14:paraId="2E66BD98" w14:textId="77777777" w:rsidR="00B36F72" w:rsidRPr="006435DC" w:rsidRDefault="00B36F72" w:rsidP="00965A98">
      <w:pPr>
        <w:spacing w:after="0" w:line="480" w:lineRule="auto"/>
        <w:jc w:val="both"/>
        <w:rPr>
          <w:rFonts w:ascii="Times New Roman" w:hAnsi="Times New Roman" w:cs="Times New Roman"/>
          <w:sz w:val="24"/>
          <w:szCs w:val="24"/>
          <w:lang w:val="en-US"/>
        </w:rPr>
      </w:pPr>
    </w:p>
    <w:p w14:paraId="1B78927A" w14:textId="77777777" w:rsidR="00784D7D" w:rsidRPr="006435DC" w:rsidRDefault="00555636" w:rsidP="000D1B1E">
      <w:pPr>
        <w:spacing w:after="0" w:line="480" w:lineRule="auto"/>
        <w:jc w:val="both"/>
        <w:rPr>
          <w:rFonts w:ascii="Times New Roman" w:hAnsi="Times New Roman" w:cs="Times New Roman"/>
          <w:b/>
          <w:sz w:val="24"/>
          <w:szCs w:val="24"/>
          <w:lang w:val="en-US"/>
        </w:rPr>
      </w:pPr>
      <w:r w:rsidRPr="006435DC">
        <w:rPr>
          <w:rFonts w:ascii="Times New Roman" w:hAnsi="Times New Roman" w:cs="Times New Roman"/>
          <w:b/>
          <w:sz w:val="24"/>
          <w:szCs w:val="24"/>
          <w:lang w:val="en-US"/>
        </w:rPr>
        <w:t>Methods</w:t>
      </w:r>
    </w:p>
    <w:p w14:paraId="7B98105C" w14:textId="38FD9724" w:rsidR="0085333C" w:rsidRPr="006435DC" w:rsidRDefault="00784D7D" w:rsidP="000D1B1E">
      <w:pPr>
        <w:spacing w:after="0" w:line="480" w:lineRule="auto"/>
        <w:ind w:firstLine="720"/>
        <w:jc w:val="both"/>
        <w:rPr>
          <w:rFonts w:ascii="Times New Roman" w:hAnsi="Times New Roman" w:cs="Times New Roman"/>
          <w:sz w:val="24"/>
          <w:szCs w:val="24"/>
          <w:lang w:val="en-US"/>
        </w:rPr>
      </w:pPr>
      <w:r w:rsidRPr="006435DC">
        <w:rPr>
          <w:rFonts w:ascii="Times New Roman" w:hAnsi="Times New Roman" w:cs="Times New Roman"/>
          <w:sz w:val="24"/>
          <w:szCs w:val="24"/>
          <w:lang w:val="en-US"/>
        </w:rPr>
        <w:t xml:space="preserve">The National Inpatient Sample </w:t>
      </w:r>
      <w:r w:rsidR="003F667F">
        <w:rPr>
          <w:rFonts w:ascii="Times New Roman" w:hAnsi="Times New Roman" w:cs="Times New Roman"/>
          <w:sz w:val="24"/>
          <w:szCs w:val="24"/>
          <w:lang w:val="en-US"/>
        </w:rPr>
        <w:t xml:space="preserve">(NIS) </w:t>
      </w:r>
      <w:r w:rsidRPr="006435DC">
        <w:rPr>
          <w:rFonts w:ascii="Times New Roman" w:hAnsi="Times New Roman" w:cs="Times New Roman"/>
          <w:sz w:val="24"/>
          <w:szCs w:val="24"/>
          <w:lang w:val="en-US"/>
        </w:rPr>
        <w:t>is a dataset produced by the Agency for Healthcare Research and Quality (AHRQ) as a part of the Healthcare Cost and Utilization Project (HCUP) which contains national hospitalization information from the United States</w:t>
      </w:r>
      <w:r w:rsidR="006455EB">
        <w:rPr>
          <w:rFonts w:ascii="Times New Roman" w:hAnsi="Times New Roman" w:cs="Times New Roman"/>
          <w:sz w:val="24"/>
          <w:szCs w:val="24"/>
          <w:lang w:val="en-US"/>
        </w:rPr>
        <w:t xml:space="preserve"> [7]</w:t>
      </w:r>
      <w:r w:rsidRPr="006435DC">
        <w:rPr>
          <w:rFonts w:ascii="Times New Roman" w:hAnsi="Times New Roman" w:cs="Times New Roman"/>
          <w:sz w:val="24"/>
          <w:szCs w:val="24"/>
          <w:lang w:val="en-US"/>
        </w:rPr>
        <w:t>.</w:t>
      </w:r>
      <w:r w:rsidR="008C50CF" w:rsidRPr="006435DC">
        <w:rPr>
          <w:rFonts w:ascii="Times New Roman" w:hAnsi="Times New Roman" w:cs="Times New Roman"/>
          <w:sz w:val="24"/>
          <w:szCs w:val="24"/>
          <w:lang w:val="en-US"/>
        </w:rPr>
        <w:t xml:space="preserve"> We included men and women aged 18 years or older with a PCI procedure between 2004 </w:t>
      </w:r>
      <w:r w:rsidR="008C50CF" w:rsidRPr="006435DC">
        <w:rPr>
          <w:rFonts w:ascii="Times New Roman" w:hAnsi="Times New Roman" w:cs="Times New Roman"/>
          <w:sz w:val="24"/>
          <w:szCs w:val="24"/>
          <w:lang w:val="en-US"/>
        </w:rPr>
        <w:lastRenderedPageBreak/>
        <w:t xml:space="preserve">and 2014. </w:t>
      </w:r>
      <w:r w:rsidR="00C814B1">
        <w:rPr>
          <w:rFonts w:ascii="Times New Roman" w:hAnsi="Times New Roman" w:cs="Times New Roman"/>
          <w:sz w:val="24"/>
          <w:szCs w:val="24"/>
          <w:lang w:val="en-US"/>
        </w:rPr>
        <w:t>We</w:t>
      </w:r>
      <w:r w:rsidR="0085333C" w:rsidRPr="006435DC">
        <w:rPr>
          <w:rFonts w:ascii="Times New Roman" w:hAnsi="Times New Roman" w:cs="Times New Roman"/>
          <w:sz w:val="24"/>
          <w:szCs w:val="24"/>
          <w:lang w:val="en-US"/>
        </w:rPr>
        <w:t xml:space="preserve"> excluded patients with missing data for age, sex and in-hospital death. </w:t>
      </w:r>
      <w:r w:rsidR="00C814B1">
        <w:rPr>
          <w:rFonts w:ascii="Times New Roman" w:hAnsi="Times New Roman" w:cs="Times New Roman"/>
          <w:sz w:val="24"/>
          <w:szCs w:val="24"/>
          <w:lang w:val="en-US"/>
        </w:rPr>
        <w:t xml:space="preserve">Discharge weights </w:t>
      </w:r>
      <w:r w:rsidR="002B57D5">
        <w:rPr>
          <w:rFonts w:ascii="Times New Roman" w:hAnsi="Times New Roman" w:cs="Times New Roman"/>
          <w:sz w:val="24"/>
          <w:szCs w:val="24"/>
          <w:lang w:val="en-US"/>
        </w:rPr>
        <w:t>were applied to the analysis sample</w:t>
      </w:r>
      <w:r w:rsidR="00C814B1">
        <w:rPr>
          <w:rFonts w:ascii="Times New Roman" w:hAnsi="Times New Roman" w:cs="Times New Roman"/>
          <w:sz w:val="24"/>
          <w:szCs w:val="24"/>
          <w:lang w:val="en-US"/>
        </w:rPr>
        <w:t xml:space="preserve"> in orde</w:t>
      </w:r>
      <w:r w:rsidR="00F440FA">
        <w:rPr>
          <w:rFonts w:ascii="Times New Roman" w:hAnsi="Times New Roman" w:cs="Times New Roman"/>
          <w:sz w:val="24"/>
          <w:szCs w:val="24"/>
          <w:lang w:val="en-US"/>
        </w:rPr>
        <w:t>r to produce national estimates</w:t>
      </w:r>
      <w:r w:rsidR="00C814B1">
        <w:rPr>
          <w:rFonts w:ascii="Times New Roman" w:hAnsi="Times New Roman" w:cs="Times New Roman"/>
          <w:sz w:val="24"/>
          <w:szCs w:val="24"/>
          <w:lang w:val="en-US"/>
        </w:rPr>
        <w:t>.</w:t>
      </w:r>
    </w:p>
    <w:p w14:paraId="13B8828D" w14:textId="7C4D92F6" w:rsidR="00460FB4" w:rsidRDefault="008C50CF" w:rsidP="000D1B1E">
      <w:pPr>
        <w:spacing w:after="0" w:line="480" w:lineRule="auto"/>
        <w:ind w:firstLine="720"/>
        <w:jc w:val="both"/>
        <w:rPr>
          <w:rFonts w:ascii="Times New Roman" w:hAnsi="Times New Roman" w:cs="Times New Roman"/>
          <w:sz w:val="24"/>
          <w:szCs w:val="24"/>
          <w:lang w:val="en-US"/>
        </w:rPr>
      </w:pPr>
      <w:r w:rsidRPr="006435DC">
        <w:rPr>
          <w:rFonts w:ascii="Times New Roman" w:hAnsi="Times New Roman" w:cs="Times New Roman"/>
          <w:sz w:val="24"/>
          <w:szCs w:val="24"/>
          <w:lang w:val="en-US"/>
        </w:rPr>
        <w:t xml:space="preserve">Cannabis </w:t>
      </w:r>
      <w:r w:rsidR="00D15122">
        <w:rPr>
          <w:rFonts w:ascii="Times New Roman" w:hAnsi="Times New Roman" w:cs="Times New Roman"/>
          <w:sz w:val="24"/>
          <w:szCs w:val="24"/>
          <w:lang w:val="en-US"/>
        </w:rPr>
        <w:t>misu</w:t>
      </w:r>
      <w:r w:rsidRPr="006435DC">
        <w:rPr>
          <w:rFonts w:ascii="Times New Roman" w:hAnsi="Times New Roman" w:cs="Times New Roman"/>
          <w:sz w:val="24"/>
          <w:szCs w:val="24"/>
          <w:lang w:val="en-US"/>
        </w:rPr>
        <w:t xml:space="preserve">se was defined </w:t>
      </w:r>
      <w:r w:rsidR="005D40E8">
        <w:rPr>
          <w:rFonts w:ascii="Times New Roman" w:hAnsi="Times New Roman" w:cs="Times New Roman"/>
          <w:sz w:val="24"/>
          <w:szCs w:val="24"/>
          <w:lang w:val="en-US"/>
        </w:rPr>
        <w:t>using</w:t>
      </w:r>
      <w:r w:rsidR="005D40E8" w:rsidRPr="006435DC">
        <w:rPr>
          <w:rFonts w:ascii="Times New Roman" w:hAnsi="Times New Roman" w:cs="Times New Roman"/>
          <w:sz w:val="24"/>
          <w:szCs w:val="24"/>
          <w:lang w:val="en-US"/>
        </w:rPr>
        <w:t xml:space="preserve"> </w:t>
      </w:r>
      <w:r w:rsidR="002D11DD">
        <w:rPr>
          <w:rFonts w:ascii="Times New Roman" w:hAnsi="Times New Roman" w:cs="Times New Roman"/>
          <w:sz w:val="24"/>
          <w:szCs w:val="24"/>
          <w:lang w:val="en-US"/>
        </w:rPr>
        <w:t>International Classification of Diseases, Ninth Revision (</w:t>
      </w:r>
      <w:r w:rsidRPr="006435DC">
        <w:rPr>
          <w:rFonts w:ascii="Times New Roman" w:hAnsi="Times New Roman" w:cs="Times New Roman"/>
          <w:sz w:val="24"/>
          <w:szCs w:val="24"/>
          <w:lang w:val="en-US"/>
        </w:rPr>
        <w:t>ICD-9</w:t>
      </w:r>
      <w:r w:rsidR="002D11DD">
        <w:rPr>
          <w:rFonts w:ascii="Times New Roman" w:hAnsi="Times New Roman" w:cs="Times New Roman"/>
          <w:sz w:val="24"/>
          <w:szCs w:val="24"/>
          <w:lang w:val="en-US"/>
        </w:rPr>
        <w:t>)</w:t>
      </w:r>
      <w:r w:rsidRPr="006435DC">
        <w:rPr>
          <w:rFonts w:ascii="Times New Roman" w:hAnsi="Times New Roman" w:cs="Times New Roman"/>
          <w:sz w:val="24"/>
          <w:szCs w:val="24"/>
          <w:lang w:val="en-US"/>
        </w:rPr>
        <w:t xml:space="preserve"> codes 3043* (cannabis dependence) and 3052* (cannabis abuse).</w:t>
      </w:r>
      <w:r w:rsidR="00DF3686" w:rsidRPr="006435DC">
        <w:rPr>
          <w:rFonts w:ascii="Times New Roman" w:hAnsi="Times New Roman" w:cs="Times New Roman"/>
          <w:sz w:val="24"/>
          <w:szCs w:val="24"/>
          <w:lang w:val="en-US"/>
        </w:rPr>
        <w:t xml:space="preserve"> </w:t>
      </w:r>
      <w:r w:rsidR="00965A98">
        <w:rPr>
          <w:rFonts w:ascii="Times New Roman" w:hAnsi="Times New Roman" w:cs="Times New Roman"/>
          <w:sz w:val="24"/>
          <w:szCs w:val="24"/>
          <w:lang w:val="en-US"/>
        </w:rPr>
        <w:t xml:space="preserve">Data was available on </w:t>
      </w:r>
      <w:r w:rsidR="0085333C" w:rsidRPr="006435DC">
        <w:rPr>
          <w:rFonts w:ascii="Times New Roman" w:hAnsi="Times New Roman" w:cs="Times New Roman"/>
          <w:sz w:val="24"/>
          <w:szCs w:val="24"/>
          <w:lang w:val="en-US"/>
        </w:rPr>
        <w:t>age, sex, race, elective admission, weekend admission, primary diagnosis of acute myocardial infarction, primary expected payer, median household income, year</w:t>
      </w:r>
      <w:r w:rsidR="00760EF0">
        <w:rPr>
          <w:rFonts w:ascii="Times New Roman" w:hAnsi="Times New Roman" w:cs="Times New Roman"/>
          <w:sz w:val="24"/>
          <w:szCs w:val="24"/>
          <w:lang w:val="en-US"/>
        </w:rPr>
        <w:t xml:space="preserve"> of procedure</w:t>
      </w:r>
      <w:r w:rsidR="0085333C" w:rsidRPr="006435DC">
        <w:rPr>
          <w:rFonts w:ascii="Times New Roman" w:hAnsi="Times New Roman" w:cs="Times New Roman"/>
          <w:sz w:val="24"/>
          <w:szCs w:val="24"/>
          <w:lang w:val="en-US"/>
        </w:rPr>
        <w:t xml:space="preserve">, smoking, alcohol abuse, hypercholesterolemia, hypertension, diabetes, obesity, congestive heart failure, coronary artery disease, previous myocardial infarction, previous PCI, previous </w:t>
      </w:r>
      <w:r w:rsidR="002D11DD">
        <w:rPr>
          <w:rFonts w:ascii="Times New Roman" w:hAnsi="Times New Roman" w:cs="Times New Roman"/>
          <w:sz w:val="24"/>
          <w:szCs w:val="24"/>
          <w:lang w:val="en-US"/>
        </w:rPr>
        <w:t>coronary artery bypass graft (</w:t>
      </w:r>
      <w:r w:rsidR="0085333C" w:rsidRPr="006435DC">
        <w:rPr>
          <w:rFonts w:ascii="Times New Roman" w:hAnsi="Times New Roman" w:cs="Times New Roman"/>
          <w:sz w:val="24"/>
          <w:szCs w:val="24"/>
          <w:lang w:val="en-US"/>
        </w:rPr>
        <w:t>CABG</w:t>
      </w:r>
      <w:r w:rsidR="002D11DD">
        <w:rPr>
          <w:rFonts w:ascii="Times New Roman" w:hAnsi="Times New Roman" w:cs="Times New Roman"/>
          <w:sz w:val="24"/>
          <w:szCs w:val="24"/>
          <w:lang w:val="en-US"/>
        </w:rPr>
        <w:t>)</w:t>
      </w:r>
      <w:r w:rsidR="0085333C" w:rsidRPr="006435DC">
        <w:rPr>
          <w:rFonts w:ascii="Times New Roman" w:hAnsi="Times New Roman" w:cs="Times New Roman"/>
          <w:sz w:val="24"/>
          <w:szCs w:val="24"/>
          <w:lang w:val="en-US"/>
        </w:rPr>
        <w:t xml:space="preserve">, atrial fibrillation, previous stroke, peripheral vascular disease, renal failure, liver failure, </w:t>
      </w:r>
      <w:r w:rsidR="00F367B9">
        <w:rPr>
          <w:rFonts w:ascii="Times New Roman" w:hAnsi="Times New Roman" w:cs="Times New Roman"/>
          <w:sz w:val="24"/>
          <w:szCs w:val="24"/>
          <w:lang w:val="en-US"/>
        </w:rPr>
        <w:t xml:space="preserve">chronic lung disease, </w:t>
      </w:r>
      <w:r w:rsidR="0085333C" w:rsidRPr="006435DC">
        <w:rPr>
          <w:rFonts w:ascii="Times New Roman" w:hAnsi="Times New Roman" w:cs="Times New Roman"/>
          <w:sz w:val="24"/>
          <w:szCs w:val="24"/>
          <w:lang w:val="en-US"/>
        </w:rPr>
        <w:t xml:space="preserve">rheumatoid arthritis/collagen vascular disease, peptic ulcer disease, tumor, lymphoma, leukemia, paralysis, </w:t>
      </w:r>
      <w:r w:rsidR="00AB05D7">
        <w:rPr>
          <w:rFonts w:ascii="Times New Roman" w:hAnsi="Times New Roman" w:cs="Times New Roman"/>
          <w:sz w:val="24"/>
          <w:szCs w:val="24"/>
          <w:lang w:val="en-US"/>
        </w:rPr>
        <w:t>acquire immune deficiency syndrome (</w:t>
      </w:r>
      <w:r w:rsidR="0085333C" w:rsidRPr="006435DC">
        <w:rPr>
          <w:rFonts w:ascii="Times New Roman" w:hAnsi="Times New Roman" w:cs="Times New Roman"/>
          <w:sz w:val="24"/>
          <w:szCs w:val="24"/>
          <w:lang w:val="en-US"/>
        </w:rPr>
        <w:t>AIDS</w:t>
      </w:r>
      <w:r w:rsidR="00AB05D7">
        <w:rPr>
          <w:rFonts w:ascii="Times New Roman" w:hAnsi="Times New Roman" w:cs="Times New Roman"/>
          <w:sz w:val="24"/>
          <w:szCs w:val="24"/>
          <w:lang w:val="en-US"/>
        </w:rPr>
        <w:t>)</w:t>
      </w:r>
      <w:r w:rsidR="0085333C" w:rsidRPr="006435DC">
        <w:rPr>
          <w:rFonts w:ascii="Times New Roman" w:hAnsi="Times New Roman" w:cs="Times New Roman"/>
          <w:sz w:val="24"/>
          <w:szCs w:val="24"/>
          <w:lang w:val="en-US"/>
        </w:rPr>
        <w:t>, dementia, hospital urban classification, hospital size, multivessel disease, bifurcation disease, cardiogenic shock, need for left ventricular assist device/intra</w:t>
      </w:r>
      <w:r w:rsidR="00845B77">
        <w:rPr>
          <w:rFonts w:ascii="Times New Roman" w:hAnsi="Times New Roman" w:cs="Times New Roman"/>
          <w:sz w:val="24"/>
          <w:szCs w:val="24"/>
          <w:lang w:val="en-US"/>
        </w:rPr>
        <w:t>-</w:t>
      </w:r>
      <w:r w:rsidR="0085333C" w:rsidRPr="006435DC">
        <w:rPr>
          <w:rFonts w:ascii="Times New Roman" w:hAnsi="Times New Roman" w:cs="Times New Roman"/>
          <w:sz w:val="24"/>
          <w:szCs w:val="24"/>
          <w:lang w:val="en-US"/>
        </w:rPr>
        <w:t xml:space="preserve">aortic balloon pump, measurement of fractional flow reserve, intravascular ultrasound and drug eluting stent based on </w:t>
      </w:r>
      <w:r w:rsidR="00891C5E">
        <w:rPr>
          <w:rFonts w:ascii="Times New Roman" w:hAnsi="Times New Roman" w:cs="Times New Roman"/>
          <w:sz w:val="24"/>
          <w:szCs w:val="24"/>
          <w:lang w:val="en-US"/>
        </w:rPr>
        <w:t>NIS</w:t>
      </w:r>
      <w:r w:rsidR="0085333C" w:rsidRPr="006435DC">
        <w:rPr>
          <w:rFonts w:ascii="Times New Roman" w:hAnsi="Times New Roman" w:cs="Times New Roman"/>
          <w:sz w:val="24"/>
          <w:szCs w:val="24"/>
          <w:lang w:val="en-US"/>
        </w:rPr>
        <w:t xml:space="preserve"> core and severity datasets, AHRQ comorbidities measure</w:t>
      </w:r>
      <w:r w:rsidR="00A35777">
        <w:rPr>
          <w:rFonts w:ascii="Times New Roman" w:hAnsi="Times New Roman" w:cs="Times New Roman"/>
          <w:sz w:val="24"/>
          <w:szCs w:val="24"/>
          <w:lang w:val="en-US"/>
        </w:rPr>
        <w:t>s and ICD-9</w:t>
      </w:r>
      <w:r w:rsidR="0085333C" w:rsidRPr="006435DC">
        <w:rPr>
          <w:rFonts w:ascii="Times New Roman" w:hAnsi="Times New Roman" w:cs="Times New Roman"/>
          <w:sz w:val="24"/>
          <w:szCs w:val="24"/>
          <w:lang w:val="en-US"/>
        </w:rPr>
        <w:t xml:space="preserve"> codes</w:t>
      </w:r>
      <w:r w:rsidR="006435DC">
        <w:rPr>
          <w:rFonts w:ascii="Times New Roman" w:hAnsi="Times New Roman" w:cs="Times New Roman"/>
          <w:sz w:val="24"/>
          <w:szCs w:val="24"/>
          <w:lang w:val="en-US"/>
        </w:rPr>
        <w:t xml:space="preserve"> as described in Supplementary Table 1</w:t>
      </w:r>
      <w:r w:rsidR="0085333C" w:rsidRPr="006435DC">
        <w:rPr>
          <w:rFonts w:ascii="Times New Roman" w:hAnsi="Times New Roman" w:cs="Times New Roman"/>
          <w:sz w:val="24"/>
          <w:szCs w:val="24"/>
          <w:lang w:val="en-US"/>
        </w:rPr>
        <w:t xml:space="preserve">.   </w:t>
      </w:r>
      <w:r w:rsidR="006C72CB">
        <w:rPr>
          <w:rFonts w:ascii="Times New Roman" w:hAnsi="Times New Roman" w:cs="Times New Roman"/>
          <w:sz w:val="24"/>
          <w:szCs w:val="24"/>
          <w:lang w:val="en-US"/>
        </w:rPr>
        <w:t xml:space="preserve">The </w:t>
      </w:r>
      <w:proofErr w:type="spellStart"/>
      <w:r w:rsidR="006C72CB">
        <w:rPr>
          <w:rFonts w:ascii="Times New Roman" w:hAnsi="Times New Roman" w:cs="Times New Roman"/>
          <w:sz w:val="24"/>
          <w:szCs w:val="24"/>
          <w:lang w:val="en-US"/>
        </w:rPr>
        <w:t>Charlson</w:t>
      </w:r>
      <w:proofErr w:type="spellEnd"/>
      <w:r w:rsidR="006C72CB">
        <w:rPr>
          <w:rFonts w:ascii="Times New Roman" w:hAnsi="Times New Roman" w:cs="Times New Roman"/>
          <w:sz w:val="24"/>
          <w:szCs w:val="24"/>
          <w:lang w:val="en-US"/>
        </w:rPr>
        <w:t xml:space="preserve"> Comorbidity Index </w:t>
      </w:r>
      <w:r w:rsidR="00A120A7">
        <w:rPr>
          <w:rFonts w:ascii="Times New Roman" w:hAnsi="Times New Roman" w:cs="Times New Roman"/>
          <w:sz w:val="24"/>
          <w:szCs w:val="24"/>
          <w:lang w:val="en-US"/>
        </w:rPr>
        <w:t xml:space="preserve">(CCI) </w:t>
      </w:r>
      <w:r w:rsidR="006C72CB">
        <w:rPr>
          <w:rFonts w:ascii="Times New Roman" w:hAnsi="Times New Roman" w:cs="Times New Roman"/>
          <w:sz w:val="24"/>
          <w:szCs w:val="24"/>
          <w:lang w:val="en-US"/>
        </w:rPr>
        <w:t>was derived using methods previously described</w:t>
      </w:r>
      <w:r w:rsidR="00F72189">
        <w:rPr>
          <w:rFonts w:ascii="Times New Roman" w:hAnsi="Times New Roman" w:cs="Times New Roman"/>
          <w:sz w:val="24"/>
          <w:szCs w:val="24"/>
          <w:lang w:val="en-US"/>
        </w:rPr>
        <w:t xml:space="preserve"> [8]</w:t>
      </w:r>
      <w:r w:rsidR="006C72CB">
        <w:rPr>
          <w:rFonts w:ascii="Times New Roman" w:hAnsi="Times New Roman" w:cs="Times New Roman"/>
          <w:sz w:val="24"/>
          <w:szCs w:val="24"/>
          <w:lang w:val="en-US"/>
        </w:rPr>
        <w:t xml:space="preserve">. </w:t>
      </w:r>
      <w:r w:rsidR="00460FB4">
        <w:rPr>
          <w:rFonts w:ascii="Times New Roman" w:hAnsi="Times New Roman" w:cs="Times New Roman"/>
          <w:sz w:val="24"/>
          <w:szCs w:val="24"/>
          <w:lang w:val="en-US"/>
        </w:rPr>
        <w:t>The outcomes of this study were in-hospital death, vascular complications, bleeding and stroke or transient ischemic attack</w:t>
      </w:r>
      <w:r w:rsidR="00F367B9">
        <w:rPr>
          <w:rFonts w:ascii="Times New Roman" w:hAnsi="Times New Roman" w:cs="Times New Roman"/>
          <w:sz w:val="24"/>
          <w:szCs w:val="24"/>
          <w:lang w:val="en-US"/>
        </w:rPr>
        <w:t xml:space="preserve"> (TIA)</w:t>
      </w:r>
      <w:r w:rsidR="00460FB4">
        <w:rPr>
          <w:rFonts w:ascii="Times New Roman" w:hAnsi="Times New Roman" w:cs="Times New Roman"/>
          <w:sz w:val="24"/>
          <w:szCs w:val="24"/>
          <w:lang w:val="en-US"/>
        </w:rPr>
        <w:t>.</w:t>
      </w:r>
      <w:r w:rsidR="006C72CB">
        <w:rPr>
          <w:rFonts w:ascii="Times New Roman" w:hAnsi="Times New Roman" w:cs="Times New Roman"/>
          <w:sz w:val="24"/>
          <w:szCs w:val="24"/>
          <w:lang w:val="en-US"/>
        </w:rPr>
        <w:t xml:space="preserve"> </w:t>
      </w:r>
    </w:p>
    <w:p w14:paraId="287508B5" w14:textId="2B9389C9" w:rsidR="00EC711D" w:rsidRDefault="005013F5" w:rsidP="000D1B1E">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All a</w:t>
      </w:r>
      <w:r w:rsidR="00460FB4">
        <w:rPr>
          <w:rFonts w:ascii="Times New Roman" w:hAnsi="Times New Roman" w:cs="Times New Roman"/>
          <w:sz w:val="24"/>
          <w:szCs w:val="24"/>
          <w:lang w:val="en-US"/>
        </w:rPr>
        <w:t>nalys</w:t>
      </w:r>
      <w:r>
        <w:rPr>
          <w:rFonts w:ascii="Times New Roman" w:hAnsi="Times New Roman" w:cs="Times New Roman"/>
          <w:sz w:val="24"/>
          <w:szCs w:val="24"/>
          <w:lang w:val="en-US"/>
        </w:rPr>
        <w:t>e</w:t>
      </w:r>
      <w:r w:rsidR="00460FB4">
        <w:rPr>
          <w:rFonts w:ascii="Times New Roman" w:hAnsi="Times New Roman" w:cs="Times New Roman"/>
          <w:sz w:val="24"/>
          <w:szCs w:val="24"/>
          <w:lang w:val="en-US"/>
        </w:rPr>
        <w:t>s w</w:t>
      </w:r>
      <w:r>
        <w:rPr>
          <w:rFonts w:ascii="Times New Roman" w:hAnsi="Times New Roman" w:cs="Times New Roman"/>
          <w:sz w:val="24"/>
          <w:szCs w:val="24"/>
          <w:lang w:val="en-US"/>
        </w:rPr>
        <w:t>ere</w:t>
      </w:r>
      <w:r w:rsidR="00460FB4">
        <w:rPr>
          <w:rFonts w:ascii="Times New Roman" w:hAnsi="Times New Roman" w:cs="Times New Roman"/>
          <w:sz w:val="24"/>
          <w:szCs w:val="24"/>
          <w:lang w:val="en-US"/>
        </w:rPr>
        <w:t xml:space="preserve"> performed </w:t>
      </w:r>
      <w:r>
        <w:rPr>
          <w:rFonts w:ascii="Times New Roman" w:hAnsi="Times New Roman" w:cs="Times New Roman"/>
          <w:sz w:val="24"/>
          <w:szCs w:val="24"/>
          <w:lang w:val="en-US"/>
        </w:rPr>
        <w:t xml:space="preserve">with </w:t>
      </w:r>
      <w:r w:rsidR="005D40E8">
        <w:rPr>
          <w:rFonts w:ascii="Times New Roman" w:hAnsi="Times New Roman" w:cs="Times New Roman"/>
          <w:sz w:val="24"/>
          <w:szCs w:val="24"/>
          <w:lang w:val="en-US"/>
        </w:rPr>
        <w:t>Stata v</w:t>
      </w:r>
      <w:r w:rsidR="00460FB4">
        <w:rPr>
          <w:rFonts w:ascii="Times New Roman" w:hAnsi="Times New Roman" w:cs="Times New Roman"/>
          <w:sz w:val="24"/>
          <w:szCs w:val="24"/>
          <w:lang w:val="en-US"/>
        </w:rPr>
        <w:t xml:space="preserve">14 (College Station, Texas). </w:t>
      </w:r>
      <w:r w:rsidR="00B04662">
        <w:rPr>
          <w:rFonts w:ascii="Times New Roman" w:hAnsi="Times New Roman" w:cs="Times New Roman"/>
          <w:sz w:val="24"/>
          <w:szCs w:val="24"/>
          <w:lang w:val="en-US"/>
        </w:rPr>
        <w:t>We used a flow diagram to illustrate the final cohort of included patients after applying exclusions</w:t>
      </w:r>
      <w:r w:rsidR="00460FB4">
        <w:rPr>
          <w:rFonts w:ascii="Times New Roman" w:hAnsi="Times New Roman" w:cs="Times New Roman"/>
          <w:sz w:val="24"/>
          <w:szCs w:val="24"/>
          <w:lang w:val="en-US"/>
        </w:rPr>
        <w:t>.</w:t>
      </w:r>
      <w:r w:rsidR="00774129">
        <w:rPr>
          <w:rFonts w:ascii="Times New Roman" w:hAnsi="Times New Roman" w:cs="Times New Roman"/>
          <w:sz w:val="24"/>
          <w:szCs w:val="24"/>
          <w:lang w:val="en-US"/>
        </w:rPr>
        <w:t xml:space="preserve"> Trends in cannabis use over time was examined graphically.</w:t>
      </w:r>
      <w:r w:rsidR="00460FB4">
        <w:rPr>
          <w:rFonts w:ascii="Times New Roman" w:hAnsi="Times New Roman" w:cs="Times New Roman"/>
          <w:sz w:val="24"/>
          <w:szCs w:val="24"/>
          <w:lang w:val="en-US"/>
        </w:rPr>
        <w:t xml:space="preserve"> </w:t>
      </w:r>
      <w:r w:rsidR="00BD0FE0">
        <w:rPr>
          <w:rFonts w:ascii="Times New Roman" w:hAnsi="Times New Roman" w:cs="Times New Roman"/>
          <w:sz w:val="24"/>
          <w:szCs w:val="24"/>
          <w:lang w:val="en-US"/>
        </w:rPr>
        <w:t xml:space="preserve">Descriptive statistics were presented according to cannabis </w:t>
      </w:r>
      <w:r w:rsidR="002B69E7">
        <w:rPr>
          <w:rFonts w:ascii="Times New Roman" w:hAnsi="Times New Roman" w:cs="Times New Roman"/>
          <w:sz w:val="24"/>
          <w:szCs w:val="24"/>
          <w:lang w:val="en-US"/>
        </w:rPr>
        <w:t>mis</w:t>
      </w:r>
      <w:r w:rsidR="00BD0FE0">
        <w:rPr>
          <w:rFonts w:ascii="Times New Roman" w:hAnsi="Times New Roman" w:cs="Times New Roman"/>
          <w:sz w:val="24"/>
          <w:szCs w:val="24"/>
          <w:lang w:val="en-US"/>
        </w:rPr>
        <w:t>use and non-</w:t>
      </w:r>
      <w:r w:rsidR="002B69E7">
        <w:rPr>
          <w:rFonts w:ascii="Times New Roman" w:hAnsi="Times New Roman" w:cs="Times New Roman"/>
          <w:sz w:val="24"/>
          <w:szCs w:val="24"/>
          <w:lang w:val="en-US"/>
        </w:rPr>
        <w:t>mis</w:t>
      </w:r>
      <w:r w:rsidR="00BD0FE0">
        <w:rPr>
          <w:rFonts w:ascii="Times New Roman" w:hAnsi="Times New Roman" w:cs="Times New Roman"/>
          <w:sz w:val="24"/>
          <w:szCs w:val="24"/>
          <w:lang w:val="en-US"/>
        </w:rPr>
        <w:t xml:space="preserve">use. </w:t>
      </w:r>
      <w:r w:rsidR="00FC6A7D">
        <w:rPr>
          <w:rFonts w:ascii="Times New Roman" w:hAnsi="Times New Roman" w:cs="Times New Roman"/>
          <w:sz w:val="24"/>
          <w:szCs w:val="24"/>
          <w:lang w:val="en-US"/>
        </w:rPr>
        <w:t xml:space="preserve">Multiple logistic regressions were used to </w:t>
      </w:r>
      <w:r w:rsidR="006A5B5C">
        <w:rPr>
          <w:rFonts w:ascii="Times New Roman" w:hAnsi="Times New Roman" w:cs="Times New Roman"/>
          <w:sz w:val="24"/>
          <w:szCs w:val="24"/>
          <w:lang w:val="en-US"/>
        </w:rPr>
        <w:t xml:space="preserve">evaluate the impact of cannabis </w:t>
      </w:r>
      <w:r w:rsidR="00970246">
        <w:rPr>
          <w:rFonts w:ascii="Times New Roman" w:hAnsi="Times New Roman" w:cs="Times New Roman"/>
          <w:sz w:val="24"/>
          <w:szCs w:val="24"/>
          <w:lang w:val="en-US"/>
        </w:rPr>
        <w:t>mis</w:t>
      </w:r>
      <w:r w:rsidR="006A5B5C">
        <w:rPr>
          <w:rFonts w:ascii="Times New Roman" w:hAnsi="Times New Roman" w:cs="Times New Roman"/>
          <w:sz w:val="24"/>
          <w:szCs w:val="24"/>
          <w:lang w:val="en-US"/>
        </w:rPr>
        <w:t xml:space="preserve">use on the independent odds of </w:t>
      </w:r>
      <w:r w:rsidR="00F367B9">
        <w:rPr>
          <w:rFonts w:ascii="Times New Roman" w:hAnsi="Times New Roman" w:cs="Times New Roman"/>
          <w:sz w:val="24"/>
          <w:szCs w:val="24"/>
          <w:lang w:val="en-US"/>
        </w:rPr>
        <w:t xml:space="preserve">in-hospital mortality, vascular complication, </w:t>
      </w:r>
      <w:r w:rsidR="00A120A7">
        <w:rPr>
          <w:rFonts w:ascii="Times New Roman" w:hAnsi="Times New Roman" w:cs="Times New Roman"/>
          <w:sz w:val="24"/>
          <w:szCs w:val="24"/>
          <w:lang w:val="en-US"/>
        </w:rPr>
        <w:t>bleeding and stroke or TIA,</w:t>
      </w:r>
      <w:r w:rsidR="00FC6A7D">
        <w:rPr>
          <w:rFonts w:ascii="Times New Roman" w:hAnsi="Times New Roman" w:cs="Times New Roman"/>
          <w:sz w:val="24"/>
          <w:szCs w:val="24"/>
          <w:lang w:val="en-US"/>
        </w:rPr>
        <w:t xml:space="preserve"> </w:t>
      </w:r>
      <w:r w:rsidR="00F11DF7">
        <w:rPr>
          <w:rFonts w:ascii="Times New Roman" w:hAnsi="Times New Roman" w:cs="Times New Roman"/>
          <w:sz w:val="24"/>
          <w:szCs w:val="24"/>
          <w:lang w:val="en-US"/>
        </w:rPr>
        <w:t xml:space="preserve">adjusting </w:t>
      </w:r>
      <w:r w:rsidR="00FC6A7D">
        <w:rPr>
          <w:rFonts w:ascii="Times New Roman" w:hAnsi="Times New Roman" w:cs="Times New Roman"/>
          <w:sz w:val="24"/>
          <w:szCs w:val="24"/>
          <w:lang w:val="en-US"/>
        </w:rPr>
        <w:t xml:space="preserve">for </w:t>
      </w:r>
      <w:r w:rsidR="006545E2" w:rsidRPr="006435DC">
        <w:rPr>
          <w:rFonts w:ascii="Times New Roman" w:hAnsi="Times New Roman" w:cs="Times New Roman"/>
          <w:sz w:val="24"/>
          <w:szCs w:val="24"/>
          <w:lang w:val="en-US"/>
        </w:rPr>
        <w:t xml:space="preserve">age, sex, race, elective admission, weekend admission, primary diagnosis of acute myocardial infarction, primary </w:t>
      </w:r>
      <w:r w:rsidR="006545E2" w:rsidRPr="006435DC">
        <w:rPr>
          <w:rFonts w:ascii="Times New Roman" w:hAnsi="Times New Roman" w:cs="Times New Roman"/>
          <w:sz w:val="24"/>
          <w:szCs w:val="24"/>
          <w:lang w:val="en-US"/>
        </w:rPr>
        <w:lastRenderedPageBreak/>
        <w:t>expected payer, median household income, year</w:t>
      </w:r>
      <w:r w:rsidR="006545E2">
        <w:rPr>
          <w:rFonts w:ascii="Times New Roman" w:hAnsi="Times New Roman" w:cs="Times New Roman"/>
          <w:sz w:val="24"/>
          <w:szCs w:val="24"/>
          <w:lang w:val="en-US"/>
        </w:rPr>
        <w:t xml:space="preserve"> of procedure</w:t>
      </w:r>
      <w:r w:rsidR="006545E2" w:rsidRPr="006435DC">
        <w:rPr>
          <w:rFonts w:ascii="Times New Roman" w:hAnsi="Times New Roman" w:cs="Times New Roman"/>
          <w:sz w:val="24"/>
          <w:szCs w:val="24"/>
          <w:lang w:val="en-US"/>
        </w:rPr>
        <w:t xml:space="preserve">, smoking, alcohol abuse, hypercholesterolemia, hypertension, diabetes, obesity, congestive heart failure, coronary artery disease, previous myocardial infarction, previous PCI, previous CABG, atrial fibrillation, previous stroke, peripheral vascular disease, renal failure, liver failure, </w:t>
      </w:r>
      <w:r w:rsidR="006545E2">
        <w:rPr>
          <w:rFonts w:ascii="Times New Roman" w:hAnsi="Times New Roman" w:cs="Times New Roman"/>
          <w:sz w:val="24"/>
          <w:szCs w:val="24"/>
          <w:lang w:val="en-US"/>
        </w:rPr>
        <w:t xml:space="preserve">chronic lung disease, </w:t>
      </w:r>
      <w:r w:rsidR="006545E2" w:rsidRPr="006435DC">
        <w:rPr>
          <w:rFonts w:ascii="Times New Roman" w:hAnsi="Times New Roman" w:cs="Times New Roman"/>
          <w:sz w:val="24"/>
          <w:szCs w:val="24"/>
          <w:lang w:val="en-US"/>
        </w:rPr>
        <w:t>rheumatoid arthritis/collagen vascular disease, peptic ulcer disease, tumor,</w:t>
      </w:r>
      <w:r w:rsidR="006545E2">
        <w:rPr>
          <w:rFonts w:ascii="Times New Roman" w:hAnsi="Times New Roman" w:cs="Times New Roman"/>
          <w:sz w:val="24"/>
          <w:szCs w:val="24"/>
          <w:lang w:val="en-US"/>
        </w:rPr>
        <w:t xml:space="preserve"> lymphoma, leukemia, paralysis, </w:t>
      </w:r>
      <w:r w:rsidR="006545E2" w:rsidRPr="006435DC">
        <w:rPr>
          <w:rFonts w:ascii="Times New Roman" w:hAnsi="Times New Roman" w:cs="Times New Roman"/>
          <w:sz w:val="24"/>
          <w:szCs w:val="24"/>
          <w:lang w:val="en-US"/>
        </w:rPr>
        <w:t>AIDS, dementia, hospital urban classification, hospital size, multivessel disease, bifurcation disease, cardiogenic shock, need for left ventricular assist device/intra</w:t>
      </w:r>
      <w:r w:rsidR="00845B77">
        <w:rPr>
          <w:rFonts w:ascii="Times New Roman" w:hAnsi="Times New Roman" w:cs="Times New Roman"/>
          <w:sz w:val="24"/>
          <w:szCs w:val="24"/>
          <w:lang w:val="en-US"/>
        </w:rPr>
        <w:t>-</w:t>
      </w:r>
      <w:r w:rsidR="006545E2" w:rsidRPr="006435DC">
        <w:rPr>
          <w:rFonts w:ascii="Times New Roman" w:hAnsi="Times New Roman" w:cs="Times New Roman"/>
          <w:sz w:val="24"/>
          <w:szCs w:val="24"/>
          <w:lang w:val="en-US"/>
        </w:rPr>
        <w:t>aortic balloon pump, measurement of fractional flow reserve, intravascular ult</w:t>
      </w:r>
      <w:r w:rsidR="006545E2">
        <w:rPr>
          <w:rFonts w:ascii="Times New Roman" w:hAnsi="Times New Roman" w:cs="Times New Roman"/>
          <w:sz w:val="24"/>
          <w:szCs w:val="24"/>
          <w:lang w:val="en-US"/>
        </w:rPr>
        <w:t>rasound and drug eluting stent.</w:t>
      </w:r>
    </w:p>
    <w:p w14:paraId="4967E0FB" w14:textId="778F2963" w:rsidR="00653F80" w:rsidRDefault="00653F80" w:rsidP="000D1B1E">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We used the function “psmatch2” to perform 1:1 nearest neighbour matching without replacement. Patients with cannabis use were matched to patients without cannabis use and the matching was based on a propensity score derived from all baseline variables. A table was generated to enable comparison of the baseline variables for the matched groups and another table was generated to evaluate the in-hospital outcome for the matched groups. </w:t>
      </w:r>
      <w:r w:rsidR="00AF74F1">
        <w:rPr>
          <w:rFonts w:ascii="Times New Roman" w:hAnsi="Times New Roman" w:cs="Times New Roman"/>
          <w:sz w:val="24"/>
          <w:szCs w:val="24"/>
        </w:rPr>
        <w:t>Mean differences in c</w:t>
      </w:r>
      <w:r>
        <w:rPr>
          <w:rFonts w:ascii="Times New Roman" w:hAnsi="Times New Roman" w:cs="Times New Roman"/>
          <w:sz w:val="24"/>
          <w:szCs w:val="24"/>
        </w:rPr>
        <w:t xml:space="preserve">ontinuous variables </w:t>
      </w:r>
      <w:r w:rsidR="00AF74F1">
        <w:rPr>
          <w:rFonts w:ascii="Times New Roman" w:hAnsi="Times New Roman" w:cs="Times New Roman"/>
          <w:sz w:val="24"/>
          <w:szCs w:val="24"/>
        </w:rPr>
        <w:t>were evaluated using</w:t>
      </w:r>
      <w:r>
        <w:rPr>
          <w:rFonts w:ascii="Times New Roman" w:hAnsi="Times New Roman" w:cs="Times New Roman"/>
          <w:sz w:val="24"/>
          <w:szCs w:val="24"/>
        </w:rPr>
        <w:t xml:space="preserve"> student’s T-test</w:t>
      </w:r>
      <w:r w:rsidR="00AF74F1">
        <w:rPr>
          <w:rFonts w:ascii="Times New Roman" w:hAnsi="Times New Roman" w:cs="Times New Roman"/>
          <w:sz w:val="24"/>
          <w:szCs w:val="24"/>
        </w:rPr>
        <w:t>,</w:t>
      </w:r>
      <w:r>
        <w:rPr>
          <w:rFonts w:ascii="Times New Roman" w:hAnsi="Times New Roman" w:cs="Times New Roman"/>
          <w:sz w:val="24"/>
          <w:szCs w:val="24"/>
        </w:rPr>
        <w:t xml:space="preserve"> while the Chi</w:t>
      </w:r>
      <w:r>
        <w:rPr>
          <w:rFonts w:ascii="Times New Roman" w:hAnsi="Times New Roman" w:cs="Times New Roman"/>
          <w:sz w:val="24"/>
          <w:szCs w:val="24"/>
          <w:vertAlign w:val="superscript"/>
        </w:rPr>
        <w:t>2</w:t>
      </w:r>
      <w:r>
        <w:rPr>
          <w:rFonts w:ascii="Times New Roman" w:hAnsi="Times New Roman" w:cs="Times New Roman"/>
          <w:sz w:val="24"/>
          <w:szCs w:val="24"/>
        </w:rPr>
        <w:t xml:space="preserve"> test was used to </w:t>
      </w:r>
      <w:r w:rsidR="00AF74F1">
        <w:rPr>
          <w:rFonts w:ascii="Times New Roman" w:hAnsi="Times New Roman" w:cs="Times New Roman"/>
          <w:sz w:val="24"/>
          <w:szCs w:val="24"/>
        </w:rPr>
        <w:t>compare frequencies in</w:t>
      </w:r>
      <w:r>
        <w:rPr>
          <w:rFonts w:ascii="Times New Roman" w:hAnsi="Times New Roman" w:cs="Times New Roman"/>
          <w:sz w:val="24"/>
          <w:szCs w:val="24"/>
        </w:rPr>
        <w:t xml:space="preserve"> ca</w:t>
      </w:r>
      <w:r w:rsidR="008C186E">
        <w:rPr>
          <w:rFonts w:ascii="Times New Roman" w:hAnsi="Times New Roman" w:cs="Times New Roman"/>
          <w:sz w:val="24"/>
          <w:szCs w:val="24"/>
        </w:rPr>
        <w:t>tegorical variables. Also</w:t>
      </w:r>
      <w:r>
        <w:rPr>
          <w:rFonts w:ascii="Times New Roman" w:hAnsi="Times New Roman" w:cs="Times New Roman"/>
          <w:sz w:val="24"/>
          <w:szCs w:val="24"/>
        </w:rPr>
        <w:t>, sensitivity analyses were performed by considering in-hospital outcomes for patients with and without cannabis use stratified by age group (≤55 years, 55-65 years, 66-75 years and &gt;75 years), gender, tobacco smoking status</w:t>
      </w:r>
      <w:r w:rsidR="001450AC">
        <w:rPr>
          <w:rFonts w:ascii="Times New Roman" w:hAnsi="Times New Roman" w:cs="Times New Roman"/>
          <w:sz w:val="24"/>
          <w:szCs w:val="24"/>
        </w:rPr>
        <w:t xml:space="preserve"> and</w:t>
      </w:r>
      <w:r>
        <w:rPr>
          <w:rFonts w:ascii="Times New Roman" w:hAnsi="Times New Roman" w:cs="Times New Roman"/>
          <w:sz w:val="24"/>
          <w:szCs w:val="24"/>
        </w:rPr>
        <w:t xml:space="preserve"> diagnosis of acute myocardial infarction.</w:t>
      </w:r>
    </w:p>
    <w:p w14:paraId="7F033A0F" w14:textId="77777777" w:rsidR="00A81EC3" w:rsidRDefault="00A81EC3" w:rsidP="000D1B1E">
      <w:pPr>
        <w:spacing w:after="0" w:line="480" w:lineRule="auto"/>
        <w:jc w:val="both"/>
        <w:rPr>
          <w:rFonts w:ascii="Times New Roman" w:hAnsi="Times New Roman" w:cs="Times New Roman"/>
          <w:b/>
          <w:sz w:val="24"/>
          <w:szCs w:val="24"/>
          <w:lang w:val="en-US"/>
        </w:rPr>
      </w:pPr>
    </w:p>
    <w:p w14:paraId="2CDBC50C" w14:textId="00BA1D50" w:rsidR="00486E35" w:rsidRDefault="00486E35" w:rsidP="000D1B1E">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Results</w:t>
      </w:r>
    </w:p>
    <w:p w14:paraId="245294C0" w14:textId="513D96FE" w:rsidR="005048A4" w:rsidRDefault="005048A4" w:rsidP="005048A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total of 7,306,012 PCI procedures were included in the analysis after exclusion of patients with missing values for age, sex and in-hospital death (Figure 1). Cannabis </w:t>
      </w:r>
      <w:r w:rsidR="009518A7">
        <w:rPr>
          <w:rFonts w:ascii="Times New Roman" w:hAnsi="Times New Roman" w:cs="Times New Roman"/>
          <w:sz w:val="24"/>
          <w:szCs w:val="24"/>
          <w:lang w:val="en-US"/>
        </w:rPr>
        <w:t>mis</w:t>
      </w:r>
      <w:r>
        <w:rPr>
          <w:rFonts w:ascii="Times New Roman" w:hAnsi="Times New Roman" w:cs="Times New Roman"/>
          <w:sz w:val="24"/>
          <w:szCs w:val="24"/>
          <w:lang w:val="en-US"/>
        </w:rPr>
        <w:t>users made up of a small proportion of the sample (n=32,765, 0.4%).</w:t>
      </w:r>
      <w:r w:rsidR="00B81EF6">
        <w:rPr>
          <w:rFonts w:ascii="Times New Roman" w:hAnsi="Times New Roman" w:cs="Times New Roman"/>
          <w:sz w:val="24"/>
          <w:szCs w:val="24"/>
          <w:lang w:val="en-US"/>
        </w:rPr>
        <w:t xml:space="preserve"> The proportion of cannabis </w:t>
      </w:r>
      <w:r w:rsidR="009518A7">
        <w:rPr>
          <w:rFonts w:ascii="Times New Roman" w:hAnsi="Times New Roman" w:cs="Times New Roman"/>
          <w:sz w:val="24"/>
          <w:szCs w:val="24"/>
          <w:lang w:val="en-US"/>
        </w:rPr>
        <w:t>mis</w:t>
      </w:r>
      <w:r w:rsidR="00B81EF6">
        <w:rPr>
          <w:rFonts w:ascii="Times New Roman" w:hAnsi="Times New Roman" w:cs="Times New Roman"/>
          <w:sz w:val="24"/>
          <w:szCs w:val="24"/>
          <w:lang w:val="en-US"/>
        </w:rPr>
        <w:t>users among PCI patients has increased over time (Figure 2).</w:t>
      </w:r>
    </w:p>
    <w:p w14:paraId="0F215AFA" w14:textId="58D1A282" w:rsidR="005048A4" w:rsidRDefault="005048A4" w:rsidP="005048A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patient characteristics according to cannabis </w:t>
      </w:r>
      <w:r w:rsidR="00B322C8">
        <w:rPr>
          <w:rFonts w:ascii="Times New Roman" w:hAnsi="Times New Roman" w:cs="Times New Roman"/>
          <w:sz w:val="24"/>
          <w:szCs w:val="24"/>
          <w:lang w:val="en-US"/>
        </w:rPr>
        <w:t>mis</w:t>
      </w:r>
      <w:r>
        <w:rPr>
          <w:rFonts w:ascii="Times New Roman" w:hAnsi="Times New Roman" w:cs="Times New Roman"/>
          <w:sz w:val="24"/>
          <w:szCs w:val="24"/>
          <w:lang w:val="en-US"/>
        </w:rPr>
        <w:t xml:space="preserve">use are shown in Table 1. Cannabis </w:t>
      </w:r>
      <w:r w:rsidR="00B322C8">
        <w:rPr>
          <w:rFonts w:ascii="Times New Roman" w:hAnsi="Times New Roman" w:cs="Times New Roman"/>
          <w:sz w:val="24"/>
          <w:szCs w:val="24"/>
          <w:lang w:val="en-US"/>
        </w:rPr>
        <w:t>mis</w:t>
      </w:r>
      <w:r>
        <w:rPr>
          <w:rFonts w:ascii="Times New Roman" w:hAnsi="Times New Roman" w:cs="Times New Roman"/>
          <w:sz w:val="24"/>
          <w:szCs w:val="24"/>
          <w:lang w:val="en-US"/>
        </w:rPr>
        <w:t xml:space="preserve">users were younger (49.5 vs 64.6 years, p&lt;0.001) and were more likely to be male (82.7% vs 66.3%, p&lt;0.001). There was also a greater proportion of patients that were of black ethnicity in the cannabis </w:t>
      </w:r>
      <w:r w:rsidR="00B322C8">
        <w:rPr>
          <w:rFonts w:ascii="Times New Roman" w:hAnsi="Times New Roman" w:cs="Times New Roman"/>
          <w:sz w:val="24"/>
          <w:szCs w:val="24"/>
          <w:lang w:val="en-US"/>
        </w:rPr>
        <w:t>mis</w:t>
      </w:r>
      <w:r>
        <w:rPr>
          <w:rFonts w:ascii="Times New Roman" w:hAnsi="Times New Roman" w:cs="Times New Roman"/>
          <w:sz w:val="24"/>
          <w:szCs w:val="24"/>
          <w:lang w:val="en-US"/>
        </w:rPr>
        <w:t>use group (2</w:t>
      </w:r>
      <w:r w:rsidR="004627AD">
        <w:rPr>
          <w:rFonts w:ascii="Times New Roman" w:hAnsi="Times New Roman" w:cs="Times New Roman"/>
          <w:sz w:val="24"/>
          <w:szCs w:val="24"/>
          <w:lang w:val="en-US"/>
        </w:rPr>
        <w:t>7.7% vs 7.9%, p&lt;0.001) and were less likely to be</w:t>
      </w:r>
      <w:r>
        <w:rPr>
          <w:rFonts w:ascii="Times New Roman" w:hAnsi="Times New Roman" w:cs="Times New Roman"/>
          <w:sz w:val="24"/>
          <w:szCs w:val="24"/>
          <w:lang w:val="en-US"/>
        </w:rPr>
        <w:t xml:space="preserve"> elective admissions (7.8% vs 27.6%, p&lt;0.001). The diagnosis of AMI was significantly higher in the cannabis </w:t>
      </w:r>
      <w:r w:rsidR="00B322C8">
        <w:rPr>
          <w:rFonts w:ascii="Times New Roman" w:hAnsi="Times New Roman" w:cs="Times New Roman"/>
          <w:sz w:val="24"/>
          <w:szCs w:val="24"/>
          <w:lang w:val="en-US"/>
        </w:rPr>
        <w:t>mis</w:t>
      </w:r>
      <w:r>
        <w:rPr>
          <w:rFonts w:ascii="Times New Roman" w:hAnsi="Times New Roman" w:cs="Times New Roman"/>
          <w:sz w:val="24"/>
          <w:szCs w:val="24"/>
          <w:lang w:val="en-US"/>
        </w:rPr>
        <w:t xml:space="preserve">user group (67.0% vs 39.2%, p&lt;0.001). In terms of primary expected payer, cannabis </w:t>
      </w:r>
      <w:r w:rsidR="00B322C8">
        <w:rPr>
          <w:rFonts w:ascii="Times New Roman" w:hAnsi="Times New Roman" w:cs="Times New Roman"/>
          <w:sz w:val="24"/>
          <w:szCs w:val="24"/>
          <w:lang w:val="en-US"/>
        </w:rPr>
        <w:t>mis</w:t>
      </w:r>
      <w:r>
        <w:rPr>
          <w:rFonts w:ascii="Times New Roman" w:hAnsi="Times New Roman" w:cs="Times New Roman"/>
          <w:sz w:val="24"/>
          <w:szCs w:val="24"/>
          <w:lang w:val="en-US"/>
        </w:rPr>
        <w:t xml:space="preserve">users had a greater proportion of patients that were on Medicaid (21.9% vs 5.7%) or self-pay (24.0% vs 4.9%) and fewer patients on Medicare </w:t>
      </w:r>
      <w:r w:rsidR="00B322C8">
        <w:rPr>
          <w:rFonts w:ascii="Times New Roman" w:hAnsi="Times New Roman" w:cs="Times New Roman"/>
          <w:sz w:val="24"/>
          <w:szCs w:val="24"/>
          <w:lang w:val="en-US"/>
        </w:rPr>
        <w:t>(17.4% vs 51.4%). Patients who were</w:t>
      </w:r>
      <w:r>
        <w:rPr>
          <w:rFonts w:ascii="Times New Roman" w:hAnsi="Times New Roman" w:cs="Times New Roman"/>
          <w:sz w:val="24"/>
          <w:szCs w:val="24"/>
          <w:lang w:val="en-US"/>
        </w:rPr>
        <w:t xml:space="preserve"> cannabis </w:t>
      </w:r>
      <w:r w:rsidR="00B322C8">
        <w:rPr>
          <w:rFonts w:ascii="Times New Roman" w:hAnsi="Times New Roman" w:cs="Times New Roman"/>
          <w:sz w:val="24"/>
          <w:szCs w:val="24"/>
          <w:lang w:val="en-US"/>
        </w:rPr>
        <w:t xml:space="preserve">misusers </w:t>
      </w:r>
      <w:r>
        <w:rPr>
          <w:rFonts w:ascii="Times New Roman" w:hAnsi="Times New Roman" w:cs="Times New Roman"/>
          <w:sz w:val="24"/>
          <w:szCs w:val="24"/>
          <w:lang w:val="en-US"/>
        </w:rPr>
        <w:t xml:space="preserve">also had a greater proportion from the lowest quartile of income (40.7% vs 26.6%, p&lt;0.001). In terms of </w:t>
      </w:r>
      <w:r w:rsidR="007A68B4">
        <w:rPr>
          <w:rFonts w:ascii="Times New Roman" w:hAnsi="Times New Roman" w:cs="Times New Roman"/>
          <w:sz w:val="24"/>
          <w:szCs w:val="24"/>
          <w:lang w:val="en-US"/>
        </w:rPr>
        <w:t>comorbidities</w:t>
      </w:r>
      <w:r>
        <w:rPr>
          <w:rFonts w:ascii="Times New Roman" w:hAnsi="Times New Roman" w:cs="Times New Roman"/>
          <w:sz w:val="24"/>
          <w:szCs w:val="24"/>
          <w:lang w:val="en-US"/>
        </w:rPr>
        <w:t xml:space="preserve">, cannabis </w:t>
      </w:r>
      <w:r w:rsidR="00181831">
        <w:rPr>
          <w:rFonts w:ascii="Times New Roman" w:hAnsi="Times New Roman" w:cs="Times New Roman"/>
          <w:sz w:val="24"/>
          <w:szCs w:val="24"/>
          <w:lang w:val="en-US"/>
        </w:rPr>
        <w:t>mis</w:t>
      </w:r>
      <w:r>
        <w:rPr>
          <w:rFonts w:ascii="Times New Roman" w:hAnsi="Times New Roman" w:cs="Times New Roman"/>
          <w:sz w:val="24"/>
          <w:szCs w:val="24"/>
          <w:lang w:val="en-US"/>
        </w:rPr>
        <w:t xml:space="preserve">users </w:t>
      </w:r>
      <w:r w:rsidR="00760EF0">
        <w:rPr>
          <w:rFonts w:ascii="Times New Roman" w:hAnsi="Times New Roman" w:cs="Times New Roman"/>
          <w:sz w:val="24"/>
          <w:szCs w:val="24"/>
          <w:lang w:val="en-US"/>
        </w:rPr>
        <w:t xml:space="preserve">had </w:t>
      </w:r>
      <w:r>
        <w:rPr>
          <w:rFonts w:ascii="Times New Roman" w:hAnsi="Times New Roman" w:cs="Times New Roman"/>
          <w:sz w:val="24"/>
          <w:szCs w:val="24"/>
          <w:lang w:val="en-US"/>
        </w:rPr>
        <w:t>a greater proportion of patients that smoked (78.2% vs 34.9%, p&lt;0.001) and abused alcohol (20.9% vs 1.9%, p&lt;0.001). There was also reduced use of drug eluting sten</w:t>
      </w:r>
      <w:r w:rsidR="004627AD">
        <w:rPr>
          <w:rFonts w:ascii="Times New Roman" w:hAnsi="Times New Roman" w:cs="Times New Roman"/>
          <w:sz w:val="24"/>
          <w:szCs w:val="24"/>
          <w:lang w:val="en-US"/>
        </w:rPr>
        <w:t xml:space="preserve">ts among cannabis </w:t>
      </w:r>
      <w:r w:rsidR="00181831">
        <w:rPr>
          <w:rFonts w:ascii="Times New Roman" w:hAnsi="Times New Roman" w:cs="Times New Roman"/>
          <w:sz w:val="24"/>
          <w:szCs w:val="24"/>
          <w:lang w:val="en-US"/>
        </w:rPr>
        <w:t>mis</w:t>
      </w:r>
      <w:r w:rsidR="004627AD">
        <w:rPr>
          <w:rFonts w:ascii="Times New Roman" w:hAnsi="Times New Roman" w:cs="Times New Roman"/>
          <w:sz w:val="24"/>
          <w:szCs w:val="24"/>
          <w:lang w:val="en-US"/>
        </w:rPr>
        <w:t xml:space="preserve">users (57.4% </w:t>
      </w:r>
      <w:r>
        <w:rPr>
          <w:rFonts w:ascii="Times New Roman" w:hAnsi="Times New Roman" w:cs="Times New Roman"/>
          <w:sz w:val="24"/>
          <w:szCs w:val="24"/>
          <w:lang w:val="en-US"/>
        </w:rPr>
        <w:t>v</w:t>
      </w:r>
      <w:r w:rsidR="004627AD">
        <w:rPr>
          <w:rFonts w:ascii="Times New Roman" w:hAnsi="Times New Roman" w:cs="Times New Roman"/>
          <w:sz w:val="24"/>
          <w:szCs w:val="24"/>
          <w:lang w:val="en-US"/>
        </w:rPr>
        <w:t>s</w:t>
      </w:r>
      <w:r>
        <w:rPr>
          <w:rFonts w:ascii="Times New Roman" w:hAnsi="Times New Roman" w:cs="Times New Roman"/>
          <w:sz w:val="24"/>
          <w:szCs w:val="24"/>
          <w:lang w:val="en-US"/>
        </w:rPr>
        <w:t xml:space="preserve"> 73.3%, p&lt;0.001). Rates of all adverse outcomes was lower in the cannabis </w:t>
      </w:r>
      <w:r w:rsidR="00181831">
        <w:rPr>
          <w:rFonts w:ascii="Times New Roman" w:hAnsi="Times New Roman" w:cs="Times New Roman"/>
          <w:sz w:val="24"/>
          <w:szCs w:val="24"/>
          <w:lang w:val="en-US"/>
        </w:rPr>
        <w:t>mis</w:t>
      </w:r>
      <w:r>
        <w:rPr>
          <w:rFonts w:ascii="Times New Roman" w:hAnsi="Times New Roman" w:cs="Times New Roman"/>
          <w:sz w:val="24"/>
          <w:szCs w:val="24"/>
          <w:lang w:val="en-US"/>
        </w:rPr>
        <w:t>users group (in-hospital death 1.1% vs 1.6%, p&lt;0.001, vascular complications 1.6% vs 3.3%, p&lt;0.001, bleeding 1.9% vs 3.0%, p&lt;0.001 and stroke/TIA 1.7% vs 3.0%, p&lt;0.001).</w:t>
      </w:r>
    </w:p>
    <w:p w14:paraId="1499A802" w14:textId="7CE65EE2" w:rsidR="005048A4" w:rsidRDefault="005048A4" w:rsidP="005048A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multivariable predictors of in-hospit</w:t>
      </w:r>
      <w:r w:rsidR="00EA5387">
        <w:rPr>
          <w:rFonts w:ascii="Times New Roman" w:hAnsi="Times New Roman" w:cs="Times New Roman"/>
          <w:sz w:val="24"/>
          <w:szCs w:val="24"/>
          <w:lang w:val="en-US"/>
        </w:rPr>
        <w:t xml:space="preserve">al death among cannabis </w:t>
      </w:r>
      <w:r w:rsidR="004E1629">
        <w:rPr>
          <w:rFonts w:ascii="Times New Roman" w:hAnsi="Times New Roman" w:cs="Times New Roman"/>
          <w:sz w:val="24"/>
          <w:szCs w:val="24"/>
          <w:lang w:val="en-US"/>
        </w:rPr>
        <w:t>mis</w:t>
      </w:r>
      <w:r w:rsidR="00EA5387">
        <w:rPr>
          <w:rFonts w:ascii="Times New Roman" w:hAnsi="Times New Roman" w:cs="Times New Roman"/>
          <w:sz w:val="24"/>
          <w:szCs w:val="24"/>
          <w:lang w:val="en-US"/>
        </w:rPr>
        <w:t>users are</w:t>
      </w:r>
      <w:r>
        <w:rPr>
          <w:rFonts w:ascii="Times New Roman" w:hAnsi="Times New Roman" w:cs="Times New Roman"/>
          <w:sz w:val="24"/>
          <w:szCs w:val="24"/>
          <w:lang w:val="en-US"/>
        </w:rPr>
        <w:t xml:space="preserve"> shown in Table </w:t>
      </w:r>
      <w:r w:rsidR="006545E2">
        <w:rPr>
          <w:rFonts w:ascii="Times New Roman" w:hAnsi="Times New Roman" w:cs="Times New Roman"/>
          <w:sz w:val="24"/>
          <w:szCs w:val="24"/>
          <w:lang w:val="en-US"/>
        </w:rPr>
        <w:t>2</w:t>
      </w:r>
      <w:r>
        <w:rPr>
          <w:rFonts w:ascii="Times New Roman" w:hAnsi="Times New Roman" w:cs="Times New Roman"/>
          <w:sz w:val="24"/>
          <w:szCs w:val="24"/>
          <w:lang w:val="en-US"/>
        </w:rPr>
        <w:t>. Variables associated with in-hospital mortality included cardiogenic shock (OR 13.71 95%CI 5.76-32.60), p&lt;0.001), paralysis (OR 7.48 95%CI 1.34-41.91, p=0.022), need for LV assist device/IABP (OR 4.62 95%CI 1.91-11.13, p=0.001) and peripheral vascular disease (OR 4.32 95%CI 1.79-10.41, p=0.001).</w:t>
      </w:r>
    </w:p>
    <w:p w14:paraId="4C27DBDC" w14:textId="19D354DC" w:rsidR="00A81EC3" w:rsidRDefault="00A81EC3" w:rsidP="005048A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The stratified analysis based on age group, sex, smoking status</w:t>
      </w:r>
      <w:r w:rsidR="002D59BC">
        <w:rPr>
          <w:rFonts w:ascii="Times New Roman" w:hAnsi="Times New Roman" w:cs="Times New Roman"/>
          <w:sz w:val="24"/>
          <w:szCs w:val="24"/>
        </w:rPr>
        <w:t xml:space="preserve"> and </w:t>
      </w:r>
      <w:r>
        <w:rPr>
          <w:rFonts w:ascii="Times New Roman" w:hAnsi="Times New Roman" w:cs="Times New Roman"/>
          <w:sz w:val="24"/>
          <w:szCs w:val="24"/>
        </w:rPr>
        <w:t xml:space="preserve">diagnosis of acute myocardial infarction </w:t>
      </w:r>
      <w:r w:rsidR="002D59BC">
        <w:rPr>
          <w:rFonts w:ascii="Times New Roman" w:hAnsi="Times New Roman" w:cs="Times New Roman"/>
          <w:sz w:val="24"/>
          <w:szCs w:val="24"/>
        </w:rPr>
        <w:t xml:space="preserve">are </w:t>
      </w:r>
      <w:r>
        <w:rPr>
          <w:rFonts w:ascii="Times New Roman" w:hAnsi="Times New Roman" w:cs="Times New Roman"/>
          <w:sz w:val="24"/>
          <w:szCs w:val="24"/>
        </w:rPr>
        <w:t xml:space="preserve">shown in Supplementary Table 3.  The reduction in adverse events for cannabis </w:t>
      </w:r>
      <w:r w:rsidR="00DB0682">
        <w:rPr>
          <w:rFonts w:ascii="Times New Roman" w:hAnsi="Times New Roman" w:cs="Times New Roman"/>
          <w:sz w:val="24"/>
          <w:szCs w:val="24"/>
        </w:rPr>
        <w:t>mis</w:t>
      </w:r>
      <w:r>
        <w:rPr>
          <w:rFonts w:ascii="Times New Roman" w:hAnsi="Times New Roman" w:cs="Times New Roman"/>
          <w:sz w:val="24"/>
          <w:szCs w:val="24"/>
        </w:rPr>
        <w:t>users compared to non-users was most apparent in the patients with a diagnosis of acute myocardial infarction.</w:t>
      </w:r>
    </w:p>
    <w:p w14:paraId="65CF1E3B" w14:textId="3F29F357" w:rsidR="005048A4" w:rsidRDefault="005048A4" w:rsidP="005048A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association between cannabis </w:t>
      </w:r>
      <w:r w:rsidR="004E1629">
        <w:rPr>
          <w:rFonts w:ascii="Times New Roman" w:hAnsi="Times New Roman" w:cs="Times New Roman"/>
          <w:sz w:val="24"/>
          <w:szCs w:val="24"/>
          <w:lang w:val="en-US"/>
        </w:rPr>
        <w:t>mis</w:t>
      </w:r>
      <w:r>
        <w:rPr>
          <w:rFonts w:ascii="Times New Roman" w:hAnsi="Times New Roman" w:cs="Times New Roman"/>
          <w:sz w:val="24"/>
          <w:szCs w:val="24"/>
          <w:lang w:val="en-US"/>
        </w:rPr>
        <w:t>use and in-hospital adve</w:t>
      </w:r>
      <w:r w:rsidR="00C3265A">
        <w:rPr>
          <w:rFonts w:ascii="Times New Roman" w:hAnsi="Times New Roman" w:cs="Times New Roman"/>
          <w:sz w:val="24"/>
          <w:szCs w:val="24"/>
          <w:lang w:val="en-US"/>
        </w:rPr>
        <w:t>rse outcomes is shown in Figure 3</w:t>
      </w:r>
      <w:r>
        <w:rPr>
          <w:rFonts w:ascii="Times New Roman" w:hAnsi="Times New Roman" w:cs="Times New Roman"/>
          <w:sz w:val="24"/>
          <w:szCs w:val="24"/>
          <w:lang w:val="en-US"/>
        </w:rPr>
        <w:t xml:space="preserve">. </w:t>
      </w:r>
      <w:r w:rsidR="00DF0B5A">
        <w:rPr>
          <w:rFonts w:ascii="Times New Roman" w:hAnsi="Times New Roman" w:cs="Times New Roman"/>
          <w:sz w:val="24"/>
          <w:szCs w:val="24"/>
          <w:lang w:val="en-US"/>
        </w:rPr>
        <w:t>After adjustments for multiple factors, c</w:t>
      </w:r>
      <w:r>
        <w:rPr>
          <w:rFonts w:ascii="Times New Roman" w:hAnsi="Times New Roman" w:cs="Times New Roman"/>
          <w:sz w:val="24"/>
          <w:szCs w:val="24"/>
          <w:lang w:val="en-US"/>
        </w:rPr>
        <w:t xml:space="preserve">annabis </w:t>
      </w:r>
      <w:r w:rsidR="004E1629">
        <w:rPr>
          <w:rFonts w:ascii="Times New Roman" w:hAnsi="Times New Roman" w:cs="Times New Roman"/>
          <w:sz w:val="24"/>
          <w:szCs w:val="24"/>
          <w:lang w:val="en-US"/>
        </w:rPr>
        <w:t>mis</w:t>
      </w:r>
      <w:r>
        <w:rPr>
          <w:rFonts w:ascii="Times New Roman" w:hAnsi="Times New Roman" w:cs="Times New Roman"/>
          <w:sz w:val="24"/>
          <w:szCs w:val="24"/>
          <w:lang w:val="en-US"/>
        </w:rPr>
        <w:t xml:space="preserve">users had no difference in in-hospital mortality (OR 1.06 95%CI 0.80-1.40, p=0.67), bleeding (OR 0.94 95%CI 0.77-1.15, p=0.55) and stroke/TIA (OR 1.19 95%CI 0.98-1.45, p=0.084) compared to non-cannabis users. Cannabis </w:t>
      </w:r>
      <w:r w:rsidR="004E1629">
        <w:rPr>
          <w:rFonts w:ascii="Times New Roman" w:hAnsi="Times New Roman" w:cs="Times New Roman"/>
          <w:sz w:val="24"/>
          <w:szCs w:val="24"/>
          <w:lang w:val="en-US"/>
        </w:rPr>
        <w:t>mis</w:t>
      </w:r>
      <w:r>
        <w:rPr>
          <w:rFonts w:ascii="Times New Roman" w:hAnsi="Times New Roman" w:cs="Times New Roman"/>
          <w:sz w:val="24"/>
          <w:szCs w:val="24"/>
          <w:lang w:val="en-US"/>
        </w:rPr>
        <w:t>users had significantly lower odds of in-hospital vascular complications (OR 0.73 95%CI 0.58-0.90, p=0.004).</w:t>
      </w:r>
    </w:p>
    <w:p w14:paraId="4EDA8B0A" w14:textId="55CB3D73" w:rsidR="008C3719" w:rsidRDefault="00A81EC3" w:rsidP="008C3719">
      <w:pPr>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The comparison of the variables for the propensity score matched groups are shown in Supplementary Table 4. Aside from race, primary expected payer and median household income the two groups</w:t>
      </w:r>
      <w:r w:rsidR="00102B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were well matched. Evaluation of the outcomes of the propensity score match groups suggest that there is </w:t>
      </w:r>
      <w:r>
        <w:rPr>
          <w:rFonts w:ascii="Times New Roman" w:eastAsia="Times New Roman" w:hAnsi="Times New Roman" w:cs="Times New Roman"/>
          <w:sz w:val="24"/>
          <w:szCs w:val="24"/>
          <w:lang w:val="en-US"/>
        </w:rPr>
        <w:t>no difference in in-hospital death or bleeding complications</w:t>
      </w:r>
      <w:r w:rsidR="00956BC4">
        <w:rPr>
          <w:rFonts w:ascii="Times New Roman" w:eastAsia="Times New Roman" w:hAnsi="Times New Roman" w:cs="Times New Roman"/>
          <w:sz w:val="24"/>
          <w:szCs w:val="24"/>
          <w:lang w:val="en-US"/>
        </w:rPr>
        <w:t xml:space="preserve"> but</w:t>
      </w:r>
      <w:r>
        <w:rPr>
          <w:rFonts w:ascii="Times New Roman" w:eastAsia="Times New Roman" w:hAnsi="Times New Roman" w:cs="Times New Roman"/>
          <w:sz w:val="24"/>
          <w:szCs w:val="24"/>
          <w:lang w:val="en-US"/>
        </w:rPr>
        <w:t xml:space="preserve"> </w:t>
      </w:r>
      <w:r w:rsidR="004C2BAA">
        <w:rPr>
          <w:rFonts w:ascii="Times New Roman" w:eastAsia="Times New Roman" w:hAnsi="Times New Roman" w:cs="Times New Roman"/>
          <w:sz w:val="24"/>
          <w:szCs w:val="24"/>
          <w:lang w:val="en-US"/>
        </w:rPr>
        <w:t>decrease</w:t>
      </w:r>
      <w:r w:rsidR="00956BC4">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lang w:val="en-US"/>
        </w:rPr>
        <w:t xml:space="preserve"> vascular complications and an increase in stroke or TIA (Table 3).</w:t>
      </w:r>
      <w:r w:rsidR="008C3719">
        <w:rPr>
          <w:rFonts w:ascii="Times New Roman" w:eastAsia="Times New Roman" w:hAnsi="Times New Roman" w:cs="Times New Roman"/>
          <w:sz w:val="24"/>
          <w:szCs w:val="24"/>
          <w:lang w:val="en-US"/>
        </w:rPr>
        <w:t xml:space="preserve"> These findings are similar to the multiple logistic regression model ex</w:t>
      </w:r>
      <w:r w:rsidR="005D6D10">
        <w:rPr>
          <w:rFonts w:ascii="Times New Roman" w:eastAsia="Times New Roman" w:hAnsi="Times New Roman" w:cs="Times New Roman"/>
          <w:sz w:val="24"/>
          <w:szCs w:val="24"/>
          <w:lang w:val="en-US"/>
        </w:rPr>
        <w:t>cept</w:t>
      </w:r>
      <w:r w:rsidR="008C3719">
        <w:rPr>
          <w:rFonts w:ascii="Times New Roman" w:eastAsia="Times New Roman" w:hAnsi="Times New Roman" w:cs="Times New Roman"/>
          <w:sz w:val="24"/>
          <w:szCs w:val="24"/>
          <w:lang w:val="en-US"/>
        </w:rPr>
        <w:t xml:space="preserve"> </w:t>
      </w:r>
      <w:r w:rsidR="008C3719">
        <w:rPr>
          <w:rFonts w:ascii="Times New Roman" w:hAnsi="Times New Roman" w:cs="Times New Roman"/>
          <w:sz w:val="24"/>
          <w:szCs w:val="24"/>
        </w:rPr>
        <w:t xml:space="preserve">that </w:t>
      </w:r>
      <w:r w:rsidR="008C3719" w:rsidRPr="001E33DC">
        <w:rPr>
          <w:rFonts w:ascii="Times New Roman" w:hAnsi="Times New Roman" w:cs="Times New Roman"/>
          <w:sz w:val="24"/>
          <w:szCs w:val="24"/>
        </w:rPr>
        <w:t xml:space="preserve">there was a significant increase </w:t>
      </w:r>
      <w:r w:rsidR="008C3719">
        <w:rPr>
          <w:rFonts w:ascii="Times New Roman" w:hAnsi="Times New Roman" w:cs="Times New Roman"/>
          <w:sz w:val="24"/>
          <w:szCs w:val="24"/>
        </w:rPr>
        <w:t xml:space="preserve">in stroke or TIA </w:t>
      </w:r>
      <w:r w:rsidR="008C3719" w:rsidRPr="001E33DC">
        <w:rPr>
          <w:rFonts w:ascii="Times New Roman" w:hAnsi="Times New Roman" w:cs="Times New Roman"/>
          <w:sz w:val="24"/>
          <w:szCs w:val="24"/>
        </w:rPr>
        <w:t>with cannabis use for the propensity matched analysis (p=0.012</w:t>
      </w:r>
      <w:proofErr w:type="gramStart"/>
      <w:r w:rsidR="008C3719" w:rsidRPr="001E33DC">
        <w:rPr>
          <w:rFonts w:ascii="Times New Roman" w:hAnsi="Times New Roman" w:cs="Times New Roman"/>
          <w:sz w:val="24"/>
          <w:szCs w:val="24"/>
        </w:rPr>
        <w:t>)  but</w:t>
      </w:r>
      <w:proofErr w:type="gramEnd"/>
      <w:r w:rsidR="008C3719" w:rsidRPr="001E33DC">
        <w:rPr>
          <w:rFonts w:ascii="Times New Roman" w:hAnsi="Times New Roman" w:cs="Times New Roman"/>
          <w:sz w:val="24"/>
          <w:szCs w:val="24"/>
        </w:rPr>
        <w:t xml:space="preserve"> not for the multiple logistic regression model (p=0.084).</w:t>
      </w:r>
    </w:p>
    <w:p w14:paraId="710139AB" w14:textId="39233EA1" w:rsidR="0035147E" w:rsidRPr="001E33DC" w:rsidRDefault="0035147E" w:rsidP="0035147E">
      <w:pPr>
        <w:ind w:firstLine="720"/>
        <w:rPr>
          <w:rFonts w:ascii="Times New Roman" w:hAnsi="Times New Roman" w:cs="Times New Roman"/>
          <w:sz w:val="24"/>
          <w:szCs w:val="24"/>
        </w:rPr>
      </w:pPr>
      <w:r w:rsidRPr="00E66E8A">
        <w:rPr>
          <w:rFonts w:ascii="Times New Roman" w:hAnsi="Times New Roman" w:cs="Times New Roman"/>
          <w:sz w:val="24"/>
          <w:szCs w:val="24"/>
        </w:rPr>
        <w:t>The graphical abstract is shown in Figure 4.</w:t>
      </w:r>
    </w:p>
    <w:p w14:paraId="768D9635" w14:textId="77777777" w:rsidR="008C3719" w:rsidRDefault="008C3719" w:rsidP="001136C7">
      <w:pPr>
        <w:spacing w:after="0" w:line="480" w:lineRule="auto"/>
        <w:ind w:firstLine="720"/>
        <w:jc w:val="both"/>
        <w:rPr>
          <w:color w:val="333333"/>
          <w:sz w:val="18"/>
          <w:szCs w:val="18"/>
        </w:rPr>
      </w:pPr>
    </w:p>
    <w:p w14:paraId="50433B2C" w14:textId="15DAD066" w:rsidR="00ED2A18" w:rsidRDefault="005C1B49" w:rsidP="000D1B1E">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Discussion</w:t>
      </w:r>
    </w:p>
    <w:p w14:paraId="3E41E40C" w14:textId="7DD2D0F2" w:rsidR="00287749" w:rsidRDefault="00736115" w:rsidP="000D1B1E">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Our national analysis of cannabis </w:t>
      </w:r>
      <w:r w:rsidR="00B2688F">
        <w:rPr>
          <w:rFonts w:ascii="Times New Roman" w:hAnsi="Times New Roman" w:cs="Times New Roman"/>
          <w:sz w:val="24"/>
          <w:szCs w:val="24"/>
          <w:lang w:val="en-US"/>
        </w:rPr>
        <w:t>mis</w:t>
      </w:r>
      <w:r>
        <w:rPr>
          <w:rFonts w:ascii="Times New Roman" w:hAnsi="Times New Roman" w:cs="Times New Roman"/>
          <w:sz w:val="24"/>
          <w:szCs w:val="24"/>
          <w:lang w:val="en-US"/>
        </w:rPr>
        <w:t>use in PCI patients has several key findings</w:t>
      </w:r>
      <w:r w:rsidR="00287749">
        <w:rPr>
          <w:rFonts w:ascii="Times New Roman" w:hAnsi="Times New Roman" w:cs="Times New Roman"/>
          <w:sz w:val="24"/>
          <w:szCs w:val="24"/>
          <w:lang w:val="en-US"/>
        </w:rPr>
        <w:t>.</w:t>
      </w:r>
      <w:r w:rsidR="005B68DE">
        <w:rPr>
          <w:rFonts w:ascii="Times New Roman" w:hAnsi="Times New Roman" w:cs="Times New Roman"/>
          <w:sz w:val="24"/>
          <w:szCs w:val="24"/>
          <w:lang w:val="en-US"/>
        </w:rPr>
        <w:t xml:space="preserve"> First, cannabis </w:t>
      </w:r>
      <w:r w:rsidR="009D042D">
        <w:rPr>
          <w:rFonts w:ascii="Times New Roman" w:hAnsi="Times New Roman" w:cs="Times New Roman"/>
          <w:sz w:val="24"/>
          <w:szCs w:val="24"/>
          <w:lang w:val="en-US"/>
        </w:rPr>
        <w:t>mis</w:t>
      </w:r>
      <w:r w:rsidR="005B68DE">
        <w:rPr>
          <w:rFonts w:ascii="Times New Roman" w:hAnsi="Times New Roman" w:cs="Times New Roman"/>
          <w:sz w:val="24"/>
          <w:szCs w:val="24"/>
          <w:lang w:val="en-US"/>
        </w:rPr>
        <w:t xml:space="preserve">users represent a small portion of patients who undergo PCI but rates are increasing over time. Second, the patients who </w:t>
      </w:r>
      <w:r w:rsidR="009D042D">
        <w:rPr>
          <w:rFonts w:ascii="Times New Roman" w:hAnsi="Times New Roman" w:cs="Times New Roman"/>
          <w:sz w:val="24"/>
          <w:szCs w:val="24"/>
          <w:lang w:val="en-US"/>
        </w:rPr>
        <w:t>mis</w:t>
      </w:r>
      <w:r w:rsidR="005B68DE">
        <w:rPr>
          <w:rFonts w:ascii="Times New Roman" w:hAnsi="Times New Roman" w:cs="Times New Roman"/>
          <w:sz w:val="24"/>
          <w:szCs w:val="24"/>
          <w:lang w:val="en-US"/>
        </w:rPr>
        <w:t xml:space="preserve">use cannabis are distinct from the </w:t>
      </w:r>
      <w:r w:rsidR="00DF2092">
        <w:rPr>
          <w:rFonts w:ascii="Times New Roman" w:hAnsi="Times New Roman" w:cs="Times New Roman"/>
          <w:sz w:val="24"/>
          <w:szCs w:val="24"/>
          <w:lang w:val="en-US"/>
        </w:rPr>
        <w:t>general PCI population</w:t>
      </w:r>
      <w:r w:rsidR="005B68DE">
        <w:rPr>
          <w:rFonts w:ascii="Times New Roman" w:hAnsi="Times New Roman" w:cs="Times New Roman"/>
          <w:sz w:val="24"/>
          <w:szCs w:val="24"/>
          <w:lang w:val="en-US"/>
        </w:rPr>
        <w:t xml:space="preserve"> as they are youn</w:t>
      </w:r>
      <w:r w:rsidR="005B7441">
        <w:rPr>
          <w:rFonts w:ascii="Times New Roman" w:hAnsi="Times New Roman" w:cs="Times New Roman"/>
          <w:sz w:val="24"/>
          <w:szCs w:val="24"/>
          <w:lang w:val="en-US"/>
        </w:rPr>
        <w:t xml:space="preserve">ger, more likely to be </w:t>
      </w:r>
      <w:r w:rsidR="00DF2092">
        <w:rPr>
          <w:rFonts w:ascii="Times New Roman" w:hAnsi="Times New Roman" w:cs="Times New Roman"/>
          <w:sz w:val="24"/>
          <w:szCs w:val="24"/>
          <w:lang w:val="en-US"/>
        </w:rPr>
        <w:t>black</w:t>
      </w:r>
      <w:r w:rsidR="005B7441">
        <w:rPr>
          <w:rFonts w:ascii="Times New Roman" w:hAnsi="Times New Roman" w:cs="Times New Roman"/>
          <w:sz w:val="24"/>
          <w:szCs w:val="24"/>
          <w:lang w:val="en-US"/>
        </w:rPr>
        <w:t xml:space="preserve">, </w:t>
      </w:r>
      <w:r w:rsidR="005B68DE">
        <w:rPr>
          <w:rFonts w:ascii="Times New Roman" w:hAnsi="Times New Roman" w:cs="Times New Roman"/>
          <w:sz w:val="24"/>
          <w:szCs w:val="24"/>
          <w:lang w:val="en-US"/>
        </w:rPr>
        <w:t>from the lowest quartile of income</w:t>
      </w:r>
      <w:r w:rsidR="005B7441">
        <w:rPr>
          <w:rFonts w:ascii="Times New Roman" w:hAnsi="Times New Roman" w:cs="Times New Roman"/>
          <w:sz w:val="24"/>
          <w:szCs w:val="24"/>
          <w:lang w:val="en-US"/>
        </w:rPr>
        <w:t xml:space="preserve"> and are proportionally the least likely to receive </w:t>
      </w:r>
      <w:r w:rsidR="00665A2F">
        <w:rPr>
          <w:rFonts w:ascii="Times New Roman" w:hAnsi="Times New Roman" w:cs="Times New Roman"/>
          <w:sz w:val="24"/>
          <w:szCs w:val="24"/>
          <w:lang w:val="en-US"/>
        </w:rPr>
        <w:t xml:space="preserve">a </w:t>
      </w:r>
      <w:r w:rsidR="005B7441">
        <w:rPr>
          <w:rFonts w:ascii="Times New Roman" w:hAnsi="Times New Roman" w:cs="Times New Roman"/>
          <w:sz w:val="24"/>
          <w:szCs w:val="24"/>
          <w:lang w:val="en-US"/>
        </w:rPr>
        <w:t>drug eluting stent.</w:t>
      </w:r>
      <w:r w:rsidR="001B68BF">
        <w:rPr>
          <w:rFonts w:ascii="Times New Roman" w:hAnsi="Times New Roman" w:cs="Times New Roman"/>
          <w:sz w:val="24"/>
          <w:szCs w:val="24"/>
          <w:lang w:val="en-US"/>
        </w:rPr>
        <w:t xml:space="preserve"> Third, c</w:t>
      </w:r>
      <w:r w:rsidR="00107FD5">
        <w:rPr>
          <w:rFonts w:ascii="Times New Roman" w:hAnsi="Times New Roman" w:cs="Times New Roman"/>
          <w:sz w:val="24"/>
          <w:szCs w:val="24"/>
          <w:lang w:val="en-US"/>
        </w:rPr>
        <w:t xml:space="preserve">annabis </w:t>
      </w:r>
      <w:r w:rsidR="009D042D">
        <w:rPr>
          <w:rFonts w:ascii="Times New Roman" w:hAnsi="Times New Roman" w:cs="Times New Roman"/>
          <w:sz w:val="24"/>
          <w:szCs w:val="24"/>
          <w:lang w:val="en-US"/>
        </w:rPr>
        <w:t>mis</w:t>
      </w:r>
      <w:r w:rsidR="00107FD5">
        <w:rPr>
          <w:rFonts w:ascii="Times New Roman" w:hAnsi="Times New Roman" w:cs="Times New Roman"/>
          <w:sz w:val="24"/>
          <w:szCs w:val="24"/>
          <w:lang w:val="en-US"/>
        </w:rPr>
        <w:t>users</w:t>
      </w:r>
      <w:r w:rsidR="001B68BF">
        <w:rPr>
          <w:rFonts w:ascii="Times New Roman" w:hAnsi="Times New Roman" w:cs="Times New Roman"/>
          <w:sz w:val="24"/>
          <w:szCs w:val="24"/>
          <w:lang w:val="en-US"/>
        </w:rPr>
        <w:t xml:space="preserve"> appear</w:t>
      </w:r>
      <w:r w:rsidR="00EA5387">
        <w:rPr>
          <w:rFonts w:ascii="Times New Roman" w:hAnsi="Times New Roman" w:cs="Times New Roman"/>
          <w:sz w:val="24"/>
          <w:szCs w:val="24"/>
          <w:lang w:val="en-US"/>
        </w:rPr>
        <w:t xml:space="preserve"> to</w:t>
      </w:r>
      <w:r w:rsidR="00107FD5">
        <w:rPr>
          <w:rFonts w:ascii="Times New Roman" w:hAnsi="Times New Roman" w:cs="Times New Roman"/>
          <w:sz w:val="24"/>
          <w:szCs w:val="24"/>
          <w:lang w:val="en-US"/>
        </w:rPr>
        <w:t xml:space="preserve"> show no difference in adverse outcomes for in-hospital mortality, bleeding and stroke/TIA</w:t>
      </w:r>
      <w:r w:rsidR="001B68BF">
        <w:rPr>
          <w:rFonts w:ascii="Times New Roman" w:hAnsi="Times New Roman" w:cs="Times New Roman"/>
          <w:sz w:val="24"/>
          <w:szCs w:val="24"/>
          <w:lang w:val="en-US"/>
        </w:rPr>
        <w:t xml:space="preserve"> </w:t>
      </w:r>
      <w:r w:rsidR="00107FD5">
        <w:rPr>
          <w:rFonts w:ascii="Times New Roman" w:hAnsi="Times New Roman" w:cs="Times New Roman"/>
          <w:sz w:val="24"/>
          <w:szCs w:val="24"/>
          <w:lang w:val="en-US"/>
        </w:rPr>
        <w:t xml:space="preserve">but </w:t>
      </w:r>
      <w:r w:rsidR="00362CE5">
        <w:rPr>
          <w:rFonts w:ascii="Times New Roman" w:hAnsi="Times New Roman" w:cs="Times New Roman"/>
          <w:sz w:val="24"/>
          <w:szCs w:val="24"/>
          <w:lang w:val="en-US"/>
        </w:rPr>
        <w:t xml:space="preserve">a lower odds of </w:t>
      </w:r>
      <w:r w:rsidR="00107FD5">
        <w:rPr>
          <w:rFonts w:ascii="Times New Roman" w:hAnsi="Times New Roman" w:cs="Times New Roman"/>
          <w:sz w:val="24"/>
          <w:szCs w:val="24"/>
          <w:lang w:val="en-US"/>
        </w:rPr>
        <w:t>vascular complications</w:t>
      </w:r>
      <w:r w:rsidR="00362CE5">
        <w:rPr>
          <w:rFonts w:ascii="Times New Roman" w:hAnsi="Times New Roman" w:cs="Times New Roman"/>
          <w:sz w:val="24"/>
          <w:szCs w:val="24"/>
          <w:lang w:val="en-US"/>
        </w:rPr>
        <w:t xml:space="preserve"> </w:t>
      </w:r>
      <w:r w:rsidR="00665A2F">
        <w:rPr>
          <w:rFonts w:ascii="Times New Roman" w:hAnsi="Times New Roman" w:cs="Times New Roman"/>
          <w:sz w:val="24"/>
          <w:szCs w:val="24"/>
          <w:lang w:val="en-US"/>
        </w:rPr>
        <w:t xml:space="preserve">were </w:t>
      </w:r>
      <w:r w:rsidR="00362CE5">
        <w:rPr>
          <w:rFonts w:ascii="Times New Roman" w:hAnsi="Times New Roman" w:cs="Times New Roman"/>
          <w:sz w:val="24"/>
          <w:szCs w:val="24"/>
          <w:lang w:val="en-US"/>
        </w:rPr>
        <w:t>observed</w:t>
      </w:r>
      <w:r w:rsidR="001B68BF">
        <w:rPr>
          <w:rFonts w:ascii="Times New Roman" w:hAnsi="Times New Roman" w:cs="Times New Roman"/>
          <w:sz w:val="24"/>
          <w:szCs w:val="24"/>
          <w:lang w:val="en-US"/>
        </w:rPr>
        <w:t xml:space="preserve">. </w:t>
      </w:r>
      <w:r w:rsidR="007B1A00">
        <w:rPr>
          <w:rFonts w:ascii="Times New Roman" w:hAnsi="Times New Roman" w:cs="Times New Roman"/>
          <w:sz w:val="24"/>
          <w:szCs w:val="24"/>
          <w:lang w:val="en-US"/>
        </w:rPr>
        <w:t>This</w:t>
      </w:r>
      <w:r w:rsidR="00EB0C3D">
        <w:rPr>
          <w:rFonts w:ascii="Times New Roman" w:hAnsi="Times New Roman" w:cs="Times New Roman"/>
          <w:sz w:val="24"/>
          <w:szCs w:val="24"/>
          <w:lang w:val="en-US"/>
        </w:rPr>
        <w:t xml:space="preserve"> suggest</w:t>
      </w:r>
      <w:r w:rsidR="007B1A00">
        <w:rPr>
          <w:rFonts w:ascii="Times New Roman" w:hAnsi="Times New Roman" w:cs="Times New Roman"/>
          <w:sz w:val="24"/>
          <w:szCs w:val="24"/>
          <w:lang w:val="en-US"/>
        </w:rPr>
        <w:t>s</w:t>
      </w:r>
      <w:r w:rsidR="00EB0C3D">
        <w:rPr>
          <w:rFonts w:ascii="Times New Roman" w:hAnsi="Times New Roman" w:cs="Times New Roman"/>
          <w:sz w:val="24"/>
          <w:szCs w:val="24"/>
          <w:lang w:val="en-US"/>
        </w:rPr>
        <w:t xml:space="preserve"> that there is insufficient evidence to conclude</w:t>
      </w:r>
      <w:r w:rsidR="007B1A00">
        <w:rPr>
          <w:rFonts w:ascii="Times New Roman" w:hAnsi="Times New Roman" w:cs="Times New Roman"/>
          <w:sz w:val="24"/>
          <w:szCs w:val="24"/>
          <w:lang w:val="en-US"/>
        </w:rPr>
        <w:t xml:space="preserve"> that </w:t>
      </w:r>
      <w:r w:rsidR="004D3EC7">
        <w:rPr>
          <w:rFonts w:ascii="Times New Roman" w:hAnsi="Times New Roman" w:cs="Times New Roman"/>
          <w:sz w:val="24"/>
          <w:szCs w:val="24"/>
          <w:lang w:val="en-US"/>
        </w:rPr>
        <w:t xml:space="preserve">patients who undergo PCI and </w:t>
      </w:r>
      <w:r w:rsidR="00501B52">
        <w:rPr>
          <w:rFonts w:ascii="Times New Roman" w:hAnsi="Times New Roman" w:cs="Times New Roman"/>
          <w:sz w:val="24"/>
          <w:szCs w:val="24"/>
          <w:lang w:val="en-US"/>
        </w:rPr>
        <w:t>mis</w:t>
      </w:r>
      <w:r w:rsidR="004D3EC7">
        <w:rPr>
          <w:rFonts w:ascii="Times New Roman" w:hAnsi="Times New Roman" w:cs="Times New Roman"/>
          <w:sz w:val="24"/>
          <w:szCs w:val="24"/>
          <w:lang w:val="en-US"/>
        </w:rPr>
        <w:t xml:space="preserve">use cannabis are at </w:t>
      </w:r>
      <w:r w:rsidR="007B1A00">
        <w:rPr>
          <w:rFonts w:ascii="Times New Roman" w:hAnsi="Times New Roman" w:cs="Times New Roman"/>
          <w:sz w:val="24"/>
          <w:szCs w:val="24"/>
          <w:lang w:val="en-US"/>
        </w:rPr>
        <w:t>increased</w:t>
      </w:r>
      <w:r w:rsidR="00EB0C3D">
        <w:rPr>
          <w:rFonts w:ascii="Times New Roman" w:hAnsi="Times New Roman" w:cs="Times New Roman"/>
          <w:sz w:val="24"/>
          <w:szCs w:val="24"/>
          <w:lang w:val="en-US"/>
        </w:rPr>
        <w:t xml:space="preserve"> </w:t>
      </w:r>
      <w:r w:rsidR="00362CE5">
        <w:rPr>
          <w:rFonts w:ascii="Times New Roman" w:hAnsi="Times New Roman" w:cs="Times New Roman"/>
          <w:sz w:val="24"/>
          <w:szCs w:val="24"/>
          <w:lang w:val="en-US"/>
        </w:rPr>
        <w:t xml:space="preserve">in-hospital </w:t>
      </w:r>
      <w:r w:rsidR="00EB0C3D">
        <w:rPr>
          <w:rFonts w:ascii="Times New Roman" w:hAnsi="Times New Roman" w:cs="Times New Roman"/>
          <w:sz w:val="24"/>
          <w:szCs w:val="24"/>
          <w:lang w:val="en-US"/>
        </w:rPr>
        <w:t xml:space="preserve">harm </w:t>
      </w:r>
      <w:r w:rsidR="004D3EC7">
        <w:rPr>
          <w:rFonts w:ascii="Times New Roman" w:hAnsi="Times New Roman" w:cs="Times New Roman"/>
          <w:sz w:val="24"/>
          <w:szCs w:val="24"/>
          <w:lang w:val="en-US"/>
        </w:rPr>
        <w:t>compared to those who do not use cannabis.</w:t>
      </w:r>
    </w:p>
    <w:p w14:paraId="00D66AC4" w14:textId="50DDF2CB" w:rsidR="00FC2A0B" w:rsidRDefault="00123D96" w:rsidP="000F6FCD">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Whether cannabis use actually causes coronary heart disease is not yet </w:t>
      </w:r>
      <w:proofErr w:type="gramStart"/>
      <w:r>
        <w:rPr>
          <w:rFonts w:ascii="Times New Roman" w:hAnsi="Times New Roman" w:cs="Times New Roman"/>
          <w:sz w:val="24"/>
          <w:szCs w:val="24"/>
          <w:lang w:val="en-US"/>
        </w:rPr>
        <w:t>known</w:t>
      </w:r>
      <w:r w:rsidR="006455EB">
        <w:rPr>
          <w:rFonts w:ascii="Times New Roman" w:hAnsi="Times New Roman" w:cs="Times New Roman"/>
          <w:sz w:val="24"/>
          <w:szCs w:val="24"/>
          <w:lang w:val="en-US"/>
        </w:rPr>
        <w:t>[</w:t>
      </w:r>
      <w:proofErr w:type="gramEnd"/>
      <w:r w:rsidR="006455EB">
        <w:rPr>
          <w:rFonts w:ascii="Times New Roman" w:hAnsi="Times New Roman" w:cs="Times New Roman"/>
          <w:sz w:val="24"/>
          <w:szCs w:val="24"/>
          <w:lang w:val="en-US"/>
        </w:rPr>
        <w:t>9]</w:t>
      </w:r>
      <w:r w:rsidR="006D0A72">
        <w:rPr>
          <w:rFonts w:ascii="Times New Roman" w:hAnsi="Times New Roman" w:cs="Times New Roman"/>
          <w:sz w:val="24"/>
          <w:szCs w:val="24"/>
          <w:lang w:val="en-US"/>
        </w:rPr>
        <w:t xml:space="preserve"> as there is limited literature in this area.</w:t>
      </w:r>
      <w:r w:rsidR="00847B01">
        <w:rPr>
          <w:rFonts w:ascii="Times New Roman" w:hAnsi="Times New Roman" w:cs="Times New Roman"/>
          <w:sz w:val="24"/>
          <w:szCs w:val="24"/>
          <w:lang w:val="en-US"/>
        </w:rPr>
        <w:t xml:space="preserve"> </w:t>
      </w:r>
      <w:r w:rsidR="003A0CB4">
        <w:rPr>
          <w:rFonts w:ascii="Times New Roman" w:hAnsi="Times New Roman" w:cs="Times New Roman"/>
          <w:sz w:val="24"/>
          <w:szCs w:val="24"/>
          <w:lang w:val="en-US"/>
        </w:rPr>
        <w:t>C</w:t>
      </w:r>
      <w:r w:rsidR="006D0A72">
        <w:rPr>
          <w:rFonts w:ascii="Times New Roman" w:hAnsi="Times New Roman" w:cs="Times New Roman"/>
          <w:sz w:val="24"/>
          <w:szCs w:val="24"/>
          <w:lang w:val="en-US"/>
        </w:rPr>
        <w:t>annabis smoking ac</w:t>
      </w:r>
      <w:r w:rsidR="006D0A72" w:rsidRPr="000F6FCD">
        <w:rPr>
          <w:rFonts w:ascii="Times New Roman" w:hAnsi="Times New Roman" w:cs="Times New Roman"/>
          <w:sz w:val="24"/>
          <w:szCs w:val="24"/>
          <w:lang w:val="en-US"/>
        </w:rPr>
        <w:t>tivates cannabinoid receptors in various tissues of the body which include the heart and blood vessels</w:t>
      </w:r>
      <w:r w:rsidR="006455EB">
        <w:rPr>
          <w:rFonts w:ascii="Times New Roman" w:hAnsi="Times New Roman" w:cs="Times New Roman"/>
          <w:sz w:val="24"/>
          <w:szCs w:val="24"/>
          <w:lang w:val="en-US"/>
        </w:rPr>
        <w:t xml:space="preserve"> [9]</w:t>
      </w:r>
      <w:r w:rsidR="006D0A72" w:rsidRPr="000F6FCD">
        <w:rPr>
          <w:rFonts w:ascii="Times New Roman" w:hAnsi="Times New Roman" w:cs="Times New Roman"/>
          <w:sz w:val="24"/>
          <w:szCs w:val="24"/>
          <w:lang w:val="en-US"/>
        </w:rPr>
        <w:t>.</w:t>
      </w:r>
      <w:r w:rsidR="003A0CB4" w:rsidRPr="000F6FCD">
        <w:rPr>
          <w:rFonts w:ascii="Times New Roman" w:hAnsi="Times New Roman" w:cs="Times New Roman"/>
          <w:sz w:val="24"/>
          <w:szCs w:val="24"/>
          <w:lang w:val="en-US"/>
        </w:rPr>
        <w:t xml:space="preserve"> </w:t>
      </w:r>
      <w:r w:rsidR="006F1368" w:rsidRPr="000F6FCD">
        <w:rPr>
          <w:rFonts w:ascii="Times New Roman" w:hAnsi="Times New Roman" w:cs="Times New Roman"/>
          <w:sz w:val="24"/>
          <w:szCs w:val="24"/>
          <w:lang w:val="en-US"/>
        </w:rPr>
        <w:t xml:space="preserve">One </w:t>
      </w:r>
      <w:r w:rsidR="0078019D" w:rsidRPr="000F6FCD">
        <w:rPr>
          <w:rFonts w:ascii="Times New Roman" w:hAnsi="Times New Roman" w:cs="Times New Roman"/>
          <w:sz w:val="24"/>
          <w:szCs w:val="24"/>
          <w:lang w:val="en-US"/>
        </w:rPr>
        <w:t xml:space="preserve">in-vitro </w:t>
      </w:r>
      <w:r w:rsidR="006F1368" w:rsidRPr="000F6FCD">
        <w:rPr>
          <w:rFonts w:ascii="Times New Roman" w:hAnsi="Times New Roman" w:cs="Times New Roman"/>
          <w:sz w:val="24"/>
          <w:szCs w:val="24"/>
          <w:lang w:val="en-US"/>
        </w:rPr>
        <w:t xml:space="preserve">study has reported that exposure of human platelets to </w:t>
      </w:r>
      <w:r w:rsidR="006F1368" w:rsidRPr="000F6FCD">
        <w:rPr>
          <w:rStyle w:val="Emphasis"/>
          <w:rFonts w:ascii="Times New Roman" w:hAnsi="Times New Roman" w:cs="Times New Roman"/>
          <w:color w:val="000000"/>
          <w:sz w:val="24"/>
          <w:szCs w:val="24"/>
          <w:shd w:val="clear" w:color="auto" w:fill="FFFFFF"/>
        </w:rPr>
        <w:t>Δ</w:t>
      </w:r>
      <w:r w:rsidR="006F1368" w:rsidRPr="000F6FCD">
        <w:rPr>
          <w:rFonts w:ascii="Times New Roman" w:hAnsi="Times New Roman" w:cs="Times New Roman"/>
          <w:color w:val="000000"/>
          <w:sz w:val="24"/>
          <w:szCs w:val="24"/>
          <w:shd w:val="clear" w:color="auto" w:fill="FFFFFF"/>
        </w:rPr>
        <w:t xml:space="preserve">-9-tetrahydrocannabinol result in platelet </w:t>
      </w:r>
      <w:proofErr w:type="gramStart"/>
      <w:r w:rsidR="006F1368" w:rsidRPr="000F6FCD">
        <w:rPr>
          <w:rFonts w:ascii="Times New Roman" w:hAnsi="Times New Roman" w:cs="Times New Roman"/>
          <w:color w:val="000000"/>
          <w:sz w:val="24"/>
          <w:szCs w:val="24"/>
          <w:shd w:val="clear" w:color="auto" w:fill="FFFFFF"/>
        </w:rPr>
        <w:t>activation</w:t>
      </w:r>
      <w:r w:rsidR="006455EB">
        <w:rPr>
          <w:rFonts w:ascii="Times New Roman" w:hAnsi="Times New Roman" w:cs="Times New Roman"/>
          <w:color w:val="000000"/>
          <w:sz w:val="24"/>
          <w:szCs w:val="24"/>
          <w:shd w:val="clear" w:color="auto" w:fill="FFFFFF"/>
        </w:rPr>
        <w:t>[</w:t>
      </w:r>
      <w:proofErr w:type="gramEnd"/>
      <w:r w:rsidR="006455EB">
        <w:rPr>
          <w:rFonts w:ascii="Times New Roman" w:hAnsi="Times New Roman" w:cs="Times New Roman"/>
          <w:color w:val="000000"/>
          <w:sz w:val="24"/>
          <w:szCs w:val="24"/>
          <w:shd w:val="clear" w:color="auto" w:fill="FFFFFF"/>
        </w:rPr>
        <w:t>10]</w:t>
      </w:r>
      <w:r w:rsidR="006F1368" w:rsidRPr="000F6FCD">
        <w:rPr>
          <w:rFonts w:ascii="Times New Roman" w:hAnsi="Times New Roman" w:cs="Times New Roman"/>
          <w:color w:val="000000"/>
          <w:sz w:val="24"/>
          <w:szCs w:val="24"/>
          <w:shd w:val="clear" w:color="auto" w:fill="FFFFFF"/>
        </w:rPr>
        <w:t xml:space="preserve"> which may </w:t>
      </w:r>
      <w:r w:rsidR="0078019D" w:rsidRPr="000F6FCD">
        <w:rPr>
          <w:rFonts w:ascii="Times New Roman" w:hAnsi="Times New Roman" w:cs="Times New Roman"/>
          <w:color w:val="000000"/>
          <w:sz w:val="24"/>
          <w:szCs w:val="24"/>
          <w:shd w:val="clear" w:color="auto" w:fill="FFFFFF"/>
        </w:rPr>
        <w:t xml:space="preserve">increase </w:t>
      </w:r>
      <w:r w:rsidR="00A95BD5">
        <w:rPr>
          <w:rFonts w:ascii="Times New Roman" w:hAnsi="Times New Roman" w:cs="Times New Roman"/>
          <w:color w:val="000000"/>
          <w:sz w:val="24"/>
          <w:szCs w:val="24"/>
          <w:shd w:val="clear" w:color="auto" w:fill="FFFFFF"/>
        </w:rPr>
        <w:t xml:space="preserve">the </w:t>
      </w:r>
      <w:r w:rsidR="0078019D" w:rsidRPr="000F6FCD">
        <w:rPr>
          <w:rFonts w:ascii="Times New Roman" w:hAnsi="Times New Roman" w:cs="Times New Roman"/>
          <w:color w:val="000000"/>
          <w:sz w:val="24"/>
          <w:szCs w:val="24"/>
          <w:shd w:val="clear" w:color="auto" w:fill="FFFFFF"/>
        </w:rPr>
        <w:t>risk of thromboembolism</w:t>
      </w:r>
      <w:r w:rsidR="006F1368" w:rsidRPr="000F6FCD">
        <w:rPr>
          <w:rFonts w:ascii="Times New Roman" w:hAnsi="Times New Roman" w:cs="Times New Roman"/>
          <w:color w:val="000000"/>
          <w:sz w:val="24"/>
          <w:szCs w:val="24"/>
          <w:shd w:val="clear" w:color="auto" w:fill="FFFFFF"/>
        </w:rPr>
        <w:t>.</w:t>
      </w:r>
      <w:r w:rsidR="006F1368" w:rsidRPr="000F6FCD">
        <w:rPr>
          <w:rFonts w:ascii="Times New Roman" w:hAnsi="Times New Roman" w:cs="Times New Roman"/>
          <w:sz w:val="24"/>
          <w:szCs w:val="24"/>
          <w:lang w:val="en-US"/>
        </w:rPr>
        <w:t xml:space="preserve"> </w:t>
      </w:r>
      <w:r w:rsidR="003A0CB4">
        <w:rPr>
          <w:rFonts w:ascii="Times New Roman" w:hAnsi="Times New Roman" w:cs="Times New Roman"/>
          <w:sz w:val="24"/>
          <w:szCs w:val="24"/>
          <w:lang w:val="en-US"/>
        </w:rPr>
        <w:t xml:space="preserve">Physiologically, activation </w:t>
      </w:r>
      <w:r w:rsidR="001A5B51">
        <w:rPr>
          <w:rFonts w:ascii="Times New Roman" w:hAnsi="Times New Roman" w:cs="Times New Roman"/>
          <w:sz w:val="24"/>
          <w:szCs w:val="24"/>
          <w:lang w:val="en-US"/>
        </w:rPr>
        <w:t xml:space="preserve">of cannabinoid receptors </w:t>
      </w:r>
      <w:r w:rsidR="003A0CB4">
        <w:rPr>
          <w:rFonts w:ascii="Times New Roman" w:hAnsi="Times New Roman" w:cs="Times New Roman"/>
          <w:sz w:val="24"/>
          <w:szCs w:val="24"/>
          <w:lang w:val="en-US"/>
        </w:rPr>
        <w:t>triggers changes in heart rate and blood pressure which are dose-dependent and a reduction in oxygen carrying capacity</w:t>
      </w:r>
      <w:r w:rsidR="001A5B51">
        <w:rPr>
          <w:rFonts w:ascii="Times New Roman" w:hAnsi="Times New Roman" w:cs="Times New Roman"/>
          <w:sz w:val="24"/>
          <w:szCs w:val="24"/>
          <w:lang w:val="en-US"/>
        </w:rPr>
        <w:t xml:space="preserve"> and can cause vasospasm, vasodilation and altered coronary </w:t>
      </w:r>
      <w:proofErr w:type="gramStart"/>
      <w:r w:rsidR="001A5B51">
        <w:rPr>
          <w:rFonts w:ascii="Times New Roman" w:hAnsi="Times New Roman" w:cs="Times New Roman"/>
          <w:sz w:val="24"/>
          <w:szCs w:val="24"/>
          <w:lang w:val="en-US"/>
        </w:rPr>
        <w:t>flow</w:t>
      </w:r>
      <w:r w:rsidR="006455EB">
        <w:rPr>
          <w:rFonts w:ascii="Times New Roman" w:hAnsi="Times New Roman" w:cs="Times New Roman"/>
          <w:sz w:val="24"/>
          <w:szCs w:val="24"/>
          <w:lang w:val="en-US"/>
        </w:rPr>
        <w:t>[</w:t>
      </w:r>
      <w:proofErr w:type="gramEnd"/>
      <w:r w:rsidR="006455EB">
        <w:rPr>
          <w:rFonts w:ascii="Times New Roman" w:hAnsi="Times New Roman" w:cs="Times New Roman"/>
          <w:sz w:val="24"/>
          <w:szCs w:val="24"/>
          <w:lang w:val="en-US"/>
        </w:rPr>
        <w:t>11]</w:t>
      </w:r>
      <w:r w:rsidR="003A0CB4">
        <w:rPr>
          <w:rFonts w:ascii="Times New Roman" w:hAnsi="Times New Roman" w:cs="Times New Roman"/>
          <w:sz w:val="24"/>
          <w:szCs w:val="24"/>
          <w:lang w:val="en-US"/>
        </w:rPr>
        <w:t xml:space="preserve"> </w:t>
      </w:r>
      <w:r w:rsidR="000F6FCD">
        <w:rPr>
          <w:rFonts w:ascii="Times New Roman" w:hAnsi="Times New Roman" w:cs="Times New Roman"/>
          <w:sz w:val="24"/>
          <w:szCs w:val="24"/>
          <w:lang w:val="en-US"/>
        </w:rPr>
        <w:t xml:space="preserve">and these may impact </w:t>
      </w:r>
      <w:r w:rsidR="001B3E26">
        <w:rPr>
          <w:rFonts w:ascii="Times New Roman" w:hAnsi="Times New Roman" w:cs="Times New Roman"/>
          <w:sz w:val="24"/>
          <w:szCs w:val="24"/>
          <w:lang w:val="en-US"/>
        </w:rPr>
        <w:t xml:space="preserve">on the </w:t>
      </w:r>
      <w:r w:rsidR="000F6FCD">
        <w:rPr>
          <w:rFonts w:ascii="Times New Roman" w:hAnsi="Times New Roman" w:cs="Times New Roman"/>
          <w:sz w:val="24"/>
          <w:szCs w:val="24"/>
          <w:lang w:val="en-US"/>
        </w:rPr>
        <w:t xml:space="preserve">propensity for complications in PCI. </w:t>
      </w:r>
      <w:r w:rsidR="003A0CB4">
        <w:rPr>
          <w:rFonts w:ascii="Times New Roman" w:hAnsi="Times New Roman" w:cs="Times New Roman"/>
          <w:sz w:val="24"/>
          <w:szCs w:val="24"/>
          <w:lang w:val="en-US"/>
        </w:rPr>
        <w:t>The vascular effects of ca</w:t>
      </w:r>
      <w:r w:rsidR="00CD2FB4">
        <w:rPr>
          <w:rFonts w:ascii="Times New Roman" w:hAnsi="Times New Roman" w:cs="Times New Roman"/>
          <w:sz w:val="24"/>
          <w:szCs w:val="24"/>
          <w:lang w:val="en-US"/>
        </w:rPr>
        <w:t xml:space="preserve">nnabis include worsening </w:t>
      </w:r>
      <w:proofErr w:type="gramStart"/>
      <w:r w:rsidR="00CD2FB4">
        <w:rPr>
          <w:rFonts w:ascii="Times New Roman" w:hAnsi="Times New Roman" w:cs="Times New Roman"/>
          <w:sz w:val="24"/>
          <w:szCs w:val="24"/>
          <w:lang w:val="en-US"/>
        </w:rPr>
        <w:t>angina</w:t>
      </w:r>
      <w:r w:rsidR="006455EB">
        <w:rPr>
          <w:rFonts w:ascii="Times New Roman" w:hAnsi="Times New Roman" w:cs="Times New Roman"/>
          <w:sz w:val="24"/>
          <w:szCs w:val="24"/>
          <w:lang w:val="en-US"/>
        </w:rPr>
        <w:t>[</w:t>
      </w:r>
      <w:proofErr w:type="gramEnd"/>
      <w:r w:rsidR="006455EB">
        <w:rPr>
          <w:rFonts w:ascii="Times New Roman" w:hAnsi="Times New Roman" w:cs="Times New Roman"/>
          <w:sz w:val="24"/>
          <w:szCs w:val="24"/>
          <w:lang w:val="en-US"/>
        </w:rPr>
        <w:t>12]</w:t>
      </w:r>
      <w:r w:rsidR="00CD2FB4">
        <w:rPr>
          <w:rFonts w:ascii="Times New Roman" w:hAnsi="Times New Roman" w:cs="Times New Roman"/>
          <w:sz w:val="24"/>
          <w:szCs w:val="24"/>
          <w:lang w:val="en-US"/>
        </w:rPr>
        <w:t xml:space="preserve"> and </w:t>
      </w:r>
      <w:r w:rsidR="00C56004">
        <w:rPr>
          <w:rFonts w:ascii="Times New Roman" w:hAnsi="Times New Roman" w:cs="Times New Roman"/>
          <w:sz w:val="24"/>
          <w:szCs w:val="24"/>
          <w:lang w:val="en-US"/>
        </w:rPr>
        <w:t xml:space="preserve">the study by </w:t>
      </w:r>
      <w:proofErr w:type="spellStart"/>
      <w:r w:rsidR="00C56004">
        <w:rPr>
          <w:rFonts w:ascii="Times New Roman" w:hAnsi="Times New Roman" w:cs="Times New Roman"/>
          <w:sz w:val="24"/>
          <w:szCs w:val="24"/>
          <w:lang w:val="en-US"/>
        </w:rPr>
        <w:t>Mittleman</w:t>
      </w:r>
      <w:proofErr w:type="spellEnd"/>
      <w:r w:rsidR="00C56004">
        <w:rPr>
          <w:rFonts w:ascii="Times New Roman" w:hAnsi="Times New Roman" w:cs="Times New Roman"/>
          <w:sz w:val="24"/>
          <w:szCs w:val="24"/>
          <w:lang w:val="en-US"/>
        </w:rPr>
        <w:t xml:space="preserve"> et al suggest that smoking marijuana is a rare trigger of acute myocardial infarction</w:t>
      </w:r>
      <w:r w:rsidR="006455EB">
        <w:rPr>
          <w:rFonts w:ascii="Times New Roman" w:hAnsi="Times New Roman" w:cs="Times New Roman"/>
          <w:sz w:val="24"/>
          <w:szCs w:val="24"/>
          <w:lang w:val="en-US"/>
        </w:rPr>
        <w:t xml:space="preserve"> [13]</w:t>
      </w:r>
      <w:r w:rsidR="00C56004">
        <w:rPr>
          <w:rFonts w:ascii="Times New Roman" w:hAnsi="Times New Roman" w:cs="Times New Roman"/>
          <w:sz w:val="24"/>
          <w:szCs w:val="24"/>
          <w:lang w:val="en-US"/>
        </w:rPr>
        <w:t xml:space="preserve">. </w:t>
      </w:r>
      <w:r w:rsidR="00862C4E">
        <w:rPr>
          <w:rFonts w:ascii="Times New Roman" w:hAnsi="Times New Roman" w:cs="Times New Roman"/>
          <w:sz w:val="24"/>
          <w:szCs w:val="24"/>
          <w:lang w:val="en-US"/>
        </w:rPr>
        <w:t>E</w:t>
      </w:r>
      <w:r w:rsidR="00077FD1">
        <w:rPr>
          <w:rFonts w:ascii="Times New Roman" w:hAnsi="Times New Roman" w:cs="Times New Roman"/>
          <w:sz w:val="24"/>
          <w:szCs w:val="24"/>
          <w:lang w:val="en-US"/>
        </w:rPr>
        <w:t xml:space="preserve">vidence supporting increased harm </w:t>
      </w:r>
      <w:r w:rsidR="00450009">
        <w:rPr>
          <w:rFonts w:ascii="Times New Roman" w:hAnsi="Times New Roman" w:cs="Times New Roman"/>
          <w:sz w:val="24"/>
          <w:szCs w:val="24"/>
          <w:lang w:val="en-US"/>
        </w:rPr>
        <w:t xml:space="preserve">with </w:t>
      </w:r>
      <w:r w:rsidR="004B7454">
        <w:rPr>
          <w:rFonts w:ascii="Times New Roman" w:hAnsi="Times New Roman" w:cs="Times New Roman"/>
          <w:sz w:val="24"/>
          <w:szCs w:val="24"/>
          <w:lang w:val="en-US"/>
        </w:rPr>
        <w:t>cannabis</w:t>
      </w:r>
      <w:r w:rsidR="00450009">
        <w:rPr>
          <w:rFonts w:ascii="Times New Roman" w:hAnsi="Times New Roman" w:cs="Times New Roman"/>
          <w:sz w:val="24"/>
          <w:szCs w:val="24"/>
          <w:lang w:val="en-US"/>
        </w:rPr>
        <w:t xml:space="preserve"> use was reported by an older study of 52 AMI patients who used marijuana </w:t>
      </w:r>
      <w:r w:rsidR="005E418C">
        <w:rPr>
          <w:rFonts w:ascii="Times New Roman" w:hAnsi="Times New Roman" w:cs="Times New Roman"/>
          <w:sz w:val="24"/>
          <w:szCs w:val="24"/>
          <w:lang w:val="en-US"/>
        </w:rPr>
        <w:t xml:space="preserve">compared to 1,861 controls </w:t>
      </w:r>
      <w:r w:rsidR="00450009">
        <w:rPr>
          <w:rFonts w:ascii="Times New Roman" w:hAnsi="Times New Roman" w:cs="Times New Roman"/>
          <w:sz w:val="24"/>
          <w:szCs w:val="24"/>
          <w:lang w:val="en-US"/>
        </w:rPr>
        <w:t>from 1989 to 1994 in the era of thrombolysis</w:t>
      </w:r>
      <w:r w:rsidR="006455EB">
        <w:rPr>
          <w:rFonts w:ascii="Times New Roman" w:hAnsi="Times New Roman" w:cs="Times New Roman"/>
          <w:sz w:val="24"/>
          <w:szCs w:val="24"/>
          <w:lang w:val="en-US"/>
        </w:rPr>
        <w:t xml:space="preserve"> [5]</w:t>
      </w:r>
      <w:r w:rsidR="00450009">
        <w:rPr>
          <w:rFonts w:ascii="Times New Roman" w:hAnsi="Times New Roman" w:cs="Times New Roman"/>
          <w:sz w:val="24"/>
          <w:szCs w:val="24"/>
          <w:lang w:val="en-US"/>
        </w:rPr>
        <w:t>.</w:t>
      </w:r>
      <w:r w:rsidR="006D0915">
        <w:rPr>
          <w:rFonts w:ascii="Times New Roman" w:hAnsi="Times New Roman" w:cs="Times New Roman"/>
          <w:sz w:val="24"/>
          <w:szCs w:val="24"/>
          <w:lang w:val="en-US"/>
        </w:rPr>
        <w:t xml:space="preserve"> However, a more contemporary and larger study showed no difference in in-hospital death and adverse outcome among 3,854 </w:t>
      </w:r>
      <w:r w:rsidR="00FD6131">
        <w:rPr>
          <w:rFonts w:ascii="Times New Roman" w:hAnsi="Times New Roman" w:cs="Times New Roman"/>
          <w:sz w:val="24"/>
          <w:szCs w:val="24"/>
          <w:lang w:val="en-US"/>
        </w:rPr>
        <w:t xml:space="preserve">AMI </w:t>
      </w:r>
      <w:r w:rsidR="006D0915">
        <w:rPr>
          <w:rFonts w:ascii="Times New Roman" w:hAnsi="Times New Roman" w:cs="Times New Roman"/>
          <w:sz w:val="24"/>
          <w:szCs w:val="24"/>
          <w:lang w:val="en-US"/>
        </w:rPr>
        <w:t>patients who used marijuana compared to over 1 million control patients</w:t>
      </w:r>
      <w:r w:rsidR="006455EB">
        <w:rPr>
          <w:rFonts w:ascii="Times New Roman" w:hAnsi="Times New Roman" w:cs="Times New Roman"/>
          <w:sz w:val="24"/>
          <w:szCs w:val="24"/>
          <w:lang w:val="en-US"/>
        </w:rPr>
        <w:t xml:space="preserve"> [6]</w:t>
      </w:r>
      <w:r w:rsidR="006D0915">
        <w:rPr>
          <w:rFonts w:ascii="Times New Roman" w:hAnsi="Times New Roman" w:cs="Times New Roman"/>
          <w:sz w:val="24"/>
          <w:szCs w:val="24"/>
          <w:lang w:val="en-US"/>
        </w:rPr>
        <w:t>.</w:t>
      </w:r>
      <w:r w:rsidR="00FD6131">
        <w:rPr>
          <w:rFonts w:ascii="Times New Roman" w:hAnsi="Times New Roman" w:cs="Times New Roman"/>
          <w:sz w:val="24"/>
          <w:szCs w:val="24"/>
          <w:lang w:val="en-US"/>
        </w:rPr>
        <w:t xml:space="preserve"> </w:t>
      </w:r>
      <w:r w:rsidR="00EC5C74">
        <w:rPr>
          <w:rFonts w:ascii="Times New Roman" w:hAnsi="Times New Roman" w:cs="Times New Roman"/>
          <w:sz w:val="24"/>
          <w:szCs w:val="24"/>
          <w:lang w:val="en-US"/>
        </w:rPr>
        <w:t xml:space="preserve">However, this study did not evaluate outcomes among patients with PCI so our study was the first to show no increased harm associated with cannabis in the PCI population. </w:t>
      </w:r>
    </w:p>
    <w:p w14:paraId="3CCAA2D7" w14:textId="7DD31150" w:rsidR="007846F2" w:rsidRDefault="007846F2" w:rsidP="004A143F">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One of the challenges with interpreting these results are the key differences between the cannabis </w:t>
      </w:r>
      <w:r w:rsidR="00501B52">
        <w:rPr>
          <w:rFonts w:ascii="Times New Roman" w:hAnsi="Times New Roman" w:cs="Times New Roman"/>
          <w:sz w:val="24"/>
          <w:szCs w:val="24"/>
          <w:lang w:val="en-US"/>
        </w:rPr>
        <w:t xml:space="preserve">misuse </w:t>
      </w:r>
      <w:r>
        <w:rPr>
          <w:rFonts w:ascii="Times New Roman" w:hAnsi="Times New Roman" w:cs="Times New Roman"/>
          <w:sz w:val="24"/>
          <w:szCs w:val="24"/>
          <w:lang w:val="en-US"/>
        </w:rPr>
        <w:t xml:space="preserve">cohort and non-cannabis </w:t>
      </w:r>
      <w:r w:rsidR="00501B52">
        <w:rPr>
          <w:rFonts w:ascii="Times New Roman" w:hAnsi="Times New Roman" w:cs="Times New Roman"/>
          <w:sz w:val="24"/>
          <w:szCs w:val="24"/>
          <w:lang w:val="en-US"/>
        </w:rPr>
        <w:t xml:space="preserve">misuse </w:t>
      </w:r>
      <w:r>
        <w:rPr>
          <w:rFonts w:ascii="Times New Roman" w:hAnsi="Times New Roman" w:cs="Times New Roman"/>
          <w:sz w:val="24"/>
          <w:szCs w:val="24"/>
          <w:lang w:val="en-US"/>
        </w:rPr>
        <w:t xml:space="preserve">cohort. </w:t>
      </w:r>
      <w:r w:rsidR="004A143F">
        <w:rPr>
          <w:rFonts w:ascii="Times New Roman" w:hAnsi="Times New Roman" w:cs="Times New Roman"/>
          <w:sz w:val="24"/>
          <w:szCs w:val="24"/>
          <w:lang w:val="en-US"/>
        </w:rPr>
        <w:t xml:space="preserve">We observed that the cannabis cohort was associated with fewer vascular complications compared to the non-cannabis cohort. It is known that older patients who undergo PCI have greater ischemic burden and complex lesions such as calcified lesions, tortuous lesions, </w:t>
      </w:r>
      <w:proofErr w:type="spellStart"/>
      <w:r w:rsidR="004A143F">
        <w:rPr>
          <w:rFonts w:ascii="Times New Roman" w:hAnsi="Times New Roman" w:cs="Times New Roman"/>
          <w:sz w:val="24"/>
          <w:szCs w:val="24"/>
          <w:lang w:val="en-US"/>
        </w:rPr>
        <w:t>ostial</w:t>
      </w:r>
      <w:proofErr w:type="spellEnd"/>
      <w:r w:rsidR="004A143F">
        <w:rPr>
          <w:rFonts w:ascii="Times New Roman" w:hAnsi="Times New Roman" w:cs="Times New Roman"/>
          <w:sz w:val="24"/>
          <w:szCs w:val="24"/>
          <w:lang w:val="en-US"/>
        </w:rPr>
        <w:t xml:space="preserve"> lesions and multivessel </w:t>
      </w:r>
      <w:proofErr w:type="gramStart"/>
      <w:r w:rsidR="004A143F">
        <w:rPr>
          <w:rFonts w:ascii="Times New Roman" w:hAnsi="Times New Roman" w:cs="Times New Roman"/>
          <w:sz w:val="24"/>
          <w:szCs w:val="24"/>
          <w:lang w:val="en-US"/>
        </w:rPr>
        <w:t>disease</w:t>
      </w:r>
      <w:r w:rsidR="006455EB">
        <w:rPr>
          <w:rFonts w:ascii="Times New Roman" w:hAnsi="Times New Roman" w:cs="Times New Roman"/>
          <w:sz w:val="24"/>
          <w:szCs w:val="24"/>
          <w:lang w:val="en-US"/>
        </w:rPr>
        <w:t>[</w:t>
      </w:r>
      <w:proofErr w:type="gramEnd"/>
      <w:r w:rsidR="006455EB">
        <w:rPr>
          <w:rFonts w:ascii="Times New Roman" w:hAnsi="Times New Roman" w:cs="Times New Roman"/>
          <w:sz w:val="24"/>
          <w:szCs w:val="24"/>
          <w:lang w:val="en-US"/>
        </w:rPr>
        <w:t>14]</w:t>
      </w:r>
      <w:r w:rsidR="004A143F">
        <w:rPr>
          <w:rFonts w:ascii="Times New Roman" w:hAnsi="Times New Roman" w:cs="Times New Roman"/>
          <w:sz w:val="24"/>
          <w:szCs w:val="24"/>
          <w:lang w:val="en-US"/>
        </w:rPr>
        <w:t xml:space="preserve"> which may increase the risk of vascular complications</w:t>
      </w:r>
      <w:r w:rsidR="00E277C5">
        <w:rPr>
          <w:rFonts w:ascii="Times New Roman" w:hAnsi="Times New Roman" w:cs="Times New Roman"/>
          <w:sz w:val="24"/>
          <w:szCs w:val="24"/>
          <w:lang w:val="en-US"/>
        </w:rPr>
        <w:t xml:space="preserve"> compared to younger patients</w:t>
      </w:r>
      <w:r w:rsidR="004A143F">
        <w:rPr>
          <w:rFonts w:ascii="Times New Roman" w:hAnsi="Times New Roman" w:cs="Times New Roman"/>
          <w:sz w:val="24"/>
          <w:szCs w:val="24"/>
          <w:lang w:val="en-US"/>
        </w:rPr>
        <w:t>. In addition, y</w:t>
      </w:r>
      <w:r>
        <w:rPr>
          <w:rFonts w:ascii="Times New Roman" w:hAnsi="Times New Roman" w:cs="Times New Roman"/>
          <w:sz w:val="24"/>
          <w:szCs w:val="24"/>
          <w:lang w:val="en-US"/>
        </w:rPr>
        <w:t xml:space="preserve">oung patients </w:t>
      </w:r>
      <w:r w:rsidR="006B6EB8">
        <w:rPr>
          <w:rFonts w:ascii="Times New Roman" w:hAnsi="Times New Roman" w:cs="Times New Roman"/>
          <w:sz w:val="24"/>
          <w:szCs w:val="24"/>
          <w:lang w:val="en-US"/>
        </w:rPr>
        <w:t>may have</w:t>
      </w:r>
      <w:r w:rsidR="00C2053B">
        <w:rPr>
          <w:rFonts w:ascii="Times New Roman" w:hAnsi="Times New Roman" w:cs="Times New Roman"/>
          <w:sz w:val="24"/>
          <w:szCs w:val="24"/>
          <w:lang w:val="en-US"/>
        </w:rPr>
        <w:t xml:space="preserve"> </w:t>
      </w:r>
      <w:r>
        <w:rPr>
          <w:rFonts w:ascii="Times New Roman" w:hAnsi="Times New Roman" w:cs="Times New Roman"/>
          <w:sz w:val="24"/>
          <w:szCs w:val="24"/>
          <w:lang w:val="en-US"/>
        </w:rPr>
        <w:t>greater physiological reserve and few</w:t>
      </w:r>
      <w:r w:rsidR="00C2053B">
        <w:rPr>
          <w:rFonts w:ascii="Times New Roman" w:hAnsi="Times New Roman" w:cs="Times New Roman"/>
          <w:sz w:val="24"/>
          <w:szCs w:val="24"/>
          <w:lang w:val="en-US"/>
        </w:rPr>
        <w:t>er</w:t>
      </w:r>
      <w:r>
        <w:rPr>
          <w:rFonts w:ascii="Times New Roman" w:hAnsi="Times New Roman" w:cs="Times New Roman"/>
          <w:sz w:val="24"/>
          <w:szCs w:val="24"/>
          <w:lang w:val="en-US"/>
        </w:rPr>
        <w:t xml:space="preserve"> comorbidities </w:t>
      </w:r>
      <w:r w:rsidR="00C2053B">
        <w:rPr>
          <w:rFonts w:ascii="Times New Roman" w:hAnsi="Times New Roman" w:cs="Times New Roman"/>
          <w:sz w:val="24"/>
          <w:szCs w:val="24"/>
          <w:lang w:val="en-US"/>
        </w:rPr>
        <w:t xml:space="preserve">compared to the frail elderly </w:t>
      </w:r>
      <w:r>
        <w:rPr>
          <w:rFonts w:ascii="Times New Roman" w:hAnsi="Times New Roman" w:cs="Times New Roman"/>
          <w:sz w:val="24"/>
          <w:szCs w:val="24"/>
          <w:lang w:val="en-US"/>
        </w:rPr>
        <w:t xml:space="preserve">so </w:t>
      </w:r>
      <w:r w:rsidR="00C2053B">
        <w:rPr>
          <w:rFonts w:ascii="Times New Roman" w:hAnsi="Times New Roman" w:cs="Times New Roman"/>
          <w:sz w:val="24"/>
          <w:szCs w:val="24"/>
          <w:lang w:val="en-US"/>
        </w:rPr>
        <w:t xml:space="preserve">their </w:t>
      </w:r>
      <w:r>
        <w:rPr>
          <w:rFonts w:ascii="Times New Roman" w:hAnsi="Times New Roman" w:cs="Times New Roman"/>
          <w:sz w:val="24"/>
          <w:szCs w:val="24"/>
          <w:lang w:val="en-US"/>
        </w:rPr>
        <w:t>outcomes may be better</w:t>
      </w:r>
      <w:r w:rsidR="00C2053B">
        <w:rPr>
          <w:rFonts w:ascii="Times New Roman" w:hAnsi="Times New Roman" w:cs="Times New Roman"/>
          <w:sz w:val="24"/>
          <w:szCs w:val="24"/>
          <w:lang w:val="en-US"/>
        </w:rPr>
        <w:t xml:space="preserve"> after the physiological stress of </w:t>
      </w:r>
      <w:r w:rsidR="00C2053B">
        <w:rPr>
          <w:rFonts w:ascii="Times New Roman" w:hAnsi="Times New Roman" w:cs="Times New Roman"/>
          <w:sz w:val="24"/>
          <w:szCs w:val="24"/>
          <w:lang w:val="en-US"/>
        </w:rPr>
        <w:lastRenderedPageBreak/>
        <w:t>PCI or myocardial ischemia</w:t>
      </w:r>
      <w:r>
        <w:rPr>
          <w:rFonts w:ascii="Times New Roman" w:hAnsi="Times New Roman" w:cs="Times New Roman"/>
          <w:sz w:val="24"/>
          <w:szCs w:val="24"/>
          <w:lang w:val="en-US"/>
        </w:rPr>
        <w:t xml:space="preserve">. </w:t>
      </w:r>
      <w:r w:rsidR="00A45D65">
        <w:rPr>
          <w:rFonts w:ascii="Times New Roman" w:hAnsi="Times New Roman" w:cs="Times New Roman"/>
          <w:sz w:val="24"/>
          <w:szCs w:val="24"/>
          <w:lang w:val="en-US"/>
        </w:rPr>
        <w:t xml:space="preserve">In addition, we speculate that young black males may have large radial arteries so patients that smoke cannabis may be more likely to receive radial approach to PCI compared to elderly and comorbid patients with smaller radial arteries </w:t>
      </w:r>
      <w:r w:rsidR="00365EDD">
        <w:rPr>
          <w:rFonts w:ascii="Times New Roman" w:hAnsi="Times New Roman" w:cs="Times New Roman"/>
          <w:sz w:val="24"/>
          <w:szCs w:val="24"/>
          <w:lang w:val="en-US"/>
        </w:rPr>
        <w:t>Indeed o</w:t>
      </w:r>
      <w:r w:rsidR="00340A97">
        <w:rPr>
          <w:rFonts w:ascii="Times New Roman" w:hAnsi="Times New Roman" w:cs="Times New Roman"/>
          <w:sz w:val="24"/>
          <w:szCs w:val="24"/>
          <w:lang w:val="en-US"/>
        </w:rPr>
        <w:t xml:space="preserve">ur previous work suggests that </w:t>
      </w:r>
      <w:r w:rsidR="00FC3960">
        <w:rPr>
          <w:rFonts w:ascii="Times New Roman" w:hAnsi="Times New Roman" w:cs="Times New Roman"/>
          <w:sz w:val="24"/>
          <w:szCs w:val="24"/>
          <w:lang w:val="en-US"/>
        </w:rPr>
        <w:t xml:space="preserve">adoption of trans radial access has been </w:t>
      </w:r>
      <w:r w:rsidR="00AF4CCD">
        <w:rPr>
          <w:rFonts w:ascii="Times New Roman" w:hAnsi="Times New Roman" w:cs="Times New Roman"/>
          <w:sz w:val="24"/>
          <w:szCs w:val="24"/>
          <w:lang w:val="en-US"/>
        </w:rPr>
        <w:t>more rapid</w:t>
      </w:r>
      <w:r w:rsidR="00FC3960">
        <w:rPr>
          <w:rFonts w:ascii="Times New Roman" w:hAnsi="Times New Roman" w:cs="Times New Roman"/>
          <w:sz w:val="24"/>
          <w:szCs w:val="24"/>
          <w:lang w:val="en-US"/>
        </w:rPr>
        <w:t xml:space="preserve"> in younger patients</w:t>
      </w:r>
      <w:r w:rsidR="00CF5BEF">
        <w:rPr>
          <w:rFonts w:ascii="Times New Roman" w:hAnsi="Times New Roman" w:cs="Times New Roman"/>
          <w:sz w:val="24"/>
          <w:szCs w:val="24"/>
          <w:lang w:val="en-US"/>
        </w:rPr>
        <w:t xml:space="preserve"> [15]</w:t>
      </w:r>
      <w:r w:rsidR="00A45D65">
        <w:rPr>
          <w:rFonts w:ascii="Times New Roman" w:hAnsi="Times New Roman" w:cs="Times New Roman"/>
          <w:sz w:val="24"/>
          <w:szCs w:val="24"/>
          <w:lang w:val="en-US"/>
        </w:rPr>
        <w:t xml:space="preserve"> </w:t>
      </w:r>
      <w:r w:rsidR="00CF3553">
        <w:rPr>
          <w:rFonts w:ascii="Times New Roman" w:hAnsi="Times New Roman" w:cs="Times New Roman"/>
          <w:sz w:val="24"/>
          <w:szCs w:val="24"/>
          <w:lang w:val="en-US"/>
        </w:rPr>
        <w:t>and in males</w:t>
      </w:r>
      <w:r w:rsidR="00CF5BEF">
        <w:rPr>
          <w:rFonts w:ascii="Times New Roman" w:hAnsi="Times New Roman" w:cs="Times New Roman"/>
          <w:sz w:val="24"/>
          <w:szCs w:val="24"/>
          <w:lang w:val="en-US"/>
        </w:rPr>
        <w:t xml:space="preserve"> [16]</w:t>
      </w:r>
      <w:r w:rsidR="00CF3553">
        <w:rPr>
          <w:rFonts w:ascii="Times New Roman" w:hAnsi="Times New Roman" w:cs="Times New Roman"/>
          <w:sz w:val="24"/>
          <w:szCs w:val="24"/>
          <w:lang w:val="en-US"/>
        </w:rPr>
        <w:t xml:space="preserve">. </w:t>
      </w:r>
      <w:r w:rsidR="00572D86">
        <w:rPr>
          <w:rFonts w:ascii="Times New Roman" w:hAnsi="Times New Roman" w:cs="Times New Roman"/>
          <w:sz w:val="24"/>
          <w:szCs w:val="24"/>
          <w:lang w:val="en-US"/>
        </w:rPr>
        <w:t xml:space="preserve">Previous work has shown that adoption of the radial approach for PCI is associated with a decreased risk of vascular </w:t>
      </w:r>
      <w:proofErr w:type="gramStart"/>
      <w:r w:rsidR="00572D86">
        <w:rPr>
          <w:rFonts w:ascii="Times New Roman" w:hAnsi="Times New Roman" w:cs="Times New Roman"/>
          <w:sz w:val="24"/>
          <w:szCs w:val="24"/>
          <w:lang w:val="en-US"/>
        </w:rPr>
        <w:t>complications</w:t>
      </w:r>
      <w:r w:rsidR="00CF5BEF">
        <w:rPr>
          <w:rFonts w:ascii="Times New Roman" w:hAnsi="Times New Roman" w:cs="Times New Roman"/>
          <w:sz w:val="24"/>
          <w:szCs w:val="24"/>
          <w:lang w:val="en-US"/>
        </w:rPr>
        <w:t>[</w:t>
      </w:r>
      <w:proofErr w:type="gramEnd"/>
      <w:r w:rsidR="00CF5BEF">
        <w:rPr>
          <w:rFonts w:ascii="Times New Roman" w:hAnsi="Times New Roman" w:cs="Times New Roman"/>
          <w:sz w:val="24"/>
          <w:szCs w:val="24"/>
          <w:lang w:val="en-US"/>
        </w:rPr>
        <w:t>17]</w:t>
      </w:r>
      <w:r w:rsidR="00572D8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We observed racial differences and </w:t>
      </w:r>
      <w:r w:rsidR="00277ED8">
        <w:rPr>
          <w:rFonts w:ascii="Times New Roman" w:hAnsi="Times New Roman" w:cs="Times New Roman"/>
          <w:sz w:val="24"/>
          <w:szCs w:val="24"/>
          <w:lang w:val="en-US"/>
        </w:rPr>
        <w:t xml:space="preserve">a greater </w:t>
      </w:r>
      <w:r>
        <w:rPr>
          <w:rFonts w:ascii="Times New Roman" w:hAnsi="Times New Roman" w:cs="Times New Roman"/>
          <w:sz w:val="24"/>
          <w:szCs w:val="24"/>
          <w:lang w:val="en-US"/>
        </w:rPr>
        <w:t xml:space="preserve">degree of poverty among patients who use cannabis and how these factors influence clinical decisions and translates into </w:t>
      </w:r>
      <w:r w:rsidR="00277ED8">
        <w:rPr>
          <w:rFonts w:ascii="Times New Roman" w:hAnsi="Times New Roman" w:cs="Times New Roman"/>
          <w:sz w:val="24"/>
          <w:szCs w:val="24"/>
          <w:lang w:val="en-US"/>
        </w:rPr>
        <w:t>patient outcomes is un</w:t>
      </w:r>
      <w:r>
        <w:rPr>
          <w:rFonts w:ascii="Times New Roman" w:hAnsi="Times New Roman" w:cs="Times New Roman"/>
          <w:sz w:val="24"/>
          <w:szCs w:val="24"/>
          <w:lang w:val="en-US"/>
        </w:rPr>
        <w:t xml:space="preserve">clear. </w:t>
      </w:r>
      <w:r w:rsidR="00847B01">
        <w:rPr>
          <w:rFonts w:ascii="Times New Roman" w:hAnsi="Times New Roman" w:cs="Times New Roman"/>
          <w:sz w:val="24"/>
          <w:szCs w:val="24"/>
          <w:lang w:val="en-US"/>
        </w:rPr>
        <w:t>There is evidence that among PCI patients, black patients have a higher rate of mortality compared to white patients but after adjustments there is no difference</w:t>
      </w:r>
      <w:r w:rsidR="006455EB">
        <w:rPr>
          <w:rFonts w:ascii="Times New Roman" w:hAnsi="Times New Roman" w:cs="Times New Roman"/>
          <w:sz w:val="24"/>
          <w:szCs w:val="24"/>
          <w:lang w:val="en-US"/>
        </w:rPr>
        <w:t xml:space="preserve"> [1</w:t>
      </w:r>
      <w:r w:rsidR="00CF5BEF">
        <w:rPr>
          <w:rFonts w:ascii="Times New Roman" w:hAnsi="Times New Roman" w:cs="Times New Roman"/>
          <w:sz w:val="24"/>
          <w:szCs w:val="24"/>
          <w:lang w:val="en-US"/>
        </w:rPr>
        <w:t>8</w:t>
      </w:r>
      <w:r w:rsidR="006455EB">
        <w:rPr>
          <w:rFonts w:ascii="Times New Roman" w:hAnsi="Times New Roman" w:cs="Times New Roman"/>
          <w:sz w:val="24"/>
          <w:szCs w:val="24"/>
          <w:lang w:val="en-US"/>
        </w:rPr>
        <w:t>]</w:t>
      </w:r>
      <w:r w:rsidR="00847B01">
        <w:rPr>
          <w:rFonts w:ascii="Times New Roman" w:hAnsi="Times New Roman" w:cs="Times New Roman"/>
          <w:sz w:val="24"/>
          <w:szCs w:val="24"/>
          <w:lang w:val="en-US"/>
        </w:rPr>
        <w:t xml:space="preserve">. </w:t>
      </w:r>
      <w:r w:rsidR="008A3198">
        <w:rPr>
          <w:rFonts w:ascii="Times New Roman" w:hAnsi="Times New Roman" w:cs="Times New Roman"/>
          <w:sz w:val="24"/>
          <w:szCs w:val="24"/>
          <w:lang w:val="en-US"/>
        </w:rPr>
        <w:t xml:space="preserve">Also, </w:t>
      </w:r>
      <w:r w:rsidR="00331469">
        <w:rPr>
          <w:rFonts w:ascii="Times New Roman" w:hAnsi="Times New Roman" w:cs="Times New Roman"/>
          <w:sz w:val="24"/>
          <w:szCs w:val="24"/>
          <w:lang w:val="en-US"/>
        </w:rPr>
        <w:t xml:space="preserve">while </w:t>
      </w:r>
      <w:r w:rsidR="008A3198">
        <w:rPr>
          <w:rFonts w:ascii="Times New Roman" w:hAnsi="Times New Roman" w:cs="Times New Roman"/>
          <w:sz w:val="24"/>
          <w:szCs w:val="24"/>
          <w:lang w:val="en-US"/>
        </w:rPr>
        <w:t>analysis of procedural treatments for acute coronary syndromes have shown no differences based on patient income</w:t>
      </w:r>
      <w:r w:rsidR="00331469">
        <w:rPr>
          <w:rFonts w:ascii="Times New Roman" w:hAnsi="Times New Roman" w:cs="Times New Roman"/>
          <w:sz w:val="24"/>
          <w:szCs w:val="24"/>
          <w:lang w:val="en-US"/>
        </w:rPr>
        <w:t>,</w:t>
      </w:r>
      <w:r w:rsidR="008A3198">
        <w:rPr>
          <w:rFonts w:ascii="Times New Roman" w:hAnsi="Times New Roman" w:cs="Times New Roman"/>
          <w:sz w:val="24"/>
          <w:szCs w:val="24"/>
          <w:lang w:val="en-US"/>
        </w:rPr>
        <w:t xml:space="preserve"> </w:t>
      </w:r>
      <w:r w:rsidR="00331469">
        <w:rPr>
          <w:rFonts w:ascii="Times New Roman" w:hAnsi="Times New Roman" w:cs="Times New Roman"/>
          <w:sz w:val="24"/>
          <w:szCs w:val="24"/>
          <w:lang w:val="en-US"/>
        </w:rPr>
        <w:t xml:space="preserve">it has been reported that there may be </w:t>
      </w:r>
      <w:r w:rsidR="008A3198">
        <w:rPr>
          <w:rFonts w:ascii="Times New Roman" w:hAnsi="Times New Roman" w:cs="Times New Roman"/>
          <w:sz w:val="24"/>
          <w:szCs w:val="24"/>
          <w:lang w:val="en-US"/>
        </w:rPr>
        <w:t>inequalities in drug eluting stent use</w:t>
      </w:r>
      <w:r w:rsidR="006455EB">
        <w:rPr>
          <w:rFonts w:ascii="Times New Roman" w:hAnsi="Times New Roman" w:cs="Times New Roman"/>
          <w:sz w:val="24"/>
          <w:szCs w:val="24"/>
          <w:lang w:val="en-US"/>
        </w:rPr>
        <w:t xml:space="preserve"> [1</w:t>
      </w:r>
      <w:r w:rsidR="00CF5BEF">
        <w:rPr>
          <w:rFonts w:ascii="Times New Roman" w:hAnsi="Times New Roman" w:cs="Times New Roman"/>
          <w:sz w:val="24"/>
          <w:szCs w:val="24"/>
          <w:lang w:val="en-US"/>
        </w:rPr>
        <w:t>9</w:t>
      </w:r>
      <w:r w:rsidR="006455EB">
        <w:rPr>
          <w:rFonts w:ascii="Times New Roman" w:hAnsi="Times New Roman" w:cs="Times New Roman"/>
          <w:sz w:val="24"/>
          <w:szCs w:val="24"/>
          <w:lang w:val="en-US"/>
        </w:rPr>
        <w:t>]</w:t>
      </w:r>
      <w:r w:rsidR="008A3198">
        <w:rPr>
          <w:rFonts w:ascii="Times New Roman" w:hAnsi="Times New Roman" w:cs="Times New Roman"/>
          <w:sz w:val="24"/>
          <w:szCs w:val="24"/>
          <w:lang w:val="en-US"/>
        </w:rPr>
        <w:t xml:space="preserve">. </w:t>
      </w:r>
      <w:r w:rsidR="00AF4593">
        <w:rPr>
          <w:rFonts w:ascii="Times New Roman" w:hAnsi="Times New Roman" w:cs="Times New Roman"/>
          <w:sz w:val="24"/>
          <w:szCs w:val="24"/>
          <w:lang w:val="en-US"/>
        </w:rPr>
        <w:t xml:space="preserve">In our study, we also observed low rates of drug eluting stents among groups with cannabis use. </w:t>
      </w:r>
      <w:r w:rsidR="000941EB">
        <w:rPr>
          <w:rFonts w:ascii="Times New Roman" w:hAnsi="Times New Roman" w:cs="Times New Roman"/>
          <w:sz w:val="24"/>
          <w:szCs w:val="24"/>
          <w:lang w:val="en-US"/>
        </w:rPr>
        <w:t xml:space="preserve">There is evidence that bare metal stent use was more prevalent among patients with illicit drug </w:t>
      </w:r>
      <w:proofErr w:type="gramStart"/>
      <w:r w:rsidR="000941EB">
        <w:rPr>
          <w:rFonts w:ascii="Times New Roman" w:hAnsi="Times New Roman" w:cs="Times New Roman"/>
          <w:sz w:val="24"/>
          <w:szCs w:val="24"/>
          <w:lang w:val="en-US"/>
        </w:rPr>
        <w:t>use</w:t>
      </w:r>
      <w:r w:rsidR="006455EB">
        <w:rPr>
          <w:rFonts w:ascii="Times New Roman" w:hAnsi="Times New Roman" w:cs="Times New Roman"/>
          <w:sz w:val="24"/>
          <w:szCs w:val="24"/>
          <w:lang w:val="en-US"/>
        </w:rPr>
        <w:t>[</w:t>
      </w:r>
      <w:proofErr w:type="gramEnd"/>
      <w:r w:rsidR="00CF5BEF">
        <w:rPr>
          <w:rFonts w:ascii="Times New Roman" w:hAnsi="Times New Roman" w:cs="Times New Roman"/>
          <w:sz w:val="24"/>
          <w:szCs w:val="24"/>
          <w:lang w:val="en-US"/>
        </w:rPr>
        <w:t>20</w:t>
      </w:r>
      <w:r w:rsidR="006455EB">
        <w:rPr>
          <w:rFonts w:ascii="Times New Roman" w:hAnsi="Times New Roman" w:cs="Times New Roman"/>
          <w:sz w:val="24"/>
          <w:szCs w:val="24"/>
          <w:lang w:val="en-US"/>
        </w:rPr>
        <w:t>]</w:t>
      </w:r>
      <w:r w:rsidR="000941EB">
        <w:rPr>
          <w:rFonts w:ascii="Times New Roman" w:hAnsi="Times New Roman" w:cs="Times New Roman"/>
          <w:sz w:val="24"/>
          <w:szCs w:val="24"/>
          <w:lang w:val="en-US"/>
        </w:rPr>
        <w:t xml:space="preserve"> and w</w:t>
      </w:r>
      <w:r w:rsidR="00AF4593">
        <w:rPr>
          <w:rFonts w:ascii="Times New Roman" w:hAnsi="Times New Roman" w:cs="Times New Roman"/>
          <w:sz w:val="24"/>
          <w:szCs w:val="24"/>
          <w:lang w:val="en-US"/>
        </w:rPr>
        <w:t>e speculate that this may be related to concerns about adherence to dual antiplatelet therapy post procedure as failure to take dual antiplatelet therapy may result in stent thrombosis.</w:t>
      </w:r>
      <w:r w:rsidR="009E2286">
        <w:rPr>
          <w:rFonts w:ascii="Times New Roman" w:hAnsi="Times New Roman" w:cs="Times New Roman"/>
          <w:sz w:val="24"/>
          <w:szCs w:val="24"/>
          <w:lang w:val="en-US"/>
        </w:rPr>
        <w:t xml:space="preserve"> </w:t>
      </w:r>
      <w:r>
        <w:rPr>
          <w:rFonts w:ascii="Times New Roman" w:hAnsi="Times New Roman" w:cs="Times New Roman"/>
          <w:sz w:val="24"/>
          <w:szCs w:val="24"/>
          <w:lang w:val="en-US"/>
        </w:rPr>
        <w:t>While there is growing legalization of marijuana in America, it has been at one point described a gateway to more dangerous illicit drug use</w:t>
      </w:r>
      <w:r w:rsidR="006455EB">
        <w:rPr>
          <w:rFonts w:ascii="Times New Roman" w:hAnsi="Times New Roman" w:cs="Times New Roman"/>
          <w:sz w:val="24"/>
          <w:szCs w:val="24"/>
          <w:lang w:val="en-US"/>
        </w:rPr>
        <w:t xml:space="preserve"> [</w:t>
      </w:r>
      <w:r w:rsidR="00CF5BEF">
        <w:rPr>
          <w:rFonts w:ascii="Times New Roman" w:hAnsi="Times New Roman" w:cs="Times New Roman"/>
          <w:sz w:val="24"/>
          <w:szCs w:val="24"/>
          <w:lang w:val="en-US"/>
        </w:rPr>
        <w:t>21</w:t>
      </w:r>
      <w:r w:rsidR="006455E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D2444">
        <w:rPr>
          <w:rFonts w:ascii="Times New Roman" w:hAnsi="Times New Roman" w:cs="Times New Roman"/>
          <w:sz w:val="24"/>
          <w:szCs w:val="24"/>
          <w:lang w:val="en-US"/>
        </w:rPr>
        <w:t xml:space="preserve">Even </w:t>
      </w:r>
      <w:r w:rsidR="008337B4">
        <w:rPr>
          <w:rFonts w:ascii="Times New Roman" w:hAnsi="Times New Roman" w:cs="Times New Roman"/>
          <w:sz w:val="24"/>
          <w:szCs w:val="24"/>
          <w:lang w:val="en-US"/>
        </w:rPr>
        <w:t xml:space="preserve">with the potential for </w:t>
      </w:r>
      <w:r w:rsidR="009E2286">
        <w:rPr>
          <w:rFonts w:ascii="Times New Roman" w:hAnsi="Times New Roman" w:cs="Times New Roman"/>
          <w:sz w:val="24"/>
          <w:szCs w:val="24"/>
          <w:lang w:val="en-US"/>
        </w:rPr>
        <w:t xml:space="preserve">an association between marijuana use and more illicit drug </w:t>
      </w:r>
      <w:r w:rsidR="00A71720">
        <w:rPr>
          <w:rFonts w:ascii="Times New Roman" w:hAnsi="Times New Roman" w:cs="Times New Roman"/>
          <w:sz w:val="24"/>
          <w:szCs w:val="24"/>
          <w:lang w:val="en-US"/>
        </w:rPr>
        <w:t xml:space="preserve">and related </w:t>
      </w:r>
      <w:r w:rsidR="001827F0">
        <w:rPr>
          <w:rFonts w:ascii="Times New Roman" w:hAnsi="Times New Roman" w:cs="Times New Roman"/>
          <w:sz w:val="24"/>
          <w:szCs w:val="24"/>
          <w:lang w:val="en-US"/>
        </w:rPr>
        <w:t xml:space="preserve">drug seeking </w:t>
      </w:r>
      <w:r w:rsidR="00A71720">
        <w:rPr>
          <w:rFonts w:ascii="Times New Roman" w:hAnsi="Times New Roman" w:cs="Times New Roman"/>
          <w:sz w:val="24"/>
          <w:szCs w:val="24"/>
          <w:lang w:val="en-US"/>
        </w:rPr>
        <w:t xml:space="preserve">behaviors </w:t>
      </w:r>
      <w:r w:rsidR="009E2286">
        <w:rPr>
          <w:rFonts w:ascii="Times New Roman" w:hAnsi="Times New Roman" w:cs="Times New Roman"/>
          <w:sz w:val="24"/>
          <w:szCs w:val="24"/>
          <w:lang w:val="en-US"/>
        </w:rPr>
        <w:t xml:space="preserve">we find no evidence that </w:t>
      </w:r>
      <w:r w:rsidR="00962795">
        <w:rPr>
          <w:rFonts w:ascii="Times New Roman" w:hAnsi="Times New Roman" w:cs="Times New Roman"/>
          <w:sz w:val="24"/>
          <w:szCs w:val="24"/>
          <w:lang w:val="en-US"/>
        </w:rPr>
        <w:t>this translate</w:t>
      </w:r>
      <w:r w:rsidR="007B1E56">
        <w:rPr>
          <w:rFonts w:ascii="Times New Roman" w:hAnsi="Times New Roman" w:cs="Times New Roman"/>
          <w:sz w:val="24"/>
          <w:szCs w:val="24"/>
          <w:lang w:val="en-US"/>
        </w:rPr>
        <w:t>s</w:t>
      </w:r>
      <w:r w:rsidR="00962795">
        <w:rPr>
          <w:rFonts w:ascii="Times New Roman" w:hAnsi="Times New Roman" w:cs="Times New Roman"/>
          <w:sz w:val="24"/>
          <w:szCs w:val="24"/>
          <w:lang w:val="en-US"/>
        </w:rPr>
        <w:t xml:space="preserve"> into</w:t>
      </w:r>
      <w:r w:rsidR="008337B4">
        <w:rPr>
          <w:rFonts w:ascii="Times New Roman" w:hAnsi="Times New Roman" w:cs="Times New Roman"/>
          <w:sz w:val="24"/>
          <w:szCs w:val="24"/>
          <w:lang w:val="en-US"/>
        </w:rPr>
        <w:t xml:space="preserve"> harm in </w:t>
      </w:r>
      <w:r w:rsidR="009E2286">
        <w:rPr>
          <w:rFonts w:ascii="Times New Roman" w:hAnsi="Times New Roman" w:cs="Times New Roman"/>
          <w:sz w:val="24"/>
          <w:szCs w:val="24"/>
          <w:lang w:val="en-US"/>
        </w:rPr>
        <w:t>PCI</w:t>
      </w:r>
      <w:r w:rsidR="007B1E56">
        <w:rPr>
          <w:rFonts w:ascii="Times New Roman" w:hAnsi="Times New Roman" w:cs="Times New Roman"/>
          <w:sz w:val="24"/>
          <w:szCs w:val="24"/>
          <w:lang w:val="en-US"/>
        </w:rPr>
        <w:t xml:space="preserve"> in the short term</w:t>
      </w:r>
      <w:r w:rsidR="009E2286">
        <w:rPr>
          <w:rFonts w:ascii="Times New Roman" w:hAnsi="Times New Roman" w:cs="Times New Roman"/>
          <w:sz w:val="24"/>
          <w:szCs w:val="24"/>
          <w:lang w:val="en-US"/>
        </w:rPr>
        <w:t>.</w:t>
      </w:r>
    </w:p>
    <w:p w14:paraId="44D5F071" w14:textId="124588B2" w:rsidR="00566052" w:rsidRDefault="00C348F9" w:rsidP="001A02F6">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More than 1 in 3 patients (35%) in the current cohort smoked tobacco and 16% had chronic lung disease.</w:t>
      </w:r>
      <w:r w:rsidR="00EF2BBC">
        <w:rPr>
          <w:rFonts w:ascii="Times New Roman" w:hAnsi="Times New Roman" w:cs="Times New Roman"/>
          <w:sz w:val="24"/>
          <w:szCs w:val="24"/>
          <w:lang w:val="en-US"/>
        </w:rPr>
        <w:t xml:space="preserve"> Chronic cannabis use is associated with chronic bronchitis but </w:t>
      </w:r>
      <w:proofErr w:type="spellStart"/>
      <w:r w:rsidR="00EF2BBC">
        <w:rPr>
          <w:rFonts w:ascii="Times New Roman" w:hAnsi="Times New Roman" w:cs="Times New Roman"/>
          <w:sz w:val="24"/>
          <w:szCs w:val="24"/>
          <w:lang w:val="en-US"/>
        </w:rPr>
        <w:t>spirometric</w:t>
      </w:r>
      <w:proofErr w:type="spellEnd"/>
      <w:r w:rsidR="00EF2BBC">
        <w:rPr>
          <w:rFonts w:ascii="Times New Roman" w:hAnsi="Times New Roman" w:cs="Times New Roman"/>
          <w:sz w:val="24"/>
          <w:szCs w:val="24"/>
          <w:lang w:val="en-US"/>
        </w:rPr>
        <w:t xml:space="preserve"> changes differ from those observed in tobacco smoking</w:t>
      </w:r>
      <w:r w:rsidR="00C94E44">
        <w:rPr>
          <w:rFonts w:ascii="Times New Roman" w:hAnsi="Times New Roman" w:cs="Times New Roman"/>
          <w:sz w:val="24"/>
          <w:szCs w:val="24"/>
          <w:lang w:val="en-US"/>
        </w:rPr>
        <w:t>,</w:t>
      </w:r>
      <w:r w:rsidR="00EF2BBC">
        <w:rPr>
          <w:rFonts w:ascii="Times New Roman" w:hAnsi="Times New Roman" w:cs="Times New Roman"/>
          <w:sz w:val="24"/>
          <w:szCs w:val="24"/>
          <w:lang w:val="en-US"/>
        </w:rPr>
        <w:t xml:space="preserve"> but the clinical implications of the changes associated with cannabis use are currently unknown</w:t>
      </w:r>
      <w:r w:rsidR="006455EB">
        <w:rPr>
          <w:rFonts w:ascii="Times New Roman" w:hAnsi="Times New Roman" w:cs="Times New Roman"/>
          <w:sz w:val="24"/>
          <w:szCs w:val="24"/>
          <w:lang w:val="en-US"/>
        </w:rPr>
        <w:t xml:space="preserve"> [</w:t>
      </w:r>
      <w:r w:rsidR="00CF5BEF">
        <w:rPr>
          <w:rFonts w:ascii="Times New Roman" w:hAnsi="Times New Roman" w:cs="Times New Roman"/>
          <w:sz w:val="24"/>
          <w:szCs w:val="24"/>
          <w:lang w:val="en-US"/>
        </w:rPr>
        <w:t>22</w:t>
      </w:r>
      <w:r w:rsidR="006455EB">
        <w:rPr>
          <w:rFonts w:ascii="Times New Roman" w:hAnsi="Times New Roman" w:cs="Times New Roman"/>
          <w:sz w:val="24"/>
          <w:szCs w:val="24"/>
          <w:lang w:val="en-US"/>
        </w:rPr>
        <w:t>]</w:t>
      </w:r>
      <w:r w:rsidR="00EF2BBC">
        <w:rPr>
          <w:rFonts w:ascii="Times New Roman" w:hAnsi="Times New Roman" w:cs="Times New Roman"/>
          <w:sz w:val="24"/>
          <w:szCs w:val="24"/>
          <w:lang w:val="en-US"/>
        </w:rPr>
        <w:t>.</w:t>
      </w:r>
      <w:r w:rsidR="001A02F6">
        <w:rPr>
          <w:rFonts w:ascii="Times New Roman" w:hAnsi="Times New Roman" w:cs="Times New Roman"/>
          <w:sz w:val="24"/>
          <w:szCs w:val="24"/>
          <w:lang w:val="en-US"/>
        </w:rPr>
        <w:t xml:space="preserve"> </w:t>
      </w:r>
      <w:r w:rsidR="00E93EAB">
        <w:rPr>
          <w:rFonts w:ascii="Times New Roman" w:hAnsi="Times New Roman" w:cs="Times New Roman"/>
          <w:sz w:val="24"/>
          <w:szCs w:val="24"/>
          <w:lang w:val="en-US"/>
        </w:rPr>
        <w:t>L</w:t>
      </w:r>
      <w:r w:rsidR="0080079C">
        <w:rPr>
          <w:rFonts w:ascii="Times New Roman" w:hAnsi="Times New Roman" w:cs="Times New Roman"/>
          <w:sz w:val="24"/>
          <w:szCs w:val="24"/>
          <w:lang w:val="en-US"/>
        </w:rPr>
        <w:t xml:space="preserve">ower odds of adverse outcomes among smokers </w:t>
      </w:r>
      <w:r w:rsidR="00E93EAB">
        <w:rPr>
          <w:rFonts w:ascii="Times New Roman" w:hAnsi="Times New Roman" w:cs="Times New Roman"/>
          <w:sz w:val="24"/>
          <w:szCs w:val="24"/>
          <w:lang w:val="en-US"/>
        </w:rPr>
        <w:t xml:space="preserve">from analysis of this dataset has been previously reported </w:t>
      </w:r>
      <w:r w:rsidR="0080079C">
        <w:rPr>
          <w:rFonts w:ascii="Times New Roman" w:hAnsi="Times New Roman" w:cs="Times New Roman"/>
          <w:sz w:val="24"/>
          <w:szCs w:val="24"/>
          <w:lang w:val="en-US"/>
        </w:rPr>
        <w:t xml:space="preserve">as the </w:t>
      </w:r>
      <w:r w:rsidR="0080079C">
        <w:rPr>
          <w:rFonts w:ascii="Times New Roman" w:hAnsi="Times New Roman" w:cs="Times New Roman"/>
          <w:sz w:val="24"/>
          <w:szCs w:val="24"/>
          <w:lang w:val="en-US"/>
        </w:rPr>
        <w:lastRenderedPageBreak/>
        <w:t>smoker’s paradox</w:t>
      </w:r>
      <w:r w:rsidR="006455EB">
        <w:rPr>
          <w:rFonts w:ascii="Times New Roman" w:hAnsi="Times New Roman" w:cs="Times New Roman"/>
          <w:sz w:val="24"/>
          <w:szCs w:val="24"/>
          <w:lang w:val="en-US"/>
        </w:rPr>
        <w:t xml:space="preserve"> [</w:t>
      </w:r>
      <w:r w:rsidR="00CF5BEF">
        <w:rPr>
          <w:rFonts w:ascii="Times New Roman" w:hAnsi="Times New Roman" w:cs="Times New Roman"/>
          <w:sz w:val="24"/>
          <w:szCs w:val="24"/>
          <w:lang w:val="en-US"/>
        </w:rPr>
        <w:t>23</w:t>
      </w:r>
      <w:r w:rsidR="006455EB">
        <w:rPr>
          <w:rFonts w:ascii="Times New Roman" w:hAnsi="Times New Roman" w:cs="Times New Roman"/>
          <w:sz w:val="24"/>
          <w:szCs w:val="24"/>
          <w:lang w:val="en-US"/>
        </w:rPr>
        <w:t>]</w:t>
      </w:r>
      <w:r w:rsidR="001A02F6">
        <w:rPr>
          <w:rFonts w:ascii="Times New Roman" w:hAnsi="Times New Roman" w:cs="Times New Roman"/>
          <w:sz w:val="24"/>
          <w:szCs w:val="24"/>
          <w:lang w:val="en-US"/>
        </w:rPr>
        <w:t>.</w:t>
      </w:r>
      <w:r w:rsidR="00566052">
        <w:rPr>
          <w:rFonts w:ascii="Times New Roman" w:hAnsi="Times New Roman" w:cs="Times New Roman"/>
          <w:sz w:val="24"/>
          <w:szCs w:val="24"/>
          <w:lang w:val="en-US"/>
        </w:rPr>
        <w:t xml:space="preserve"> </w:t>
      </w:r>
      <w:r w:rsidR="00964F90">
        <w:rPr>
          <w:rFonts w:ascii="Times New Roman" w:hAnsi="Times New Roman" w:cs="Times New Roman"/>
          <w:sz w:val="24"/>
          <w:szCs w:val="24"/>
          <w:lang w:val="en-US"/>
        </w:rPr>
        <w:t xml:space="preserve">Another study has suggested that </w:t>
      </w:r>
      <w:r w:rsidR="0030516E">
        <w:rPr>
          <w:rFonts w:ascii="Times New Roman" w:hAnsi="Times New Roman" w:cs="Times New Roman"/>
          <w:sz w:val="24"/>
          <w:szCs w:val="24"/>
          <w:lang w:val="en-US"/>
        </w:rPr>
        <w:t>the paradox could be mostly explained by confounding factors related to the lower risk profile of current smokers</w:t>
      </w:r>
      <w:r w:rsidR="006455EB">
        <w:rPr>
          <w:rFonts w:ascii="Times New Roman" w:hAnsi="Times New Roman" w:cs="Times New Roman"/>
          <w:sz w:val="24"/>
          <w:szCs w:val="24"/>
          <w:lang w:val="en-US"/>
        </w:rPr>
        <w:t xml:space="preserve"> [</w:t>
      </w:r>
      <w:r w:rsidR="00CF5BEF">
        <w:rPr>
          <w:rFonts w:ascii="Times New Roman" w:hAnsi="Times New Roman" w:cs="Times New Roman"/>
          <w:sz w:val="24"/>
          <w:szCs w:val="24"/>
          <w:lang w:val="en-US"/>
        </w:rPr>
        <w:t>24</w:t>
      </w:r>
      <w:r w:rsidR="006455EB">
        <w:rPr>
          <w:rFonts w:ascii="Times New Roman" w:hAnsi="Times New Roman" w:cs="Times New Roman"/>
          <w:sz w:val="24"/>
          <w:szCs w:val="24"/>
          <w:lang w:val="en-US"/>
        </w:rPr>
        <w:t>]</w:t>
      </w:r>
      <w:r w:rsidR="0030516E">
        <w:rPr>
          <w:rFonts w:ascii="Times New Roman" w:hAnsi="Times New Roman" w:cs="Times New Roman"/>
          <w:sz w:val="24"/>
          <w:szCs w:val="24"/>
          <w:lang w:val="en-US"/>
        </w:rPr>
        <w:t xml:space="preserve">. </w:t>
      </w:r>
      <w:r w:rsidR="00E93EAB">
        <w:rPr>
          <w:rFonts w:ascii="Times New Roman" w:hAnsi="Times New Roman" w:cs="Times New Roman"/>
          <w:sz w:val="24"/>
          <w:szCs w:val="24"/>
          <w:lang w:val="en-US"/>
        </w:rPr>
        <w:t>T</w:t>
      </w:r>
      <w:r w:rsidR="0083727F">
        <w:rPr>
          <w:rFonts w:ascii="Times New Roman" w:hAnsi="Times New Roman" w:cs="Times New Roman"/>
          <w:sz w:val="24"/>
          <w:szCs w:val="24"/>
          <w:lang w:val="en-US"/>
        </w:rPr>
        <w:t xml:space="preserve">he findings from the current study suggest that cannabis </w:t>
      </w:r>
      <w:r w:rsidR="00F713FA">
        <w:rPr>
          <w:rFonts w:ascii="Times New Roman" w:hAnsi="Times New Roman" w:cs="Times New Roman"/>
          <w:sz w:val="24"/>
          <w:szCs w:val="24"/>
          <w:lang w:val="en-US"/>
        </w:rPr>
        <w:t>mis</w:t>
      </w:r>
      <w:r w:rsidR="0083727F">
        <w:rPr>
          <w:rFonts w:ascii="Times New Roman" w:hAnsi="Times New Roman" w:cs="Times New Roman"/>
          <w:sz w:val="24"/>
          <w:szCs w:val="24"/>
          <w:lang w:val="en-US"/>
        </w:rPr>
        <w:t>use does not appear to be associated with increased harm in terms of in-hospital outcomes but this must be considered with the limitations associated with analysis of an administrative database.</w:t>
      </w:r>
      <w:r w:rsidR="003166E5">
        <w:rPr>
          <w:rFonts w:ascii="Times New Roman" w:hAnsi="Times New Roman" w:cs="Times New Roman"/>
          <w:sz w:val="24"/>
          <w:szCs w:val="24"/>
          <w:lang w:val="en-US"/>
        </w:rPr>
        <w:t xml:space="preserve"> </w:t>
      </w:r>
      <w:r w:rsidR="00566052">
        <w:rPr>
          <w:rFonts w:ascii="Times New Roman" w:hAnsi="Times New Roman" w:cs="Times New Roman"/>
          <w:sz w:val="24"/>
          <w:szCs w:val="24"/>
          <w:lang w:val="en-US"/>
        </w:rPr>
        <w:t xml:space="preserve">While </w:t>
      </w:r>
      <w:r w:rsidR="00D9768D">
        <w:rPr>
          <w:rFonts w:ascii="Times New Roman" w:hAnsi="Times New Roman" w:cs="Times New Roman"/>
          <w:sz w:val="24"/>
          <w:szCs w:val="24"/>
          <w:lang w:val="en-US"/>
        </w:rPr>
        <w:t>the reason for our findings</w:t>
      </w:r>
      <w:r w:rsidR="00566052">
        <w:rPr>
          <w:rFonts w:ascii="Times New Roman" w:hAnsi="Times New Roman" w:cs="Times New Roman"/>
          <w:sz w:val="24"/>
          <w:szCs w:val="24"/>
          <w:lang w:val="en-US"/>
        </w:rPr>
        <w:t xml:space="preserve"> is not clear, animal studies </w:t>
      </w:r>
      <w:r w:rsidR="00106EDF">
        <w:rPr>
          <w:rFonts w:ascii="Times New Roman" w:hAnsi="Times New Roman" w:cs="Times New Roman"/>
          <w:sz w:val="24"/>
          <w:szCs w:val="24"/>
          <w:lang w:val="en-US"/>
        </w:rPr>
        <w:t xml:space="preserve">have shown that </w:t>
      </w:r>
      <w:r w:rsidR="00566052">
        <w:rPr>
          <w:rFonts w:ascii="Times New Roman" w:hAnsi="Times New Roman" w:cs="Times New Roman"/>
          <w:sz w:val="24"/>
          <w:szCs w:val="24"/>
          <w:lang w:val="en-US"/>
        </w:rPr>
        <w:t>endogenous cannabinoids may mediate myocardial preconditioning</w:t>
      </w:r>
      <w:r w:rsidR="006455EB">
        <w:rPr>
          <w:rFonts w:ascii="Times New Roman" w:hAnsi="Times New Roman" w:cs="Times New Roman"/>
          <w:sz w:val="24"/>
          <w:szCs w:val="24"/>
          <w:lang w:val="en-US"/>
        </w:rPr>
        <w:t xml:space="preserve"> [</w:t>
      </w:r>
      <w:r w:rsidR="00CF5BEF">
        <w:rPr>
          <w:rFonts w:ascii="Times New Roman" w:hAnsi="Times New Roman" w:cs="Times New Roman"/>
          <w:sz w:val="24"/>
          <w:szCs w:val="24"/>
          <w:lang w:val="en-US"/>
        </w:rPr>
        <w:t>25</w:t>
      </w:r>
      <w:r w:rsidR="006455EB">
        <w:rPr>
          <w:rFonts w:ascii="Times New Roman" w:hAnsi="Times New Roman" w:cs="Times New Roman"/>
          <w:sz w:val="24"/>
          <w:szCs w:val="24"/>
          <w:lang w:val="en-US"/>
        </w:rPr>
        <w:t>]</w:t>
      </w:r>
      <w:r w:rsidR="00566052">
        <w:rPr>
          <w:rFonts w:ascii="Times New Roman" w:hAnsi="Times New Roman" w:cs="Times New Roman"/>
          <w:sz w:val="24"/>
          <w:szCs w:val="24"/>
          <w:lang w:val="en-US"/>
        </w:rPr>
        <w:t xml:space="preserve"> and a case report suggesting amelioration of an acute coronary occlusion with coronary collateralization</w:t>
      </w:r>
      <w:r w:rsidR="006455EB">
        <w:rPr>
          <w:rFonts w:ascii="Times New Roman" w:hAnsi="Times New Roman" w:cs="Times New Roman"/>
          <w:sz w:val="24"/>
          <w:szCs w:val="24"/>
          <w:lang w:val="en-US"/>
        </w:rPr>
        <w:t xml:space="preserve"> [</w:t>
      </w:r>
      <w:r w:rsidR="00CF5BEF">
        <w:rPr>
          <w:rFonts w:ascii="Times New Roman" w:hAnsi="Times New Roman" w:cs="Times New Roman"/>
          <w:sz w:val="24"/>
          <w:szCs w:val="24"/>
          <w:lang w:val="en-US"/>
        </w:rPr>
        <w:t>26</w:t>
      </w:r>
      <w:r w:rsidR="006455EB">
        <w:rPr>
          <w:rFonts w:ascii="Times New Roman" w:hAnsi="Times New Roman" w:cs="Times New Roman"/>
          <w:sz w:val="24"/>
          <w:szCs w:val="24"/>
          <w:lang w:val="en-US"/>
        </w:rPr>
        <w:t>]</w:t>
      </w:r>
      <w:r w:rsidR="00566052">
        <w:rPr>
          <w:rFonts w:ascii="Times New Roman" w:hAnsi="Times New Roman" w:cs="Times New Roman"/>
          <w:sz w:val="24"/>
          <w:szCs w:val="24"/>
          <w:lang w:val="en-US"/>
        </w:rPr>
        <w:t>.</w:t>
      </w:r>
      <w:r w:rsidR="001A02F6">
        <w:rPr>
          <w:rFonts w:ascii="Times New Roman" w:hAnsi="Times New Roman" w:cs="Times New Roman"/>
          <w:sz w:val="24"/>
          <w:szCs w:val="24"/>
          <w:lang w:val="en-US"/>
        </w:rPr>
        <w:t xml:space="preserve"> </w:t>
      </w:r>
    </w:p>
    <w:p w14:paraId="01D178C9" w14:textId="2AD94C8C" w:rsidR="00021334" w:rsidRPr="00021334" w:rsidRDefault="00021334" w:rsidP="00021334">
      <w:pPr>
        <w:spacing w:after="0" w:line="480" w:lineRule="auto"/>
        <w:jc w:val="both"/>
        <w:rPr>
          <w:rFonts w:ascii="Times New Roman" w:hAnsi="Times New Roman" w:cs="Times New Roman"/>
          <w:b/>
          <w:sz w:val="24"/>
          <w:szCs w:val="24"/>
          <w:lang w:val="en-US"/>
        </w:rPr>
      </w:pPr>
      <w:r w:rsidRPr="00021334">
        <w:rPr>
          <w:rFonts w:ascii="Times New Roman" w:hAnsi="Times New Roman" w:cs="Times New Roman"/>
          <w:b/>
          <w:sz w:val="24"/>
          <w:szCs w:val="24"/>
          <w:lang w:val="en-US"/>
        </w:rPr>
        <w:t>Limitations</w:t>
      </w:r>
    </w:p>
    <w:p w14:paraId="5E75F84A" w14:textId="1099BD34" w:rsidR="00E17203" w:rsidRDefault="003F667F" w:rsidP="000D1B1E">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Our study has several limitations. First, the NIS</w:t>
      </w:r>
      <w:r w:rsidR="006522EA">
        <w:rPr>
          <w:rFonts w:ascii="Times New Roman" w:hAnsi="Times New Roman" w:cs="Times New Roman"/>
          <w:sz w:val="24"/>
          <w:szCs w:val="24"/>
          <w:lang w:val="en-US"/>
        </w:rPr>
        <w:t xml:space="preserve"> is constructed in the absence of patient identifiers so </w:t>
      </w:r>
      <w:r w:rsidR="000C26A8">
        <w:rPr>
          <w:rFonts w:ascii="Times New Roman" w:hAnsi="Times New Roman" w:cs="Times New Roman"/>
          <w:sz w:val="24"/>
          <w:szCs w:val="24"/>
          <w:lang w:val="en-US"/>
        </w:rPr>
        <w:t>patient may appear more than once within years and between years. Second, we are limited by ICD-9 codes for cannabis use which are codes for cannabis abuse and dependence. Use of these codes may underreport the true extent of cannabis use as it is likely that infrequent users are not captured. Ideally, the frequency of cannabis use should be reported but this is not available</w:t>
      </w:r>
      <w:r w:rsidR="00755942">
        <w:rPr>
          <w:rFonts w:ascii="Times New Roman" w:hAnsi="Times New Roman" w:cs="Times New Roman"/>
          <w:sz w:val="24"/>
          <w:szCs w:val="24"/>
          <w:lang w:val="en-US"/>
        </w:rPr>
        <w:t xml:space="preserve"> and we do not know the time between most recent cannabis </w:t>
      </w:r>
      <w:proofErr w:type="gramStart"/>
      <w:r w:rsidR="00755942">
        <w:rPr>
          <w:rFonts w:ascii="Times New Roman" w:hAnsi="Times New Roman" w:cs="Times New Roman"/>
          <w:sz w:val="24"/>
          <w:szCs w:val="24"/>
          <w:lang w:val="en-US"/>
        </w:rPr>
        <w:t>use</w:t>
      </w:r>
      <w:proofErr w:type="gramEnd"/>
      <w:r w:rsidR="00755942">
        <w:rPr>
          <w:rFonts w:ascii="Times New Roman" w:hAnsi="Times New Roman" w:cs="Times New Roman"/>
          <w:sz w:val="24"/>
          <w:szCs w:val="24"/>
          <w:lang w:val="en-US"/>
        </w:rPr>
        <w:t xml:space="preserve"> and time of procedure</w:t>
      </w:r>
      <w:r w:rsidR="000C26A8">
        <w:rPr>
          <w:rFonts w:ascii="Times New Roman" w:hAnsi="Times New Roman" w:cs="Times New Roman"/>
          <w:sz w:val="24"/>
          <w:szCs w:val="24"/>
          <w:lang w:val="en-US"/>
        </w:rPr>
        <w:t xml:space="preserve">. </w:t>
      </w:r>
      <w:r w:rsidR="00B71D48">
        <w:rPr>
          <w:rFonts w:ascii="Times New Roman" w:hAnsi="Times New Roman" w:cs="Times New Roman"/>
          <w:sz w:val="24"/>
          <w:szCs w:val="24"/>
          <w:lang w:val="en-US"/>
        </w:rPr>
        <w:t>Third, the NIS does not have data on cause of death which may be interesting because it is not known if patients died bec</w:t>
      </w:r>
      <w:r w:rsidR="008C44FC">
        <w:rPr>
          <w:rFonts w:ascii="Times New Roman" w:hAnsi="Times New Roman" w:cs="Times New Roman"/>
          <w:sz w:val="24"/>
          <w:szCs w:val="24"/>
          <w:lang w:val="en-US"/>
        </w:rPr>
        <w:t>ause of coronary disease,</w:t>
      </w:r>
      <w:r w:rsidR="00B71D48">
        <w:rPr>
          <w:rFonts w:ascii="Times New Roman" w:hAnsi="Times New Roman" w:cs="Times New Roman"/>
          <w:sz w:val="24"/>
          <w:szCs w:val="24"/>
          <w:lang w:val="en-US"/>
        </w:rPr>
        <w:t xml:space="preserve"> complications from PCI</w:t>
      </w:r>
      <w:r w:rsidR="008C44FC">
        <w:rPr>
          <w:rFonts w:ascii="Times New Roman" w:hAnsi="Times New Roman" w:cs="Times New Roman"/>
          <w:sz w:val="24"/>
          <w:szCs w:val="24"/>
          <w:lang w:val="en-US"/>
        </w:rPr>
        <w:t xml:space="preserve"> or completely unrelated non-cardiac cause which is more common in the older non-cannabis population</w:t>
      </w:r>
      <w:r w:rsidR="00B71D48">
        <w:rPr>
          <w:rFonts w:ascii="Times New Roman" w:hAnsi="Times New Roman" w:cs="Times New Roman"/>
          <w:sz w:val="24"/>
          <w:szCs w:val="24"/>
          <w:lang w:val="en-US"/>
        </w:rPr>
        <w:t xml:space="preserve">. </w:t>
      </w:r>
      <w:r w:rsidR="00C22E84">
        <w:rPr>
          <w:rFonts w:ascii="Times New Roman" w:hAnsi="Times New Roman" w:cs="Times New Roman"/>
          <w:sz w:val="24"/>
          <w:szCs w:val="24"/>
          <w:lang w:val="en-US"/>
        </w:rPr>
        <w:t xml:space="preserve"> Fourth, as with the nature of any observational data, there is the potential for confounding and we cannot prove any causality in our associations. </w:t>
      </w:r>
      <w:r w:rsidR="008869B1">
        <w:rPr>
          <w:rFonts w:ascii="Times New Roman" w:eastAsia="Times New Roman" w:hAnsi="Times New Roman" w:cs="Times New Roman"/>
          <w:color w:val="26282A"/>
          <w:sz w:val="24"/>
          <w:szCs w:val="24"/>
          <w:lang w:eastAsia="en-GB"/>
        </w:rPr>
        <w:t>Fifth, there is no post-discharge follow-up information was available in the dataset and it is possible that patients who use cannabis may have differences in long term outcomes compared to patients who do not use cannabis.</w:t>
      </w:r>
      <w:r w:rsidR="008869B1">
        <w:rPr>
          <w:rFonts w:ascii="Times New Roman" w:hAnsi="Times New Roman" w:cs="Times New Roman"/>
          <w:sz w:val="24"/>
          <w:szCs w:val="24"/>
          <w:lang w:val="en-US"/>
        </w:rPr>
        <w:t xml:space="preserve"> </w:t>
      </w:r>
      <w:r w:rsidR="00755942">
        <w:rPr>
          <w:rFonts w:ascii="Times New Roman" w:hAnsi="Times New Roman" w:cs="Times New Roman"/>
          <w:sz w:val="24"/>
          <w:szCs w:val="24"/>
          <w:lang w:val="en-US"/>
        </w:rPr>
        <w:t xml:space="preserve">It is further not clear if the findings of our study are related to the cannabis use and smoking or other related behaviors such as sedentary lifestyle and non-compliance to medications. </w:t>
      </w:r>
      <w:r w:rsidR="00C22E84">
        <w:rPr>
          <w:rFonts w:ascii="Times New Roman" w:hAnsi="Times New Roman" w:cs="Times New Roman"/>
          <w:sz w:val="24"/>
          <w:szCs w:val="24"/>
          <w:lang w:val="en-US"/>
        </w:rPr>
        <w:t xml:space="preserve">Finally, the NIS does not have some important variables such as those related to </w:t>
      </w:r>
      <w:r w:rsidR="00C22E84">
        <w:rPr>
          <w:rFonts w:ascii="Times New Roman" w:hAnsi="Times New Roman" w:cs="Times New Roman"/>
          <w:sz w:val="24"/>
          <w:szCs w:val="24"/>
          <w:lang w:val="en-US"/>
        </w:rPr>
        <w:lastRenderedPageBreak/>
        <w:t xml:space="preserve">angiographic findings or PCI approaches and </w:t>
      </w:r>
      <w:proofErr w:type="spellStart"/>
      <w:r w:rsidR="00C22E84">
        <w:rPr>
          <w:rFonts w:ascii="Times New Roman" w:hAnsi="Times New Roman" w:cs="Times New Roman"/>
          <w:sz w:val="24"/>
          <w:szCs w:val="24"/>
          <w:lang w:val="en-US"/>
        </w:rPr>
        <w:t>periprocedural</w:t>
      </w:r>
      <w:proofErr w:type="spellEnd"/>
      <w:r w:rsidR="00C22E84">
        <w:rPr>
          <w:rFonts w:ascii="Times New Roman" w:hAnsi="Times New Roman" w:cs="Times New Roman"/>
          <w:sz w:val="24"/>
          <w:szCs w:val="24"/>
          <w:lang w:val="en-US"/>
        </w:rPr>
        <w:t xml:space="preserve"> medications used</w:t>
      </w:r>
      <w:r w:rsidR="00DA326D">
        <w:rPr>
          <w:rFonts w:ascii="Times New Roman" w:hAnsi="Times New Roman" w:cs="Times New Roman"/>
          <w:sz w:val="24"/>
          <w:szCs w:val="24"/>
          <w:lang w:val="en-US"/>
        </w:rPr>
        <w:t xml:space="preserve">, for example more potent antiplatelet use in the cannabis misusers may offset any adverse outcomes </w:t>
      </w:r>
      <w:r w:rsidR="00C440C8">
        <w:rPr>
          <w:rFonts w:ascii="Times New Roman" w:hAnsi="Times New Roman" w:cs="Times New Roman"/>
          <w:sz w:val="24"/>
          <w:szCs w:val="24"/>
          <w:lang w:val="en-US"/>
        </w:rPr>
        <w:t>from the use of cannabis.</w:t>
      </w:r>
    </w:p>
    <w:p w14:paraId="07C52345" w14:textId="7325710F" w:rsidR="00662BE4" w:rsidRPr="00021334" w:rsidRDefault="00662BE4" w:rsidP="00662BE4">
      <w:pPr>
        <w:spacing w:after="0" w:line="480" w:lineRule="auto"/>
        <w:jc w:val="both"/>
        <w:rPr>
          <w:rFonts w:ascii="Times New Roman" w:hAnsi="Times New Roman" w:cs="Times New Roman"/>
          <w:b/>
          <w:sz w:val="24"/>
          <w:szCs w:val="24"/>
          <w:lang w:val="en-US"/>
        </w:rPr>
      </w:pPr>
      <w:r w:rsidRPr="00021334">
        <w:rPr>
          <w:rFonts w:ascii="Times New Roman" w:hAnsi="Times New Roman" w:cs="Times New Roman"/>
          <w:b/>
          <w:sz w:val="24"/>
          <w:szCs w:val="24"/>
          <w:lang w:val="en-US"/>
        </w:rPr>
        <w:t>Conclusions</w:t>
      </w:r>
    </w:p>
    <w:p w14:paraId="6EC31588" w14:textId="74FC31A1" w:rsidR="005D25BF" w:rsidRDefault="00E17203" w:rsidP="000D1B1E">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conclusion, </w:t>
      </w:r>
      <w:r w:rsidR="004B7454">
        <w:rPr>
          <w:rFonts w:ascii="Times New Roman" w:hAnsi="Times New Roman" w:cs="Times New Roman"/>
          <w:sz w:val="24"/>
          <w:szCs w:val="24"/>
          <w:lang w:val="en-US"/>
        </w:rPr>
        <w:t>cannabis</w:t>
      </w:r>
      <w:r>
        <w:rPr>
          <w:rFonts w:ascii="Times New Roman" w:hAnsi="Times New Roman" w:cs="Times New Roman"/>
          <w:sz w:val="24"/>
          <w:szCs w:val="24"/>
          <w:lang w:val="en-US"/>
        </w:rPr>
        <w:t xml:space="preserve"> </w:t>
      </w:r>
      <w:r w:rsidR="00F713FA">
        <w:rPr>
          <w:rFonts w:ascii="Times New Roman" w:hAnsi="Times New Roman" w:cs="Times New Roman"/>
          <w:sz w:val="24"/>
          <w:szCs w:val="24"/>
          <w:lang w:val="en-US"/>
        </w:rPr>
        <w:t>mis</w:t>
      </w:r>
      <w:r>
        <w:rPr>
          <w:rFonts w:ascii="Times New Roman" w:hAnsi="Times New Roman" w:cs="Times New Roman"/>
          <w:sz w:val="24"/>
          <w:szCs w:val="24"/>
          <w:lang w:val="en-US"/>
        </w:rPr>
        <w:t xml:space="preserve">use is </w:t>
      </w:r>
      <w:r w:rsidR="00C440C8">
        <w:rPr>
          <w:rFonts w:ascii="Times New Roman" w:hAnsi="Times New Roman" w:cs="Times New Roman"/>
          <w:sz w:val="24"/>
          <w:szCs w:val="24"/>
          <w:lang w:val="en-US"/>
        </w:rPr>
        <w:t>increasing</w:t>
      </w:r>
      <w:r>
        <w:rPr>
          <w:rFonts w:ascii="Times New Roman" w:hAnsi="Times New Roman" w:cs="Times New Roman"/>
          <w:sz w:val="24"/>
          <w:szCs w:val="24"/>
          <w:lang w:val="en-US"/>
        </w:rPr>
        <w:t xml:space="preserve"> among patients receiving PCI but </w:t>
      </w:r>
      <w:r w:rsidR="00B61A00">
        <w:rPr>
          <w:rFonts w:ascii="Times New Roman" w:hAnsi="Times New Roman" w:cs="Times New Roman"/>
          <w:sz w:val="24"/>
          <w:szCs w:val="24"/>
          <w:lang w:val="en-US"/>
        </w:rPr>
        <w:t>we did not find any evidence of increased operative harm for this population.</w:t>
      </w:r>
      <w:r>
        <w:rPr>
          <w:rFonts w:ascii="Times New Roman" w:hAnsi="Times New Roman" w:cs="Times New Roman"/>
          <w:sz w:val="24"/>
          <w:szCs w:val="24"/>
          <w:lang w:val="en-US"/>
        </w:rPr>
        <w:t xml:space="preserve"> The patient</w:t>
      </w:r>
      <w:r w:rsidR="00287F8E">
        <w:rPr>
          <w:rFonts w:ascii="Times New Roman" w:hAnsi="Times New Roman" w:cs="Times New Roman"/>
          <w:sz w:val="24"/>
          <w:szCs w:val="24"/>
          <w:lang w:val="en-US"/>
        </w:rPr>
        <w:t>s</w:t>
      </w:r>
      <w:r>
        <w:rPr>
          <w:rFonts w:ascii="Times New Roman" w:hAnsi="Times New Roman" w:cs="Times New Roman"/>
          <w:sz w:val="24"/>
          <w:szCs w:val="24"/>
          <w:lang w:val="en-US"/>
        </w:rPr>
        <w:t xml:space="preserve"> using </w:t>
      </w:r>
      <w:r w:rsidR="004B7454">
        <w:rPr>
          <w:rFonts w:ascii="Times New Roman" w:hAnsi="Times New Roman" w:cs="Times New Roman"/>
          <w:sz w:val="24"/>
          <w:szCs w:val="24"/>
          <w:lang w:val="en-US"/>
        </w:rPr>
        <w:t>cannabis</w:t>
      </w:r>
      <w:r>
        <w:rPr>
          <w:rFonts w:ascii="Times New Roman" w:hAnsi="Times New Roman" w:cs="Times New Roman"/>
          <w:sz w:val="24"/>
          <w:szCs w:val="24"/>
          <w:lang w:val="en-US"/>
        </w:rPr>
        <w:t xml:space="preserve"> are distinct </w:t>
      </w:r>
      <w:r w:rsidR="00562AC3">
        <w:rPr>
          <w:rFonts w:ascii="Times New Roman" w:hAnsi="Times New Roman" w:cs="Times New Roman"/>
          <w:sz w:val="24"/>
          <w:szCs w:val="24"/>
          <w:lang w:val="en-US"/>
        </w:rPr>
        <w:t>as these patients are young, more likely to be black and from lower income background.</w:t>
      </w:r>
      <w:r w:rsidR="00C8720C">
        <w:rPr>
          <w:rFonts w:ascii="Times New Roman" w:hAnsi="Times New Roman" w:cs="Times New Roman"/>
          <w:sz w:val="24"/>
          <w:szCs w:val="24"/>
          <w:lang w:val="en-US"/>
        </w:rPr>
        <w:t xml:space="preserve"> More studies are needed to </w:t>
      </w:r>
      <w:r w:rsidR="00A22F44">
        <w:rPr>
          <w:rFonts w:ascii="Times New Roman" w:hAnsi="Times New Roman" w:cs="Times New Roman"/>
          <w:sz w:val="24"/>
          <w:szCs w:val="24"/>
          <w:lang w:val="en-US"/>
        </w:rPr>
        <w:t xml:space="preserve">better understand the potential relationship between </w:t>
      </w:r>
      <w:r w:rsidR="00C8720C">
        <w:rPr>
          <w:rFonts w:ascii="Times New Roman" w:hAnsi="Times New Roman" w:cs="Times New Roman"/>
          <w:sz w:val="24"/>
          <w:szCs w:val="24"/>
          <w:lang w:val="en-US"/>
        </w:rPr>
        <w:t xml:space="preserve">cardiovascular </w:t>
      </w:r>
      <w:r w:rsidR="00A22F44">
        <w:rPr>
          <w:rFonts w:ascii="Times New Roman" w:hAnsi="Times New Roman" w:cs="Times New Roman"/>
          <w:sz w:val="24"/>
          <w:szCs w:val="24"/>
          <w:lang w:val="en-US"/>
        </w:rPr>
        <w:t xml:space="preserve">disease and </w:t>
      </w:r>
      <w:r w:rsidR="004B7454">
        <w:rPr>
          <w:rFonts w:ascii="Times New Roman" w:hAnsi="Times New Roman" w:cs="Times New Roman"/>
          <w:sz w:val="24"/>
          <w:szCs w:val="24"/>
          <w:lang w:val="en-US"/>
        </w:rPr>
        <w:t>cannabis</w:t>
      </w:r>
      <w:r w:rsidR="00C8720C">
        <w:rPr>
          <w:rFonts w:ascii="Times New Roman" w:hAnsi="Times New Roman" w:cs="Times New Roman"/>
          <w:sz w:val="24"/>
          <w:szCs w:val="24"/>
          <w:lang w:val="en-US"/>
        </w:rPr>
        <w:t xml:space="preserve"> </w:t>
      </w:r>
      <w:r w:rsidR="00F713FA">
        <w:rPr>
          <w:rFonts w:ascii="Times New Roman" w:hAnsi="Times New Roman" w:cs="Times New Roman"/>
          <w:sz w:val="24"/>
          <w:szCs w:val="24"/>
          <w:lang w:val="en-US"/>
        </w:rPr>
        <w:t>mis</w:t>
      </w:r>
      <w:r w:rsidR="00C8720C">
        <w:rPr>
          <w:rFonts w:ascii="Times New Roman" w:hAnsi="Times New Roman" w:cs="Times New Roman"/>
          <w:sz w:val="24"/>
          <w:szCs w:val="24"/>
          <w:lang w:val="en-US"/>
        </w:rPr>
        <w:t>use.</w:t>
      </w:r>
    </w:p>
    <w:p w14:paraId="7E329881" w14:textId="77777777" w:rsidR="00CF6153" w:rsidRDefault="00CF6153" w:rsidP="00413CB1">
      <w:pPr>
        <w:tabs>
          <w:tab w:val="left" w:pos="720"/>
          <w:tab w:val="left" w:pos="2308"/>
        </w:tabs>
        <w:spacing w:after="0" w:line="480" w:lineRule="auto"/>
        <w:jc w:val="both"/>
        <w:rPr>
          <w:rFonts w:ascii="Times New Roman" w:hAnsi="Times New Roman" w:cs="Times New Roman"/>
          <w:b/>
          <w:sz w:val="24"/>
          <w:szCs w:val="24"/>
          <w:lang w:val="en-US"/>
        </w:rPr>
      </w:pPr>
    </w:p>
    <w:p w14:paraId="4FB333A5" w14:textId="051127DA" w:rsidR="00CF6153" w:rsidRDefault="00CF6153" w:rsidP="00413CB1">
      <w:pPr>
        <w:tabs>
          <w:tab w:val="left" w:pos="720"/>
          <w:tab w:val="left" w:pos="2308"/>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Acknowledgement</w:t>
      </w:r>
    </w:p>
    <w:p w14:paraId="7ACC9D0C" w14:textId="1ED4404B" w:rsidR="00413CB1" w:rsidRPr="006435DC" w:rsidRDefault="00413CB1" w:rsidP="00413CB1">
      <w:pPr>
        <w:tabs>
          <w:tab w:val="left" w:pos="720"/>
          <w:tab w:val="left" w:pos="2308"/>
        </w:tabs>
        <w:spacing w:after="0" w:line="480" w:lineRule="auto"/>
        <w:jc w:val="both"/>
        <w:rPr>
          <w:rFonts w:ascii="Times New Roman" w:hAnsi="Times New Roman" w:cs="Times New Roman"/>
          <w:sz w:val="24"/>
          <w:szCs w:val="24"/>
          <w:lang w:val="en-US"/>
        </w:rPr>
      </w:pPr>
      <w:r w:rsidRPr="006435DC">
        <w:rPr>
          <w:rFonts w:ascii="Times New Roman" w:hAnsi="Times New Roman" w:cs="Times New Roman"/>
          <w:sz w:val="24"/>
          <w:szCs w:val="24"/>
          <w:lang w:val="en-US"/>
        </w:rPr>
        <w:t xml:space="preserve">We are grateful to the Healthcare Cost and Utilization Project (HCUP) and the HCUP Data Partners for providing the data used in the analysis. </w:t>
      </w:r>
    </w:p>
    <w:p w14:paraId="1FA444E7" w14:textId="77777777" w:rsidR="00CF6153" w:rsidRDefault="00CF6153" w:rsidP="006455EB">
      <w:pPr>
        <w:tabs>
          <w:tab w:val="left" w:pos="720"/>
          <w:tab w:val="left" w:pos="2308"/>
        </w:tabs>
        <w:spacing w:after="0" w:line="480" w:lineRule="auto"/>
        <w:jc w:val="both"/>
        <w:rPr>
          <w:rFonts w:ascii="Times New Roman" w:hAnsi="Times New Roman" w:cs="Times New Roman"/>
          <w:b/>
          <w:bCs/>
          <w:sz w:val="24"/>
          <w:szCs w:val="24"/>
          <w:lang w:val="en-US"/>
        </w:rPr>
      </w:pPr>
    </w:p>
    <w:p w14:paraId="6B0B1E6C" w14:textId="033B93DD" w:rsidR="00CF6153" w:rsidRDefault="00CF6153" w:rsidP="006455EB">
      <w:pPr>
        <w:tabs>
          <w:tab w:val="left" w:pos="720"/>
          <w:tab w:val="left" w:pos="2308"/>
        </w:tabs>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Funding</w:t>
      </w:r>
    </w:p>
    <w:p w14:paraId="4C122B81" w14:textId="755222BA" w:rsidR="006455EB" w:rsidRPr="006435DC" w:rsidRDefault="006455EB" w:rsidP="006455EB">
      <w:pPr>
        <w:tabs>
          <w:tab w:val="left" w:pos="720"/>
          <w:tab w:val="left" w:pos="2308"/>
        </w:tabs>
        <w:spacing w:after="0" w:line="480" w:lineRule="auto"/>
        <w:jc w:val="both"/>
        <w:rPr>
          <w:rFonts w:ascii="Times New Roman" w:hAnsi="Times New Roman" w:cs="Times New Roman"/>
          <w:sz w:val="24"/>
          <w:szCs w:val="24"/>
          <w:lang w:val="en-US"/>
        </w:rPr>
      </w:pPr>
      <w:r w:rsidRPr="006435DC">
        <w:rPr>
          <w:rFonts w:ascii="Times New Roman" w:hAnsi="Times New Roman" w:cs="Times New Roman"/>
          <w:sz w:val="24"/>
          <w:szCs w:val="24"/>
          <w:lang w:val="en-US"/>
        </w:rPr>
        <w:t>The study was supported by a grant from the Research and Development Department at the Royal Stoke Hospital. This work is conducted as a part of PhD for CSK which is supported by Biosensors International.</w:t>
      </w:r>
    </w:p>
    <w:p w14:paraId="5D4D38DD" w14:textId="77777777" w:rsidR="00CF6153" w:rsidRDefault="00CF6153" w:rsidP="00CF6153">
      <w:pPr>
        <w:spacing w:after="0" w:line="480" w:lineRule="auto"/>
        <w:jc w:val="both"/>
        <w:rPr>
          <w:rFonts w:ascii="Times New Roman" w:hAnsi="Times New Roman" w:cs="Times New Roman"/>
          <w:b/>
          <w:sz w:val="24"/>
          <w:szCs w:val="24"/>
          <w:lang w:val="en-US"/>
        </w:rPr>
      </w:pPr>
    </w:p>
    <w:p w14:paraId="72FAFCA8" w14:textId="26531B5B" w:rsidR="006455EB" w:rsidRDefault="00CF6153" w:rsidP="00CF6153">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Author contributions</w:t>
      </w:r>
    </w:p>
    <w:p w14:paraId="77A57620" w14:textId="266383E9" w:rsidR="00CF6153" w:rsidRDefault="001A1EB5" w:rsidP="00CF6153">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CSK conceptualized the study and</w:t>
      </w:r>
      <w:r w:rsidR="00CF6153">
        <w:rPr>
          <w:rFonts w:ascii="Times New Roman" w:hAnsi="Times New Roman" w:cs="Times New Roman"/>
          <w:sz w:val="24"/>
          <w:szCs w:val="24"/>
          <w:lang w:val="en-US"/>
        </w:rPr>
        <w:t xml:space="preserve"> performed the analysis</w:t>
      </w:r>
      <w:r>
        <w:rPr>
          <w:rFonts w:ascii="Times New Roman" w:hAnsi="Times New Roman" w:cs="Times New Roman"/>
          <w:sz w:val="24"/>
          <w:szCs w:val="24"/>
          <w:lang w:val="en-US"/>
        </w:rPr>
        <w:t>.</w:t>
      </w:r>
      <w:r w:rsidR="00CF6153">
        <w:rPr>
          <w:rFonts w:ascii="Times New Roman" w:hAnsi="Times New Roman" w:cs="Times New Roman"/>
          <w:sz w:val="24"/>
          <w:szCs w:val="24"/>
          <w:lang w:val="en-US"/>
        </w:rPr>
        <w:t xml:space="preserve"> </w:t>
      </w:r>
      <w:r>
        <w:rPr>
          <w:rFonts w:ascii="Times New Roman" w:hAnsi="Times New Roman" w:cs="Times New Roman"/>
          <w:sz w:val="24"/>
          <w:szCs w:val="24"/>
          <w:lang w:val="en-US"/>
        </w:rPr>
        <w:t>CSK and MAM</w:t>
      </w:r>
      <w:r w:rsidR="00CF6153">
        <w:rPr>
          <w:rFonts w:ascii="Times New Roman" w:hAnsi="Times New Roman" w:cs="Times New Roman"/>
          <w:sz w:val="24"/>
          <w:szCs w:val="24"/>
          <w:lang w:val="en-US"/>
        </w:rPr>
        <w:t xml:space="preserve"> wrote the first draft of the manusc</w:t>
      </w:r>
      <w:r>
        <w:rPr>
          <w:rFonts w:ascii="Times New Roman" w:hAnsi="Times New Roman" w:cs="Times New Roman"/>
          <w:sz w:val="24"/>
          <w:szCs w:val="24"/>
          <w:lang w:val="en-US"/>
        </w:rPr>
        <w:t>ript. MCA, MM, MR, AS, JN, KR, CWK and EK provided critical editing and review of the scientific content of the manuscript, including advice regarding statistical contents. The manuscript has neither been published nor currently under consideration for publication in any other journal. All authors have approved the final version of the manuscript.</w:t>
      </w:r>
    </w:p>
    <w:p w14:paraId="0C3F821C" w14:textId="5889ACED" w:rsidR="00334D59" w:rsidRPr="00C33379" w:rsidRDefault="00334D59" w:rsidP="00334D59">
      <w:pPr>
        <w:spacing w:after="0" w:line="480" w:lineRule="auto"/>
        <w:jc w:val="both"/>
        <w:rPr>
          <w:rFonts w:ascii="Times New Roman" w:hAnsi="Times New Roman" w:cs="Times New Roman"/>
          <w:b/>
          <w:sz w:val="24"/>
          <w:szCs w:val="24"/>
          <w:lang w:val="en-US"/>
        </w:rPr>
      </w:pPr>
      <w:r w:rsidRPr="00C33379">
        <w:rPr>
          <w:rFonts w:ascii="Times New Roman" w:hAnsi="Times New Roman" w:cs="Times New Roman"/>
          <w:b/>
          <w:sz w:val="24"/>
          <w:szCs w:val="24"/>
          <w:lang w:val="en-US"/>
        </w:rPr>
        <w:lastRenderedPageBreak/>
        <w:t>References</w:t>
      </w:r>
    </w:p>
    <w:p w14:paraId="7B6F15FB" w14:textId="02456C98" w:rsidR="00334D59" w:rsidRPr="00B452A8" w:rsidRDefault="00334D59" w:rsidP="00334D59">
      <w:pPr>
        <w:pStyle w:val="EndnoteText"/>
        <w:numPr>
          <w:ilvl w:val="0"/>
          <w:numId w:val="2"/>
        </w:numPr>
        <w:spacing w:line="360" w:lineRule="auto"/>
        <w:rPr>
          <w:rFonts w:ascii="Times New Roman" w:hAnsi="Times New Roman" w:cs="Times New Roman"/>
          <w:sz w:val="24"/>
          <w:szCs w:val="24"/>
        </w:rPr>
      </w:pPr>
      <w:r w:rsidRPr="00B452A8">
        <w:rPr>
          <w:rFonts w:ascii="Times New Roman" w:hAnsi="Times New Roman" w:cs="Times New Roman"/>
          <w:sz w:val="24"/>
          <w:szCs w:val="24"/>
        </w:rPr>
        <w:t xml:space="preserve">Thomas MP, </w:t>
      </w:r>
      <w:proofErr w:type="spellStart"/>
      <w:r w:rsidRPr="00B452A8">
        <w:rPr>
          <w:rFonts w:ascii="Times New Roman" w:hAnsi="Times New Roman" w:cs="Times New Roman"/>
          <w:sz w:val="24"/>
          <w:szCs w:val="24"/>
        </w:rPr>
        <w:t>Parzynski</w:t>
      </w:r>
      <w:proofErr w:type="spellEnd"/>
      <w:r w:rsidRPr="00B452A8">
        <w:rPr>
          <w:rFonts w:ascii="Times New Roman" w:hAnsi="Times New Roman" w:cs="Times New Roman"/>
          <w:sz w:val="24"/>
          <w:szCs w:val="24"/>
        </w:rPr>
        <w:t xml:space="preserve"> CS, Curtis JP, Seth M, </w:t>
      </w:r>
      <w:proofErr w:type="spellStart"/>
      <w:r w:rsidRPr="00B452A8">
        <w:rPr>
          <w:rFonts w:ascii="Times New Roman" w:hAnsi="Times New Roman" w:cs="Times New Roman"/>
          <w:sz w:val="24"/>
          <w:szCs w:val="24"/>
        </w:rPr>
        <w:t>Nallamothu</w:t>
      </w:r>
      <w:proofErr w:type="spellEnd"/>
      <w:r w:rsidRPr="00B452A8">
        <w:rPr>
          <w:rFonts w:ascii="Times New Roman" w:hAnsi="Times New Roman" w:cs="Times New Roman"/>
          <w:sz w:val="24"/>
          <w:szCs w:val="24"/>
        </w:rPr>
        <w:t xml:space="preserve"> BK, Chan PS, </w:t>
      </w:r>
      <w:proofErr w:type="spellStart"/>
      <w:r w:rsidRPr="00B452A8">
        <w:rPr>
          <w:rFonts w:ascii="Times New Roman" w:hAnsi="Times New Roman" w:cs="Times New Roman"/>
          <w:sz w:val="24"/>
          <w:szCs w:val="24"/>
        </w:rPr>
        <w:t>Spertus</w:t>
      </w:r>
      <w:proofErr w:type="spellEnd"/>
      <w:r w:rsidRPr="00B452A8">
        <w:rPr>
          <w:rFonts w:ascii="Times New Roman" w:hAnsi="Times New Roman" w:cs="Times New Roman"/>
          <w:sz w:val="24"/>
          <w:szCs w:val="24"/>
        </w:rPr>
        <w:t xml:space="preserve"> JA, Patel MR, Bradley SM, </w:t>
      </w:r>
      <w:proofErr w:type="spellStart"/>
      <w:r w:rsidRPr="00B452A8">
        <w:rPr>
          <w:rFonts w:ascii="Times New Roman" w:hAnsi="Times New Roman" w:cs="Times New Roman"/>
          <w:sz w:val="24"/>
          <w:szCs w:val="24"/>
        </w:rPr>
        <w:t>Gurm</w:t>
      </w:r>
      <w:proofErr w:type="spellEnd"/>
      <w:r w:rsidRPr="00B452A8">
        <w:rPr>
          <w:rFonts w:ascii="Times New Roman" w:hAnsi="Times New Roman" w:cs="Times New Roman"/>
          <w:sz w:val="24"/>
          <w:szCs w:val="24"/>
        </w:rPr>
        <w:t xml:space="preserve"> HS. Percutaneous coronary intervention </w:t>
      </w:r>
      <w:proofErr w:type="spellStart"/>
      <w:r w:rsidRPr="00B452A8">
        <w:rPr>
          <w:rFonts w:ascii="Times New Roman" w:hAnsi="Times New Roman" w:cs="Times New Roman"/>
          <w:sz w:val="24"/>
          <w:szCs w:val="24"/>
        </w:rPr>
        <w:t>ultization</w:t>
      </w:r>
      <w:proofErr w:type="spellEnd"/>
      <w:r w:rsidRPr="00B452A8">
        <w:rPr>
          <w:rFonts w:ascii="Times New Roman" w:hAnsi="Times New Roman" w:cs="Times New Roman"/>
          <w:sz w:val="24"/>
          <w:szCs w:val="24"/>
        </w:rPr>
        <w:t xml:space="preserve"> and appropriateness across the United States. </w:t>
      </w:r>
      <w:proofErr w:type="spellStart"/>
      <w:r w:rsidRPr="00B452A8">
        <w:rPr>
          <w:rFonts w:ascii="Times New Roman" w:hAnsi="Times New Roman" w:cs="Times New Roman"/>
          <w:sz w:val="24"/>
          <w:szCs w:val="24"/>
        </w:rPr>
        <w:t>PLoS</w:t>
      </w:r>
      <w:proofErr w:type="spellEnd"/>
      <w:r w:rsidRPr="00B452A8">
        <w:rPr>
          <w:rFonts w:ascii="Times New Roman" w:hAnsi="Times New Roman" w:cs="Times New Roman"/>
          <w:sz w:val="24"/>
          <w:szCs w:val="24"/>
        </w:rPr>
        <w:t xml:space="preserve"> One</w:t>
      </w:r>
      <w:r w:rsidR="00EC1002">
        <w:rPr>
          <w:rFonts w:ascii="Times New Roman" w:hAnsi="Times New Roman" w:cs="Times New Roman"/>
          <w:sz w:val="24"/>
          <w:szCs w:val="24"/>
        </w:rPr>
        <w:t>.</w:t>
      </w:r>
      <w:r w:rsidRPr="00B452A8">
        <w:rPr>
          <w:rFonts w:ascii="Times New Roman" w:hAnsi="Times New Roman" w:cs="Times New Roman"/>
          <w:sz w:val="24"/>
          <w:szCs w:val="24"/>
        </w:rPr>
        <w:t xml:space="preserve"> 2015;</w:t>
      </w:r>
      <w:proofErr w:type="gramStart"/>
      <w:r w:rsidRPr="00B452A8">
        <w:rPr>
          <w:rFonts w:ascii="Times New Roman" w:hAnsi="Times New Roman" w:cs="Times New Roman"/>
          <w:sz w:val="24"/>
          <w:szCs w:val="24"/>
        </w:rPr>
        <w:t>10:e</w:t>
      </w:r>
      <w:proofErr w:type="gramEnd"/>
      <w:r w:rsidRPr="00B452A8">
        <w:rPr>
          <w:rFonts w:ascii="Times New Roman" w:hAnsi="Times New Roman" w:cs="Times New Roman"/>
          <w:sz w:val="24"/>
          <w:szCs w:val="24"/>
        </w:rPr>
        <w:t>0138251.</w:t>
      </w:r>
    </w:p>
    <w:p w14:paraId="6FAB25A8" w14:textId="69107F13" w:rsidR="00334D59" w:rsidRPr="00B452A8" w:rsidRDefault="00334D59" w:rsidP="00334D59">
      <w:pPr>
        <w:pStyle w:val="EndnoteText"/>
        <w:numPr>
          <w:ilvl w:val="0"/>
          <w:numId w:val="2"/>
        </w:numPr>
        <w:spacing w:line="360" w:lineRule="auto"/>
        <w:rPr>
          <w:rFonts w:ascii="Times New Roman" w:hAnsi="Times New Roman" w:cs="Times New Roman"/>
          <w:sz w:val="24"/>
          <w:szCs w:val="24"/>
        </w:rPr>
      </w:pPr>
      <w:proofErr w:type="spellStart"/>
      <w:r w:rsidRPr="00B452A8">
        <w:rPr>
          <w:rFonts w:ascii="Times New Roman" w:hAnsi="Times New Roman" w:cs="Times New Roman"/>
          <w:sz w:val="24"/>
          <w:szCs w:val="24"/>
        </w:rPr>
        <w:t>Rezkalla</w:t>
      </w:r>
      <w:proofErr w:type="spellEnd"/>
      <w:r w:rsidRPr="00B452A8">
        <w:rPr>
          <w:rFonts w:ascii="Times New Roman" w:hAnsi="Times New Roman" w:cs="Times New Roman"/>
          <w:sz w:val="24"/>
          <w:szCs w:val="24"/>
        </w:rPr>
        <w:t xml:space="preserve"> S, </w:t>
      </w:r>
      <w:proofErr w:type="spellStart"/>
      <w:r w:rsidRPr="00B452A8">
        <w:rPr>
          <w:rFonts w:ascii="Times New Roman" w:hAnsi="Times New Roman" w:cs="Times New Roman"/>
          <w:sz w:val="24"/>
          <w:szCs w:val="24"/>
        </w:rPr>
        <w:t>Stankowski</w:t>
      </w:r>
      <w:proofErr w:type="spellEnd"/>
      <w:r w:rsidRPr="00B452A8">
        <w:rPr>
          <w:rFonts w:ascii="Times New Roman" w:hAnsi="Times New Roman" w:cs="Times New Roman"/>
          <w:sz w:val="24"/>
          <w:szCs w:val="24"/>
        </w:rPr>
        <w:t xml:space="preserve"> R, </w:t>
      </w:r>
      <w:proofErr w:type="spellStart"/>
      <w:r w:rsidRPr="00B452A8">
        <w:rPr>
          <w:rFonts w:ascii="Times New Roman" w:hAnsi="Times New Roman" w:cs="Times New Roman"/>
          <w:sz w:val="24"/>
          <w:szCs w:val="24"/>
        </w:rPr>
        <w:t>Kloner</w:t>
      </w:r>
      <w:proofErr w:type="spellEnd"/>
      <w:r w:rsidRPr="00B452A8">
        <w:rPr>
          <w:rFonts w:ascii="Times New Roman" w:hAnsi="Times New Roman" w:cs="Times New Roman"/>
          <w:sz w:val="24"/>
          <w:szCs w:val="24"/>
        </w:rPr>
        <w:t xml:space="preserve"> RA. Cardiovascular effects of marijuana. J </w:t>
      </w:r>
      <w:proofErr w:type="spellStart"/>
      <w:r w:rsidRPr="00B452A8">
        <w:rPr>
          <w:rFonts w:ascii="Times New Roman" w:hAnsi="Times New Roman" w:cs="Times New Roman"/>
          <w:sz w:val="24"/>
          <w:szCs w:val="24"/>
        </w:rPr>
        <w:t>Cardiovasc</w:t>
      </w:r>
      <w:proofErr w:type="spellEnd"/>
      <w:r w:rsidRPr="00B452A8">
        <w:rPr>
          <w:rFonts w:ascii="Times New Roman" w:hAnsi="Times New Roman" w:cs="Times New Roman"/>
          <w:sz w:val="24"/>
          <w:szCs w:val="24"/>
        </w:rPr>
        <w:t xml:space="preserve"> </w:t>
      </w:r>
      <w:proofErr w:type="spellStart"/>
      <w:r w:rsidRPr="00B452A8">
        <w:rPr>
          <w:rFonts w:ascii="Times New Roman" w:hAnsi="Times New Roman" w:cs="Times New Roman"/>
          <w:sz w:val="24"/>
          <w:szCs w:val="24"/>
        </w:rPr>
        <w:t>Pharmacol</w:t>
      </w:r>
      <w:proofErr w:type="spellEnd"/>
      <w:r w:rsidRPr="00B452A8">
        <w:rPr>
          <w:rFonts w:ascii="Times New Roman" w:hAnsi="Times New Roman" w:cs="Times New Roman"/>
          <w:sz w:val="24"/>
          <w:szCs w:val="24"/>
        </w:rPr>
        <w:t xml:space="preserve"> </w:t>
      </w:r>
      <w:proofErr w:type="spellStart"/>
      <w:r w:rsidRPr="00B452A8">
        <w:rPr>
          <w:rFonts w:ascii="Times New Roman" w:hAnsi="Times New Roman" w:cs="Times New Roman"/>
          <w:sz w:val="24"/>
          <w:szCs w:val="24"/>
        </w:rPr>
        <w:t>Ther</w:t>
      </w:r>
      <w:proofErr w:type="spellEnd"/>
      <w:r w:rsidR="00EC1002">
        <w:rPr>
          <w:rFonts w:ascii="Times New Roman" w:hAnsi="Times New Roman" w:cs="Times New Roman"/>
          <w:sz w:val="24"/>
          <w:szCs w:val="24"/>
        </w:rPr>
        <w:t>.</w:t>
      </w:r>
      <w:r w:rsidRPr="00B452A8">
        <w:rPr>
          <w:rFonts w:ascii="Times New Roman" w:hAnsi="Times New Roman" w:cs="Times New Roman"/>
          <w:sz w:val="24"/>
          <w:szCs w:val="24"/>
        </w:rPr>
        <w:t xml:space="preserve"> </w:t>
      </w:r>
      <w:proofErr w:type="gramStart"/>
      <w:r w:rsidRPr="00B452A8">
        <w:rPr>
          <w:rFonts w:ascii="Times New Roman" w:hAnsi="Times New Roman" w:cs="Times New Roman"/>
          <w:sz w:val="24"/>
          <w:szCs w:val="24"/>
        </w:rPr>
        <w:t>2016;21:452</w:t>
      </w:r>
      <w:proofErr w:type="gramEnd"/>
      <w:r w:rsidRPr="00B452A8">
        <w:rPr>
          <w:rFonts w:ascii="Times New Roman" w:hAnsi="Times New Roman" w:cs="Times New Roman"/>
          <w:sz w:val="24"/>
          <w:szCs w:val="24"/>
        </w:rPr>
        <w:t>-</w:t>
      </w:r>
      <w:r>
        <w:rPr>
          <w:rFonts w:ascii="Times New Roman" w:hAnsi="Times New Roman" w:cs="Times New Roman"/>
          <w:sz w:val="24"/>
          <w:szCs w:val="24"/>
        </w:rPr>
        <w:t>45</w:t>
      </w:r>
      <w:r w:rsidRPr="00B452A8">
        <w:rPr>
          <w:rFonts w:ascii="Times New Roman" w:hAnsi="Times New Roman" w:cs="Times New Roman"/>
          <w:sz w:val="24"/>
          <w:szCs w:val="24"/>
        </w:rPr>
        <w:t>5.</w:t>
      </w:r>
    </w:p>
    <w:p w14:paraId="13D09864" w14:textId="77777777" w:rsidR="00334D59" w:rsidRPr="00B452A8" w:rsidRDefault="00334D59" w:rsidP="00334D59">
      <w:pPr>
        <w:pStyle w:val="EndnoteText"/>
        <w:numPr>
          <w:ilvl w:val="0"/>
          <w:numId w:val="2"/>
        </w:numPr>
        <w:spacing w:line="360" w:lineRule="auto"/>
        <w:rPr>
          <w:rFonts w:ascii="Times New Roman" w:hAnsi="Times New Roman" w:cs="Times New Roman"/>
          <w:sz w:val="24"/>
          <w:szCs w:val="24"/>
        </w:rPr>
      </w:pPr>
      <w:proofErr w:type="spellStart"/>
      <w:r w:rsidRPr="00B452A8">
        <w:rPr>
          <w:rFonts w:ascii="Times New Roman" w:hAnsi="Times New Roman" w:cs="Times New Roman"/>
          <w:sz w:val="24"/>
          <w:szCs w:val="24"/>
        </w:rPr>
        <w:t>Randell</w:t>
      </w:r>
      <w:proofErr w:type="spellEnd"/>
      <w:r w:rsidRPr="00B452A8">
        <w:rPr>
          <w:rFonts w:ascii="Times New Roman" w:hAnsi="Times New Roman" w:cs="Times New Roman"/>
          <w:sz w:val="24"/>
          <w:szCs w:val="24"/>
        </w:rPr>
        <w:t xml:space="preserve"> MD. Endocannabinoids and the haematological system. Br J </w:t>
      </w:r>
      <w:proofErr w:type="spellStart"/>
      <w:r w:rsidRPr="00B452A8">
        <w:rPr>
          <w:rFonts w:ascii="Times New Roman" w:hAnsi="Times New Roman" w:cs="Times New Roman"/>
          <w:sz w:val="24"/>
          <w:szCs w:val="24"/>
        </w:rPr>
        <w:t>Pharmacol</w:t>
      </w:r>
      <w:proofErr w:type="spellEnd"/>
      <w:r w:rsidRPr="00B452A8">
        <w:rPr>
          <w:rFonts w:ascii="Times New Roman" w:hAnsi="Times New Roman" w:cs="Times New Roman"/>
          <w:sz w:val="24"/>
          <w:szCs w:val="24"/>
        </w:rPr>
        <w:t xml:space="preserve"> </w:t>
      </w:r>
      <w:proofErr w:type="gramStart"/>
      <w:r w:rsidRPr="00B452A8">
        <w:rPr>
          <w:rFonts w:ascii="Times New Roman" w:hAnsi="Times New Roman" w:cs="Times New Roman"/>
          <w:sz w:val="24"/>
          <w:szCs w:val="24"/>
        </w:rPr>
        <w:t>2007;152:671</w:t>
      </w:r>
      <w:proofErr w:type="gramEnd"/>
      <w:r w:rsidRPr="00B452A8">
        <w:rPr>
          <w:rFonts w:ascii="Times New Roman" w:hAnsi="Times New Roman" w:cs="Times New Roman"/>
          <w:sz w:val="24"/>
          <w:szCs w:val="24"/>
        </w:rPr>
        <w:t>-675.</w:t>
      </w:r>
    </w:p>
    <w:p w14:paraId="4472FFA2" w14:textId="7EFAAE88" w:rsidR="00334D59" w:rsidRPr="00B452A8" w:rsidRDefault="00334D59" w:rsidP="00334D59">
      <w:pPr>
        <w:pStyle w:val="EndnoteText"/>
        <w:numPr>
          <w:ilvl w:val="0"/>
          <w:numId w:val="2"/>
        </w:numPr>
        <w:spacing w:line="360" w:lineRule="auto"/>
        <w:rPr>
          <w:rFonts w:ascii="Times New Roman" w:hAnsi="Times New Roman" w:cs="Times New Roman"/>
          <w:sz w:val="24"/>
          <w:szCs w:val="24"/>
        </w:rPr>
      </w:pPr>
      <w:r w:rsidRPr="00B452A8">
        <w:rPr>
          <w:rFonts w:ascii="Times New Roman" w:hAnsi="Times New Roman" w:cs="Times New Roman"/>
          <w:sz w:val="24"/>
          <w:szCs w:val="24"/>
        </w:rPr>
        <w:t xml:space="preserve">Pacher P, Steffens S, </w:t>
      </w:r>
      <w:proofErr w:type="spellStart"/>
      <w:r w:rsidRPr="00B452A8">
        <w:rPr>
          <w:rFonts w:ascii="Times New Roman" w:hAnsi="Times New Roman" w:cs="Times New Roman"/>
          <w:sz w:val="24"/>
          <w:szCs w:val="24"/>
        </w:rPr>
        <w:t>Hasko</w:t>
      </w:r>
      <w:proofErr w:type="spellEnd"/>
      <w:r w:rsidRPr="00B452A8">
        <w:rPr>
          <w:rFonts w:ascii="Times New Roman" w:hAnsi="Times New Roman" w:cs="Times New Roman"/>
          <w:sz w:val="24"/>
          <w:szCs w:val="24"/>
        </w:rPr>
        <w:t xml:space="preserve"> G, Schindler TH, </w:t>
      </w:r>
      <w:proofErr w:type="spellStart"/>
      <w:r w:rsidRPr="00B452A8">
        <w:rPr>
          <w:rFonts w:ascii="Times New Roman" w:hAnsi="Times New Roman" w:cs="Times New Roman"/>
          <w:sz w:val="24"/>
          <w:szCs w:val="24"/>
        </w:rPr>
        <w:t>Kunos</w:t>
      </w:r>
      <w:proofErr w:type="spellEnd"/>
      <w:r w:rsidRPr="00B452A8">
        <w:rPr>
          <w:rFonts w:ascii="Times New Roman" w:hAnsi="Times New Roman" w:cs="Times New Roman"/>
          <w:sz w:val="24"/>
          <w:szCs w:val="24"/>
        </w:rPr>
        <w:t xml:space="preserve"> G. Cardiovascular effects of marijuana and synthetic cannabinoids: the good, the bad, and the ugly. Nat Rev </w:t>
      </w:r>
      <w:proofErr w:type="spellStart"/>
      <w:r w:rsidRPr="00B452A8">
        <w:rPr>
          <w:rFonts w:ascii="Times New Roman" w:hAnsi="Times New Roman" w:cs="Times New Roman"/>
          <w:sz w:val="24"/>
          <w:szCs w:val="24"/>
        </w:rPr>
        <w:t>Cardiol</w:t>
      </w:r>
      <w:proofErr w:type="spellEnd"/>
      <w:r w:rsidR="00EC1002">
        <w:rPr>
          <w:rFonts w:ascii="Times New Roman" w:hAnsi="Times New Roman" w:cs="Times New Roman"/>
          <w:sz w:val="24"/>
          <w:szCs w:val="24"/>
        </w:rPr>
        <w:t>.</w:t>
      </w:r>
      <w:r w:rsidRPr="00B452A8">
        <w:rPr>
          <w:rFonts w:ascii="Times New Roman" w:hAnsi="Times New Roman" w:cs="Times New Roman"/>
          <w:sz w:val="24"/>
          <w:szCs w:val="24"/>
        </w:rPr>
        <w:t xml:space="preserve"> </w:t>
      </w:r>
      <w:proofErr w:type="gramStart"/>
      <w:r w:rsidRPr="00B452A8">
        <w:rPr>
          <w:rFonts w:ascii="Times New Roman" w:hAnsi="Times New Roman" w:cs="Times New Roman"/>
          <w:sz w:val="24"/>
          <w:szCs w:val="24"/>
        </w:rPr>
        <w:t>2017;15:151</w:t>
      </w:r>
      <w:proofErr w:type="gramEnd"/>
      <w:r w:rsidRPr="00B452A8">
        <w:rPr>
          <w:rFonts w:ascii="Times New Roman" w:hAnsi="Times New Roman" w:cs="Times New Roman"/>
          <w:sz w:val="24"/>
          <w:szCs w:val="24"/>
        </w:rPr>
        <w:t>-166.</w:t>
      </w:r>
    </w:p>
    <w:p w14:paraId="0AC5B263" w14:textId="657B4272" w:rsidR="00334D59" w:rsidRPr="00B452A8" w:rsidRDefault="00334D59" w:rsidP="00334D59">
      <w:pPr>
        <w:pStyle w:val="EndnoteText"/>
        <w:numPr>
          <w:ilvl w:val="0"/>
          <w:numId w:val="2"/>
        </w:numPr>
        <w:spacing w:line="360" w:lineRule="auto"/>
        <w:rPr>
          <w:rFonts w:ascii="Times New Roman" w:hAnsi="Times New Roman" w:cs="Times New Roman"/>
          <w:sz w:val="24"/>
          <w:szCs w:val="24"/>
        </w:rPr>
      </w:pPr>
      <w:proofErr w:type="spellStart"/>
      <w:r w:rsidRPr="00B452A8">
        <w:rPr>
          <w:rFonts w:ascii="Times New Roman" w:hAnsi="Times New Roman" w:cs="Times New Roman"/>
          <w:sz w:val="24"/>
          <w:szCs w:val="24"/>
        </w:rPr>
        <w:t>Mukamal</w:t>
      </w:r>
      <w:proofErr w:type="spellEnd"/>
      <w:r w:rsidRPr="00B452A8">
        <w:rPr>
          <w:rFonts w:ascii="Times New Roman" w:hAnsi="Times New Roman" w:cs="Times New Roman"/>
          <w:sz w:val="24"/>
          <w:szCs w:val="24"/>
        </w:rPr>
        <w:t xml:space="preserve"> KJ, </w:t>
      </w:r>
      <w:proofErr w:type="spellStart"/>
      <w:r w:rsidRPr="00B452A8">
        <w:rPr>
          <w:rFonts w:ascii="Times New Roman" w:hAnsi="Times New Roman" w:cs="Times New Roman"/>
          <w:sz w:val="24"/>
          <w:szCs w:val="24"/>
        </w:rPr>
        <w:t>Maclure</w:t>
      </w:r>
      <w:proofErr w:type="spellEnd"/>
      <w:r w:rsidRPr="00B452A8">
        <w:rPr>
          <w:rFonts w:ascii="Times New Roman" w:hAnsi="Times New Roman" w:cs="Times New Roman"/>
          <w:sz w:val="24"/>
          <w:szCs w:val="24"/>
        </w:rPr>
        <w:t xml:space="preserve"> M, Muller JE, </w:t>
      </w:r>
      <w:proofErr w:type="spellStart"/>
      <w:r w:rsidRPr="00B452A8">
        <w:rPr>
          <w:rFonts w:ascii="Times New Roman" w:hAnsi="Times New Roman" w:cs="Times New Roman"/>
          <w:sz w:val="24"/>
          <w:szCs w:val="24"/>
        </w:rPr>
        <w:t>Mittleman</w:t>
      </w:r>
      <w:proofErr w:type="spellEnd"/>
      <w:r w:rsidRPr="00B452A8">
        <w:rPr>
          <w:rFonts w:ascii="Times New Roman" w:hAnsi="Times New Roman" w:cs="Times New Roman"/>
          <w:sz w:val="24"/>
          <w:szCs w:val="24"/>
        </w:rPr>
        <w:t xml:space="preserve"> MA. An exploratory prospective study of marijuana </w:t>
      </w:r>
      <w:proofErr w:type="gramStart"/>
      <w:r w:rsidRPr="00B452A8">
        <w:rPr>
          <w:rFonts w:ascii="Times New Roman" w:hAnsi="Times New Roman" w:cs="Times New Roman"/>
          <w:sz w:val="24"/>
          <w:szCs w:val="24"/>
        </w:rPr>
        <w:t>use</w:t>
      </w:r>
      <w:proofErr w:type="gramEnd"/>
      <w:r w:rsidRPr="00B452A8">
        <w:rPr>
          <w:rFonts w:ascii="Times New Roman" w:hAnsi="Times New Roman" w:cs="Times New Roman"/>
          <w:sz w:val="24"/>
          <w:szCs w:val="24"/>
        </w:rPr>
        <w:t xml:space="preserve"> and mortality following acute myocardial infarction. Am J </w:t>
      </w:r>
      <w:proofErr w:type="spellStart"/>
      <w:r w:rsidRPr="00B452A8">
        <w:rPr>
          <w:rFonts w:ascii="Times New Roman" w:hAnsi="Times New Roman" w:cs="Times New Roman"/>
          <w:sz w:val="24"/>
          <w:szCs w:val="24"/>
        </w:rPr>
        <w:t>Cardio</w:t>
      </w:r>
      <w:r w:rsidR="00EC1002">
        <w:rPr>
          <w:rFonts w:ascii="Times New Roman" w:hAnsi="Times New Roman" w:cs="Times New Roman"/>
          <w:sz w:val="24"/>
          <w:szCs w:val="24"/>
        </w:rPr>
        <w:t>l</w:t>
      </w:r>
      <w:proofErr w:type="spellEnd"/>
      <w:r w:rsidR="00EC1002">
        <w:rPr>
          <w:rFonts w:ascii="Times New Roman" w:hAnsi="Times New Roman" w:cs="Times New Roman"/>
          <w:sz w:val="24"/>
          <w:szCs w:val="24"/>
        </w:rPr>
        <w:t>.</w:t>
      </w:r>
      <w:r w:rsidRPr="00B452A8">
        <w:rPr>
          <w:rFonts w:ascii="Times New Roman" w:hAnsi="Times New Roman" w:cs="Times New Roman"/>
          <w:sz w:val="24"/>
          <w:szCs w:val="24"/>
        </w:rPr>
        <w:t xml:space="preserve"> </w:t>
      </w:r>
      <w:proofErr w:type="gramStart"/>
      <w:r w:rsidRPr="00B452A8">
        <w:rPr>
          <w:rFonts w:ascii="Times New Roman" w:hAnsi="Times New Roman" w:cs="Times New Roman"/>
          <w:sz w:val="24"/>
          <w:szCs w:val="24"/>
        </w:rPr>
        <w:t>2008;155:465</w:t>
      </w:r>
      <w:proofErr w:type="gramEnd"/>
      <w:r w:rsidRPr="00B452A8">
        <w:rPr>
          <w:rFonts w:ascii="Times New Roman" w:hAnsi="Times New Roman" w:cs="Times New Roman"/>
          <w:sz w:val="24"/>
          <w:szCs w:val="24"/>
        </w:rPr>
        <w:t>-470.</w:t>
      </w:r>
    </w:p>
    <w:p w14:paraId="5D592CD8" w14:textId="14E0CBB0" w:rsidR="00334D59" w:rsidRPr="00B452A8" w:rsidRDefault="00334D59" w:rsidP="00334D59">
      <w:pPr>
        <w:pStyle w:val="EndnoteText"/>
        <w:numPr>
          <w:ilvl w:val="0"/>
          <w:numId w:val="2"/>
        </w:numPr>
        <w:spacing w:line="360" w:lineRule="auto"/>
        <w:rPr>
          <w:rFonts w:ascii="Times New Roman" w:hAnsi="Times New Roman" w:cs="Times New Roman"/>
          <w:sz w:val="24"/>
          <w:szCs w:val="24"/>
        </w:rPr>
      </w:pPr>
      <w:r w:rsidRPr="00B452A8">
        <w:rPr>
          <w:rFonts w:ascii="Times New Roman" w:hAnsi="Times New Roman" w:cs="Times New Roman"/>
          <w:sz w:val="24"/>
          <w:szCs w:val="24"/>
        </w:rPr>
        <w:t>Johnson-</w:t>
      </w:r>
      <w:proofErr w:type="spellStart"/>
      <w:r w:rsidRPr="00B452A8">
        <w:rPr>
          <w:rFonts w:ascii="Times New Roman" w:hAnsi="Times New Roman" w:cs="Times New Roman"/>
          <w:sz w:val="24"/>
          <w:szCs w:val="24"/>
        </w:rPr>
        <w:t>Sasso</w:t>
      </w:r>
      <w:proofErr w:type="spellEnd"/>
      <w:r w:rsidRPr="00B452A8">
        <w:rPr>
          <w:rFonts w:ascii="Times New Roman" w:hAnsi="Times New Roman" w:cs="Times New Roman"/>
          <w:sz w:val="24"/>
          <w:szCs w:val="24"/>
        </w:rPr>
        <w:t xml:space="preserve"> CP, Tompkins C, Kao DP, Walker LA. Marijuana use and short-term outcomes in patients hospitalized for acute myocardial infarction. </w:t>
      </w:r>
      <w:proofErr w:type="spellStart"/>
      <w:r w:rsidRPr="00B452A8">
        <w:rPr>
          <w:rFonts w:ascii="Times New Roman" w:hAnsi="Times New Roman" w:cs="Times New Roman"/>
          <w:sz w:val="24"/>
          <w:szCs w:val="24"/>
        </w:rPr>
        <w:t>PLoS</w:t>
      </w:r>
      <w:proofErr w:type="spellEnd"/>
      <w:r w:rsidRPr="00B452A8">
        <w:rPr>
          <w:rFonts w:ascii="Times New Roman" w:hAnsi="Times New Roman" w:cs="Times New Roman"/>
          <w:sz w:val="24"/>
          <w:szCs w:val="24"/>
        </w:rPr>
        <w:t xml:space="preserve"> One</w:t>
      </w:r>
      <w:r w:rsidR="00EC1002">
        <w:rPr>
          <w:rFonts w:ascii="Times New Roman" w:hAnsi="Times New Roman" w:cs="Times New Roman"/>
          <w:sz w:val="24"/>
          <w:szCs w:val="24"/>
        </w:rPr>
        <w:t>.</w:t>
      </w:r>
      <w:r w:rsidRPr="00B452A8">
        <w:rPr>
          <w:rFonts w:ascii="Times New Roman" w:hAnsi="Times New Roman" w:cs="Times New Roman"/>
          <w:sz w:val="24"/>
          <w:szCs w:val="24"/>
        </w:rPr>
        <w:t xml:space="preserve"> 2018;</w:t>
      </w:r>
      <w:proofErr w:type="gramStart"/>
      <w:r w:rsidRPr="00B452A8">
        <w:rPr>
          <w:rFonts w:ascii="Times New Roman" w:hAnsi="Times New Roman" w:cs="Times New Roman"/>
          <w:sz w:val="24"/>
          <w:szCs w:val="24"/>
        </w:rPr>
        <w:t>13:e</w:t>
      </w:r>
      <w:proofErr w:type="gramEnd"/>
      <w:r w:rsidRPr="00B452A8">
        <w:rPr>
          <w:rFonts w:ascii="Times New Roman" w:hAnsi="Times New Roman" w:cs="Times New Roman"/>
          <w:sz w:val="24"/>
          <w:szCs w:val="24"/>
        </w:rPr>
        <w:t>0199705.</w:t>
      </w:r>
    </w:p>
    <w:p w14:paraId="411A531B" w14:textId="77777777" w:rsidR="00334D59" w:rsidRPr="00B452A8" w:rsidRDefault="00CB5339" w:rsidP="00334D59">
      <w:pPr>
        <w:pStyle w:val="EndnoteText"/>
        <w:numPr>
          <w:ilvl w:val="0"/>
          <w:numId w:val="2"/>
        </w:numPr>
        <w:spacing w:line="360" w:lineRule="auto"/>
        <w:rPr>
          <w:rFonts w:ascii="Times New Roman" w:hAnsi="Times New Roman" w:cs="Times New Roman"/>
          <w:sz w:val="24"/>
          <w:szCs w:val="24"/>
        </w:rPr>
      </w:pPr>
      <w:hyperlink r:id="rId8" w:history="1">
        <w:r w:rsidR="00334D59" w:rsidRPr="00B452A8">
          <w:rPr>
            <w:rStyle w:val="Hyperlink"/>
            <w:rFonts w:ascii="Times New Roman" w:hAnsi="Times New Roman" w:cs="Times New Roman"/>
            <w:sz w:val="24"/>
            <w:szCs w:val="24"/>
          </w:rPr>
          <w:t>https://www.hcup-us.ahrq.gov/nisoverview.jsp</w:t>
        </w:r>
      </w:hyperlink>
    </w:p>
    <w:p w14:paraId="29F2F738" w14:textId="77777777" w:rsidR="00334D59" w:rsidRPr="00B452A8" w:rsidRDefault="00334D59" w:rsidP="00334D59">
      <w:pPr>
        <w:pStyle w:val="EndnoteText"/>
        <w:numPr>
          <w:ilvl w:val="0"/>
          <w:numId w:val="2"/>
        </w:numPr>
        <w:spacing w:line="360" w:lineRule="auto"/>
        <w:rPr>
          <w:rFonts w:ascii="Times New Roman" w:hAnsi="Times New Roman" w:cs="Times New Roman"/>
          <w:sz w:val="24"/>
          <w:szCs w:val="24"/>
        </w:rPr>
      </w:pPr>
      <w:r w:rsidRPr="00B452A8">
        <w:rPr>
          <w:rFonts w:ascii="Times New Roman" w:hAnsi="Times New Roman" w:cs="Times New Roman"/>
          <w:sz w:val="24"/>
          <w:szCs w:val="24"/>
        </w:rPr>
        <w:t xml:space="preserve">Kwok CS, Martinez SC, </w:t>
      </w:r>
      <w:proofErr w:type="spellStart"/>
      <w:r w:rsidRPr="00B452A8">
        <w:rPr>
          <w:rFonts w:ascii="Times New Roman" w:hAnsi="Times New Roman" w:cs="Times New Roman"/>
          <w:sz w:val="24"/>
          <w:szCs w:val="24"/>
        </w:rPr>
        <w:t>Pancholy</w:t>
      </w:r>
      <w:proofErr w:type="spellEnd"/>
      <w:r w:rsidRPr="00B452A8">
        <w:rPr>
          <w:rFonts w:ascii="Times New Roman" w:hAnsi="Times New Roman" w:cs="Times New Roman"/>
          <w:sz w:val="24"/>
          <w:szCs w:val="24"/>
        </w:rPr>
        <w:t xml:space="preserve"> S, Ahmed W, al-</w:t>
      </w:r>
      <w:proofErr w:type="spellStart"/>
      <w:r w:rsidRPr="00B452A8">
        <w:rPr>
          <w:rFonts w:ascii="Times New Roman" w:hAnsi="Times New Roman" w:cs="Times New Roman"/>
          <w:sz w:val="24"/>
          <w:szCs w:val="24"/>
        </w:rPr>
        <w:t>Shaibi</w:t>
      </w:r>
      <w:proofErr w:type="spellEnd"/>
      <w:r w:rsidRPr="00B452A8">
        <w:rPr>
          <w:rFonts w:ascii="Times New Roman" w:hAnsi="Times New Roman" w:cs="Times New Roman"/>
          <w:sz w:val="24"/>
          <w:szCs w:val="24"/>
        </w:rPr>
        <w:t xml:space="preserve"> K, Potts J, Mohamed M, </w:t>
      </w:r>
      <w:proofErr w:type="spellStart"/>
      <w:r w:rsidRPr="00B452A8">
        <w:rPr>
          <w:rFonts w:ascii="Times New Roman" w:hAnsi="Times New Roman" w:cs="Times New Roman"/>
          <w:sz w:val="24"/>
          <w:szCs w:val="24"/>
        </w:rPr>
        <w:t>Kontopantelis</w:t>
      </w:r>
      <w:proofErr w:type="spellEnd"/>
      <w:r w:rsidRPr="00B452A8">
        <w:rPr>
          <w:rFonts w:ascii="Times New Roman" w:hAnsi="Times New Roman" w:cs="Times New Roman"/>
          <w:sz w:val="24"/>
          <w:szCs w:val="24"/>
        </w:rPr>
        <w:t xml:space="preserve"> E, </w:t>
      </w:r>
      <w:proofErr w:type="spellStart"/>
      <w:r w:rsidRPr="00B452A8">
        <w:rPr>
          <w:rFonts w:ascii="Times New Roman" w:hAnsi="Times New Roman" w:cs="Times New Roman"/>
          <w:sz w:val="24"/>
          <w:szCs w:val="24"/>
        </w:rPr>
        <w:t>Curzen</w:t>
      </w:r>
      <w:proofErr w:type="spellEnd"/>
      <w:r w:rsidRPr="00B452A8">
        <w:rPr>
          <w:rFonts w:ascii="Times New Roman" w:hAnsi="Times New Roman" w:cs="Times New Roman"/>
          <w:sz w:val="24"/>
          <w:szCs w:val="24"/>
        </w:rPr>
        <w:t xml:space="preserve"> N, Mamas MA. Effect of comorbidity on unplanned readmissions after percutaneous coronary interventions (From the Nationwide Readmission Database). </w:t>
      </w:r>
      <w:proofErr w:type="spellStart"/>
      <w:r w:rsidRPr="00B452A8">
        <w:rPr>
          <w:rFonts w:ascii="Times New Roman" w:hAnsi="Times New Roman" w:cs="Times New Roman"/>
          <w:sz w:val="24"/>
          <w:szCs w:val="24"/>
        </w:rPr>
        <w:t>Sci</w:t>
      </w:r>
      <w:proofErr w:type="spellEnd"/>
      <w:r w:rsidRPr="00B452A8">
        <w:rPr>
          <w:rFonts w:ascii="Times New Roman" w:hAnsi="Times New Roman" w:cs="Times New Roman"/>
          <w:sz w:val="24"/>
          <w:szCs w:val="24"/>
        </w:rPr>
        <w:t xml:space="preserve"> Rep. </w:t>
      </w:r>
      <w:proofErr w:type="gramStart"/>
      <w:r w:rsidRPr="00B452A8">
        <w:rPr>
          <w:rFonts w:ascii="Times New Roman" w:hAnsi="Times New Roman" w:cs="Times New Roman"/>
          <w:sz w:val="24"/>
          <w:szCs w:val="24"/>
        </w:rPr>
        <w:t>2018;8:11156</w:t>
      </w:r>
      <w:proofErr w:type="gramEnd"/>
      <w:r w:rsidRPr="00B452A8">
        <w:rPr>
          <w:rFonts w:ascii="Times New Roman" w:hAnsi="Times New Roman" w:cs="Times New Roman"/>
          <w:sz w:val="24"/>
          <w:szCs w:val="24"/>
        </w:rPr>
        <w:t>.</w:t>
      </w:r>
    </w:p>
    <w:p w14:paraId="6902F2F6" w14:textId="56C97712" w:rsidR="00334D59" w:rsidRPr="00B452A8" w:rsidRDefault="00334D59" w:rsidP="00334D59">
      <w:pPr>
        <w:pStyle w:val="EndnoteText"/>
        <w:numPr>
          <w:ilvl w:val="0"/>
          <w:numId w:val="2"/>
        </w:numPr>
        <w:spacing w:line="360" w:lineRule="auto"/>
        <w:rPr>
          <w:rFonts w:ascii="Times New Roman" w:hAnsi="Times New Roman" w:cs="Times New Roman"/>
          <w:sz w:val="24"/>
          <w:szCs w:val="24"/>
        </w:rPr>
      </w:pPr>
      <w:r w:rsidRPr="00B452A8">
        <w:rPr>
          <w:rFonts w:ascii="Times New Roman" w:hAnsi="Times New Roman" w:cs="Times New Roman"/>
          <w:sz w:val="24"/>
          <w:szCs w:val="24"/>
        </w:rPr>
        <w:t xml:space="preserve">Lindsay AC, </w:t>
      </w:r>
      <w:proofErr w:type="spellStart"/>
      <w:r w:rsidRPr="00B452A8">
        <w:rPr>
          <w:rFonts w:ascii="Times New Roman" w:hAnsi="Times New Roman" w:cs="Times New Roman"/>
          <w:sz w:val="24"/>
          <w:szCs w:val="24"/>
        </w:rPr>
        <w:t>Foale</w:t>
      </w:r>
      <w:proofErr w:type="spellEnd"/>
      <w:r w:rsidRPr="00B452A8">
        <w:rPr>
          <w:rFonts w:ascii="Times New Roman" w:hAnsi="Times New Roman" w:cs="Times New Roman"/>
          <w:sz w:val="24"/>
          <w:szCs w:val="24"/>
        </w:rPr>
        <w:t xml:space="preserve"> RA, Warren O, Henry JA. Cannabis as a precipitant of cardiovascular emergencies. </w:t>
      </w:r>
      <w:proofErr w:type="spellStart"/>
      <w:r w:rsidRPr="00B452A8">
        <w:rPr>
          <w:rFonts w:ascii="Times New Roman" w:hAnsi="Times New Roman" w:cs="Times New Roman"/>
          <w:sz w:val="24"/>
          <w:szCs w:val="24"/>
        </w:rPr>
        <w:t>Int</w:t>
      </w:r>
      <w:proofErr w:type="spellEnd"/>
      <w:r w:rsidRPr="00B452A8">
        <w:rPr>
          <w:rFonts w:ascii="Times New Roman" w:hAnsi="Times New Roman" w:cs="Times New Roman"/>
          <w:sz w:val="24"/>
          <w:szCs w:val="24"/>
        </w:rPr>
        <w:t xml:space="preserve"> J </w:t>
      </w:r>
      <w:proofErr w:type="spellStart"/>
      <w:r w:rsidRPr="00B452A8">
        <w:rPr>
          <w:rFonts w:ascii="Times New Roman" w:hAnsi="Times New Roman" w:cs="Times New Roman"/>
          <w:sz w:val="24"/>
          <w:szCs w:val="24"/>
        </w:rPr>
        <w:t>Cardiol</w:t>
      </w:r>
      <w:proofErr w:type="spellEnd"/>
      <w:r w:rsidR="00EC1002">
        <w:rPr>
          <w:rFonts w:ascii="Times New Roman" w:hAnsi="Times New Roman" w:cs="Times New Roman"/>
          <w:sz w:val="24"/>
          <w:szCs w:val="24"/>
        </w:rPr>
        <w:t>.</w:t>
      </w:r>
      <w:r w:rsidRPr="00B452A8">
        <w:rPr>
          <w:rFonts w:ascii="Times New Roman" w:hAnsi="Times New Roman" w:cs="Times New Roman"/>
          <w:sz w:val="24"/>
          <w:szCs w:val="24"/>
        </w:rPr>
        <w:t xml:space="preserve"> </w:t>
      </w:r>
      <w:proofErr w:type="gramStart"/>
      <w:r w:rsidRPr="00B452A8">
        <w:rPr>
          <w:rFonts w:ascii="Times New Roman" w:hAnsi="Times New Roman" w:cs="Times New Roman"/>
          <w:sz w:val="24"/>
          <w:szCs w:val="24"/>
        </w:rPr>
        <w:t>2005;104:230</w:t>
      </w:r>
      <w:proofErr w:type="gramEnd"/>
      <w:r w:rsidRPr="00B452A8">
        <w:rPr>
          <w:rFonts w:ascii="Times New Roman" w:hAnsi="Times New Roman" w:cs="Times New Roman"/>
          <w:sz w:val="24"/>
          <w:szCs w:val="24"/>
        </w:rPr>
        <w:t>-232.</w:t>
      </w:r>
    </w:p>
    <w:p w14:paraId="312FBC7B" w14:textId="3C143C25" w:rsidR="00334D59" w:rsidRPr="00B452A8" w:rsidRDefault="00334D59" w:rsidP="00334D59">
      <w:pPr>
        <w:pStyle w:val="EndnoteText"/>
        <w:numPr>
          <w:ilvl w:val="0"/>
          <w:numId w:val="2"/>
        </w:numPr>
        <w:spacing w:line="360" w:lineRule="auto"/>
        <w:rPr>
          <w:rFonts w:ascii="Times New Roman" w:hAnsi="Times New Roman" w:cs="Times New Roman"/>
          <w:sz w:val="24"/>
          <w:szCs w:val="24"/>
        </w:rPr>
      </w:pPr>
      <w:proofErr w:type="spellStart"/>
      <w:r w:rsidRPr="00B452A8">
        <w:rPr>
          <w:rFonts w:ascii="Times New Roman" w:hAnsi="Times New Roman" w:cs="Times New Roman"/>
          <w:sz w:val="24"/>
          <w:szCs w:val="24"/>
        </w:rPr>
        <w:t>Deusch</w:t>
      </w:r>
      <w:proofErr w:type="spellEnd"/>
      <w:r w:rsidRPr="00B452A8">
        <w:rPr>
          <w:rFonts w:ascii="Times New Roman" w:hAnsi="Times New Roman" w:cs="Times New Roman"/>
          <w:sz w:val="24"/>
          <w:szCs w:val="24"/>
        </w:rPr>
        <w:t xml:space="preserve"> E, Kress HG, Kraft B, </w:t>
      </w:r>
      <w:proofErr w:type="spellStart"/>
      <w:r w:rsidRPr="00B452A8">
        <w:rPr>
          <w:rFonts w:ascii="Times New Roman" w:hAnsi="Times New Roman" w:cs="Times New Roman"/>
          <w:sz w:val="24"/>
          <w:szCs w:val="24"/>
        </w:rPr>
        <w:t>Kozek-Langenecker</w:t>
      </w:r>
      <w:proofErr w:type="spellEnd"/>
      <w:r w:rsidRPr="00B452A8">
        <w:rPr>
          <w:rFonts w:ascii="Times New Roman" w:hAnsi="Times New Roman" w:cs="Times New Roman"/>
          <w:sz w:val="24"/>
          <w:szCs w:val="24"/>
        </w:rPr>
        <w:t xml:space="preserve"> SA. The </w:t>
      </w:r>
      <w:proofErr w:type="spellStart"/>
      <w:r w:rsidRPr="00B452A8">
        <w:rPr>
          <w:rFonts w:ascii="Times New Roman" w:hAnsi="Times New Roman" w:cs="Times New Roman"/>
          <w:sz w:val="24"/>
          <w:szCs w:val="24"/>
        </w:rPr>
        <w:t>procoagulatory</w:t>
      </w:r>
      <w:proofErr w:type="spellEnd"/>
      <w:r w:rsidRPr="00B452A8">
        <w:rPr>
          <w:rFonts w:ascii="Times New Roman" w:hAnsi="Times New Roman" w:cs="Times New Roman"/>
          <w:sz w:val="24"/>
          <w:szCs w:val="24"/>
        </w:rPr>
        <w:t xml:space="preserve"> effects of delta-9-tetrahydrocannabinol in human platelets. </w:t>
      </w:r>
      <w:proofErr w:type="spellStart"/>
      <w:r w:rsidRPr="00B452A8">
        <w:rPr>
          <w:rFonts w:ascii="Times New Roman" w:hAnsi="Times New Roman" w:cs="Times New Roman"/>
          <w:sz w:val="24"/>
          <w:szCs w:val="24"/>
        </w:rPr>
        <w:t>Anesth</w:t>
      </w:r>
      <w:proofErr w:type="spellEnd"/>
      <w:r w:rsidRPr="00B452A8">
        <w:rPr>
          <w:rFonts w:ascii="Times New Roman" w:hAnsi="Times New Roman" w:cs="Times New Roman"/>
          <w:sz w:val="24"/>
          <w:szCs w:val="24"/>
        </w:rPr>
        <w:t xml:space="preserve"> </w:t>
      </w:r>
      <w:proofErr w:type="spellStart"/>
      <w:r w:rsidRPr="00B452A8">
        <w:rPr>
          <w:rFonts w:ascii="Times New Roman" w:hAnsi="Times New Roman" w:cs="Times New Roman"/>
          <w:sz w:val="24"/>
          <w:szCs w:val="24"/>
        </w:rPr>
        <w:t>Analg</w:t>
      </w:r>
      <w:proofErr w:type="spellEnd"/>
      <w:r w:rsidR="00EC1002">
        <w:rPr>
          <w:rFonts w:ascii="Times New Roman" w:hAnsi="Times New Roman" w:cs="Times New Roman"/>
          <w:sz w:val="24"/>
          <w:szCs w:val="24"/>
        </w:rPr>
        <w:t>.</w:t>
      </w:r>
      <w:r w:rsidRPr="00B452A8">
        <w:rPr>
          <w:rFonts w:ascii="Times New Roman" w:hAnsi="Times New Roman" w:cs="Times New Roman"/>
          <w:sz w:val="24"/>
          <w:szCs w:val="24"/>
        </w:rPr>
        <w:t xml:space="preserve"> </w:t>
      </w:r>
      <w:proofErr w:type="gramStart"/>
      <w:r w:rsidRPr="00B452A8">
        <w:rPr>
          <w:rFonts w:ascii="Times New Roman" w:hAnsi="Times New Roman" w:cs="Times New Roman"/>
          <w:sz w:val="24"/>
          <w:szCs w:val="24"/>
        </w:rPr>
        <w:t>2004;99:1127</w:t>
      </w:r>
      <w:proofErr w:type="gramEnd"/>
      <w:r w:rsidRPr="00B452A8">
        <w:rPr>
          <w:rFonts w:ascii="Times New Roman" w:hAnsi="Times New Roman" w:cs="Times New Roman"/>
          <w:sz w:val="24"/>
          <w:szCs w:val="24"/>
        </w:rPr>
        <w:t>-</w:t>
      </w:r>
      <w:r>
        <w:rPr>
          <w:rFonts w:ascii="Times New Roman" w:hAnsi="Times New Roman" w:cs="Times New Roman"/>
          <w:sz w:val="24"/>
          <w:szCs w:val="24"/>
        </w:rPr>
        <w:t>11</w:t>
      </w:r>
      <w:r w:rsidRPr="00B452A8">
        <w:rPr>
          <w:rFonts w:ascii="Times New Roman" w:hAnsi="Times New Roman" w:cs="Times New Roman"/>
          <w:sz w:val="24"/>
          <w:szCs w:val="24"/>
        </w:rPr>
        <w:t>30.</w:t>
      </w:r>
    </w:p>
    <w:p w14:paraId="0F5E90DB" w14:textId="1913144F" w:rsidR="00334D59" w:rsidRPr="00B452A8" w:rsidRDefault="00334D59" w:rsidP="00334D59">
      <w:pPr>
        <w:pStyle w:val="EndnoteText"/>
        <w:numPr>
          <w:ilvl w:val="0"/>
          <w:numId w:val="2"/>
        </w:numPr>
        <w:spacing w:line="360" w:lineRule="auto"/>
        <w:rPr>
          <w:rFonts w:ascii="Times New Roman" w:hAnsi="Times New Roman" w:cs="Times New Roman"/>
          <w:sz w:val="24"/>
          <w:szCs w:val="24"/>
        </w:rPr>
      </w:pPr>
      <w:proofErr w:type="spellStart"/>
      <w:r w:rsidRPr="00B452A8">
        <w:rPr>
          <w:rFonts w:ascii="Times New Roman" w:hAnsi="Times New Roman" w:cs="Times New Roman"/>
          <w:sz w:val="24"/>
          <w:szCs w:val="24"/>
        </w:rPr>
        <w:t>Yurtdas</w:t>
      </w:r>
      <w:proofErr w:type="spellEnd"/>
      <w:r w:rsidRPr="00B452A8">
        <w:rPr>
          <w:rFonts w:ascii="Times New Roman" w:hAnsi="Times New Roman" w:cs="Times New Roman"/>
          <w:sz w:val="24"/>
          <w:szCs w:val="24"/>
        </w:rPr>
        <w:t xml:space="preserve"> M, Aydin MK. Acute myocardial infarction in a young man; fatal blow of the marijuana: A case report. Korean </w:t>
      </w:r>
      <w:proofErr w:type="spellStart"/>
      <w:r w:rsidRPr="00B452A8">
        <w:rPr>
          <w:rFonts w:ascii="Times New Roman" w:hAnsi="Times New Roman" w:cs="Times New Roman"/>
          <w:sz w:val="24"/>
          <w:szCs w:val="24"/>
        </w:rPr>
        <w:t>Circ</w:t>
      </w:r>
      <w:proofErr w:type="spellEnd"/>
      <w:r w:rsidRPr="00B452A8">
        <w:rPr>
          <w:rFonts w:ascii="Times New Roman" w:hAnsi="Times New Roman" w:cs="Times New Roman"/>
          <w:sz w:val="24"/>
          <w:szCs w:val="24"/>
        </w:rPr>
        <w:t xml:space="preserve"> J</w:t>
      </w:r>
      <w:r w:rsidR="00EC1002">
        <w:rPr>
          <w:rFonts w:ascii="Times New Roman" w:hAnsi="Times New Roman" w:cs="Times New Roman"/>
          <w:sz w:val="24"/>
          <w:szCs w:val="24"/>
        </w:rPr>
        <w:t>.</w:t>
      </w:r>
      <w:r w:rsidRPr="00B452A8">
        <w:rPr>
          <w:rFonts w:ascii="Times New Roman" w:hAnsi="Times New Roman" w:cs="Times New Roman"/>
          <w:sz w:val="24"/>
          <w:szCs w:val="24"/>
        </w:rPr>
        <w:t xml:space="preserve"> </w:t>
      </w:r>
      <w:proofErr w:type="gramStart"/>
      <w:r w:rsidRPr="00B452A8">
        <w:rPr>
          <w:rFonts w:ascii="Times New Roman" w:hAnsi="Times New Roman" w:cs="Times New Roman"/>
          <w:sz w:val="24"/>
          <w:szCs w:val="24"/>
        </w:rPr>
        <w:t>2012;42:641</w:t>
      </w:r>
      <w:proofErr w:type="gramEnd"/>
      <w:r w:rsidRPr="00B452A8">
        <w:rPr>
          <w:rFonts w:ascii="Times New Roman" w:hAnsi="Times New Roman" w:cs="Times New Roman"/>
          <w:sz w:val="24"/>
          <w:szCs w:val="24"/>
        </w:rPr>
        <w:t>-645.</w:t>
      </w:r>
    </w:p>
    <w:p w14:paraId="39E7D0B0" w14:textId="0B54A099" w:rsidR="00334D59" w:rsidRPr="00B452A8" w:rsidRDefault="00334D59" w:rsidP="00334D59">
      <w:pPr>
        <w:pStyle w:val="EndnoteText"/>
        <w:numPr>
          <w:ilvl w:val="0"/>
          <w:numId w:val="2"/>
        </w:numPr>
        <w:spacing w:line="360" w:lineRule="auto"/>
        <w:rPr>
          <w:rFonts w:ascii="Times New Roman" w:hAnsi="Times New Roman" w:cs="Times New Roman"/>
          <w:sz w:val="24"/>
          <w:szCs w:val="24"/>
        </w:rPr>
      </w:pPr>
      <w:proofErr w:type="spellStart"/>
      <w:r w:rsidRPr="00B452A8">
        <w:rPr>
          <w:rFonts w:ascii="Times New Roman" w:hAnsi="Times New Roman" w:cs="Times New Roman"/>
          <w:sz w:val="24"/>
          <w:szCs w:val="24"/>
        </w:rPr>
        <w:t>Aronow</w:t>
      </w:r>
      <w:proofErr w:type="spellEnd"/>
      <w:r w:rsidRPr="00B452A8">
        <w:rPr>
          <w:rFonts w:ascii="Times New Roman" w:hAnsi="Times New Roman" w:cs="Times New Roman"/>
          <w:sz w:val="24"/>
          <w:szCs w:val="24"/>
        </w:rPr>
        <w:t xml:space="preserve"> WS, Cassidy J. Effect of marihuana and placebo-marihuana smoking on angina pectoris. N </w:t>
      </w:r>
      <w:proofErr w:type="spellStart"/>
      <w:r w:rsidRPr="00B452A8">
        <w:rPr>
          <w:rFonts w:ascii="Times New Roman" w:hAnsi="Times New Roman" w:cs="Times New Roman"/>
          <w:sz w:val="24"/>
          <w:szCs w:val="24"/>
        </w:rPr>
        <w:t>Engl</w:t>
      </w:r>
      <w:proofErr w:type="spellEnd"/>
      <w:r w:rsidRPr="00B452A8">
        <w:rPr>
          <w:rFonts w:ascii="Times New Roman" w:hAnsi="Times New Roman" w:cs="Times New Roman"/>
          <w:sz w:val="24"/>
          <w:szCs w:val="24"/>
        </w:rPr>
        <w:t xml:space="preserve"> J Med</w:t>
      </w:r>
      <w:r w:rsidR="00EC1002">
        <w:rPr>
          <w:rFonts w:ascii="Times New Roman" w:hAnsi="Times New Roman" w:cs="Times New Roman"/>
          <w:sz w:val="24"/>
          <w:szCs w:val="24"/>
        </w:rPr>
        <w:t>.</w:t>
      </w:r>
      <w:r w:rsidRPr="00B452A8">
        <w:rPr>
          <w:rFonts w:ascii="Times New Roman" w:hAnsi="Times New Roman" w:cs="Times New Roman"/>
          <w:sz w:val="24"/>
          <w:szCs w:val="24"/>
        </w:rPr>
        <w:t xml:space="preserve"> </w:t>
      </w:r>
      <w:proofErr w:type="gramStart"/>
      <w:r w:rsidRPr="00B452A8">
        <w:rPr>
          <w:rFonts w:ascii="Times New Roman" w:hAnsi="Times New Roman" w:cs="Times New Roman"/>
          <w:sz w:val="24"/>
          <w:szCs w:val="24"/>
        </w:rPr>
        <w:t>1974;291:65</w:t>
      </w:r>
      <w:proofErr w:type="gramEnd"/>
      <w:r w:rsidRPr="00B452A8">
        <w:rPr>
          <w:rFonts w:ascii="Times New Roman" w:hAnsi="Times New Roman" w:cs="Times New Roman"/>
          <w:sz w:val="24"/>
          <w:szCs w:val="24"/>
        </w:rPr>
        <w:t>-67.</w:t>
      </w:r>
    </w:p>
    <w:p w14:paraId="0D3DD372" w14:textId="45A09A49" w:rsidR="00334D59" w:rsidRPr="00B452A8" w:rsidRDefault="00334D59" w:rsidP="00334D59">
      <w:pPr>
        <w:pStyle w:val="EndnoteText"/>
        <w:numPr>
          <w:ilvl w:val="0"/>
          <w:numId w:val="2"/>
        </w:numPr>
        <w:spacing w:line="360" w:lineRule="auto"/>
        <w:rPr>
          <w:rFonts w:ascii="Times New Roman" w:hAnsi="Times New Roman" w:cs="Times New Roman"/>
          <w:sz w:val="24"/>
          <w:szCs w:val="24"/>
        </w:rPr>
      </w:pPr>
      <w:proofErr w:type="spellStart"/>
      <w:r w:rsidRPr="00B452A8">
        <w:rPr>
          <w:rFonts w:ascii="Times New Roman" w:hAnsi="Times New Roman" w:cs="Times New Roman"/>
          <w:sz w:val="24"/>
          <w:szCs w:val="24"/>
        </w:rPr>
        <w:t>Mittleman</w:t>
      </w:r>
      <w:proofErr w:type="spellEnd"/>
      <w:r w:rsidRPr="00B452A8">
        <w:rPr>
          <w:rFonts w:ascii="Times New Roman" w:hAnsi="Times New Roman" w:cs="Times New Roman"/>
          <w:sz w:val="24"/>
          <w:szCs w:val="24"/>
        </w:rPr>
        <w:t xml:space="preserve"> MA, Lewis RA, </w:t>
      </w:r>
      <w:proofErr w:type="spellStart"/>
      <w:r w:rsidRPr="00B452A8">
        <w:rPr>
          <w:rFonts w:ascii="Times New Roman" w:hAnsi="Times New Roman" w:cs="Times New Roman"/>
          <w:sz w:val="24"/>
          <w:szCs w:val="24"/>
        </w:rPr>
        <w:t>Maclure</w:t>
      </w:r>
      <w:proofErr w:type="spellEnd"/>
      <w:r w:rsidRPr="00B452A8">
        <w:rPr>
          <w:rFonts w:ascii="Times New Roman" w:hAnsi="Times New Roman" w:cs="Times New Roman"/>
          <w:sz w:val="24"/>
          <w:szCs w:val="24"/>
        </w:rPr>
        <w:t xml:space="preserve"> M, Sherwood JB, Muller JE. Triggering myocardial infarction by marijuana. Circulation</w:t>
      </w:r>
      <w:r w:rsidR="00EC1002">
        <w:rPr>
          <w:rFonts w:ascii="Times New Roman" w:hAnsi="Times New Roman" w:cs="Times New Roman"/>
          <w:sz w:val="24"/>
          <w:szCs w:val="24"/>
        </w:rPr>
        <w:t>.</w:t>
      </w:r>
      <w:r w:rsidRPr="00B452A8">
        <w:rPr>
          <w:rFonts w:ascii="Times New Roman" w:hAnsi="Times New Roman" w:cs="Times New Roman"/>
          <w:sz w:val="24"/>
          <w:szCs w:val="24"/>
        </w:rPr>
        <w:t xml:space="preserve"> </w:t>
      </w:r>
      <w:proofErr w:type="gramStart"/>
      <w:r w:rsidRPr="00B452A8">
        <w:rPr>
          <w:rFonts w:ascii="Times New Roman" w:hAnsi="Times New Roman" w:cs="Times New Roman"/>
          <w:sz w:val="24"/>
          <w:szCs w:val="24"/>
        </w:rPr>
        <w:t>2001;103:2805</w:t>
      </w:r>
      <w:proofErr w:type="gramEnd"/>
      <w:r w:rsidRPr="00B452A8">
        <w:rPr>
          <w:rFonts w:ascii="Times New Roman" w:hAnsi="Times New Roman" w:cs="Times New Roman"/>
          <w:sz w:val="24"/>
          <w:szCs w:val="24"/>
        </w:rPr>
        <w:t>-2809.</w:t>
      </w:r>
    </w:p>
    <w:p w14:paraId="17E57849" w14:textId="417B3C44" w:rsidR="00334D59" w:rsidRPr="00B452A8" w:rsidRDefault="00334D59" w:rsidP="00334D59">
      <w:pPr>
        <w:pStyle w:val="EndnoteText"/>
        <w:numPr>
          <w:ilvl w:val="0"/>
          <w:numId w:val="2"/>
        </w:numPr>
        <w:spacing w:line="360" w:lineRule="auto"/>
        <w:rPr>
          <w:rFonts w:ascii="Times New Roman" w:hAnsi="Times New Roman" w:cs="Times New Roman"/>
          <w:sz w:val="24"/>
          <w:szCs w:val="24"/>
        </w:rPr>
      </w:pPr>
      <w:proofErr w:type="spellStart"/>
      <w:r w:rsidRPr="00B452A8">
        <w:rPr>
          <w:rFonts w:ascii="Times New Roman" w:hAnsi="Times New Roman" w:cs="Times New Roman"/>
          <w:sz w:val="24"/>
          <w:szCs w:val="24"/>
        </w:rPr>
        <w:lastRenderedPageBreak/>
        <w:t>Mukamal</w:t>
      </w:r>
      <w:proofErr w:type="spellEnd"/>
      <w:r w:rsidRPr="00B452A8">
        <w:rPr>
          <w:rFonts w:ascii="Times New Roman" w:hAnsi="Times New Roman" w:cs="Times New Roman"/>
          <w:sz w:val="24"/>
          <w:szCs w:val="24"/>
        </w:rPr>
        <w:t xml:space="preserve"> KJ, </w:t>
      </w:r>
      <w:proofErr w:type="spellStart"/>
      <w:r w:rsidRPr="00B452A8">
        <w:rPr>
          <w:rFonts w:ascii="Times New Roman" w:hAnsi="Times New Roman" w:cs="Times New Roman"/>
          <w:sz w:val="24"/>
          <w:szCs w:val="24"/>
        </w:rPr>
        <w:t>Maclure</w:t>
      </w:r>
      <w:proofErr w:type="spellEnd"/>
      <w:r w:rsidRPr="00B452A8">
        <w:rPr>
          <w:rFonts w:ascii="Times New Roman" w:hAnsi="Times New Roman" w:cs="Times New Roman"/>
          <w:sz w:val="24"/>
          <w:szCs w:val="24"/>
        </w:rPr>
        <w:t xml:space="preserve"> M, Muller JE, </w:t>
      </w:r>
      <w:proofErr w:type="spellStart"/>
      <w:r w:rsidRPr="00B452A8">
        <w:rPr>
          <w:rFonts w:ascii="Times New Roman" w:hAnsi="Times New Roman" w:cs="Times New Roman"/>
          <w:sz w:val="24"/>
          <w:szCs w:val="24"/>
        </w:rPr>
        <w:t>Mittleman</w:t>
      </w:r>
      <w:proofErr w:type="spellEnd"/>
      <w:r w:rsidRPr="00B452A8">
        <w:rPr>
          <w:rFonts w:ascii="Times New Roman" w:hAnsi="Times New Roman" w:cs="Times New Roman"/>
          <w:sz w:val="24"/>
          <w:szCs w:val="24"/>
        </w:rPr>
        <w:t xml:space="preserve"> MA. An exploratory prospective study of marijuana </w:t>
      </w:r>
      <w:proofErr w:type="gramStart"/>
      <w:r w:rsidRPr="00B452A8">
        <w:rPr>
          <w:rFonts w:ascii="Times New Roman" w:hAnsi="Times New Roman" w:cs="Times New Roman"/>
          <w:sz w:val="24"/>
          <w:szCs w:val="24"/>
        </w:rPr>
        <w:t>use</w:t>
      </w:r>
      <w:proofErr w:type="gramEnd"/>
      <w:r w:rsidRPr="00B452A8">
        <w:rPr>
          <w:rFonts w:ascii="Times New Roman" w:hAnsi="Times New Roman" w:cs="Times New Roman"/>
          <w:sz w:val="24"/>
          <w:szCs w:val="24"/>
        </w:rPr>
        <w:t xml:space="preserve"> and mortality following acute myocardial infarction. Am J </w:t>
      </w:r>
      <w:proofErr w:type="spellStart"/>
      <w:r w:rsidRPr="00B452A8">
        <w:rPr>
          <w:rFonts w:ascii="Times New Roman" w:hAnsi="Times New Roman" w:cs="Times New Roman"/>
          <w:sz w:val="24"/>
          <w:szCs w:val="24"/>
        </w:rPr>
        <w:t>Cardio</w:t>
      </w:r>
      <w:r w:rsidR="00EC1002">
        <w:rPr>
          <w:rFonts w:ascii="Times New Roman" w:hAnsi="Times New Roman" w:cs="Times New Roman"/>
          <w:sz w:val="24"/>
          <w:szCs w:val="24"/>
        </w:rPr>
        <w:t>l</w:t>
      </w:r>
      <w:proofErr w:type="spellEnd"/>
      <w:r w:rsidR="00EC1002">
        <w:rPr>
          <w:rFonts w:ascii="Times New Roman" w:hAnsi="Times New Roman" w:cs="Times New Roman"/>
          <w:sz w:val="24"/>
          <w:szCs w:val="24"/>
        </w:rPr>
        <w:t>.</w:t>
      </w:r>
      <w:r w:rsidRPr="00B452A8">
        <w:rPr>
          <w:rFonts w:ascii="Times New Roman" w:hAnsi="Times New Roman" w:cs="Times New Roman"/>
          <w:sz w:val="24"/>
          <w:szCs w:val="24"/>
        </w:rPr>
        <w:t xml:space="preserve"> </w:t>
      </w:r>
      <w:proofErr w:type="gramStart"/>
      <w:r w:rsidRPr="00B452A8">
        <w:rPr>
          <w:rFonts w:ascii="Times New Roman" w:hAnsi="Times New Roman" w:cs="Times New Roman"/>
          <w:sz w:val="24"/>
          <w:szCs w:val="24"/>
        </w:rPr>
        <w:t>2008;155:465</w:t>
      </w:r>
      <w:proofErr w:type="gramEnd"/>
      <w:r w:rsidRPr="00B452A8">
        <w:rPr>
          <w:rFonts w:ascii="Times New Roman" w:hAnsi="Times New Roman" w:cs="Times New Roman"/>
          <w:sz w:val="24"/>
          <w:szCs w:val="24"/>
        </w:rPr>
        <w:t>-470.</w:t>
      </w:r>
    </w:p>
    <w:p w14:paraId="069EC1F3" w14:textId="43F6197E" w:rsidR="00CF5BEF" w:rsidRDefault="00C84E65" w:rsidP="00334D59">
      <w:pPr>
        <w:pStyle w:val="EndnoteText"/>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Anderson SG, </w:t>
      </w:r>
      <w:proofErr w:type="spellStart"/>
      <w:r>
        <w:rPr>
          <w:rFonts w:ascii="Times New Roman" w:hAnsi="Times New Roman" w:cs="Times New Roman"/>
          <w:sz w:val="24"/>
          <w:szCs w:val="24"/>
        </w:rPr>
        <w:t>Ratib</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Myint</w:t>
      </w:r>
      <w:proofErr w:type="spellEnd"/>
      <w:r>
        <w:rPr>
          <w:rFonts w:ascii="Times New Roman" w:hAnsi="Times New Roman" w:cs="Times New Roman"/>
          <w:sz w:val="24"/>
          <w:szCs w:val="24"/>
        </w:rPr>
        <w:t xml:space="preserve"> PK, </w:t>
      </w:r>
      <w:proofErr w:type="spellStart"/>
      <w:r>
        <w:rPr>
          <w:rFonts w:ascii="Times New Roman" w:hAnsi="Times New Roman" w:cs="Times New Roman"/>
          <w:sz w:val="24"/>
          <w:szCs w:val="24"/>
        </w:rPr>
        <w:t>Keavney</w:t>
      </w:r>
      <w:proofErr w:type="spellEnd"/>
      <w:r>
        <w:rPr>
          <w:rFonts w:ascii="Times New Roman" w:hAnsi="Times New Roman" w:cs="Times New Roman"/>
          <w:sz w:val="24"/>
          <w:szCs w:val="24"/>
        </w:rPr>
        <w:t xml:space="preserve"> B, Kwok CS, Zaman A, </w:t>
      </w:r>
      <w:proofErr w:type="spellStart"/>
      <w:r>
        <w:rPr>
          <w:rFonts w:ascii="Times New Roman" w:hAnsi="Times New Roman" w:cs="Times New Roman"/>
          <w:sz w:val="24"/>
          <w:szCs w:val="24"/>
        </w:rPr>
        <w:t>Ludman</w:t>
      </w:r>
      <w:proofErr w:type="spellEnd"/>
      <w:r>
        <w:rPr>
          <w:rFonts w:ascii="Times New Roman" w:hAnsi="Times New Roman" w:cs="Times New Roman"/>
          <w:sz w:val="24"/>
          <w:szCs w:val="24"/>
        </w:rPr>
        <w:t xml:space="preserve"> PF, de </w:t>
      </w:r>
      <w:proofErr w:type="spellStart"/>
      <w:r>
        <w:rPr>
          <w:rFonts w:ascii="Times New Roman" w:hAnsi="Times New Roman" w:cs="Times New Roman"/>
          <w:sz w:val="24"/>
          <w:szCs w:val="24"/>
        </w:rPr>
        <w:t>Belder</w:t>
      </w:r>
      <w:proofErr w:type="spellEnd"/>
      <w:r>
        <w:rPr>
          <w:rFonts w:ascii="Times New Roman" w:hAnsi="Times New Roman" w:cs="Times New Roman"/>
          <w:sz w:val="24"/>
          <w:szCs w:val="24"/>
        </w:rPr>
        <w:t xml:space="preserve"> MA, Nolan J, Mamas MA. Impact of age on access site-related outcomes in 469,983 percutaneous coronary intervention procedures: Insights from the British Cardiovascular Intervention Society. Catheter </w:t>
      </w:r>
      <w:proofErr w:type="spellStart"/>
      <w:r>
        <w:rPr>
          <w:rFonts w:ascii="Times New Roman" w:hAnsi="Times New Roman" w:cs="Times New Roman"/>
          <w:sz w:val="24"/>
          <w:szCs w:val="24"/>
        </w:rPr>
        <w:t>Cardiovasc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Interv</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2015;86:965</w:t>
      </w:r>
      <w:proofErr w:type="gramEnd"/>
      <w:r>
        <w:rPr>
          <w:rFonts w:ascii="Times New Roman" w:hAnsi="Times New Roman" w:cs="Times New Roman"/>
          <w:sz w:val="24"/>
          <w:szCs w:val="24"/>
        </w:rPr>
        <w:t>-972.</w:t>
      </w:r>
    </w:p>
    <w:p w14:paraId="3A4865C8" w14:textId="09519CE8" w:rsidR="00CF5BEF" w:rsidRDefault="00BA5F48" w:rsidP="00334D59">
      <w:pPr>
        <w:pStyle w:val="EndnoteText"/>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Kwok CS, </w:t>
      </w:r>
      <w:proofErr w:type="spellStart"/>
      <w:r>
        <w:rPr>
          <w:rFonts w:ascii="Times New Roman" w:hAnsi="Times New Roman" w:cs="Times New Roman"/>
          <w:sz w:val="24"/>
          <w:szCs w:val="24"/>
        </w:rPr>
        <w:t>Kontopantelis</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Kunadian</w:t>
      </w:r>
      <w:proofErr w:type="spellEnd"/>
      <w:r>
        <w:rPr>
          <w:rFonts w:ascii="Times New Roman" w:hAnsi="Times New Roman" w:cs="Times New Roman"/>
          <w:sz w:val="24"/>
          <w:szCs w:val="24"/>
        </w:rPr>
        <w:t xml:space="preserve"> V, Anderson S, </w:t>
      </w:r>
      <w:proofErr w:type="spellStart"/>
      <w:r>
        <w:rPr>
          <w:rFonts w:ascii="Times New Roman" w:hAnsi="Times New Roman" w:cs="Times New Roman"/>
          <w:sz w:val="24"/>
          <w:szCs w:val="24"/>
        </w:rPr>
        <w:t>Ratib</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Sperrin</w:t>
      </w:r>
      <w:proofErr w:type="spellEnd"/>
      <w:r>
        <w:rPr>
          <w:rFonts w:ascii="Times New Roman" w:hAnsi="Times New Roman" w:cs="Times New Roman"/>
          <w:sz w:val="24"/>
          <w:szCs w:val="24"/>
        </w:rPr>
        <w:t xml:space="preserve"> M, Zaman A, </w:t>
      </w:r>
      <w:proofErr w:type="spellStart"/>
      <w:r>
        <w:rPr>
          <w:rFonts w:ascii="Times New Roman" w:hAnsi="Times New Roman" w:cs="Times New Roman"/>
          <w:sz w:val="24"/>
          <w:szCs w:val="24"/>
        </w:rPr>
        <w:t>Ludman</w:t>
      </w:r>
      <w:proofErr w:type="spellEnd"/>
      <w:r>
        <w:rPr>
          <w:rFonts w:ascii="Times New Roman" w:hAnsi="Times New Roman" w:cs="Times New Roman"/>
          <w:sz w:val="24"/>
          <w:szCs w:val="24"/>
        </w:rPr>
        <w:t xml:space="preserve"> PF, de </w:t>
      </w:r>
      <w:proofErr w:type="spellStart"/>
      <w:r>
        <w:rPr>
          <w:rFonts w:ascii="Times New Roman" w:hAnsi="Times New Roman" w:cs="Times New Roman"/>
          <w:sz w:val="24"/>
          <w:szCs w:val="24"/>
        </w:rPr>
        <w:t>Belder</w:t>
      </w:r>
      <w:proofErr w:type="spellEnd"/>
      <w:r>
        <w:rPr>
          <w:rFonts w:ascii="Times New Roman" w:hAnsi="Times New Roman" w:cs="Times New Roman"/>
          <w:sz w:val="24"/>
          <w:szCs w:val="24"/>
        </w:rPr>
        <w:t xml:space="preserve"> MA, Nolan J, Mamas MA. Effect of access site, gender, and indication on clinical outcomes after percutaneous coronary intervention: Insights from the British Cardiovascular Intervention Society (BCIS). Am Heart J </w:t>
      </w:r>
      <w:proofErr w:type="gramStart"/>
      <w:r>
        <w:rPr>
          <w:rFonts w:ascii="Times New Roman" w:hAnsi="Times New Roman" w:cs="Times New Roman"/>
          <w:sz w:val="24"/>
          <w:szCs w:val="24"/>
        </w:rPr>
        <w:t>2015;170:154</w:t>
      </w:r>
      <w:proofErr w:type="gramEnd"/>
      <w:r>
        <w:rPr>
          <w:rFonts w:ascii="Times New Roman" w:hAnsi="Times New Roman" w:cs="Times New Roman"/>
          <w:sz w:val="24"/>
          <w:szCs w:val="24"/>
        </w:rPr>
        <w:t>-172.</w:t>
      </w:r>
    </w:p>
    <w:p w14:paraId="0045C053" w14:textId="7FA60EDD" w:rsidR="00CF5BEF" w:rsidRDefault="00CF5BEF" w:rsidP="00334D59">
      <w:pPr>
        <w:pStyle w:val="EndnoteText"/>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Jolly SS, </w:t>
      </w:r>
      <w:proofErr w:type="spellStart"/>
      <w:r>
        <w:rPr>
          <w:rFonts w:ascii="Times New Roman" w:hAnsi="Times New Roman" w:cs="Times New Roman"/>
          <w:sz w:val="24"/>
          <w:szCs w:val="24"/>
        </w:rPr>
        <w:t>Yusef</w:t>
      </w:r>
      <w:proofErr w:type="spellEnd"/>
      <w:r>
        <w:rPr>
          <w:rFonts w:ascii="Times New Roman" w:hAnsi="Times New Roman" w:cs="Times New Roman"/>
          <w:sz w:val="24"/>
          <w:szCs w:val="24"/>
        </w:rPr>
        <w:t xml:space="preserve"> S, Cairns J, Niemela K, Xavier D, </w:t>
      </w:r>
      <w:proofErr w:type="spellStart"/>
      <w:r>
        <w:rPr>
          <w:rFonts w:ascii="Times New Roman" w:hAnsi="Times New Roman" w:cs="Times New Roman"/>
          <w:sz w:val="24"/>
          <w:szCs w:val="24"/>
        </w:rPr>
        <w:t>Widimsky</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Budaj</w:t>
      </w:r>
      <w:proofErr w:type="spellEnd"/>
      <w:r>
        <w:rPr>
          <w:rFonts w:ascii="Times New Roman" w:hAnsi="Times New Roman" w:cs="Times New Roman"/>
          <w:sz w:val="24"/>
          <w:szCs w:val="24"/>
        </w:rPr>
        <w:t xml:space="preserve"> A, Niemela M, Valentin V, Lewis BS, </w:t>
      </w:r>
      <w:proofErr w:type="spellStart"/>
      <w:r>
        <w:rPr>
          <w:rFonts w:ascii="Times New Roman" w:hAnsi="Times New Roman" w:cs="Times New Roman"/>
          <w:sz w:val="24"/>
          <w:szCs w:val="24"/>
        </w:rPr>
        <w:t>Avesum</w:t>
      </w:r>
      <w:proofErr w:type="spellEnd"/>
      <w:r>
        <w:rPr>
          <w:rFonts w:ascii="Times New Roman" w:hAnsi="Times New Roman" w:cs="Times New Roman"/>
          <w:sz w:val="24"/>
          <w:szCs w:val="24"/>
        </w:rPr>
        <w:t xml:space="preserve"> A, Steg PG, Rao SV, Gao P, Afzal R, Joyner CD, </w:t>
      </w:r>
      <w:proofErr w:type="spellStart"/>
      <w:r>
        <w:rPr>
          <w:rFonts w:ascii="Times New Roman" w:hAnsi="Times New Roman" w:cs="Times New Roman"/>
          <w:sz w:val="24"/>
          <w:szCs w:val="24"/>
        </w:rPr>
        <w:t>Chrolavicius</w:t>
      </w:r>
      <w:proofErr w:type="spellEnd"/>
      <w:r>
        <w:rPr>
          <w:rFonts w:ascii="Times New Roman" w:hAnsi="Times New Roman" w:cs="Times New Roman"/>
          <w:sz w:val="24"/>
          <w:szCs w:val="24"/>
        </w:rPr>
        <w:t xml:space="preserve"> S, Mehta SR. Radial versus femoral access for coronary angiography and intervention in patients with acute coronary syndromes (RIVAL): a randomised, parallel group, multicentre trial. Lancet </w:t>
      </w:r>
      <w:proofErr w:type="gramStart"/>
      <w:r>
        <w:rPr>
          <w:rFonts w:ascii="Times New Roman" w:hAnsi="Times New Roman" w:cs="Times New Roman"/>
          <w:sz w:val="24"/>
          <w:szCs w:val="24"/>
        </w:rPr>
        <w:t>2011;377:1409</w:t>
      </w:r>
      <w:proofErr w:type="gramEnd"/>
      <w:r>
        <w:rPr>
          <w:rFonts w:ascii="Times New Roman" w:hAnsi="Times New Roman" w:cs="Times New Roman"/>
          <w:sz w:val="24"/>
          <w:szCs w:val="24"/>
        </w:rPr>
        <w:t>-1420.</w:t>
      </w:r>
    </w:p>
    <w:p w14:paraId="59444104" w14:textId="3EA2A2A1" w:rsidR="00334D59" w:rsidRPr="00B452A8" w:rsidRDefault="00334D59" w:rsidP="00334D59">
      <w:pPr>
        <w:pStyle w:val="EndnoteText"/>
        <w:numPr>
          <w:ilvl w:val="0"/>
          <w:numId w:val="2"/>
        </w:numPr>
        <w:spacing w:line="360" w:lineRule="auto"/>
        <w:rPr>
          <w:rFonts w:ascii="Times New Roman" w:hAnsi="Times New Roman" w:cs="Times New Roman"/>
          <w:sz w:val="24"/>
          <w:szCs w:val="24"/>
        </w:rPr>
      </w:pPr>
      <w:proofErr w:type="spellStart"/>
      <w:r w:rsidRPr="00B452A8">
        <w:rPr>
          <w:rFonts w:ascii="Times New Roman" w:hAnsi="Times New Roman" w:cs="Times New Roman"/>
          <w:sz w:val="24"/>
          <w:szCs w:val="24"/>
        </w:rPr>
        <w:t>Kobayshi</w:t>
      </w:r>
      <w:proofErr w:type="spellEnd"/>
      <w:r w:rsidRPr="00B452A8">
        <w:rPr>
          <w:rFonts w:ascii="Times New Roman" w:hAnsi="Times New Roman" w:cs="Times New Roman"/>
          <w:sz w:val="24"/>
          <w:szCs w:val="24"/>
        </w:rPr>
        <w:t xml:space="preserve"> T, </w:t>
      </w:r>
      <w:proofErr w:type="spellStart"/>
      <w:r>
        <w:rPr>
          <w:rFonts w:ascii="Times New Roman" w:hAnsi="Times New Roman" w:cs="Times New Roman"/>
          <w:sz w:val="24"/>
          <w:szCs w:val="24"/>
        </w:rPr>
        <w:t>Glorioso</w:t>
      </w:r>
      <w:proofErr w:type="spellEnd"/>
      <w:r>
        <w:rPr>
          <w:rFonts w:ascii="Times New Roman" w:hAnsi="Times New Roman" w:cs="Times New Roman"/>
          <w:sz w:val="24"/>
          <w:szCs w:val="24"/>
        </w:rPr>
        <w:t xml:space="preserve"> TJ, Armstrong EJ, Maddox TM, </w:t>
      </w:r>
      <w:proofErr w:type="spellStart"/>
      <w:r>
        <w:rPr>
          <w:rFonts w:ascii="Times New Roman" w:hAnsi="Times New Roman" w:cs="Times New Roman"/>
          <w:sz w:val="24"/>
          <w:szCs w:val="24"/>
        </w:rPr>
        <w:t>Plomondon</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Grunwald</w:t>
      </w:r>
      <w:proofErr w:type="spellEnd"/>
      <w:r>
        <w:rPr>
          <w:rFonts w:ascii="Times New Roman" w:hAnsi="Times New Roman" w:cs="Times New Roman"/>
          <w:sz w:val="24"/>
          <w:szCs w:val="24"/>
        </w:rPr>
        <w:t xml:space="preserve"> GK, Bradley SM, Tsai TT, Waldo SW, Rao SV, Banerjee S, </w:t>
      </w:r>
      <w:proofErr w:type="spellStart"/>
      <w:r>
        <w:rPr>
          <w:rFonts w:ascii="Times New Roman" w:hAnsi="Times New Roman" w:cs="Times New Roman"/>
          <w:sz w:val="24"/>
          <w:szCs w:val="24"/>
        </w:rPr>
        <w:t>Nallamothu</w:t>
      </w:r>
      <w:proofErr w:type="spellEnd"/>
      <w:r>
        <w:rPr>
          <w:rFonts w:ascii="Times New Roman" w:hAnsi="Times New Roman" w:cs="Times New Roman"/>
          <w:sz w:val="24"/>
          <w:szCs w:val="24"/>
        </w:rPr>
        <w:t xml:space="preserve"> BK, Bhatt DL, Rene AG, </w:t>
      </w:r>
      <w:proofErr w:type="spellStart"/>
      <w:r>
        <w:rPr>
          <w:rFonts w:ascii="Times New Roman" w:hAnsi="Times New Roman" w:cs="Times New Roman"/>
          <w:sz w:val="24"/>
          <w:szCs w:val="24"/>
        </w:rPr>
        <w:t>Wilensky</w:t>
      </w:r>
      <w:proofErr w:type="spellEnd"/>
      <w:r>
        <w:rPr>
          <w:rFonts w:ascii="Times New Roman" w:hAnsi="Times New Roman" w:cs="Times New Roman"/>
          <w:sz w:val="24"/>
          <w:szCs w:val="24"/>
        </w:rPr>
        <w:t xml:space="preserve"> RL, </w:t>
      </w:r>
      <w:proofErr w:type="spellStart"/>
      <w:r>
        <w:rPr>
          <w:rFonts w:ascii="Times New Roman" w:hAnsi="Times New Roman" w:cs="Times New Roman"/>
          <w:sz w:val="24"/>
          <w:szCs w:val="24"/>
        </w:rPr>
        <w:t>Groeneveld</w:t>
      </w:r>
      <w:proofErr w:type="spellEnd"/>
      <w:r>
        <w:rPr>
          <w:rFonts w:ascii="Times New Roman" w:hAnsi="Times New Roman" w:cs="Times New Roman"/>
          <w:sz w:val="24"/>
          <w:szCs w:val="24"/>
        </w:rPr>
        <w:t xml:space="preserve"> PW, </w:t>
      </w:r>
      <w:proofErr w:type="spellStart"/>
      <w:r>
        <w:rPr>
          <w:rFonts w:ascii="Times New Roman" w:hAnsi="Times New Roman" w:cs="Times New Roman"/>
          <w:sz w:val="24"/>
          <w:szCs w:val="24"/>
        </w:rPr>
        <w:t>Giri</w:t>
      </w:r>
      <w:proofErr w:type="spellEnd"/>
      <w:r>
        <w:rPr>
          <w:rFonts w:ascii="Times New Roman" w:hAnsi="Times New Roman" w:cs="Times New Roman"/>
          <w:sz w:val="24"/>
          <w:szCs w:val="24"/>
        </w:rPr>
        <w:t xml:space="preserve"> J</w:t>
      </w:r>
      <w:r w:rsidRPr="00B452A8">
        <w:rPr>
          <w:rFonts w:ascii="Times New Roman" w:hAnsi="Times New Roman" w:cs="Times New Roman"/>
          <w:sz w:val="24"/>
          <w:szCs w:val="24"/>
        </w:rPr>
        <w:t xml:space="preserve">. Comparative outcomes after percutaneous coronary intervention among Black and White patients treated at US Veterans Affairs Hospitals. JAMA </w:t>
      </w:r>
      <w:proofErr w:type="spellStart"/>
      <w:r w:rsidRPr="00B452A8">
        <w:rPr>
          <w:rFonts w:ascii="Times New Roman" w:hAnsi="Times New Roman" w:cs="Times New Roman"/>
          <w:sz w:val="24"/>
          <w:szCs w:val="24"/>
        </w:rPr>
        <w:t>Cardiol</w:t>
      </w:r>
      <w:proofErr w:type="spellEnd"/>
      <w:r w:rsidR="00EC1002">
        <w:rPr>
          <w:rFonts w:ascii="Times New Roman" w:hAnsi="Times New Roman" w:cs="Times New Roman"/>
          <w:sz w:val="24"/>
          <w:szCs w:val="24"/>
        </w:rPr>
        <w:t>.</w:t>
      </w:r>
      <w:r w:rsidRPr="00B452A8">
        <w:rPr>
          <w:rFonts w:ascii="Times New Roman" w:hAnsi="Times New Roman" w:cs="Times New Roman"/>
          <w:sz w:val="24"/>
          <w:szCs w:val="24"/>
        </w:rPr>
        <w:t xml:space="preserve"> </w:t>
      </w:r>
      <w:proofErr w:type="gramStart"/>
      <w:r w:rsidRPr="00B452A8">
        <w:rPr>
          <w:rFonts w:ascii="Times New Roman" w:hAnsi="Times New Roman" w:cs="Times New Roman"/>
          <w:sz w:val="24"/>
          <w:szCs w:val="24"/>
        </w:rPr>
        <w:t>2017;2:967</w:t>
      </w:r>
      <w:proofErr w:type="gramEnd"/>
      <w:r w:rsidRPr="00B452A8">
        <w:rPr>
          <w:rFonts w:ascii="Times New Roman" w:hAnsi="Times New Roman" w:cs="Times New Roman"/>
          <w:sz w:val="24"/>
          <w:szCs w:val="24"/>
        </w:rPr>
        <w:t xml:space="preserve">-975. </w:t>
      </w:r>
    </w:p>
    <w:p w14:paraId="2A7F0EA5" w14:textId="77777777" w:rsidR="00334D59" w:rsidRPr="00B452A8" w:rsidRDefault="00334D59" w:rsidP="00334D59">
      <w:pPr>
        <w:pStyle w:val="EndnoteText"/>
        <w:numPr>
          <w:ilvl w:val="0"/>
          <w:numId w:val="2"/>
        </w:numPr>
        <w:spacing w:line="360" w:lineRule="auto"/>
        <w:rPr>
          <w:rFonts w:ascii="Times New Roman" w:hAnsi="Times New Roman" w:cs="Times New Roman"/>
          <w:sz w:val="24"/>
          <w:szCs w:val="24"/>
        </w:rPr>
      </w:pPr>
      <w:r w:rsidRPr="00B452A8">
        <w:rPr>
          <w:rFonts w:ascii="Times New Roman" w:hAnsi="Times New Roman" w:cs="Times New Roman"/>
          <w:sz w:val="24"/>
          <w:szCs w:val="24"/>
        </w:rPr>
        <w:t xml:space="preserve">Yong CM, </w:t>
      </w:r>
      <w:proofErr w:type="spellStart"/>
      <w:r w:rsidRPr="00B452A8">
        <w:rPr>
          <w:rFonts w:ascii="Times New Roman" w:hAnsi="Times New Roman" w:cs="Times New Roman"/>
          <w:sz w:val="24"/>
          <w:szCs w:val="24"/>
        </w:rPr>
        <w:t>Abnousi</w:t>
      </w:r>
      <w:proofErr w:type="spellEnd"/>
      <w:r w:rsidRPr="00B452A8">
        <w:rPr>
          <w:rFonts w:ascii="Times New Roman" w:hAnsi="Times New Roman" w:cs="Times New Roman"/>
          <w:sz w:val="24"/>
          <w:szCs w:val="24"/>
        </w:rPr>
        <w:t xml:space="preserve"> F, Asch SM, </w:t>
      </w:r>
      <w:proofErr w:type="spellStart"/>
      <w:r w:rsidRPr="00B452A8">
        <w:rPr>
          <w:rFonts w:ascii="Times New Roman" w:hAnsi="Times New Roman" w:cs="Times New Roman"/>
          <w:sz w:val="24"/>
          <w:szCs w:val="24"/>
        </w:rPr>
        <w:t>Heidenreich</w:t>
      </w:r>
      <w:proofErr w:type="spellEnd"/>
      <w:r w:rsidRPr="00B452A8">
        <w:rPr>
          <w:rFonts w:ascii="Times New Roman" w:hAnsi="Times New Roman" w:cs="Times New Roman"/>
          <w:sz w:val="24"/>
          <w:szCs w:val="24"/>
        </w:rPr>
        <w:t xml:space="preserve"> PA. Socioeconomic inequalities in quality of care and outcomes among patients with acute coronary syndrome in the modern era of drug eluting stents. J Am Heart Assoc. 2014;</w:t>
      </w:r>
      <w:proofErr w:type="gramStart"/>
      <w:r w:rsidRPr="00B452A8">
        <w:rPr>
          <w:rFonts w:ascii="Times New Roman" w:hAnsi="Times New Roman" w:cs="Times New Roman"/>
          <w:sz w:val="24"/>
          <w:szCs w:val="24"/>
        </w:rPr>
        <w:t>3:e</w:t>
      </w:r>
      <w:proofErr w:type="gramEnd"/>
      <w:r w:rsidRPr="00B452A8">
        <w:rPr>
          <w:rFonts w:ascii="Times New Roman" w:hAnsi="Times New Roman" w:cs="Times New Roman"/>
          <w:sz w:val="24"/>
          <w:szCs w:val="24"/>
        </w:rPr>
        <w:t>001029.</w:t>
      </w:r>
    </w:p>
    <w:p w14:paraId="6761A1C3" w14:textId="180E02F6" w:rsidR="00334D59" w:rsidRPr="00B452A8" w:rsidRDefault="00334D59" w:rsidP="00334D59">
      <w:pPr>
        <w:pStyle w:val="EndnoteText"/>
        <w:numPr>
          <w:ilvl w:val="0"/>
          <w:numId w:val="2"/>
        </w:numPr>
        <w:spacing w:line="360" w:lineRule="auto"/>
        <w:rPr>
          <w:rFonts w:ascii="Times New Roman" w:hAnsi="Times New Roman" w:cs="Times New Roman"/>
          <w:sz w:val="24"/>
          <w:szCs w:val="24"/>
        </w:rPr>
      </w:pPr>
      <w:r w:rsidRPr="00B452A8">
        <w:rPr>
          <w:rFonts w:ascii="Times New Roman" w:hAnsi="Times New Roman" w:cs="Times New Roman"/>
          <w:sz w:val="24"/>
          <w:szCs w:val="24"/>
        </w:rPr>
        <w:t xml:space="preserve">Chavez JF, Doll JA, </w:t>
      </w:r>
      <w:proofErr w:type="spellStart"/>
      <w:r w:rsidRPr="00B452A8">
        <w:rPr>
          <w:rFonts w:ascii="Times New Roman" w:hAnsi="Times New Roman" w:cs="Times New Roman"/>
          <w:sz w:val="24"/>
          <w:szCs w:val="24"/>
        </w:rPr>
        <w:t>Mediratta</w:t>
      </w:r>
      <w:proofErr w:type="spellEnd"/>
      <w:r w:rsidRPr="00B452A8">
        <w:rPr>
          <w:rFonts w:ascii="Times New Roman" w:hAnsi="Times New Roman" w:cs="Times New Roman"/>
          <w:sz w:val="24"/>
          <w:szCs w:val="24"/>
        </w:rPr>
        <w:t xml:space="preserve"> A, </w:t>
      </w:r>
      <w:proofErr w:type="spellStart"/>
      <w:r w:rsidRPr="00B452A8">
        <w:rPr>
          <w:rFonts w:ascii="Times New Roman" w:hAnsi="Times New Roman" w:cs="Times New Roman"/>
          <w:sz w:val="24"/>
          <w:szCs w:val="24"/>
        </w:rPr>
        <w:t>Maffessanti</w:t>
      </w:r>
      <w:proofErr w:type="spellEnd"/>
      <w:r w:rsidRPr="00B452A8">
        <w:rPr>
          <w:rFonts w:ascii="Times New Roman" w:hAnsi="Times New Roman" w:cs="Times New Roman"/>
          <w:sz w:val="24"/>
          <w:szCs w:val="24"/>
        </w:rPr>
        <w:t xml:space="preserve"> F, Friant J, Paul JD, Blair JEA, Nathan S, Jolly N, Shah AP. Factors associated with the use of drug-eluting stents in patients presenting with acute ST-segment elevation myocardial infarction. </w:t>
      </w:r>
      <w:proofErr w:type="spellStart"/>
      <w:r w:rsidRPr="00B452A8">
        <w:rPr>
          <w:rFonts w:ascii="Times New Roman" w:hAnsi="Times New Roman" w:cs="Times New Roman"/>
          <w:sz w:val="24"/>
          <w:szCs w:val="24"/>
        </w:rPr>
        <w:t>Cardiol</w:t>
      </w:r>
      <w:proofErr w:type="spellEnd"/>
      <w:r w:rsidRPr="00B452A8">
        <w:rPr>
          <w:rFonts w:ascii="Times New Roman" w:hAnsi="Times New Roman" w:cs="Times New Roman"/>
          <w:sz w:val="24"/>
          <w:szCs w:val="24"/>
        </w:rPr>
        <w:t xml:space="preserve"> Res </w:t>
      </w:r>
      <w:proofErr w:type="spellStart"/>
      <w:r w:rsidRPr="00B452A8">
        <w:rPr>
          <w:rFonts w:ascii="Times New Roman" w:hAnsi="Times New Roman" w:cs="Times New Roman"/>
          <w:sz w:val="24"/>
          <w:szCs w:val="24"/>
        </w:rPr>
        <w:t>Pract</w:t>
      </w:r>
      <w:proofErr w:type="spellEnd"/>
      <w:r w:rsidR="00EC1002">
        <w:rPr>
          <w:rFonts w:ascii="Times New Roman" w:hAnsi="Times New Roman" w:cs="Times New Roman"/>
          <w:sz w:val="24"/>
          <w:szCs w:val="24"/>
        </w:rPr>
        <w:t>.</w:t>
      </w:r>
      <w:r w:rsidRPr="00B452A8">
        <w:rPr>
          <w:rFonts w:ascii="Times New Roman" w:hAnsi="Times New Roman" w:cs="Times New Roman"/>
          <w:sz w:val="24"/>
          <w:szCs w:val="24"/>
        </w:rPr>
        <w:t xml:space="preserve"> </w:t>
      </w:r>
      <w:proofErr w:type="gramStart"/>
      <w:r w:rsidRPr="00B452A8">
        <w:rPr>
          <w:rFonts w:ascii="Times New Roman" w:hAnsi="Times New Roman" w:cs="Times New Roman"/>
          <w:sz w:val="24"/>
          <w:szCs w:val="24"/>
        </w:rPr>
        <w:t>2015;2015:528753</w:t>
      </w:r>
      <w:proofErr w:type="gramEnd"/>
      <w:r w:rsidRPr="00B452A8">
        <w:rPr>
          <w:rFonts w:ascii="Times New Roman" w:hAnsi="Times New Roman" w:cs="Times New Roman"/>
          <w:sz w:val="24"/>
          <w:szCs w:val="24"/>
        </w:rPr>
        <w:t>.</w:t>
      </w:r>
    </w:p>
    <w:p w14:paraId="27879D2B" w14:textId="1AE0DA71" w:rsidR="00334D59" w:rsidRPr="00B452A8" w:rsidRDefault="00334D59" w:rsidP="00334D59">
      <w:pPr>
        <w:pStyle w:val="EndnoteText"/>
        <w:numPr>
          <w:ilvl w:val="0"/>
          <w:numId w:val="2"/>
        </w:numPr>
        <w:spacing w:line="360" w:lineRule="auto"/>
        <w:rPr>
          <w:rFonts w:ascii="Times New Roman" w:hAnsi="Times New Roman" w:cs="Times New Roman"/>
          <w:sz w:val="24"/>
          <w:szCs w:val="24"/>
        </w:rPr>
      </w:pPr>
      <w:r w:rsidRPr="00B452A8">
        <w:rPr>
          <w:rFonts w:ascii="Times New Roman" w:hAnsi="Times New Roman" w:cs="Times New Roman"/>
          <w:sz w:val="24"/>
          <w:szCs w:val="24"/>
        </w:rPr>
        <w:t xml:space="preserve">Van Gundy K, </w:t>
      </w:r>
      <w:proofErr w:type="spellStart"/>
      <w:r w:rsidRPr="00B452A8">
        <w:rPr>
          <w:rFonts w:ascii="Times New Roman" w:hAnsi="Times New Roman" w:cs="Times New Roman"/>
          <w:sz w:val="24"/>
          <w:szCs w:val="24"/>
        </w:rPr>
        <w:t>Rebellon</w:t>
      </w:r>
      <w:proofErr w:type="spellEnd"/>
      <w:r w:rsidRPr="00B452A8">
        <w:rPr>
          <w:rFonts w:ascii="Times New Roman" w:hAnsi="Times New Roman" w:cs="Times New Roman"/>
          <w:sz w:val="24"/>
          <w:szCs w:val="24"/>
        </w:rPr>
        <w:t xml:space="preserve"> CJ. A life-course perspective on the “Gateway hypothesis” J Health </w:t>
      </w:r>
      <w:proofErr w:type="spellStart"/>
      <w:r w:rsidRPr="00B452A8">
        <w:rPr>
          <w:rFonts w:ascii="Times New Roman" w:hAnsi="Times New Roman" w:cs="Times New Roman"/>
          <w:sz w:val="24"/>
          <w:szCs w:val="24"/>
        </w:rPr>
        <w:t>Soc</w:t>
      </w:r>
      <w:proofErr w:type="spellEnd"/>
      <w:r w:rsidRPr="00B452A8">
        <w:rPr>
          <w:rFonts w:ascii="Times New Roman" w:hAnsi="Times New Roman" w:cs="Times New Roman"/>
          <w:sz w:val="24"/>
          <w:szCs w:val="24"/>
        </w:rPr>
        <w:t xml:space="preserve"> </w:t>
      </w:r>
      <w:proofErr w:type="spellStart"/>
      <w:r w:rsidRPr="00B452A8">
        <w:rPr>
          <w:rFonts w:ascii="Times New Roman" w:hAnsi="Times New Roman" w:cs="Times New Roman"/>
          <w:sz w:val="24"/>
          <w:szCs w:val="24"/>
        </w:rPr>
        <w:t>Behav</w:t>
      </w:r>
      <w:proofErr w:type="spellEnd"/>
      <w:r w:rsidR="00EC1002">
        <w:rPr>
          <w:rFonts w:ascii="Times New Roman" w:hAnsi="Times New Roman" w:cs="Times New Roman"/>
          <w:sz w:val="24"/>
          <w:szCs w:val="24"/>
        </w:rPr>
        <w:t>.</w:t>
      </w:r>
      <w:r w:rsidRPr="00B452A8">
        <w:rPr>
          <w:rFonts w:ascii="Times New Roman" w:hAnsi="Times New Roman" w:cs="Times New Roman"/>
          <w:sz w:val="24"/>
          <w:szCs w:val="24"/>
        </w:rPr>
        <w:t xml:space="preserve"> </w:t>
      </w:r>
      <w:proofErr w:type="gramStart"/>
      <w:r w:rsidRPr="00B452A8">
        <w:rPr>
          <w:rFonts w:ascii="Times New Roman" w:hAnsi="Times New Roman" w:cs="Times New Roman"/>
          <w:sz w:val="24"/>
          <w:szCs w:val="24"/>
        </w:rPr>
        <w:t>2010;51:244</w:t>
      </w:r>
      <w:proofErr w:type="gramEnd"/>
      <w:r w:rsidRPr="00B452A8">
        <w:rPr>
          <w:rFonts w:ascii="Times New Roman" w:hAnsi="Times New Roman" w:cs="Times New Roman"/>
          <w:sz w:val="24"/>
          <w:szCs w:val="24"/>
        </w:rPr>
        <w:t>-</w:t>
      </w:r>
      <w:r>
        <w:rPr>
          <w:rFonts w:ascii="Times New Roman" w:hAnsi="Times New Roman" w:cs="Times New Roman"/>
          <w:sz w:val="24"/>
          <w:szCs w:val="24"/>
        </w:rPr>
        <w:t>2</w:t>
      </w:r>
      <w:r w:rsidRPr="00B452A8">
        <w:rPr>
          <w:rFonts w:ascii="Times New Roman" w:hAnsi="Times New Roman" w:cs="Times New Roman"/>
          <w:sz w:val="24"/>
          <w:szCs w:val="24"/>
        </w:rPr>
        <w:t>59.</w:t>
      </w:r>
    </w:p>
    <w:p w14:paraId="18A5409B" w14:textId="6B05610A" w:rsidR="00334D59" w:rsidRPr="00B452A8" w:rsidRDefault="00334D59" w:rsidP="00334D59">
      <w:pPr>
        <w:pStyle w:val="EndnoteText"/>
        <w:numPr>
          <w:ilvl w:val="0"/>
          <w:numId w:val="2"/>
        </w:numPr>
        <w:spacing w:line="360" w:lineRule="auto"/>
        <w:rPr>
          <w:rFonts w:ascii="Times New Roman" w:hAnsi="Times New Roman" w:cs="Times New Roman"/>
          <w:sz w:val="24"/>
          <w:szCs w:val="24"/>
        </w:rPr>
      </w:pPr>
      <w:r w:rsidRPr="00B452A8">
        <w:rPr>
          <w:rFonts w:ascii="Times New Roman" w:hAnsi="Times New Roman" w:cs="Times New Roman"/>
          <w:sz w:val="24"/>
          <w:szCs w:val="24"/>
        </w:rPr>
        <w:t xml:space="preserve">Ribeiro L, </w:t>
      </w:r>
      <w:proofErr w:type="spellStart"/>
      <w:r>
        <w:rPr>
          <w:rFonts w:ascii="Times New Roman" w:hAnsi="Times New Roman" w:cs="Times New Roman"/>
          <w:sz w:val="24"/>
          <w:szCs w:val="24"/>
        </w:rPr>
        <w:t>Ind</w:t>
      </w:r>
      <w:proofErr w:type="spellEnd"/>
      <w:r>
        <w:rPr>
          <w:rFonts w:ascii="Times New Roman" w:hAnsi="Times New Roman" w:cs="Times New Roman"/>
          <w:sz w:val="24"/>
          <w:szCs w:val="24"/>
        </w:rPr>
        <w:t xml:space="preserve"> PW</w:t>
      </w:r>
      <w:r w:rsidRPr="00B452A8">
        <w:rPr>
          <w:rFonts w:ascii="Times New Roman" w:hAnsi="Times New Roman" w:cs="Times New Roman"/>
          <w:sz w:val="24"/>
          <w:szCs w:val="24"/>
        </w:rPr>
        <w:t>. Marijuana and the lung: hysteria or cause for concern? Breathe</w:t>
      </w:r>
      <w:r w:rsidR="00EC1002">
        <w:rPr>
          <w:rFonts w:ascii="Times New Roman" w:hAnsi="Times New Roman" w:cs="Times New Roman"/>
          <w:sz w:val="24"/>
          <w:szCs w:val="24"/>
        </w:rPr>
        <w:t>.</w:t>
      </w:r>
      <w:r w:rsidRPr="00B452A8">
        <w:rPr>
          <w:rFonts w:ascii="Times New Roman" w:hAnsi="Times New Roman" w:cs="Times New Roman"/>
          <w:sz w:val="24"/>
          <w:szCs w:val="24"/>
        </w:rPr>
        <w:t xml:space="preserve"> </w:t>
      </w:r>
      <w:proofErr w:type="gramStart"/>
      <w:r w:rsidRPr="00B452A8">
        <w:rPr>
          <w:rFonts w:ascii="Times New Roman" w:hAnsi="Times New Roman" w:cs="Times New Roman"/>
          <w:sz w:val="24"/>
          <w:szCs w:val="24"/>
        </w:rPr>
        <w:t>2018;14:196</w:t>
      </w:r>
      <w:proofErr w:type="gramEnd"/>
      <w:r w:rsidRPr="00B452A8">
        <w:rPr>
          <w:rFonts w:ascii="Times New Roman" w:hAnsi="Times New Roman" w:cs="Times New Roman"/>
          <w:sz w:val="24"/>
          <w:szCs w:val="24"/>
        </w:rPr>
        <w:t>-205.</w:t>
      </w:r>
    </w:p>
    <w:p w14:paraId="16AC46D0" w14:textId="3D478DDF" w:rsidR="00334D59" w:rsidRPr="00B452A8" w:rsidRDefault="00334D59" w:rsidP="00334D59">
      <w:pPr>
        <w:pStyle w:val="EndnoteText"/>
        <w:numPr>
          <w:ilvl w:val="0"/>
          <w:numId w:val="2"/>
        </w:numPr>
        <w:spacing w:line="360" w:lineRule="auto"/>
        <w:rPr>
          <w:rFonts w:ascii="Times New Roman" w:hAnsi="Times New Roman" w:cs="Times New Roman"/>
          <w:sz w:val="24"/>
          <w:szCs w:val="24"/>
        </w:rPr>
      </w:pPr>
      <w:r w:rsidRPr="00B452A8">
        <w:rPr>
          <w:rFonts w:ascii="Times New Roman" w:hAnsi="Times New Roman" w:cs="Times New Roman"/>
          <w:sz w:val="24"/>
          <w:szCs w:val="24"/>
        </w:rPr>
        <w:lastRenderedPageBreak/>
        <w:t xml:space="preserve">Gupta T, </w:t>
      </w:r>
      <w:proofErr w:type="spellStart"/>
      <w:r w:rsidRPr="00B452A8">
        <w:rPr>
          <w:rFonts w:ascii="Times New Roman" w:hAnsi="Times New Roman" w:cs="Times New Roman"/>
          <w:sz w:val="24"/>
          <w:szCs w:val="24"/>
        </w:rPr>
        <w:t>Kolte</w:t>
      </w:r>
      <w:proofErr w:type="spellEnd"/>
      <w:r w:rsidRPr="00B452A8">
        <w:rPr>
          <w:rFonts w:ascii="Times New Roman" w:hAnsi="Times New Roman" w:cs="Times New Roman"/>
          <w:sz w:val="24"/>
          <w:szCs w:val="24"/>
        </w:rPr>
        <w:t xml:space="preserve"> D, </w:t>
      </w:r>
      <w:proofErr w:type="spellStart"/>
      <w:r w:rsidRPr="00B452A8">
        <w:rPr>
          <w:rFonts w:ascii="Times New Roman" w:hAnsi="Times New Roman" w:cs="Times New Roman"/>
          <w:sz w:val="24"/>
          <w:szCs w:val="24"/>
        </w:rPr>
        <w:t>Khera</w:t>
      </w:r>
      <w:proofErr w:type="spellEnd"/>
      <w:r w:rsidRPr="00B452A8">
        <w:rPr>
          <w:rFonts w:ascii="Times New Roman" w:hAnsi="Times New Roman" w:cs="Times New Roman"/>
          <w:sz w:val="24"/>
          <w:szCs w:val="24"/>
        </w:rPr>
        <w:t xml:space="preserve"> S, </w:t>
      </w:r>
      <w:proofErr w:type="spellStart"/>
      <w:r w:rsidRPr="00B452A8">
        <w:rPr>
          <w:rFonts w:ascii="Times New Roman" w:hAnsi="Times New Roman" w:cs="Times New Roman"/>
          <w:sz w:val="24"/>
          <w:szCs w:val="24"/>
        </w:rPr>
        <w:t>Harikrishnan</w:t>
      </w:r>
      <w:proofErr w:type="spellEnd"/>
      <w:r w:rsidRPr="00B452A8">
        <w:rPr>
          <w:rFonts w:ascii="Times New Roman" w:hAnsi="Times New Roman" w:cs="Times New Roman"/>
          <w:sz w:val="24"/>
          <w:szCs w:val="24"/>
        </w:rPr>
        <w:t xml:space="preserve"> P, </w:t>
      </w:r>
      <w:proofErr w:type="spellStart"/>
      <w:r w:rsidRPr="00B452A8">
        <w:rPr>
          <w:rFonts w:ascii="Times New Roman" w:hAnsi="Times New Roman" w:cs="Times New Roman"/>
          <w:sz w:val="24"/>
          <w:szCs w:val="24"/>
        </w:rPr>
        <w:t>Mujib</w:t>
      </w:r>
      <w:proofErr w:type="spellEnd"/>
      <w:r w:rsidRPr="00B452A8">
        <w:rPr>
          <w:rFonts w:ascii="Times New Roman" w:hAnsi="Times New Roman" w:cs="Times New Roman"/>
          <w:sz w:val="24"/>
          <w:szCs w:val="24"/>
        </w:rPr>
        <w:t xml:space="preserve"> M, </w:t>
      </w:r>
      <w:proofErr w:type="spellStart"/>
      <w:r w:rsidRPr="00B452A8">
        <w:rPr>
          <w:rFonts w:ascii="Times New Roman" w:hAnsi="Times New Roman" w:cs="Times New Roman"/>
          <w:sz w:val="24"/>
          <w:szCs w:val="24"/>
        </w:rPr>
        <w:t>Aronow</w:t>
      </w:r>
      <w:proofErr w:type="spellEnd"/>
      <w:r w:rsidRPr="00B452A8">
        <w:rPr>
          <w:rFonts w:ascii="Times New Roman" w:hAnsi="Times New Roman" w:cs="Times New Roman"/>
          <w:sz w:val="24"/>
          <w:szCs w:val="24"/>
        </w:rPr>
        <w:t xml:space="preserve"> WS, Jain D, Ahmed A, Cooper HA, </w:t>
      </w:r>
      <w:proofErr w:type="spellStart"/>
      <w:r w:rsidRPr="00B452A8">
        <w:rPr>
          <w:rFonts w:ascii="Times New Roman" w:hAnsi="Times New Roman" w:cs="Times New Roman"/>
          <w:sz w:val="24"/>
          <w:szCs w:val="24"/>
        </w:rPr>
        <w:t>Frishman</w:t>
      </w:r>
      <w:proofErr w:type="spellEnd"/>
      <w:r w:rsidRPr="00B452A8">
        <w:rPr>
          <w:rFonts w:ascii="Times New Roman" w:hAnsi="Times New Roman" w:cs="Times New Roman"/>
          <w:sz w:val="24"/>
          <w:szCs w:val="24"/>
        </w:rPr>
        <w:t xml:space="preserve"> WH, Bhatt DL, </w:t>
      </w:r>
      <w:proofErr w:type="spellStart"/>
      <w:r w:rsidRPr="00B452A8">
        <w:rPr>
          <w:rFonts w:ascii="Times New Roman" w:hAnsi="Times New Roman" w:cs="Times New Roman"/>
          <w:sz w:val="24"/>
          <w:szCs w:val="24"/>
        </w:rPr>
        <w:t>Fonarow</w:t>
      </w:r>
      <w:proofErr w:type="spellEnd"/>
      <w:r w:rsidRPr="00B452A8">
        <w:rPr>
          <w:rFonts w:ascii="Times New Roman" w:hAnsi="Times New Roman" w:cs="Times New Roman"/>
          <w:sz w:val="24"/>
          <w:szCs w:val="24"/>
        </w:rPr>
        <w:t xml:space="preserve"> GC, </w:t>
      </w:r>
      <w:proofErr w:type="spellStart"/>
      <w:r w:rsidRPr="00B452A8">
        <w:rPr>
          <w:rFonts w:ascii="Times New Roman" w:hAnsi="Times New Roman" w:cs="Times New Roman"/>
          <w:sz w:val="24"/>
          <w:szCs w:val="24"/>
        </w:rPr>
        <w:t>Panza</w:t>
      </w:r>
      <w:proofErr w:type="spellEnd"/>
      <w:r w:rsidRPr="00B452A8">
        <w:rPr>
          <w:rFonts w:ascii="Times New Roman" w:hAnsi="Times New Roman" w:cs="Times New Roman"/>
          <w:sz w:val="24"/>
          <w:szCs w:val="24"/>
        </w:rPr>
        <w:t xml:space="preserve"> JA. Smoker’s paradox in patients with ST-segment elevation myocardial infarction undergoing primary percutaneous coronary intervention. J Am Heart Assoc</w:t>
      </w:r>
      <w:r w:rsidR="00EC1002">
        <w:rPr>
          <w:rFonts w:ascii="Times New Roman" w:hAnsi="Times New Roman" w:cs="Times New Roman"/>
          <w:sz w:val="24"/>
          <w:szCs w:val="24"/>
        </w:rPr>
        <w:t>.</w:t>
      </w:r>
      <w:r w:rsidRPr="00B452A8">
        <w:rPr>
          <w:rFonts w:ascii="Times New Roman" w:hAnsi="Times New Roman" w:cs="Times New Roman"/>
          <w:sz w:val="24"/>
          <w:szCs w:val="24"/>
        </w:rPr>
        <w:t xml:space="preserve"> 2016;</w:t>
      </w:r>
      <w:proofErr w:type="gramStart"/>
      <w:r w:rsidRPr="00B452A8">
        <w:rPr>
          <w:rFonts w:ascii="Times New Roman" w:hAnsi="Times New Roman" w:cs="Times New Roman"/>
          <w:sz w:val="24"/>
          <w:szCs w:val="24"/>
        </w:rPr>
        <w:t>5:e</w:t>
      </w:r>
      <w:proofErr w:type="gramEnd"/>
      <w:r w:rsidRPr="00B452A8">
        <w:rPr>
          <w:rFonts w:ascii="Times New Roman" w:hAnsi="Times New Roman" w:cs="Times New Roman"/>
          <w:sz w:val="24"/>
          <w:szCs w:val="24"/>
        </w:rPr>
        <w:t>003370.</w:t>
      </w:r>
    </w:p>
    <w:p w14:paraId="6A255E7F" w14:textId="77777777" w:rsidR="00334D59" w:rsidRPr="00B452A8" w:rsidRDefault="00334D59" w:rsidP="00334D59">
      <w:pPr>
        <w:pStyle w:val="EndnoteText"/>
        <w:numPr>
          <w:ilvl w:val="0"/>
          <w:numId w:val="2"/>
        </w:numPr>
        <w:spacing w:line="360" w:lineRule="auto"/>
        <w:rPr>
          <w:rFonts w:ascii="Times New Roman" w:hAnsi="Times New Roman" w:cs="Times New Roman"/>
          <w:sz w:val="24"/>
          <w:szCs w:val="24"/>
        </w:rPr>
      </w:pPr>
      <w:proofErr w:type="spellStart"/>
      <w:r w:rsidRPr="00B452A8">
        <w:rPr>
          <w:rFonts w:ascii="Times New Roman" w:hAnsi="Times New Roman" w:cs="Times New Roman"/>
          <w:sz w:val="24"/>
          <w:szCs w:val="24"/>
        </w:rPr>
        <w:t>Kodaira</w:t>
      </w:r>
      <w:proofErr w:type="spellEnd"/>
      <w:r w:rsidRPr="00B452A8">
        <w:rPr>
          <w:rFonts w:ascii="Times New Roman" w:hAnsi="Times New Roman" w:cs="Times New Roman"/>
          <w:sz w:val="24"/>
          <w:szCs w:val="24"/>
        </w:rPr>
        <w:t xml:space="preserve"> M, </w:t>
      </w:r>
      <w:proofErr w:type="spellStart"/>
      <w:r w:rsidRPr="00B452A8">
        <w:rPr>
          <w:rFonts w:ascii="Times New Roman" w:hAnsi="Times New Roman" w:cs="Times New Roman"/>
          <w:sz w:val="24"/>
          <w:szCs w:val="24"/>
        </w:rPr>
        <w:t>Numasaa</w:t>
      </w:r>
      <w:proofErr w:type="spellEnd"/>
      <w:r w:rsidRPr="00B452A8">
        <w:rPr>
          <w:rFonts w:ascii="Times New Roman" w:hAnsi="Times New Roman" w:cs="Times New Roman"/>
          <w:sz w:val="24"/>
          <w:szCs w:val="24"/>
        </w:rPr>
        <w:t xml:space="preserve"> Y, </w:t>
      </w:r>
      <w:proofErr w:type="spellStart"/>
      <w:r w:rsidRPr="00B452A8">
        <w:rPr>
          <w:rFonts w:ascii="Times New Roman" w:hAnsi="Times New Roman" w:cs="Times New Roman"/>
          <w:sz w:val="24"/>
          <w:szCs w:val="24"/>
        </w:rPr>
        <w:t>Kohsaka</w:t>
      </w:r>
      <w:proofErr w:type="spellEnd"/>
      <w:r w:rsidRPr="00B452A8">
        <w:rPr>
          <w:rFonts w:ascii="Times New Roman" w:hAnsi="Times New Roman" w:cs="Times New Roman"/>
          <w:sz w:val="24"/>
          <w:szCs w:val="24"/>
        </w:rPr>
        <w:t xml:space="preserve"> S, Miyata H, Fukuda K. Smoking status and outcome in ACS: is the smoker’s paradox a great myth? </w:t>
      </w:r>
      <w:proofErr w:type="spellStart"/>
      <w:r w:rsidRPr="00B452A8">
        <w:rPr>
          <w:rFonts w:ascii="Times New Roman" w:hAnsi="Times New Roman" w:cs="Times New Roman"/>
          <w:sz w:val="24"/>
          <w:szCs w:val="24"/>
        </w:rPr>
        <w:t>Eurointervention</w:t>
      </w:r>
      <w:proofErr w:type="spellEnd"/>
      <w:r w:rsidRPr="00B452A8">
        <w:rPr>
          <w:rFonts w:ascii="Times New Roman" w:hAnsi="Times New Roman" w:cs="Times New Roman"/>
          <w:sz w:val="24"/>
          <w:szCs w:val="24"/>
        </w:rPr>
        <w:t>. 2015.</w:t>
      </w:r>
    </w:p>
    <w:p w14:paraId="36A70C2C" w14:textId="77777777" w:rsidR="00334D59" w:rsidRPr="00B452A8" w:rsidRDefault="00334D59" w:rsidP="00334D59">
      <w:pPr>
        <w:pStyle w:val="EndnoteText"/>
        <w:numPr>
          <w:ilvl w:val="0"/>
          <w:numId w:val="2"/>
        </w:numPr>
        <w:spacing w:line="360" w:lineRule="auto"/>
        <w:rPr>
          <w:rFonts w:ascii="Times New Roman" w:hAnsi="Times New Roman" w:cs="Times New Roman"/>
          <w:sz w:val="24"/>
          <w:szCs w:val="24"/>
        </w:rPr>
      </w:pPr>
      <w:proofErr w:type="spellStart"/>
      <w:r w:rsidRPr="00B452A8">
        <w:rPr>
          <w:rFonts w:ascii="Times New Roman" w:hAnsi="Times New Roman" w:cs="Times New Roman"/>
          <w:sz w:val="24"/>
          <w:szCs w:val="24"/>
        </w:rPr>
        <w:t>Hiley</w:t>
      </w:r>
      <w:proofErr w:type="spellEnd"/>
      <w:r w:rsidRPr="00B452A8">
        <w:rPr>
          <w:rFonts w:ascii="Times New Roman" w:hAnsi="Times New Roman" w:cs="Times New Roman"/>
          <w:sz w:val="24"/>
          <w:szCs w:val="24"/>
        </w:rPr>
        <w:t xml:space="preserve"> Cr, Ford WR. Cannabinoid pharmacology in the cardiovascular system: potential protective mechanisms through lipid signalling. </w:t>
      </w:r>
      <w:proofErr w:type="spellStart"/>
      <w:r w:rsidRPr="00B452A8">
        <w:rPr>
          <w:rFonts w:ascii="Times New Roman" w:hAnsi="Times New Roman" w:cs="Times New Roman"/>
          <w:sz w:val="24"/>
          <w:szCs w:val="24"/>
        </w:rPr>
        <w:t>Biol</w:t>
      </w:r>
      <w:proofErr w:type="spellEnd"/>
      <w:r w:rsidRPr="00B452A8">
        <w:rPr>
          <w:rFonts w:ascii="Times New Roman" w:hAnsi="Times New Roman" w:cs="Times New Roman"/>
          <w:sz w:val="24"/>
          <w:szCs w:val="24"/>
        </w:rPr>
        <w:t xml:space="preserve"> Rev </w:t>
      </w:r>
      <w:proofErr w:type="spellStart"/>
      <w:r w:rsidRPr="00B452A8">
        <w:rPr>
          <w:rFonts w:ascii="Times New Roman" w:hAnsi="Times New Roman" w:cs="Times New Roman"/>
          <w:sz w:val="24"/>
          <w:szCs w:val="24"/>
        </w:rPr>
        <w:t>Camb</w:t>
      </w:r>
      <w:proofErr w:type="spellEnd"/>
      <w:r w:rsidRPr="00B452A8">
        <w:rPr>
          <w:rFonts w:ascii="Times New Roman" w:hAnsi="Times New Roman" w:cs="Times New Roman"/>
          <w:sz w:val="24"/>
          <w:szCs w:val="24"/>
        </w:rPr>
        <w:t xml:space="preserve"> </w:t>
      </w:r>
      <w:proofErr w:type="spellStart"/>
      <w:r w:rsidRPr="00B452A8">
        <w:rPr>
          <w:rFonts w:ascii="Times New Roman" w:hAnsi="Times New Roman" w:cs="Times New Roman"/>
          <w:sz w:val="24"/>
          <w:szCs w:val="24"/>
        </w:rPr>
        <w:t>Philos</w:t>
      </w:r>
      <w:proofErr w:type="spellEnd"/>
      <w:r w:rsidRPr="00B452A8">
        <w:rPr>
          <w:rFonts w:ascii="Times New Roman" w:hAnsi="Times New Roman" w:cs="Times New Roman"/>
          <w:sz w:val="24"/>
          <w:szCs w:val="24"/>
        </w:rPr>
        <w:t xml:space="preserve"> Soc. </w:t>
      </w:r>
      <w:proofErr w:type="gramStart"/>
      <w:r w:rsidRPr="00B452A8">
        <w:rPr>
          <w:rFonts w:ascii="Times New Roman" w:hAnsi="Times New Roman" w:cs="Times New Roman"/>
          <w:sz w:val="24"/>
          <w:szCs w:val="24"/>
        </w:rPr>
        <w:t>2004;79:187</w:t>
      </w:r>
      <w:proofErr w:type="gramEnd"/>
      <w:r w:rsidRPr="00B452A8">
        <w:rPr>
          <w:rFonts w:ascii="Times New Roman" w:hAnsi="Times New Roman" w:cs="Times New Roman"/>
          <w:sz w:val="24"/>
          <w:szCs w:val="24"/>
        </w:rPr>
        <w:t>-205.</w:t>
      </w:r>
    </w:p>
    <w:p w14:paraId="418ACC40" w14:textId="6D1D94A6" w:rsidR="00334D59" w:rsidRPr="00B452A8" w:rsidRDefault="00334D59" w:rsidP="00334D59">
      <w:pPr>
        <w:pStyle w:val="EndnoteText"/>
        <w:numPr>
          <w:ilvl w:val="0"/>
          <w:numId w:val="2"/>
        </w:numPr>
        <w:spacing w:line="360" w:lineRule="auto"/>
        <w:rPr>
          <w:rFonts w:ascii="Times New Roman" w:hAnsi="Times New Roman" w:cs="Times New Roman"/>
          <w:sz w:val="24"/>
          <w:szCs w:val="24"/>
        </w:rPr>
      </w:pPr>
      <w:r w:rsidRPr="00B452A8">
        <w:rPr>
          <w:rFonts w:ascii="Times New Roman" w:hAnsi="Times New Roman" w:cs="Times New Roman"/>
          <w:sz w:val="24"/>
          <w:szCs w:val="24"/>
        </w:rPr>
        <w:t xml:space="preserve">De Silva K, </w:t>
      </w:r>
      <w:proofErr w:type="spellStart"/>
      <w:r w:rsidRPr="00B452A8">
        <w:rPr>
          <w:rFonts w:ascii="Times New Roman" w:hAnsi="Times New Roman" w:cs="Times New Roman"/>
          <w:sz w:val="24"/>
          <w:szCs w:val="24"/>
        </w:rPr>
        <w:t>Perera</w:t>
      </w:r>
      <w:proofErr w:type="spellEnd"/>
      <w:r w:rsidRPr="00B452A8">
        <w:rPr>
          <w:rFonts w:ascii="Times New Roman" w:hAnsi="Times New Roman" w:cs="Times New Roman"/>
          <w:sz w:val="24"/>
          <w:szCs w:val="24"/>
        </w:rPr>
        <w:t xml:space="preserve"> D. Cannabis, collaterals, and coronary occlu</w:t>
      </w:r>
      <w:r w:rsidR="00EC1002">
        <w:rPr>
          <w:rFonts w:ascii="Times New Roman" w:hAnsi="Times New Roman" w:cs="Times New Roman"/>
          <w:sz w:val="24"/>
          <w:szCs w:val="24"/>
        </w:rPr>
        <w:t xml:space="preserve">sion. Case Rep </w:t>
      </w:r>
      <w:proofErr w:type="spellStart"/>
      <w:r w:rsidR="00EC1002">
        <w:rPr>
          <w:rFonts w:ascii="Times New Roman" w:hAnsi="Times New Roman" w:cs="Times New Roman"/>
          <w:sz w:val="24"/>
          <w:szCs w:val="24"/>
        </w:rPr>
        <w:t>Cardiol</w:t>
      </w:r>
      <w:proofErr w:type="spellEnd"/>
      <w:r w:rsidR="00EC1002">
        <w:rPr>
          <w:rFonts w:ascii="Times New Roman" w:hAnsi="Times New Roman" w:cs="Times New Roman"/>
          <w:sz w:val="24"/>
          <w:szCs w:val="24"/>
        </w:rPr>
        <w:t>.</w:t>
      </w:r>
      <w:r w:rsidRPr="00B452A8">
        <w:rPr>
          <w:rFonts w:ascii="Times New Roman" w:hAnsi="Times New Roman" w:cs="Times New Roman"/>
          <w:sz w:val="24"/>
          <w:szCs w:val="24"/>
        </w:rPr>
        <w:t xml:space="preserve"> 2011; 469850.</w:t>
      </w:r>
    </w:p>
    <w:p w14:paraId="13B6AADA" w14:textId="77777777" w:rsidR="00334D59" w:rsidRDefault="00334D59">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6C709352" w14:textId="7A884A26" w:rsidR="00C33379" w:rsidRDefault="00C33379" w:rsidP="00C33379">
      <w:pPr>
        <w:spacing w:after="0" w:line="360" w:lineRule="auto"/>
        <w:rPr>
          <w:rFonts w:ascii="Times New Roman" w:hAnsi="Times New Roman" w:cs="Times New Roman"/>
          <w:b/>
          <w:sz w:val="24"/>
          <w:szCs w:val="24"/>
          <w:lang w:val="en-US"/>
        </w:rPr>
      </w:pPr>
      <w:r w:rsidRPr="00C33379">
        <w:rPr>
          <w:rFonts w:ascii="Times New Roman" w:hAnsi="Times New Roman" w:cs="Times New Roman"/>
          <w:b/>
          <w:sz w:val="24"/>
          <w:szCs w:val="24"/>
          <w:lang w:val="en-US"/>
        </w:rPr>
        <w:lastRenderedPageBreak/>
        <w:t>Figure 1: Flow diagram of patient inclusion</w:t>
      </w:r>
    </w:p>
    <w:p w14:paraId="59918791" w14:textId="56E224EB" w:rsidR="003E27C4" w:rsidRPr="00C33379" w:rsidRDefault="003E27C4" w:rsidP="00C33379">
      <w:pPr>
        <w:spacing w:after="0" w:line="360" w:lineRule="auto"/>
        <w:rPr>
          <w:rFonts w:ascii="Times New Roman" w:hAnsi="Times New Roman" w:cs="Times New Roman"/>
          <w:b/>
          <w:sz w:val="24"/>
          <w:szCs w:val="24"/>
          <w:lang w:val="en-US"/>
        </w:rPr>
      </w:pPr>
      <w:r>
        <w:rPr>
          <w:rFonts w:ascii="Times New Roman" w:hAnsi="Times New Roman" w:cs="Times New Roman"/>
          <w:b/>
          <w:noProof/>
          <w:sz w:val="24"/>
          <w:szCs w:val="24"/>
          <w:lang w:eastAsia="en-GB"/>
        </w:rPr>
        <w:drawing>
          <wp:inline distT="0" distB="0" distL="0" distR="0" wp14:anchorId="3CAF2270" wp14:editId="7A37C4E0">
            <wp:extent cx="5731510" cy="38550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tif"/>
                    <pic:cNvPicPr/>
                  </pic:nvPicPr>
                  <pic:blipFill>
                    <a:blip r:embed="rId9">
                      <a:extLst>
                        <a:ext uri="{28A0092B-C50C-407E-A947-70E740481C1C}">
                          <a14:useLocalDpi xmlns:a14="http://schemas.microsoft.com/office/drawing/2010/main" val="0"/>
                        </a:ext>
                      </a:extLst>
                    </a:blip>
                    <a:stretch>
                      <a:fillRect/>
                    </a:stretch>
                  </pic:blipFill>
                  <pic:spPr>
                    <a:xfrm>
                      <a:off x="0" y="0"/>
                      <a:ext cx="5731510" cy="3855085"/>
                    </a:xfrm>
                    <a:prstGeom prst="rect">
                      <a:avLst/>
                    </a:prstGeom>
                  </pic:spPr>
                </pic:pic>
              </a:graphicData>
            </a:graphic>
          </wp:inline>
        </w:drawing>
      </w:r>
    </w:p>
    <w:p w14:paraId="35D095F1" w14:textId="585ACC64" w:rsidR="00C33379" w:rsidRPr="00C33379" w:rsidRDefault="00C33379" w:rsidP="00C33379">
      <w:pPr>
        <w:spacing w:after="0" w:line="360" w:lineRule="auto"/>
        <w:rPr>
          <w:rFonts w:ascii="Times New Roman" w:hAnsi="Times New Roman" w:cs="Times New Roman"/>
          <w:b/>
          <w:sz w:val="24"/>
          <w:szCs w:val="24"/>
          <w:lang w:val="en-US"/>
        </w:rPr>
      </w:pPr>
      <w:r w:rsidRPr="00C33379">
        <w:rPr>
          <w:rFonts w:ascii="Times New Roman" w:hAnsi="Times New Roman" w:cs="Times New Roman"/>
          <w:b/>
          <w:sz w:val="24"/>
          <w:szCs w:val="24"/>
          <w:lang w:val="en-US"/>
        </w:rPr>
        <w:t>Figure 2: Trends in cannabis use over time</w:t>
      </w:r>
    </w:p>
    <w:p w14:paraId="0A620146" w14:textId="77777777" w:rsidR="003E27C4" w:rsidRDefault="003E27C4" w:rsidP="00C33379">
      <w:pPr>
        <w:spacing w:after="0" w:line="360" w:lineRule="auto"/>
        <w:rPr>
          <w:rFonts w:ascii="Times New Roman" w:hAnsi="Times New Roman" w:cs="Times New Roman"/>
          <w:b/>
          <w:sz w:val="24"/>
          <w:szCs w:val="24"/>
          <w:lang w:val="en-US"/>
        </w:rPr>
      </w:pPr>
      <w:r>
        <w:rPr>
          <w:rFonts w:ascii="Times New Roman" w:hAnsi="Times New Roman" w:cs="Times New Roman"/>
          <w:b/>
          <w:noProof/>
          <w:sz w:val="24"/>
          <w:szCs w:val="24"/>
          <w:lang w:eastAsia="en-GB"/>
        </w:rPr>
        <w:drawing>
          <wp:inline distT="0" distB="0" distL="0" distR="0" wp14:anchorId="1399EF06" wp14:editId="4876CB18">
            <wp:extent cx="5257800" cy="327443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tif"/>
                    <pic:cNvPicPr/>
                  </pic:nvPicPr>
                  <pic:blipFill>
                    <a:blip r:embed="rId10">
                      <a:extLst>
                        <a:ext uri="{28A0092B-C50C-407E-A947-70E740481C1C}">
                          <a14:useLocalDpi xmlns:a14="http://schemas.microsoft.com/office/drawing/2010/main" val="0"/>
                        </a:ext>
                      </a:extLst>
                    </a:blip>
                    <a:stretch>
                      <a:fillRect/>
                    </a:stretch>
                  </pic:blipFill>
                  <pic:spPr>
                    <a:xfrm>
                      <a:off x="0" y="0"/>
                      <a:ext cx="5262765" cy="3277522"/>
                    </a:xfrm>
                    <a:prstGeom prst="rect">
                      <a:avLst/>
                    </a:prstGeom>
                  </pic:spPr>
                </pic:pic>
              </a:graphicData>
            </a:graphic>
          </wp:inline>
        </w:drawing>
      </w:r>
    </w:p>
    <w:p w14:paraId="41CF4880" w14:textId="77777777" w:rsidR="003E27C4" w:rsidRDefault="003E27C4">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1E1520C9" w14:textId="5D55DB6A" w:rsidR="00C33379" w:rsidRPr="00C33379" w:rsidRDefault="00C33379" w:rsidP="00C33379">
      <w:pPr>
        <w:spacing w:after="0" w:line="360" w:lineRule="auto"/>
        <w:rPr>
          <w:rFonts w:ascii="Times New Roman" w:hAnsi="Times New Roman" w:cs="Times New Roman"/>
          <w:b/>
          <w:sz w:val="24"/>
          <w:szCs w:val="24"/>
          <w:lang w:val="en-US"/>
        </w:rPr>
      </w:pPr>
      <w:r w:rsidRPr="00C33379">
        <w:rPr>
          <w:rFonts w:ascii="Times New Roman" w:hAnsi="Times New Roman" w:cs="Times New Roman"/>
          <w:b/>
          <w:sz w:val="24"/>
          <w:szCs w:val="24"/>
          <w:lang w:val="en-US"/>
        </w:rPr>
        <w:lastRenderedPageBreak/>
        <w:t>Figure 3: Cannabis use and its independent impact on adverse outcomes</w:t>
      </w:r>
    </w:p>
    <w:p w14:paraId="0CADF932" w14:textId="77777777" w:rsidR="003E27C4" w:rsidRDefault="003E27C4" w:rsidP="00C33379">
      <w:pPr>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n-GB"/>
        </w:rPr>
        <w:drawing>
          <wp:inline distT="0" distB="0" distL="0" distR="0" wp14:anchorId="631BB462" wp14:editId="40BD3C3E">
            <wp:extent cx="4210050" cy="254604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3.tif"/>
                    <pic:cNvPicPr/>
                  </pic:nvPicPr>
                  <pic:blipFill>
                    <a:blip r:embed="rId11">
                      <a:extLst>
                        <a:ext uri="{28A0092B-C50C-407E-A947-70E740481C1C}">
                          <a14:useLocalDpi xmlns:a14="http://schemas.microsoft.com/office/drawing/2010/main" val="0"/>
                        </a:ext>
                      </a:extLst>
                    </a:blip>
                    <a:stretch>
                      <a:fillRect/>
                    </a:stretch>
                  </pic:blipFill>
                  <pic:spPr>
                    <a:xfrm>
                      <a:off x="0" y="0"/>
                      <a:ext cx="4212769" cy="2547692"/>
                    </a:xfrm>
                    <a:prstGeom prst="rect">
                      <a:avLst/>
                    </a:prstGeom>
                  </pic:spPr>
                </pic:pic>
              </a:graphicData>
            </a:graphic>
          </wp:inline>
        </w:drawing>
      </w:r>
    </w:p>
    <w:p w14:paraId="2B977784" w14:textId="75E5D1C9" w:rsidR="00C33379" w:rsidRDefault="00C33379" w:rsidP="00C33379">
      <w:pPr>
        <w:spacing w:after="0" w:line="360" w:lineRule="auto"/>
        <w:jc w:val="both"/>
        <w:rPr>
          <w:rFonts w:ascii="Times New Roman" w:hAnsi="Times New Roman" w:cs="Times New Roman"/>
          <w:sz w:val="24"/>
          <w:szCs w:val="24"/>
          <w:lang w:val="en-US"/>
        </w:rPr>
      </w:pPr>
      <w:r w:rsidRPr="00C33379">
        <w:rPr>
          <w:rFonts w:ascii="Times New Roman" w:hAnsi="Times New Roman" w:cs="Times New Roman"/>
          <w:sz w:val="24"/>
          <w:szCs w:val="24"/>
          <w:lang w:val="en-US"/>
        </w:rPr>
        <w:t>Adjusted for age, sex, race, elective, weekend, diagnosis of AMI, primary expected payer, median household income, year, alcohol abuse, hypercholesterolemia, hypertension, diabetes mellitus, obesity, coronary artery disease, previous myocardial infarction, previous PCI, previous CABG, atrial fibrillation, previous stroke, peripheral vascular disease, renal failure, liver disease, rheumatoid arthritis/connective tissue disease, peptic ulcer disease, cancer, lymphoma, leukemia, hemiplegia, AIDS, dementia, urban hospital, hospital bed size, multivessel disease, bifurcation disease, cardiogenic shock, left ventricular assist device and IABP, fraction flow reserve and drug eluting stent.</w:t>
      </w:r>
    </w:p>
    <w:p w14:paraId="6CD0DB24" w14:textId="77777777" w:rsidR="00C33379" w:rsidRDefault="00C33379" w:rsidP="00C33379">
      <w:pPr>
        <w:spacing w:after="0" w:line="360" w:lineRule="auto"/>
        <w:jc w:val="both"/>
        <w:rPr>
          <w:rFonts w:ascii="Times New Roman" w:hAnsi="Times New Roman" w:cs="Times New Roman"/>
          <w:sz w:val="24"/>
          <w:szCs w:val="24"/>
          <w:lang w:val="en-US"/>
        </w:rPr>
      </w:pPr>
    </w:p>
    <w:p w14:paraId="4DAEE25C" w14:textId="30348B94" w:rsidR="003E27C4" w:rsidRDefault="003E27C4" w:rsidP="00C33379">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Figure 4: Graphical Abstract</w:t>
      </w:r>
    </w:p>
    <w:p w14:paraId="6ADB7D76" w14:textId="37254E82" w:rsidR="003E27C4" w:rsidRDefault="003E27C4" w:rsidP="00C33379">
      <w:pPr>
        <w:spacing w:after="0" w:line="360" w:lineRule="auto"/>
        <w:rPr>
          <w:rFonts w:ascii="Times New Roman" w:hAnsi="Times New Roman" w:cs="Times New Roman"/>
          <w:b/>
          <w:sz w:val="24"/>
          <w:szCs w:val="24"/>
          <w:lang w:val="en-US"/>
        </w:rPr>
      </w:pPr>
      <w:r>
        <w:rPr>
          <w:rFonts w:ascii="Times New Roman" w:hAnsi="Times New Roman" w:cs="Times New Roman"/>
          <w:b/>
          <w:noProof/>
          <w:sz w:val="24"/>
          <w:szCs w:val="24"/>
          <w:lang w:eastAsia="en-GB"/>
        </w:rPr>
        <w:drawing>
          <wp:inline distT="0" distB="0" distL="0" distR="0" wp14:anchorId="2D41A67F" wp14:editId="0A1DC390">
            <wp:extent cx="5731510" cy="329565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4.tif"/>
                    <pic:cNvPicPr/>
                  </pic:nvPicPr>
                  <pic:blipFill>
                    <a:blip r:embed="rId12">
                      <a:extLst>
                        <a:ext uri="{28A0092B-C50C-407E-A947-70E740481C1C}">
                          <a14:useLocalDpi xmlns:a14="http://schemas.microsoft.com/office/drawing/2010/main" val="0"/>
                        </a:ext>
                      </a:extLst>
                    </a:blip>
                    <a:stretch>
                      <a:fillRect/>
                    </a:stretch>
                  </pic:blipFill>
                  <pic:spPr>
                    <a:xfrm>
                      <a:off x="0" y="0"/>
                      <a:ext cx="5731510" cy="3295650"/>
                    </a:xfrm>
                    <a:prstGeom prst="rect">
                      <a:avLst/>
                    </a:prstGeom>
                  </pic:spPr>
                </pic:pic>
              </a:graphicData>
            </a:graphic>
          </wp:inline>
        </w:drawing>
      </w:r>
    </w:p>
    <w:p w14:paraId="484C6895" w14:textId="3FB57074" w:rsidR="003E27C4" w:rsidRPr="003E27C4" w:rsidRDefault="00C33379" w:rsidP="003E27C4">
      <w:pPr>
        <w:spacing w:after="0" w:line="360" w:lineRule="auto"/>
        <w:rPr>
          <w:rFonts w:ascii="Times New Roman" w:hAnsi="Times New Roman" w:cs="Times New Roman"/>
          <w:b/>
          <w:sz w:val="24"/>
          <w:szCs w:val="24"/>
          <w:lang w:val="en-US"/>
        </w:rPr>
      </w:pPr>
      <w:r w:rsidRPr="00C33379">
        <w:rPr>
          <w:rFonts w:ascii="Times New Roman" w:hAnsi="Times New Roman" w:cs="Times New Roman"/>
          <w:b/>
          <w:sz w:val="24"/>
          <w:szCs w:val="24"/>
          <w:lang w:val="en-US"/>
        </w:rPr>
        <w:lastRenderedPageBreak/>
        <w:t>Table 1: Patient characteristics according to cannabis use</w:t>
      </w: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126"/>
        <w:gridCol w:w="2127"/>
        <w:gridCol w:w="992"/>
      </w:tblGrid>
      <w:tr w:rsidR="003E27C4" w:rsidRPr="006435DC" w14:paraId="6732AE12" w14:textId="77777777" w:rsidTr="002E6ECF">
        <w:tc>
          <w:tcPr>
            <w:tcW w:w="2977" w:type="dxa"/>
            <w:tcBorders>
              <w:top w:val="single" w:sz="4" w:space="0" w:color="auto"/>
              <w:bottom w:val="single" w:sz="4" w:space="0" w:color="auto"/>
            </w:tcBorders>
          </w:tcPr>
          <w:p w14:paraId="3655052E"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Variable</w:t>
            </w:r>
          </w:p>
        </w:tc>
        <w:tc>
          <w:tcPr>
            <w:tcW w:w="2126" w:type="dxa"/>
            <w:tcBorders>
              <w:top w:val="single" w:sz="4" w:space="0" w:color="auto"/>
              <w:bottom w:val="single" w:sz="4" w:space="0" w:color="auto"/>
            </w:tcBorders>
          </w:tcPr>
          <w:p w14:paraId="76B48282" w14:textId="77777777" w:rsidR="003E27C4" w:rsidRPr="006435DC" w:rsidRDefault="003E27C4" w:rsidP="002E6ECF">
            <w:pPr>
              <w:rPr>
                <w:lang w:val="en-US"/>
              </w:rPr>
            </w:pPr>
            <w:r w:rsidRPr="006435DC">
              <w:rPr>
                <w:lang w:val="en-US"/>
              </w:rPr>
              <w:t>None</w:t>
            </w:r>
            <w:r>
              <w:rPr>
                <w:lang w:val="en-US"/>
              </w:rPr>
              <w:t xml:space="preserve"> (n=7,273,247)</w:t>
            </w:r>
          </w:p>
        </w:tc>
        <w:tc>
          <w:tcPr>
            <w:tcW w:w="2127" w:type="dxa"/>
            <w:tcBorders>
              <w:top w:val="single" w:sz="4" w:space="0" w:color="auto"/>
              <w:bottom w:val="single" w:sz="4" w:space="0" w:color="auto"/>
            </w:tcBorders>
          </w:tcPr>
          <w:p w14:paraId="05FFBC67" w14:textId="77777777" w:rsidR="003E27C4" w:rsidRPr="006435DC" w:rsidRDefault="003E27C4" w:rsidP="002E6ECF">
            <w:pPr>
              <w:rPr>
                <w:lang w:val="en-US"/>
              </w:rPr>
            </w:pPr>
            <w:r>
              <w:rPr>
                <w:lang w:val="en-US"/>
              </w:rPr>
              <w:t>Cannabis (n=32,765)</w:t>
            </w:r>
          </w:p>
        </w:tc>
        <w:tc>
          <w:tcPr>
            <w:tcW w:w="992" w:type="dxa"/>
            <w:tcBorders>
              <w:top w:val="single" w:sz="4" w:space="0" w:color="auto"/>
              <w:bottom w:val="single" w:sz="4" w:space="0" w:color="auto"/>
            </w:tcBorders>
          </w:tcPr>
          <w:p w14:paraId="3EEB629B" w14:textId="77777777" w:rsidR="003E27C4" w:rsidRPr="006435DC" w:rsidRDefault="003E27C4" w:rsidP="002E6ECF">
            <w:pPr>
              <w:rPr>
                <w:lang w:val="en-US"/>
              </w:rPr>
            </w:pPr>
            <w:r>
              <w:rPr>
                <w:lang w:val="en-US"/>
              </w:rPr>
              <w:t>p-value</w:t>
            </w:r>
          </w:p>
        </w:tc>
      </w:tr>
      <w:tr w:rsidR="003E27C4" w:rsidRPr="006435DC" w14:paraId="5A98D347" w14:textId="77777777" w:rsidTr="002E6ECF">
        <w:tc>
          <w:tcPr>
            <w:tcW w:w="2977" w:type="dxa"/>
          </w:tcPr>
          <w:p w14:paraId="1E4CD99C"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Age (years)</w:t>
            </w:r>
          </w:p>
        </w:tc>
        <w:tc>
          <w:tcPr>
            <w:tcW w:w="2126" w:type="dxa"/>
          </w:tcPr>
          <w:p w14:paraId="0544ECD3" w14:textId="77777777" w:rsidR="003E27C4" w:rsidRPr="006435DC" w:rsidRDefault="003E27C4" w:rsidP="002E6ECF">
            <w:pPr>
              <w:rPr>
                <w:lang w:val="en-US"/>
              </w:rPr>
            </w:pPr>
            <w:r>
              <w:rPr>
                <w:lang w:val="en-US"/>
              </w:rPr>
              <w:t>64.6</w:t>
            </w:r>
            <w:r w:rsidRPr="006435DC">
              <w:rPr>
                <w:lang w:val="en-US"/>
              </w:rPr>
              <w:t>±</w:t>
            </w:r>
            <w:r>
              <w:rPr>
                <w:lang w:val="en-US"/>
              </w:rPr>
              <w:t xml:space="preserve">12.3 </w:t>
            </w:r>
          </w:p>
        </w:tc>
        <w:tc>
          <w:tcPr>
            <w:tcW w:w="2127" w:type="dxa"/>
          </w:tcPr>
          <w:p w14:paraId="403E0224" w14:textId="77777777" w:rsidR="003E27C4" w:rsidRPr="006435DC" w:rsidRDefault="003E27C4" w:rsidP="002E6ECF">
            <w:pPr>
              <w:rPr>
                <w:lang w:val="en-US"/>
              </w:rPr>
            </w:pPr>
            <w:r>
              <w:rPr>
                <w:lang w:val="en-US"/>
              </w:rPr>
              <w:t xml:space="preserve">49.5 </w:t>
            </w:r>
            <w:r w:rsidRPr="006435DC">
              <w:rPr>
                <w:lang w:val="en-US"/>
              </w:rPr>
              <w:t>±</w:t>
            </w:r>
            <w:r>
              <w:rPr>
                <w:lang w:val="en-US"/>
              </w:rPr>
              <w:t>9.9</w:t>
            </w:r>
          </w:p>
        </w:tc>
        <w:tc>
          <w:tcPr>
            <w:tcW w:w="992" w:type="dxa"/>
          </w:tcPr>
          <w:p w14:paraId="25E4EE5B" w14:textId="77777777" w:rsidR="003E27C4" w:rsidRPr="006435DC" w:rsidRDefault="003E27C4" w:rsidP="002E6ECF">
            <w:pPr>
              <w:rPr>
                <w:lang w:val="en-US"/>
              </w:rPr>
            </w:pPr>
            <w:r>
              <w:rPr>
                <w:lang w:val="en-US"/>
              </w:rPr>
              <w:t>&lt;0.001</w:t>
            </w:r>
          </w:p>
        </w:tc>
      </w:tr>
      <w:tr w:rsidR="003E27C4" w:rsidRPr="006435DC" w14:paraId="3517716B" w14:textId="77777777" w:rsidTr="002E6ECF">
        <w:tc>
          <w:tcPr>
            <w:tcW w:w="2977" w:type="dxa"/>
          </w:tcPr>
          <w:p w14:paraId="33EE29CE"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Female</w:t>
            </w:r>
          </w:p>
        </w:tc>
        <w:tc>
          <w:tcPr>
            <w:tcW w:w="2126" w:type="dxa"/>
          </w:tcPr>
          <w:p w14:paraId="52C68399" w14:textId="77777777" w:rsidR="003E27C4" w:rsidRPr="006435DC" w:rsidRDefault="003E27C4" w:rsidP="002E6ECF">
            <w:pPr>
              <w:rPr>
                <w:lang w:val="en-US"/>
              </w:rPr>
            </w:pPr>
            <w:r>
              <w:rPr>
                <w:lang w:val="en-US"/>
              </w:rPr>
              <w:t>33.7%</w:t>
            </w:r>
          </w:p>
        </w:tc>
        <w:tc>
          <w:tcPr>
            <w:tcW w:w="2127" w:type="dxa"/>
          </w:tcPr>
          <w:p w14:paraId="24B37487" w14:textId="77777777" w:rsidR="003E27C4" w:rsidRPr="006435DC" w:rsidRDefault="003E27C4" w:rsidP="002E6ECF">
            <w:pPr>
              <w:rPr>
                <w:lang w:val="en-US"/>
              </w:rPr>
            </w:pPr>
            <w:r>
              <w:rPr>
                <w:lang w:val="en-US"/>
              </w:rPr>
              <w:t>17.3%</w:t>
            </w:r>
          </w:p>
        </w:tc>
        <w:tc>
          <w:tcPr>
            <w:tcW w:w="992" w:type="dxa"/>
          </w:tcPr>
          <w:p w14:paraId="138A20C2" w14:textId="77777777" w:rsidR="003E27C4" w:rsidRPr="006435DC" w:rsidRDefault="003E27C4" w:rsidP="002E6ECF">
            <w:pPr>
              <w:rPr>
                <w:lang w:val="en-US"/>
              </w:rPr>
            </w:pPr>
            <w:r>
              <w:rPr>
                <w:lang w:val="en-US"/>
              </w:rPr>
              <w:t>&lt;0.001</w:t>
            </w:r>
          </w:p>
        </w:tc>
      </w:tr>
      <w:tr w:rsidR="003E27C4" w:rsidRPr="006435DC" w14:paraId="37DA8495" w14:textId="77777777" w:rsidTr="002E6ECF">
        <w:tc>
          <w:tcPr>
            <w:tcW w:w="2977" w:type="dxa"/>
          </w:tcPr>
          <w:p w14:paraId="5F66DF86"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Race</w:t>
            </w:r>
          </w:p>
        </w:tc>
        <w:tc>
          <w:tcPr>
            <w:tcW w:w="2126" w:type="dxa"/>
          </w:tcPr>
          <w:p w14:paraId="089A06BA" w14:textId="77777777" w:rsidR="003E27C4" w:rsidRPr="006435DC" w:rsidRDefault="003E27C4" w:rsidP="002E6ECF">
            <w:pPr>
              <w:rPr>
                <w:lang w:val="en-US"/>
              </w:rPr>
            </w:pPr>
          </w:p>
        </w:tc>
        <w:tc>
          <w:tcPr>
            <w:tcW w:w="2127" w:type="dxa"/>
          </w:tcPr>
          <w:p w14:paraId="1800C864" w14:textId="77777777" w:rsidR="003E27C4" w:rsidRPr="006435DC" w:rsidRDefault="003E27C4" w:rsidP="002E6ECF">
            <w:pPr>
              <w:rPr>
                <w:lang w:val="en-US"/>
              </w:rPr>
            </w:pPr>
          </w:p>
        </w:tc>
        <w:tc>
          <w:tcPr>
            <w:tcW w:w="992" w:type="dxa"/>
          </w:tcPr>
          <w:p w14:paraId="71146E5B" w14:textId="77777777" w:rsidR="003E27C4" w:rsidRPr="006435DC" w:rsidRDefault="003E27C4" w:rsidP="002E6ECF">
            <w:pPr>
              <w:rPr>
                <w:lang w:val="en-US"/>
              </w:rPr>
            </w:pPr>
            <w:r>
              <w:rPr>
                <w:lang w:val="en-US"/>
              </w:rPr>
              <w:t>&lt;0.001</w:t>
            </w:r>
          </w:p>
        </w:tc>
      </w:tr>
      <w:tr w:rsidR="003E27C4" w:rsidRPr="006435DC" w14:paraId="4233C139" w14:textId="77777777" w:rsidTr="002E6ECF">
        <w:tc>
          <w:tcPr>
            <w:tcW w:w="2977" w:type="dxa"/>
          </w:tcPr>
          <w:p w14:paraId="551D14C8"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White</w:t>
            </w:r>
          </w:p>
        </w:tc>
        <w:tc>
          <w:tcPr>
            <w:tcW w:w="2126" w:type="dxa"/>
          </w:tcPr>
          <w:p w14:paraId="57B30F87" w14:textId="77777777" w:rsidR="003E27C4" w:rsidRPr="006435DC" w:rsidRDefault="003E27C4" w:rsidP="002E6ECF">
            <w:pPr>
              <w:rPr>
                <w:lang w:val="en-US"/>
              </w:rPr>
            </w:pPr>
            <w:r>
              <w:rPr>
                <w:lang w:val="en-US"/>
              </w:rPr>
              <w:t>78.9%</w:t>
            </w:r>
          </w:p>
        </w:tc>
        <w:tc>
          <w:tcPr>
            <w:tcW w:w="2127" w:type="dxa"/>
          </w:tcPr>
          <w:p w14:paraId="0B6783D7" w14:textId="77777777" w:rsidR="003E27C4" w:rsidRPr="006435DC" w:rsidRDefault="003E27C4" w:rsidP="002E6ECF">
            <w:pPr>
              <w:rPr>
                <w:lang w:val="en-US"/>
              </w:rPr>
            </w:pPr>
            <w:r>
              <w:rPr>
                <w:lang w:val="en-US"/>
              </w:rPr>
              <w:t>60.6%</w:t>
            </w:r>
          </w:p>
        </w:tc>
        <w:tc>
          <w:tcPr>
            <w:tcW w:w="992" w:type="dxa"/>
          </w:tcPr>
          <w:p w14:paraId="1D3981C2" w14:textId="77777777" w:rsidR="003E27C4" w:rsidRPr="006435DC" w:rsidRDefault="003E27C4" w:rsidP="002E6ECF">
            <w:pPr>
              <w:rPr>
                <w:lang w:val="en-US"/>
              </w:rPr>
            </w:pPr>
          </w:p>
        </w:tc>
      </w:tr>
      <w:tr w:rsidR="003E27C4" w:rsidRPr="006435DC" w14:paraId="0A0E972D" w14:textId="77777777" w:rsidTr="002E6ECF">
        <w:tc>
          <w:tcPr>
            <w:tcW w:w="2977" w:type="dxa"/>
          </w:tcPr>
          <w:p w14:paraId="56888810"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Black</w:t>
            </w:r>
          </w:p>
        </w:tc>
        <w:tc>
          <w:tcPr>
            <w:tcW w:w="2126" w:type="dxa"/>
          </w:tcPr>
          <w:p w14:paraId="4ED8BE47" w14:textId="77777777" w:rsidR="003E27C4" w:rsidRPr="006435DC" w:rsidRDefault="003E27C4" w:rsidP="002E6ECF">
            <w:pPr>
              <w:rPr>
                <w:lang w:val="en-US"/>
              </w:rPr>
            </w:pPr>
            <w:r>
              <w:rPr>
                <w:lang w:val="en-US"/>
              </w:rPr>
              <w:t>7.9%</w:t>
            </w:r>
          </w:p>
        </w:tc>
        <w:tc>
          <w:tcPr>
            <w:tcW w:w="2127" w:type="dxa"/>
          </w:tcPr>
          <w:p w14:paraId="6C089C48" w14:textId="77777777" w:rsidR="003E27C4" w:rsidRPr="006435DC" w:rsidRDefault="003E27C4" w:rsidP="002E6ECF">
            <w:pPr>
              <w:rPr>
                <w:lang w:val="en-US"/>
              </w:rPr>
            </w:pPr>
            <w:r>
              <w:rPr>
                <w:lang w:val="en-US"/>
              </w:rPr>
              <w:t>27.7%</w:t>
            </w:r>
          </w:p>
        </w:tc>
        <w:tc>
          <w:tcPr>
            <w:tcW w:w="992" w:type="dxa"/>
          </w:tcPr>
          <w:p w14:paraId="216064FA" w14:textId="77777777" w:rsidR="003E27C4" w:rsidRPr="006435DC" w:rsidRDefault="003E27C4" w:rsidP="002E6ECF">
            <w:pPr>
              <w:rPr>
                <w:lang w:val="en-US"/>
              </w:rPr>
            </w:pPr>
          </w:p>
        </w:tc>
      </w:tr>
      <w:tr w:rsidR="003E27C4" w:rsidRPr="006435DC" w14:paraId="4813E031" w14:textId="77777777" w:rsidTr="002E6ECF">
        <w:tc>
          <w:tcPr>
            <w:tcW w:w="2977" w:type="dxa"/>
          </w:tcPr>
          <w:p w14:paraId="6CCA5058"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Hispanic</w:t>
            </w:r>
          </w:p>
        </w:tc>
        <w:tc>
          <w:tcPr>
            <w:tcW w:w="2126" w:type="dxa"/>
          </w:tcPr>
          <w:p w14:paraId="2879263F" w14:textId="77777777" w:rsidR="003E27C4" w:rsidRPr="006435DC" w:rsidRDefault="003E27C4" w:rsidP="002E6ECF">
            <w:pPr>
              <w:rPr>
                <w:lang w:val="en-US"/>
              </w:rPr>
            </w:pPr>
            <w:r>
              <w:rPr>
                <w:lang w:val="en-US"/>
              </w:rPr>
              <w:t>6.8%</w:t>
            </w:r>
          </w:p>
        </w:tc>
        <w:tc>
          <w:tcPr>
            <w:tcW w:w="2127" w:type="dxa"/>
          </w:tcPr>
          <w:p w14:paraId="4ABD167A" w14:textId="77777777" w:rsidR="003E27C4" w:rsidRPr="006435DC" w:rsidRDefault="003E27C4" w:rsidP="002E6ECF">
            <w:pPr>
              <w:rPr>
                <w:lang w:val="en-US"/>
              </w:rPr>
            </w:pPr>
            <w:r>
              <w:rPr>
                <w:lang w:val="en-US"/>
              </w:rPr>
              <w:t>6.9%</w:t>
            </w:r>
          </w:p>
        </w:tc>
        <w:tc>
          <w:tcPr>
            <w:tcW w:w="992" w:type="dxa"/>
          </w:tcPr>
          <w:p w14:paraId="53142D1F" w14:textId="77777777" w:rsidR="003E27C4" w:rsidRPr="006435DC" w:rsidRDefault="003E27C4" w:rsidP="002E6ECF">
            <w:pPr>
              <w:rPr>
                <w:lang w:val="en-US"/>
              </w:rPr>
            </w:pPr>
          </w:p>
        </w:tc>
      </w:tr>
      <w:tr w:rsidR="003E27C4" w:rsidRPr="006435DC" w14:paraId="313E570C" w14:textId="77777777" w:rsidTr="002E6ECF">
        <w:tc>
          <w:tcPr>
            <w:tcW w:w="2977" w:type="dxa"/>
          </w:tcPr>
          <w:p w14:paraId="3D8CA127"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Asian or Pacific Islander</w:t>
            </w:r>
          </w:p>
        </w:tc>
        <w:tc>
          <w:tcPr>
            <w:tcW w:w="2126" w:type="dxa"/>
          </w:tcPr>
          <w:p w14:paraId="570F177A" w14:textId="77777777" w:rsidR="003E27C4" w:rsidRPr="006435DC" w:rsidRDefault="003E27C4" w:rsidP="002E6ECF">
            <w:pPr>
              <w:rPr>
                <w:lang w:val="en-US"/>
              </w:rPr>
            </w:pPr>
            <w:r>
              <w:rPr>
                <w:lang w:val="en-US"/>
              </w:rPr>
              <w:t>2.2%</w:t>
            </w:r>
          </w:p>
        </w:tc>
        <w:tc>
          <w:tcPr>
            <w:tcW w:w="2127" w:type="dxa"/>
          </w:tcPr>
          <w:p w14:paraId="79049A01" w14:textId="77777777" w:rsidR="003E27C4" w:rsidRPr="006435DC" w:rsidRDefault="003E27C4" w:rsidP="002E6ECF">
            <w:pPr>
              <w:rPr>
                <w:lang w:val="en-US"/>
              </w:rPr>
            </w:pPr>
            <w:r>
              <w:rPr>
                <w:lang w:val="en-US"/>
              </w:rPr>
              <w:t>0.6%</w:t>
            </w:r>
          </w:p>
        </w:tc>
        <w:tc>
          <w:tcPr>
            <w:tcW w:w="992" w:type="dxa"/>
          </w:tcPr>
          <w:p w14:paraId="40950DC7" w14:textId="77777777" w:rsidR="003E27C4" w:rsidRPr="006435DC" w:rsidRDefault="003E27C4" w:rsidP="002E6ECF">
            <w:pPr>
              <w:rPr>
                <w:lang w:val="en-US"/>
              </w:rPr>
            </w:pPr>
          </w:p>
        </w:tc>
      </w:tr>
      <w:tr w:rsidR="003E27C4" w:rsidRPr="006435DC" w14:paraId="7A676B11" w14:textId="77777777" w:rsidTr="002E6ECF">
        <w:tc>
          <w:tcPr>
            <w:tcW w:w="2977" w:type="dxa"/>
          </w:tcPr>
          <w:p w14:paraId="3F9E3356"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Native American</w:t>
            </w:r>
          </w:p>
        </w:tc>
        <w:tc>
          <w:tcPr>
            <w:tcW w:w="2126" w:type="dxa"/>
          </w:tcPr>
          <w:p w14:paraId="33244B20" w14:textId="77777777" w:rsidR="003E27C4" w:rsidRPr="006435DC" w:rsidRDefault="003E27C4" w:rsidP="002E6ECF">
            <w:pPr>
              <w:rPr>
                <w:lang w:val="en-US"/>
              </w:rPr>
            </w:pPr>
            <w:r>
              <w:rPr>
                <w:lang w:val="en-US"/>
              </w:rPr>
              <w:t>0.5%</w:t>
            </w:r>
          </w:p>
        </w:tc>
        <w:tc>
          <w:tcPr>
            <w:tcW w:w="2127" w:type="dxa"/>
          </w:tcPr>
          <w:p w14:paraId="1262DF26" w14:textId="77777777" w:rsidR="003E27C4" w:rsidRPr="006435DC" w:rsidRDefault="003E27C4" w:rsidP="002E6ECF">
            <w:pPr>
              <w:rPr>
                <w:lang w:val="en-US"/>
              </w:rPr>
            </w:pPr>
            <w:r>
              <w:rPr>
                <w:lang w:val="en-US"/>
              </w:rPr>
              <w:t>0.8%</w:t>
            </w:r>
          </w:p>
        </w:tc>
        <w:tc>
          <w:tcPr>
            <w:tcW w:w="992" w:type="dxa"/>
          </w:tcPr>
          <w:p w14:paraId="76176415" w14:textId="77777777" w:rsidR="003E27C4" w:rsidRPr="006435DC" w:rsidRDefault="003E27C4" w:rsidP="002E6ECF">
            <w:pPr>
              <w:rPr>
                <w:lang w:val="en-US"/>
              </w:rPr>
            </w:pPr>
          </w:p>
        </w:tc>
      </w:tr>
      <w:tr w:rsidR="003E27C4" w:rsidRPr="006435DC" w14:paraId="58891775" w14:textId="77777777" w:rsidTr="002E6ECF">
        <w:tc>
          <w:tcPr>
            <w:tcW w:w="2977" w:type="dxa"/>
          </w:tcPr>
          <w:p w14:paraId="6C836BAD"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Other</w:t>
            </w:r>
          </w:p>
        </w:tc>
        <w:tc>
          <w:tcPr>
            <w:tcW w:w="2126" w:type="dxa"/>
          </w:tcPr>
          <w:p w14:paraId="08C6B979" w14:textId="77777777" w:rsidR="003E27C4" w:rsidRPr="006435DC" w:rsidRDefault="003E27C4" w:rsidP="002E6ECF">
            <w:pPr>
              <w:rPr>
                <w:lang w:val="en-US"/>
              </w:rPr>
            </w:pPr>
            <w:r>
              <w:rPr>
                <w:lang w:val="en-US"/>
              </w:rPr>
              <w:t>3.6%</w:t>
            </w:r>
          </w:p>
        </w:tc>
        <w:tc>
          <w:tcPr>
            <w:tcW w:w="2127" w:type="dxa"/>
          </w:tcPr>
          <w:p w14:paraId="4AC6008B" w14:textId="77777777" w:rsidR="003E27C4" w:rsidRPr="006435DC" w:rsidRDefault="003E27C4" w:rsidP="002E6ECF">
            <w:pPr>
              <w:rPr>
                <w:lang w:val="en-US"/>
              </w:rPr>
            </w:pPr>
            <w:r>
              <w:rPr>
                <w:lang w:val="en-US"/>
              </w:rPr>
              <w:t>3.3%</w:t>
            </w:r>
          </w:p>
        </w:tc>
        <w:tc>
          <w:tcPr>
            <w:tcW w:w="992" w:type="dxa"/>
          </w:tcPr>
          <w:p w14:paraId="290FA712" w14:textId="77777777" w:rsidR="003E27C4" w:rsidRPr="006435DC" w:rsidRDefault="003E27C4" w:rsidP="002E6ECF">
            <w:pPr>
              <w:rPr>
                <w:lang w:val="en-US"/>
              </w:rPr>
            </w:pPr>
          </w:p>
        </w:tc>
      </w:tr>
      <w:tr w:rsidR="003E27C4" w:rsidRPr="006435DC" w14:paraId="63D21FBC" w14:textId="77777777" w:rsidTr="002E6ECF">
        <w:tc>
          <w:tcPr>
            <w:tcW w:w="2977" w:type="dxa"/>
          </w:tcPr>
          <w:p w14:paraId="1E55CD01"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Elective</w:t>
            </w:r>
          </w:p>
        </w:tc>
        <w:tc>
          <w:tcPr>
            <w:tcW w:w="2126" w:type="dxa"/>
          </w:tcPr>
          <w:p w14:paraId="5CA66F9C" w14:textId="77777777" w:rsidR="003E27C4" w:rsidRPr="006435DC" w:rsidRDefault="003E27C4" w:rsidP="002E6ECF">
            <w:pPr>
              <w:rPr>
                <w:lang w:val="en-US"/>
              </w:rPr>
            </w:pPr>
            <w:r>
              <w:rPr>
                <w:lang w:val="en-US"/>
              </w:rPr>
              <w:t>27.6%</w:t>
            </w:r>
          </w:p>
        </w:tc>
        <w:tc>
          <w:tcPr>
            <w:tcW w:w="2127" w:type="dxa"/>
          </w:tcPr>
          <w:p w14:paraId="7814A21D" w14:textId="77777777" w:rsidR="003E27C4" w:rsidRPr="006435DC" w:rsidRDefault="003E27C4" w:rsidP="002E6ECF">
            <w:pPr>
              <w:rPr>
                <w:lang w:val="en-US"/>
              </w:rPr>
            </w:pPr>
            <w:r>
              <w:rPr>
                <w:lang w:val="en-US"/>
              </w:rPr>
              <w:t>7.8%</w:t>
            </w:r>
          </w:p>
        </w:tc>
        <w:tc>
          <w:tcPr>
            <w:tcW w:w="992" w:type="dxa"/>
          </w:tcPr>
          <w:p w14:paraId="4A9C28B2" w14:textId="77777777" w:rsidR="003E27C4" w:rsidRPr="006435DC" w:rsidRDefault="003E27C4" w:rsidP="002E6ECF">
            <w:pPr>
              <w:rPr>
                <w:lang w:val="en-US"/>
              </w:rPr>
            </w:pPr>
            <w:r>
              <w:rPr>
                <w:lang w:val="en-US"/>
              </w:rPr>
              <w:t>&lt;0.001</w:t>
            </w:r>
          </w:p>
        </w:tc>
      </w:tr>
      <w:tr w:rsidR="003E27C4" w:rsidRPr="006435DC" w14:paraId="32083AEA" w14:textId="77777777" w:rsidTr="002E6ECF">
        <w:tc>
          <w:tcPr>
            <w:tcW w:w="2977" w:type="dxa"/>
          </w:tcPr>
          <w:p w14:paraId="0F185ECB"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Weekend</w:t>
            </w:r>
          </w:p>
        </w:tc>
        <w:tc>
          <w:tcPr>
            <w:tcW w:w="2126" w:type="dxa"/>
          </w:tcPr>
          <w:p w14:paraId="34F95003" w14:textId="77777777" w:rsidR="003E27C4" w:rsidRPr="006435DC" w:rsidRDefault="003E27C4" w:rsidP="002E6ECF">
            <w:pPr>
              <w:rPr>
                <w:lang w:val="en-US"/>
              </w:rPr>
            </w:pPr>
            <w:r>
              <w:rPr>
                <w:lang w:val="en-US"/>
              </w:rPr>
              <w:t xml:space="preserve">16.0% </w:t>
            </w:r>
          </w:p>
        </w:tc>
        <w:tc>
          <w:tcPr>
            <w:tcW w:w="2127" w:type="dxa"/>
          </w:tcPr>
          <w:p w14:paraId="5B7F5AC1" w14:textId="77777777" w:rsidR="003E27C4" w:rsidRPr="006435DC" w:rsidRDefault="003E27C4" w:rsidP="002E6ECF">
            <w:pPr>
              <w:rPr>
                <w:lang w:val="en-US"/>
              </w:rPr>
            </w:pPr>
            <w:r>
              <w:rPr>
                <w:lang w:val="en-US"/>
              </w:rPr>
              <w:t>25.5%</w:t>
            </w:r>
          </w:p>
        </w:tc>
        <w:tc>
          <w:tcPr>
            <w:tcW w:w="992" w:type="dxa"/>
          </w:tcPr>
          <w:p w14:paraId="3FC98BE2" w14:textId="77777777" w:rsidR="003E27C4" w:rsidRPr="006435DC" w:rsidRDefault="003E27C4" w:rsidP="002E6ECF">
            <w:pPr>
              <w:rPr>
                <w:lang w:val="en-US"/>
              </w:rPr>
            </w:pPr>
            <w:r>
              <w:rPr>
                <w:lang w:val="en-US"/>
              </w:rPr>
              <w:t>&lt;0.001</w:t>
            </w:r>
          </w:p>
        </w:tc>
      </w:tr>
      <w:tr w:rsidR="003E27C4" w:rsidRPr="006435DC" w14:paraId="3F017473" w14:textId="77777777" w:rsidTr="002E6ECF">
        <w:tc>
          <w:tcPr>
            <w:tcW w:w="2977" w:type="dxa"/>
          </w:tcPr>
          <w:p w14:paraId="00C8E65F"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Primary diagnosis of AMI</w:t>
            </w:r>
          </w:p>
        </w:tc>
        <w:tc>
          <w:tcPr>
            <w:tcW w:w="2126" w:type="dxa"/>
          </w:tcPr>
          <w:p w14:paraId="363A894D" w14:textId="77777777" w:rsidR="003E27C4" w:rsidRPr="006435DC" w:rsidRDefault="003E27C4" w:rsidP="002E6ECF">
            <w:pPr>
              <w:rPr>
                <w:lang w:val="en-US"/>
              </w:rPr>
            </w:pPr>
            <w:r>
              <w:rPr>
                <w:lang w:val="en-US"/>
              </w:rPr>
              <w:t>39.2%</w:t>
            </w:r>
          </w:p>
        </w:tc>
        <w:tc>
          <w:tcPr>
            <w:tcW w:w="2127" w:type="dxa"/>
          </w:tcPr>
          <w:p w14:paraId="7EB2310D" w14:textId="77777777" w:rsidR="003E27C4" w:rsidRPr="006435DC" w:rsidRDefault="003E27C4" w:rsidP="002E6ECF">
            <w:pPr>
              <w:rPr>
                <w:lang w:val="en-US"/>
              </w:rPr>
            </w:pPr>
            <w:r>
              <w:rPr>
                <w:lang w:val="en-US"/>
              </w:rPr>
              <w:t>67.0%</w:t>
            </w:r>
          </w:p>
        </w:tc>
        <w:tc>
          <w:tcPr>
            <w:tcW w:w="992" w:type="dxa"/>
          </w:tcPr>
          <w:p w14:paraId="1510C27A" w14:textId="77777777" w:rsidR="003E27C4" w:rsidRPr="006435DC" w:rsidRDefault="003E27C4" w:rsidP="002E6ECF">
            <w:pPr>
              <w:rPr>
                <w:lang w:val="en-US"/>
              </w:rPr>
            </w:pPr>
            <w:r>
              <w:rPr>
                <w:lang w:val="en-US"/>
              </w:rPr>
              <w:t>&lt;0.001</w:t>
            </w:r>
          </w:p>
        </w:tc>
      </w:tr>
      <w:tr w:rsidR="003E27C4" w:rsidRPr="006435DC" w14:paraId="09AF2CF0" w14:textId="77777777" w:rsidTr="002E6ECF">
        <w:tc>
          <w:tcPr>
            <w:tcW w:w="2977" w:type="dxa"/>
          </w:tcPr>
          <w:p w14:paraId="35DD271C"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Primary expected payer</w:t>
            </w:r>
          </w:p>
        </w:tc>
        <w:tc>
          <w:tcPr>
            <w:tcW w:w="2126" w:type="dxa"/>
          </w:tcPr>
          <w:p w14:paraId="00323405" w14:textId="77777777" w:rsidR="003E27C4" w:rsidRPr="006435DC" w:rsidRDefault="003E27C4" w:rsidP="002E6ECF">
            <w:pPr>
              <w:rPr>
                <w:lang w:val="en-US"/>
              </w:rPr>
            </w:pPr>
          </w:p>
        </w:tc>
        <w:tc>
          <w:tcPr>
            <w:tcW w:w="2127" w:type="dxa"/>
          </w:tcPr>
          <w:p w14:paraId="210244F0" w14:textId="77777777" w:rsidR="003E27C4" w:rsidRPr="006435DC" w:rsidRDefault="003E27C4" w:rsidP="002E6ECF">
            <w:pPr>
              <w:rPr>
                <w:lang w:val="en-US"/>
              </w:rPr>
            </w:pPr>
          </w:p>
        </w:tc>
        <w:tc>
          <w:tcPr>
            <w:tcW w:w="992" w:type="dxa"/>
          </w:tcPr>
          <w:p w14:paraId="6F1B699A" w14:textId="77777777" w:rsidR="003E27C4" w:rsidRPr="006435DC" w:rsidRDefault="003E27C4" w:rsidP="002E6ECF">
            <w:pPr>
              <w:rPr>
                <w:lang w:val="en-US"/>
              </w:rPr>
            </w:pPr>
            <w:r>
              <w:rPr>
                <w:lang w:val="en-US"/>
              </w:rPr>
              <w:t>&lt;0.001</w:t>
            </w:r>
          </w:p>
        </w:tc>
      </w:tr>
      <w:tr w:rsidR="003E27C4" w:rsidRPr="006435DC" w14:paraId="67460B4E" w14:textId="77777777" w:rsidTr="002E6ECF">
        <w:tc>
          <w:tcPr>
            <w:tcW w:w="2977" w:type="dxa"/>
          </w:tcPr>
          <w:p w14:paraId="205BAD8F"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Medicare</w:t>
            </w:r>
          </w:p>
        </w:tc>
        <w:tc>
          <w:tcPr>
            <w:tcW w:w="2126" w:type="dxa"/>
          </w:tcPr>
          <w:p w14:paraId="781E0D87" w14:textId="77777777" w:rsidR="003E27C4" w:rsidRPr="006435DC" w:rsidRDefault="003E27C4" w:rsidP="002E6ECF">
            <w:pPr>
              <w:rPr>
                <w:lang w:val="en-US"/>
              </w:rPr>
            </w:pPr>
            <w:r>
              <w:rPr>
                <w:lang w:val="en-US"/>
              </w:rPr>
              <w:t>51.4%</w:t>
            </w:r>
          </w:p>
        </w:tc>
        <w:tc>
          <w:tcPr>
            <w:tcW w:w="2127" w:type="dxa"/>
          </w:tcPr>
          <w:p w14:paraId="33F9F84B" w14:textId="77777777" w:rsidR="003E27C4" w:rsidRPr="006435DC" w:rsidRDefault="003E27C4" w:rsidP="002E6ECF">
            <w:pPr>
              <w:rPr>
                <w:lang w:val="en-US"/>
              </w:rPr>
            </w:pPr>
            <w:r>
              <w:rPr>
                <w:lang w:val="en-US"/>
              </w:rPr>
              <w:t>17.4%</w:t>
            </w:r>
          </w:p>
        </w:tc>
        <w:tc>
          <w:tcPr>
            <w:tcW w:w="992" w:type="dxa"/>
          </w:tcPr>
          <w:p w14:paraId="17B71FA7" w14:textId="77777777" w:rsidR="003E27C4" w:rsidRPr="006435DC" w:rsidRDefault="003E27C4" w:rsidP="002E6ECF">
            <w:pPr>
              <w:rPr>
                <w:lang w:val="en-US"/>
              </w:rPr>
            </w:pPr>
          </w:p>
        </w:tc>
      </w:tr>
      <w:tr w:rsidR="003E27C4" w:rsidRPr="006435DC" w14:paraId="46B3E193" w14:textId="77777777" w:rsidTr="002E6ECF">
        <w:tc>
          <w:tcPr>
            <w:tcW w:w="2977" w:type="dxa"/>
          </w:tcPr>
          <w:p w14:paraId="052C8DAD"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Medicaid</w:t>
            </w:r>
          </w:p>
        </w:tc>
        <w:tc>
          <w:tcPr>
            <w:tcW w:w="2126" w:type="dxa"/>
          </w:tcPr>
          <w:p w14:paraId="1943CD43" w14:textId="77777777" w:rsidR="003E27C4" w:rsidRPr="006435DC" w:rsidRDefault="003E27C4" w:rsidP="002E6ECF">
            <w:pPr>
              <w:rPr>
                <w:lang w:val="en-US"/>
              </w:rPr>
            </w:pPr>
            <w:r>
              <w:rPr>
                <w:lang w:val="en-US"/>
              </w:rPr>
              <w:t>5.7%</w:t>
            </w:r>
          </w:p>
        </w:tc>
        <w:tc>
          <w:tcPr>
            <w:tcW w:w="2127" w:type="dxa"/>
          </w:tcPr>
          <w:p w14:paraId="59264BA5" w14:textId="77777777" w:rsidR="003E27C4" w:rsidRPr="006435DC" w:rsidRDefault="003E27C4" w:rsidP="002E6ECF">
            <w:pPr>
              <w:rPr>
                <w:lang w:val="en-US"/>
              </w:rPr>
            </w:pPr>
            <w:r>
              <w:rPr>
                <w:lang w:val="en-US"/>
              </w:rPr>
              <w:t>21.9%</w:t>
            </w:r>
          </w:p>
        </w:tc>
        <w:tc>
          <w:tcPr>
            <w:tcW w:w="992" w:type="dxa"/>
          </w:tcPr>
          <w:p w14:paraId="2D30DDA6" w14:textId="77777777" w:rsidR="003E27C4" w:rsidRPr="006435DC" w:rsidRDefault="003E27C4" w:rsidP="002E6ECF">
            <w:pPr>
              <w:rPr>
                <w:lang w:val="en-US"/>
              </w:rPr>
            </w:pPr>
          </w:p>
        </w:tc>
      </w:tr>
      <w:tr w:rsidR="003E27C4" w:rsidRPr="006435DC" w14:paraId="47C95E10" w14:textId="77777777" w:rsidTr="002E6ECF">
        <w:tc>
          <w:tcPr>
            <w:tcW w:w="2977" w:type="dxa"/>
          </w:tcPr>
          <w:p w14:paraId="7DE1AE0C"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Private insurance</w:t>
            </w:r>
          </w:p>
        </w:tc>
        <w:tc>
          <w:tcPr>
            <w:tcW w:w="2126" w:type="dxa"/>
          </w:tcPr>
          <w:p w14:paraId="55DF06E8" w14:textId="77777777" w:rsidR="003E27C4" w:rsidRPr="006435DC" w:rsidRDefault="003E27C4" w:rsidP="002E6ECF">
            <w:pPr>
              <w:rPr>
                <w:lang w:val="en-US"/>
              </w:rPr>
            </w:pPr>
            <w:r>
              <w:rPr>
                <w:lang w:val="en-US"/>
              </w:rPr>
              <w:t>34.7%</w:t>
            </w:r>
          </w:p>
        </w:tc>
        <w:tc>
          <w:tcPr>
            <w:tcW w:w="2127" w:type="dxa"/>
          </w:tcPr>
          <w:p w14:paraId="6818D88E" w14:textId="77777777" w:rsidR="003E27C4" w:rsidRPr="006435DC" w:rsidRDefault="003E27C4" w:rsidP="002E6ECF">
            <w:pPr>
              <w:rPr>
                <w:lang w:val="en-US"/>
              </w:rPr>
            </w:pPr>
            <w:r>
              <w:rPr>
                <w:lang w:val="en-US"/>
              </w:rPr>
              <w:t>28.6%</w:t>
            </w:r>
          </w:p>
        </w:tc>
        <w:tc>
          <w:tcPr>
            <w:tcW w:w="992" w:type="dxa"/>
          </w:tcPr>
          <w:p w14:paraId="1C38BD78" w14:textId="77777777" w:rsidR="003E27C4" w:rsidRPr="006435DC" w:rsidRDefault="003E27C4" w:rsidP="002E6ECF">
            <w:pPr>
              <w:rPr>
                <w:lang w:val="en-US"/>
              </w:rPr>
            </w:pPr>
          </w:p>
        </w:tc>
      </w:tr>
      <w:tr w:rsidR="003E27C4" w:rsidRPr="006435DC" w14:paraId="3DA09E30" w14:textId="77777777" w:rsidTr="002E6ECF">
        <w:tc>
          <w:tcPr>
            <w:tcW w:w="2977" w:type="dxa"/>
          </w:tcPr>
          <w:p w14:paraId="132A71DE"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Self-pay</w:t>
            </w:r>
          </w:p>
        </w:tc>
        <w:tc>
          <w:tcPr>
            <w:tcW w:w="2126" w:type="dxa"/>
          </w:tcPr>
          <w:p w14:paraId="5E5F1442" w14:textId="77777777" w:rsidR="003E27C4" w:rsidRPr="006435DC" w:rsidRDefault="003E27C4" w:rsidP="002E6ECF">
            <w:pPr>
              <w:rPr>
                <w:lang w:val="en-US"/>
              </w:rPr>
            </w:pPr>
            <w:r>
              <w:rPr>
                <w:lang w:val="en-US"/>
              </w:rPr>
              <w:t>4.9%</w:t>
            </w:r>
          </w:p>
        </w:tc>
        <w:tc>
          <w:tcPr>
            <w:tcW w:w="2127" w:type="dxa"/>
          </w:tcPr>
          <w:p w14:paraId="0099142D" w14:textId="77777777" w:rsidR="003E27C4" w:rsidRPr="006435DC" w:rsidRDefault="003E27C4" w:rsidP="002E6ECF">
            <w:pPr>
              <w:rPr>
                <w:lang w:val="en-US"/>
              </w:rPr>
            </w:pPr>
            <w:r>
              <w:rPr>
                <w:lang w:val="en-US"/>
              </w:rPr>
              <w:t>24.0%</w:t>
            </w:r>
          </w:p>
        </w:tc>
        <w:tc>
          <w:tcPr>
            <w:tcW w:w="992" w:type="dxa"/>
          </w:tcPr>
          <w:p w14:paraId="0BA7C0EB" w14:textId="77777777" w:rsidR="003E27C4" w:rsidRPr="006435DC" w:rsidRDefault="003E27C4" w:rsidP="002E6ECF">
            <w:pPr>
              <w:rPr>
                <w:lang w:val="en-US"/>
              </w:rPr>
            </w:pPr>
          </w:p>
        </w:tc>
      </w:tr>
      <w:tr w:rsidR="003E27C4" w:rsidRPr="006435DC" w14:paraId="10A49C1B" w14:textId="77777777" w:rsidTr="002E6ECF">
        <w:tc>
          <w:tcPr>
            <w:tcW w:w="2977" w:type="dxa"/>
          </w:tcPr>
          <w:p w14:paraId="55E159DC"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No charge</w:t>
            </w:r>
          </w:p>
        </w:tc>
        <w:tc>
          <w:tcPr>
            <w:tcW w:w="2126" w:type="dxa"/>
          </w:tcPr>
          <w:p w14:paraId="41413AEB" w14:textId="77777777" w:rsidR="003E27C4" w:rsidRPr="006435DC" w:rsidRDefault="003E27C4" w:rsidP="002E6ECF">
            <w:pPr>
              <w:rPr>
                <w:lang w:val="en-US"/>
              </w:rPr>
            </w:pPr>
            <w:r>
              <w:rPr>
                <w:lang w:val="en-US"/>
              </w:rPr>
              <w:t>0.5%</w:t>
            </w:r>
          </w:p>
        </w:tc>
        <w:tc>
          <w:tcPr>
            <w:tcW w:w="2127" w:type="dxa"/>
          </w:tcPr>
          <w:p w14:paraId="7E7E15B8" w14:textId="77777777" w:rsidR="003E27C4" w:rsidRPr="006435DC" w:rsidRDefault="003E27C4" w:rsidP="002E6ECF">
            <w:pPr>
              <w:rPr>
                <w:lang w:val="en-US"/>
              </w:rPr>
            </w:pPr>
            <w:r>
              <w:rPr>
                <w:lang w:val="en-US"/>
              </w:rPr>
              <w:t>2.6%</w:t>
            </w:r>
          </w:p>
        </w:tc>
        <w:tc>
          <w:tcPr>
            <w:tcW w:w="992" w:type="dxa"/>
          </w:tcPr>
          <w:p w14:paraId="46143791" w14:textId="77777777" w:rsidR="003E27C4" w:rsidRPr="006435DC" w:rsidRDefault="003E27C4" w:rsidP="002E6ECF">
            <w:pPr>
              <w:rPr>
                <w:lang w:val="en-US"/>
              </w:rPr>
            </w:pPr>
          </w:p>
        </w:tc>
      </w:tr>
      <w:tr w:rsidR="003E27C4" w:rsidRPr="006435DC" w14:paraId="31EDAA7E" w14:textId="77777777" w:rsidTr="002E6ECF">
        <w:tc>
          <w:tcPr>
            <w:tcW w:w="2977" w:type="dxa"/>
          </w:tcPr>
          <w:p w14:paraId="160576E7"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Other</w:t>
            </w:r>
          </w:p>
        </w:tc>
        <w:tc>
          <w:tcPr>
            <w:tcW w:w="2126" w:type="dxa"/>
          </w:tcPr>
          <w:p w14:paraId="6AAF2D25" w14:textId="77777777" w:rsidR="003E27C4" w:rsidRPr="006435DC" w:rsidRDefault="003E27C4" w:rsidP="002E6ECF">
            <w:pPr>
              <w:rPr>
                <w:lang w:val="en-US"/>
              </w:rPr>
            </w:pPr>
            <w:r>
              <w:rPr>
                <w:lang w:val="en-US"/>
              </w:rPr>
              <w:t>2.8%</w:t>
            </w:r>
          </w:p>
        </w:tc>
        <w:tc>
          <w:tcPr>
            <w:tcW w:w="2127" w:type="dxa"/>
          </w:tcPr>
          <w:p w14:paraId="5D63CB3E" w14:textId="77777777" w:rsidR="003E27C4" w:rsidRPr="006435DC" w:rsidRDefault="003E27C4" w:rsidP="002E6ECF">
            <w:pPr>
              <w:rPr>
                <w:lang w:val="en-US"/>
              </w:rPr>
            </w:pPr>
            <w:r>
              <w:rPr>
                <w:lang w:val="en-US"/>
              </w:rPr>
              <w:t>5.5%</w:t>
            </w:r>
          </w:p>
        </w:tc>
        <w:tc>
          <w:tcPr>
            <w:tcW w:w="992" w:type="dxa"/>
          </w:tcPr>
          <w:p w14:paraId="5878EB74" w14:textId="77777777" w:rsidR="003E27C4" w:rsidRPr="006435DC" w:rsidRDefault="003E27C4" w:rsidP="002E6ECF">
            <w:pPr>
              <w:rPr>
                <w:lang w:val="en-US"/>
              </w:rPr>
            </w:pPr>
          </w:p>
        </w:tc>
      </w:tr>
      <w:tr w:rsidR="003E27C4" w:rsidRPr="006435DC" w14:paraId="306EDD03" w14:textId="77777777" w:rsidTr="002E6ECF">
        <w:tc>
          <w:tcPr>
            <w:tcW w:w="2977" w:type="dxa"/>
          </w:tcPr>
          <w:p w14:paraId="05B26617"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Median household income</w:t>
            </w:r>
          </w:p>
        </w:tc>
        <w:tc>
          <w:tcPr>
            <w:tcW w:w="2126" w:type="dxa"/>
          </w:tcPr>
          <w:p w14:paraId="28032A51" w14:textId="77777777" w:rsidR="003E27C4" w:rsidRPr="006435DC" w:rsidRDefault="003E27C4" w:rsidP="002E6ECF">
            <w:pPr>
              <w:rPr>
                <w:lang w:val="en-US"/>
              </w:rPr>
            </w:pPr>
          </w:p>
        </w:tc>
        <w:tc>
          <w:tcPr>
            <w:tcW w:w="2127" w:type="dxa"/>
          </w:tcPr>
          <w:p w14:paraId="1C7B347A" w14:textId="77777777" w:rsidR="003E27C4" w:rsidRPr="006435DC" w:rsidRDefault="003E27C4" w:rsidP="002E6ECF">
            <w:pPr>
              <w:rPr>
                <w:lang w:val="en-US"/>
              </w:rPr>
            </w:pPr>
          </w:p>
        </w:tc>
        <w:tc>
          <w:tcPr>
            <w:tcW w:w="992" w:type="dxa"/>
          </w:tcPr>
          <w:p w14:paraId="3D98F800" w14:textId="77777777" w:rsidR="003E27C4" w:rsidRPr="006435DC" w:rsidRDefault="003E27C4" w:rsidP="002E6ECF">
            <w:pPr>
              <w:rPr>
                <w:lang w:val="en-US"/>
              </w:rPr>
            </w:pPr>
            <w:r>
              <w:rPr>
                <w:lang w:val="en-US"/>
              </w:rPr>
              <w:t>&lt;0.001</w:t>
            </w:r>
          </w:p>
        </w:tc>
      </w:tr>
      <w:tr w:rsidR="003E27C4" w:rsidRPr="006435DC" w14:paraId="05C11510" w14:textId="77777777" w:rsidTr="002E6ECF">
        <w:tc>
          <w:tcPr>
            <w:tcW w:w="2977" w:type="dxa"/>
          </w:tcPr>
          <w:p w14:paraId="28217ABB"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0th-25th</w:t>
            </w:r>
          </w:p>
        </w:tc>
        <w:tc>
          <w:tcPr>
            <w:tcW w:w="2126" w:type="dxa"/>
          </w:tcPr>
          <w:p w14:paraId="276E2C14" w14:textId="77777777" w:rsidR="003E27C4" w:rsidRPr="006435DC" w:rsidRDefault="003E27C4" w:rsidP="002E6ECF">
            <w:pPr>
              <w:rPr>
                <w:lang w:val="en-US"/>
              </w:rPr>
            </w:pPr>
            <w:r>
              <w:rPr>
                <w:lang w:val="en-US"/>
              </w:rPr>
              <w:t>26.6%</w:t>
            </w:r>
          </w:p>
        </w:tc>
        <w:tc>
          <w:tcPr>
            <w:tcW w:w="2127" w:type="dxa"/>
          </w:tcPr>
          <w:p w14:paraId="489DD46E" w14:textId="77777777" w:rsidR="003E27C4" w:rsidRPr="006435DC" w:rsidRDefault="003E27C4" w:rsidP="002E6ECF">
            <w:pPr>
              <w:rPr>
                <w:lang w:val="en-US"/>
              </w:rPr>
            </w:pPr>
            <w:r>
              <w:rPr>
                <w:lang w:val="en-US"/>
              </w:rPr>
              <w:t>40.7%</w:t>
            </w:r>
          </w:p>
        </w:tc>
        <w:tc>
          <w:tcPr>
            <w:tcW w:w="992" w:type="dxa"/>
          </w:tcPr>
          <w:p w14:paraId="69EB5FA4" w14:textId="77777777" w:rsidR="003E27C4" w:rsidRPr="006435DC" w:rsidRDefault="003E27C4" w:rsidP="002E6ECF">
            <w:pPr>
              <w:rPr>
                <w:lang w:val="en-US"/>
              </w:rPr>
            </w:pPr>
          </w:p>
        </w:tc>
      </w:tr>
      <w:tr w:rsidR="003E27C4" w:rsidRPr="006435DC" w14:paraId="4098E950" w14:textId="77777777" w:rsidTr="002E6ECF">
        <w:tc>
          <w:tcPr>
            <w:tcW w:w="2977" w:type="dxa"/>
          </w:tcPr>
          <w:p w14:paraId="5B51AB4D"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26th-50th</w:t>
            </w:r>
          </w:p>
        </w:tc>
        <w:tc>
          <w:tcPr>
            <w:tcW w:w="2126" w:type="dxa"/>
          </w:tcPr>
          <w:p w14:paraId="6725946B" w14:textId="77777777" w:rsidR="003E27C4" w:rsidRPr="006435DC" w:rsidRDefault="003E27C4" w:rsidP="002E6ECF">
            <w:pPr>
              <w:rPr>
                <w:lang w:val="en-US"/>
              </w:rPr>
            </w:pPr>
            <w:r>
              <w:rPr>
                <w:lang w:val="en-US"/>
              </w:rPr>
              <w:t>26.8%</w:t>
            </w:r>
          </w:p>
        </w:tc>
        <w:tc>
          <w:tcPr>
            <w:tcW w:w="2127" w:type="dxa"/>
          </w:tcPr>
          <w:p w14:paraId="27BBB8D8" w14:textId="77777777" w:rsidR="003E27C4" w:rsidRPr="006435DC" w:rsidRDefault="003E27C4" w:rsidP="002E6ECF">
            <w:pPr>
              <w:rPr>
                <w:lang w:val="en-US"/>
              </w:rPr>
            </w:pPr>
            <w:r>
              <w:rPr>
                <w:lang w:val="en-US"/>
              </w:rPr>
              <w:t>26.1%</w:t>
            </w:r>
          </w:p>
        </w:tc>
        <w:tc>
          <w:tcPr>
            <w:tcW w:w="992" w:type="dxa"/>
          </w:tcPr>
          <w:p w14:paraId="67AF067D" w14:textId="77777777" w:rsidR="003E27C4" w:rsidRPr="006435DC" w:rsidRDefault="003E27C4" w:rsidP="002E6ECF">
            <w:pPr>
              <w:rPr>
                <w:lang w:val="en-US"/>
              </w:rPr>
            </w:pPr>
          </w:p>
        </w:tc>
      </w:tr>
      <w:tr w:rsidR="003E27C4" w:rsidRPr="006435DC" w14:paraId="7A987BCC" w14:textId="77777777" w:rsidTr="002E6ECF">
        <w:tc>
          <w:tcPr>
            <w:tcW w:w="2977" w:type="dxa"/>
          </w:tcPr>
          <w:p w14:paraId="453B7E39"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51st-75th</w:t>
            </w:r>
          </w:p>
        </w:tc>
        <w:tc>
          <w:tcPr>
            <w:tcW w:w="2126" w:type="dxa"/>
          </w:tcPr>
          <w:p w14:paraId="16663A95" w14:textId="77777777" w:rsidR="003E27C4" w:rsidRPr="006435DC" w:rsidRDefault="003E27C4" w:rsidP="002E6ECF">
            <w:pPr>
              <w:rPr>
                <w:lang w:val="en-US"/>
              </w:rPr>
            </w:pPr>
            <w:r>
              <w:rPr>
                <w:lang w:val="en-US"/>
              </w:rPr>
              <w:t>24.6%</w:t>
            </w:r>
          </w:p>
        </w:tc>
        <w:tc>
          <w:tcPr>
            <w:tcW w:w="2127" w:type="dxa"/>
          </w:tcPr>
          <w:p w14:paraId="6AE232DA" w14:textId="77777777" w:rsidR="003E27C4" w:rsidRPr="006435DC" w:rsidRDefault="003E27C4" w:rsidP="002E6ECF">
            <w:pPr>
              <w:rPr>
                <w:lang w:val="en-US"/>
              </w:rPr>
            </w:pPr>
            <w:r>
              <w:rPr>
                <w:lang w:val="en-US"/>
              </w:rPr>
              <w:t>20.6%</w:t>
            </w:r>
          </w:p>
        </w:tc>
        <w:tc>
          <w:tcPr>
            <w:tcW w:w="992" w:type="dxa"/>
          </w:tcPr>
          <w:p w14:paraId="02C5D567" w14:textId="77777777" w:rsidR="003E27C4" w:rsidRPr="006435DC" w:rsidRDefault="003E27C4" w:rsidP="002E6ECF">
            <w:pPr>
              <w:rPr>
                <w:lang w:val="en-US"/>
              </w:rPr>
            </w:pPr>
          </w:p>
        </w:tc>
      </w:tr>
      <w:tr w:rsidR="003E27C4" w:rsidRPr="006435DC" w14:paraId="14BC80A5" w14:textId="77777777" w:rsidTr="002E6ECF">
        <w:tc>
          <w:tcPr>
            <w:tcW w:w="2977" w:type="dxa"/>
          </w:tcPr>
          <w:p w14:paraId="46D247D5"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76th-100th</w:t>
            </w:r>
          </w:p>
        </w:tc>
        <w:tc>
          <w:tcPr>
            <w:tcW w:w="2126" w:type="dxa"/>
          </w:tcPr>
          <w:p w14:paraId="0C1A9790" w14:textId="77777777" w:rsidR="003E27C4" w:rsidRPr="006435DC" w:rsidRDefault="003E27C4" w:rsidP="002E6ECF">
            <w:pPr>
              <w:rPr>
                <w:lang w:val="en-US"/>
              </w:rPr>
            </w:pPr>
            <w:r>
              <w:rPr>
                <w:lang w:val="en-US"/>
              </w:rPr>
              <w:t>22.0%</w:t>
            </w:r>
          </w:p>
        </w:tc>
        <w:tc>
          <w:tcPr>
            <w:tcW w:w="2127" w:type="dxa"/>
          </w:tcPr>
          <w:p w14:paraId="73353957" w14:textId="77777777" w:rsidR="003E27C4" w:rsidRPr="006435DC" w:rsidRDefault="003E27C4" w:rsidP="002E6ECF">
            <w:pPr>
              <w:rPr>
                <w:lang w:val="en-US"/>
              </w:rPr>
            </w:pPr>
            <w:r>
              <w:rPr>
                <w:lang w:val="en-US"/>
              </w:rPr>
              <w:t>12.6%</w:t>
            </w:r>
          </w:p>
        </w:tc>
        <w:tc>
          <w:tcPr>
            <w:tcW w:w="992" w:type="dxa"/>
          </w:tcPr>
          <w:p w14:paraId="5BE5AA20" w14:textId="77777777" w:rsidR="003E27C4" w:rsidRPr="006435DC" w:rsidRDefault="003E27C4" w:rsidP="002E6ECF">
            <w:pPr>
              <w:rPr>
                <w:lang w:val="en-US"/>
              </w:rPr>
            </w:pPr>
          </w:p>
        </w:tc>
      </w:tr>
      <w:tr w:rsidR="003E27C4" w:rsidRPr="006435DC" w14:paraId="7BDCF2BC" w14:textId="77777777" w:rsidTr="002E6ECF">
        <w:tc>
          <w:tcPr>
            <w:tcW w:w="2977" w:type="dxa"/>
          </w:tcPr>
          <w:p w14:paraId="1E9FE674"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Year</w:t>
            </w:r>
          </w:p>
        </w:tc>
        <w:tc>
          <w:tcPr>
            <w:tcW w:w="2126" w:type="dxa"/>
          </w:tcPr>
          <w:p w14:paraId="77589F91" w14:textId="77777777" w:rsidR="003E27C4" w:rsidRPr="006435DC" w:rsidRDefault="003E27C4" w:rsidP="002E6ECF">
            <w:pPr>
              <w:rPr>
                <w:lang w:val="en-US"/>
              </w:rPr>
            </w:pPr>
          </w:p>
        </w:tc>
        <w:tc>
          <w:tcPr>
            <w:tcW w:w="2127" w:type="dxa"/>
          </w:tcPr>
          <w:p w14:paraId="1DEE7D0E" w14:textId="77777777" w:rsidR="003E27C4" w:rsidRPr="006435DC" w:rsidRDefault="003E27C4" w:rsidP="002E6ECF">
            <w:pPr>
              <w:rPr>
                <w:lang w:val="en-US"/>
              </w:rPr>
            </w:pPr>
          </w:p>
        </w:tc>
        <w:tc>
          <w:tcPr>
            <w:tcW w:w="992" w:type="dxa"/>
          </w:tcPr>
          <w:p w14:paraId="614053D5" w14:textId="77777777" w:rsidR="003E27C4" w:rsidRPr="006435DC" w:rsidRDefault="003E27C4" w:rsidP="002E6ECF">
            <w:pPr>
              <w:rPr>
                <w:lang w:val="en-US"/>
              </w:rPr>
            </w:pPr>
            <w:r>
              <w:rPr>
                <w:lang w:val="en-US"/>
              </w:rPr>
              <w:t>&lt;0.001</w:t>
            </w:r>
          </w:p>
        </w:tc>
      </w:tr>
      <w:tr w:rsidR="003E27C4" w:rsidRPr="006435DC" w14:paraId="2A78E04D" w14:textId="77777777" w:rsidTr="002E6ECF">
        <w:tc>
          <w:tcPr>
            <w:tcW w:w="2977" w:type="dxa"/>
          </w:tcPr>
          <w:p w14:paraId="665906C3"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2004</w:t>
            </w:r>
          </w:p>
        </w:tc>
        <w:tc>
          <w:tcPr>
            <w:tcW w:w="2126" w:type="dxa"/>
          </w:tcPr>
          <w:p w14:paraId="00655969" w14:textId="77777777" w:rsidR="003E27C4" w:rsidRPr="006435DC" w:rsidRDefault="003E27C4" w:rsidP="002E6ECF">
            <w:pPr>
              <w:rPr>
                <w:lang w:val="en-US"/>
              </w:rPr>
            </w:pPr>
            <w:r>
              <w:rPr>
                <w:lang w:val="en-US"/>
              </w:rPr>
              <w:t>10.4%</w:t>
            </w:r>
          </w:p>
        </w:tc>
        <w:tc>
          <w:tcPr>
            <w:tcW w:w="2127" w:type="dxa"/>
          </w:tcPr>
          <w:p w14:paraId="4B23BA34" w14:textId="77777777" w:rsidR="003E27C4" w:rsidRPr="006435DC" w:rsidRDefault="003E27C4" w:rsidP="002E6ECF">
            <w:pPr>
              <w:rPr>
                <w:lang w:val="en-US"/>
              </w:rPr>
            </w:pPr>
            <w:r>
              <w:rPr>
                <w:lang w:val="en-US"/>
              </w:rPr>
              <w:t>3.2%</w:t>
            </w:r>
          </w:p>
        </w:tc>
        <w:tc>
          <w:tcPr>
            <w:tcW w:w="992" w:type="dxa"/>
          </w:tcPr>
          <w:p w14:paraId="34AB4B6A" w14:textId="77777777" w:rsidR="003E27C4" w:rsidRPr="006435DC" w:rsidRDefault="003E27C4" w:rsidP="002E6ECF">
            <w:pPr>
              <w:rPr>
                <w:lang w:val="en-US"/>
              </w:rPr>
            </w:pPr>
          </w:p>
        </w:tc>
      </w:tr>
      <w:tr w:rsidR="003E27C4" w:rsidRPr="006435DC" w14:paraId="5F3BA92C" w14:textId="77777777" w:rsidTr="002E6ECF">
        <w:tc>
          <w:tcPr>
            <w:tcW w:w="2977" w:type="dxa"/>
          </w:tcPr>
          <w:p w14:paraId="7A41A5B0"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2005</w:t>
            </w:r>
          </w:p>
        </w:tc>
        <w:tc>
          <w:tcPr>
            <w:tcW w:w="2126" w:type="dxa"/>
          </w:tcPr>
          <w:p w14:paraId="437E4839" w14:textId="77777777" w:rsidR="003E27C4" w:rsidRPr="006435DC" w:rsidRDefault="003E27C4" w:rsidP="002E6ECF">
            <w:pPr>
              <w:rPr>
                <w:lang w:val="en-US"/>
              </w:rPr>
            </w:pPr>
            <w:r>
              <w:rPr>
                <w:lang w:val="en-US"/>
              </w:rPr>
              <w:t>10.7%</w:t>
            </w:r>
          </w:p>
        </w:tc>
        <w:tc>
          <w:tcPr>
            <w:tcW w:w="2127" w:type="dxa"/>
          </w:tcPr>
          <w:p w14:paraId="5EA59323" w14:textId="77777777" w:rsidR="003E27C4" w:rsidRPr="006435DC" w:rsidRDefault="003E27C4" w:rsidP="002E6ECF">
            <w:pPr>
              <w:rPr>
                <w:lang w:val="en-US"/>
              </w:rPr>
            </w:pPr>
            <w:r>
              <w:rPr>
                <w:lang w:val="en-US"/>
              </w:rPr>
              <w:t>4.0%</w:t>
            </w:r>
          </w:p>
        </w:tc>
        <w:tc>
          <w:tcPr>
            <w:tcW w:w="992" w:type="dxa"/>
          </w:tcPr>
          <w:p w14:paraId="110A9D27" w14:textId="77777777" w:rsidR="003E27C4" w:rsidRPr="006435DC" w:rsidRDefault="003E27C4" w:rsidP="002E6ECF">
            <w:pPr>
              <w:rPr>
                <w:lang w:val="en-US"/>
              </w:rPr>
            </w:pPr>
          </w:p>
        </w:tc>
      </w:tr>
      <w:tr w:rsidR="003E27C4" w:rsidRPr="006435DC" w14:paraId="33475A20" w14:textId="77777777" w:rsidTr="002E6ECF">
        <w:tc>
          <w:tcPr>
            <w:tcW w:w="2977" w:type="dxa"/>
          </w:tcPr>
          <w:p w14:paraId="0ED5EC2E"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2006</w:t>
            </w:r>
          </w:p>
        </w:tc>
        <w:tc>
          <w:tcPr>
            <w:tcW w:w="2126" w:type="dxa"/>
          </w:tcPr>
          <w:p w14:paraId="3FD26977" w14:textId="77777777" w:rsidR="003E27C4" w:rsidRPr="006435DC" w:rsidRDefault="003E27C4" w:rsidP="002E6ECF">
            <w:pPr>
              <w:rPr>
                <w:lang w:val="en-US"/>
              </w:rPr>
            </w:pPr>
            <w:r>
              <w:rPr>
                <w:lang w:val="en-US"/>
              </w:rPr>
              <w:t>13.1%</w:t>
            </w:r>
          </w:p>
        </w:tc>
        <w:tc>
          <w:tcPr>
            <w:tcW w:w="2127" w:type="dxa"/>
          </w:tcPr>
          <w:p w14:paraId="0624E262" w14:textId="77777777" w:rsidR="003E27C4" w:rsidRPr="006435DC" w:rsidRDefault="003E27C4" w:rsidP="002E6ECF">
            <w:pPr>
              <w:rPr>
                <w:lang w:val="en-US"/>
              </w:rPr>
            </w:pPr>
            <w:r>
              <w:rPr>
                <w:lang w:val="en-US"/>
              </w:rPr>
              <w:t>6.4%</w:t>
            </w:r>
          </w:p>
        </w:tc>
        <w:tc>
          <w:tcPr>
            <w:tcW w:w="992" w:type="dxa"/>
          </w:tcPr>
          <w:p w14:paraId="500D8F82" w14:textId="77777777" w:rsidR="003E27C4" w:rsidRPr="006435DC" w:rsidRDefault="003E27C4" w:rsidP="002E6ECF">
            <w:pPr>
              <w:rPr>
                <w:lang w:val="en-US"/>
              </w:rPr>
            </w:pPr>
          </w:p>
        </w:tc>
      </w:tr>
      <w:tr w:rsidR="003E27C4" w:rsidRPr="006435DC" w14:paraId="24192532" w14:textId="77777777" w:rsidTr="002E6ECF">
        <w:tc>
          <w:tcPr>
            <w:tcW w:w="2977" w:type="dxa"/>
          </w:tcPr>
          <w:p w14:paraId="535946AE"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2007</w:t>
            </w:r>
          </w:p>
        </w:tc>
        <w:tc>
          <w:tcPr>
            <w:tcW w:w="2126" w:type="dxa"/>
          </w:tcPr>
          <w:p w14:paraId="22F95EE0" w14:textId="77777777" w:rsidR="003E27C4" w:rsidRPr="006435DC" w:rsidRDefault="003E27C4" w:rsidP="002E6ECF">
            <w:pPr>
              <w:rPr>
                <w:lang w:val="en-US"/>
              </w:rPr>
            </w:pPr>
            <w:r>
              <w:rPr>
                <w:lang w:val="en-US"/>
              </w:rPr>
              <w:t>10.3%</w:t>
            </w:r>
          </w:p>
        </w:tc>
        <w:tc>
          <w:tcPr>
            <w:tcW w:w="2127" w:type="dxa"/>
          </w:tcPr>
          <w:p w14:paraId="53B96CCC" w14:textId="77777777" w:rsidR="003E27C4" w:rsidRPr="006435DC" w:rsidRDefault="003E27C4" w:rsidP="002E6ECF">
            <w:pPr>
              <w:rPr>
                <w:lang w:val="en-US"/>
              </w:rPr>
            </w:pPr>
            <w:r>
              <w:rPr>
                <w:lang w:val="en-US"/>
              </w:rPr>
              <w:t>6.5%</w:t>
            </w:r>
          </w:p>
        </w:tc>
        <w:tc>
          <w:tcPr>
            <w:tcW w:w="992" w:type="dxa"/>
          </w:tcPr>
          <w:p w14:paraId="0B8FBB82" w14:textId="77777777" w:rsidR="003E27C4" w:rsidRPr="006435DC" w:rsidRDefault="003E27C4" w:rsidP="002E6ECF">
            <w:pPr>
              <w:rPr>
                <w:lang w:val="en-US"/>
              </w:rPr>
            </w:pPr>
          </w:p>
        </w:tc>
      </w:tr>
      <w:tr w:rsidR="003E27C4" w:rsidRPr="006435DC" w14:paraId="5500110D" w14:textId="77777777" w:rsidTr="002E6ECF">
        <w:tc>
          <w:tcPr>
            <w:tcW w:w="2977" w:type="dxa"/>
          </w:tcPr>
          <w:p w14:paraId="73B4C721"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2008</w:t>
            </w:r>
          </w:p>
        </w:tc>
        <w:tc>
          <w:tcPr>
            <w:tcW w:w="2126" w:type="dxa"/>
          </w:tcPr>
          <w:p w14:paraId="79482044" w14:textId="77777777" w:rsidR="003E27C4" w:rsidRPr="006435DC" w:rsidRDefault="003E27C4" w:rsidP="002E6ECF">
            <w:pPr>
              <w:rPr>
                <w:lang w:val="en-US"/>
              </w:rPr>
            </w:pPr>
            <w:r>
              <w:rPr>
                <w:lang w:val="en-US"/>
              </w:rPr>
              <w:t>10.3%</w:t>
            </w:r>
          </w:p>
        </w:tc>
        <w:tc>
          <w:tcPr>
            <w:tcW w:w="2127" w:type="dxa"/>
          </w:tcPr>
          <w:p w14:paraId="5F0AC477" w14:textId="77777777" w:rsidR="003E27C4" w:rsidRPr="006435DC" w:rsidRDefault="003E27C4" w:rsidP="002E6ECF">
            <w:pPr>
              <w:rPr>
                <w:lang w:val="en-US"/>
              </w:rPr>
            </w:pPr>
            <w:r>
              <w:rPr>
                <w:lang w:val="en-US"/>
              </w:rPr>
              <w:t>7.9%</w:t>
            </w:r>
          </w:p>
        </w:tc>
        <w:tc>
          <w:tcPr>
            <w:tcW w:w="992" w:type="dxa"/>
          </w:tcPr>
          <w:p w14:paraId="3B1FFB7F" w14:textId="77777777" w:rsidR="003E27C4" w:rsidRPr="006435DC" w:rsidRDefault="003E27C4" w:rsidP="002E6ECF">
            <w:pPr>
              <w:rPr>
                <w:lang w:val="en-US"/>
              </w:rPr>
            </w:pPr>
          </w:p>
        </w:tc>
      </w:tr>
      <w:tr w:rsidR="003E27C4" w:rsidRPr="006435DC" w14:paraId="43C25B23" w14:textId="77777777" w:rsidTr="002E6ECF">
        <w:tc>
          <w:tcPr>
            <w:tcW w:w="2977" w:type="dxa"/>
          </w:tcPr>
          <w:p w14:paraId="7E9AF85C"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2009</w:t>
            </w:r>
          </w:p>
        </w:tc>
        <w:tc>
          <w:tcPr>
            <w:tcW w:w="2126" w:type="dxa"/>
          </w:tcPr>
          <w:p w14:paraId="1A36DD0E" w14:textId="77777777" w:rsidR="003E27C4" w:rsidRPr="006435DC" w:rsidRDefault="003E27C4" w:rsidP="002E6ECF">
            <w:pPr>
              <w:rPr>
                <w:lang w:val="en-US"/>
              </w:rPr>
            </w:pPr>
            <w:r>
              <w:rPr>
                <w:lang w:val="en-US"/>
              </w:rPr>
              <w:t>9.1%</w:t>
            </w:r>
          </w:p>
        </w:tc>
        <w:tc>
          <w:tcPr>
            <w:tcW w:w="2127" w:type="dxa"/>
          </w:tcPr>
          <w:p w14:paraId="45CB30D6" w14:textId="77777777" w:rsidR="003E27C4" w:rsidRPr="006435DC" w:rsidRDefault="003E27C4" w:rsidP="002E6ECF">
            <w:pPr>
              <w:rPr>
                <w:lang w:val="en-US"/>
              </w:rPr>
            </w:pPr>
            <w:r>
              <w:rPr>
                <w:lang w:val="en-US"/>
              </w:rPr>
              <w:t>9.3%</w:t>
            </w:r>
          </w:p>
        </w:tc>
        <w:tc>
          <w:tcPr>
            <w:tcW w:w="992" w:type="dxa"/>
          </w:tcPr>
          <w:p w14:paraId="1F1D57E9" w14:textId="77777777" w:rsidR="003E27C4" w:rsidRPr="006435DC" w:rsidRDefault="003E27C4" w:rsidP="002E6ECF">
            <w:pPr>
              <w:rPr>
                <w:lang w:val="en-US"/>
              </w:rPr>
            </w:pPr>
          </w:p>
        </w:tc>
      </w:tr>
      <w:tr w:rsidR="003E27C4" w:rsidRPr="006435DC" w14:paraId="518A423A" w14:textId="77777777" w:rsidTr="002E6ECF">
        <w:tc>
          <w:tcPr>
            <w:tcW w:w="2977" w:type="dxa"/>
          </w:tcPr>
          <w:p w14:paraId="122F3139"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2010</w:t>
            </w:r>
          </w:p>
        </w:tc>
        <w:tc>
          <w:tcPr>
            <w:tcW w:w="2126" w:type="dxa"/>
          </w:tcPr>
          <w:p w14:paraId="37801393" w14:textId="77777777" w:rsidR="003E27C4" w:rsidRPr="006435DC" w:rsidRDefault="003E27C4" w:rsidP="002E6ECF">
            <w:pPr>
              <w:rPr>
                <w:lang w:val="en-US"/>
              </w:rPr>
            </w:pPr>
            <w:r>
              <w:rPr>
                <w:lang w:val="en-US"/>
              </w:rPr>
              <w:t>7.3%</w:t>
            </w:r>
          </w:p>
        </w:tc>
        <w:tc>
          <w:tcPr>
            <w:tcW w:w="2127" w:type="dxa"/>
          </w:tcPr>
          <w:p w14:paraId="477BCD43" w14:textId="77777777" w:rsidR="003E27C4" w:rsidRPr="006435DC" w:rsidRDefault="003E27C4" w:rsidP="002E6ECF">
            <w:pPr>
              <w:rPr>
                <w:lang w:val="en-US"/>
              </w:rPr>
            </w:pPr>
            <w:r>
              <w:rPr>
                <w:lang w:val="en-US"/>
              </w:rPr>
              <w:t>9.0%</w:t>
            </w:r>
          </w:p>
        </w:tc>
        <w:tc>
          <w:tcPr>
            <w:tcW w:w="992" w:type="dxa"/>
          </w:tcPr>
          <w:p w14:paraId="737E5B87" w14:textId="77777777" w:rsidR="003E27C4" w:rsidRPr="006435DC" w:rsidRDefault="003E27C4" w:rsidP="002E6ECF">
            <w:pPr>
              <w:rPr>
                <w:lang w:val="en-US"/>
              </w:rPr>
            </w:pPr>
          </w:p>
        </w:tc>
      </w:tr>
      <w:tr w:rsidR="003E27C4" w:rsidRPr="006435DC" w14:paraId="1BFFDE37" w14:textId="77777777" w:rsidTr="002E6ECF">
        <w:tc>
          <w:tcPr>
            <w:tcW w:w="2977" w:type="dxa"/>
          </w:tcPr>
          <w:p w14:paraId="401B9266"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2011</w:t>
            </w:r>
          </w:p>
        </w:tc>
        <w:tc>
          <w:tcPr>
            <w:tcW w:w="2126" w:type="dxa"/>
          </w:tcPr>
          <w:p w14:paraId="7CCC1909" w14:textId="77777777" w:rsidR="003E27C4" w:rsidRPr="006435DC" w:rsidRDefault="003E27C4" w:rsidP="002E6ECF">
            <w:pPr>
              <w:rPr>
                <w:lang w:val="en-US"/>
              </w:rPr>
            </w:pPr>
            <w:r>
              <w:rPr>
                <w:lang w:val="en-US"/>
              </w:rPr>
              <w:t>7.8%</w:t>
            </w:r>
          </w:p>
        </w:tc>
        <w:tc>
          <w:tcPr>
            <w:tcW w:w="2127" w:type="dxa"/>
          </w:tcPr>
          <w:p w14:paraId="3CE96123" w14:textId="77777777" w:rsidR="003E27C4" w:rsidRPr="006435DC" w:rsidRDefault="003E27C4" w:rsidP="002E6ECF">
            <w:pPr>
              <w:rPr>
                <w:lang w:val="en-US"/>
              </w:rPr>
            </w:pPr>
            <w:r>
              <w:rPr>
                <w:lang w:val="en-US"/>
              </w:rPr>
              <w:t>11.6%</w:t>
            </w:r>
          </w:p>
        </w:tc>
        <w:tc>
          <w:tcPr>
            <w:tcW w:w="992" w:type="dxa"/>
          </w:tcPr>
          <w:p w14:paraId="604040B9" w14:textId="77777777" w:rsidR="003E27C4" w:rsidRPr="006435DC" w:rsidRDefault="003E27C4" w:rsidP="002E6ECF">
            <w:pPr>
              <w:rPr>
                <w:lang w:val="en-US"/>
              </w:rPr>
            </w:pPr>
          </w:p>
        </w:tc>
      </w:tr>
      <w:tr w:rsidR="003E27C4" w:rsidRPr="006435DC" w14:paraId="49DC182C" w14:textId="77777777" w:rsidTr="002E6ECF">
        <w:tc>
          <w:tcPr>
            <w:tcW w:w="2977" w:type="dxa"/>
          </w:tcPr>
          <w:p w14:paraId="41FC91C3"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2012</w:t>
            </w:r>
          </w:p>
        </w:tc>
        <w:tc>
          <w:tcPr>
            <w:tcW w:w="2126" w:type="dxa"/>
          </w:tcPr>
          <w:p w14:paraId="1170BF02" w14:textId="77777777" w:rsidR="003E27C4" w:rsidRPr="006435DC" w:rsidRDefault="003E27C4" w:rsidP="002E6ECF">
            <w:pPr>
              <w:rPr>
                <w:lang w:val="en-US"/>
              </w:rPr>
            </w:pPr>
            <w:r>
              <w:rPr>
                <w:lang w:val="en-US"/>
              </w:rPr>
              <w:t>7.5%</w:t>
            </w:r>
          </w:p>
        </w:tc>
        <w:tc>
          <w:tcPr>
            <w:tcW w:w="2127" w:type="dxa"/>
          </w:tcPr>
          <w:p w14:paraId="2D5C690C" w14:textId="77777777" w:rsidR="003E27C4" w:rsidRPr="006435DC" w:rsidRDefault="003E27C4" w:rsidP="002E6ECF">
            <w:pPr>
              <w:rPr>
                <w:lang w:val="en-US"/>
              </w:rPr>
            </w:pPr>
            <w:r>
              <w:rPr>
                <w:lang w:val="en-US"/>
              </w:rPr>
              <w:t>12.5%</w:t>
            </w:r>
          </w:p>
        </w:tc>
        <w:tc>
          <w:tcPr>
            <w:tcW w:w="992" w:type="dxa"/>
          </w:tcPr>
          <w:p w14:paraId="4D36C979" w14:textId="77777777" w:rsidR="003E27C4" w:rsidRPr="006435DC" w:rsidRDefault="003E27C4" w:rsidP="002E6ECF">
            <w:pPr>
              <w:rPr>
                <w:lang w:val="en-US"/>
              </w:rPr>
            </w:pPr>
          </w:p>
        </w:tc>
      </w:tr>
      <w:tr w:rsidR="003E27C4" w:rsidRPr="006435DC" w14:paraId="61E80CAC" w14:textId="77777777" w:rsidTr="002E6ECF">
        <w:tc>
          <w:tcPr>
            <w:tcW w:w="2977" w:type="dxa"/>
          </w:tcPr>
          <w:p w14:paraId="1B983B6F"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2013</w:t>
            </w:r>
          </w:p>
        </w:tc>
        <w:tc>
          <w:tcPr>
            <w:tcW w:w="2126" w:type="dxa"/>
          </w:tcPr>
          <w:p w14:paraId="3A2CD6EF" w14:textId="77777777" w:rsidR="003E27C4" w:rsidRPr="006435DC" w:rsidRDefault="003E27C4" w:rsidP="002E6ECF">
            <w:pPr>
              <w:rPr>
                <w:lang w:val="en-US"/>
              </w:rPr>
            </w:pPr>
            <w:r>
              <w:rPr>
                <w:lang w:val="en-US"/>
              </w:rPr>
              <w:t>7.0%</w:t>
            </w:r>
          </w:p>
        </w:tc>
        <w:tc>
          <w:tcPr>
            <w:tcW w:w="2127" w:type="dxa"/>
          </w:tcPr>
          <w:p w14:paraId="653E5ED8" w14:textId="77777777" w:rsidR="003E27C4" w:rsidRPr="006435DC" w:rsidRDefault="003E27C4" w:rsidP="002E6ECF">
            <w:pPr>
              <w:rPr>
                <w:lang w:val="en-US"/>
              </w:rPr>
            </w:pPr>
            <w:r>
              <w:rPr>
                <w:lang w:val="en-US"/>
              </w:rPr>
              <w:t>13.4%</w:t>
            </w:r>
          </w:p>
        </w:tc>
        <w:tc>
          <w:tcPr>
            <w:tcW w:w="992" w:type="dxa"/>
          </w:tcPr>
          <w:p w14:paraId="24C98460" w14:textId="77777777" w:rsidR="003E27C4" w:rsidRPr="006435DC" w:rsidRDefault="003E27C4" w:rsidP="002E6ECF">
            <w:pPr>
              <w:rPr>
                <w:lang w:val="en-US"/>
              </w:rPr>
            </w:pPr>
          </w:p>
        </w:tc>
      </w:tr>
      <w:tr w:rsidR="003E27C4" w:rsidRPr="006435DC" w14:paraId="1055BC6E" w14:textId="77777777" w:rsidTr="002E6ECF">
        <w:tc>
          <w:tcPr>
            <w:tcW w:w="2977" w:type="dxa"/>
          </w:tcPr>
          <w:p w14:paraId="1E3B0C5C"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2014</w:t>
            </w:r>
          </w:p>
        </w:tc>
        <w:tc>
          <w:tcPr>
            <w:tcW w:w="2126" w:type="dxa"/>
          </w:tcPr>
          <w:p w14:paraId="5A55F226" w14:textId="77777777" w:rsidR="003E27C4" w:rsidRPr="006435DC" w:rsidRDefault="003E27C4" w:rsidP="002E6ECF">
            <w:pPr>
              <w:rPr>
                <w:lang w:val="en-US"/>
              </w:rPr>
            </w:pPr>
            <w:r>
              <w:rPr>
                <w:lang w:val="en-US"/>
              </w:rPr>
              <w:t>6.5%</w:t>
            </w:r>
          </w:p>
        </w:tc>
        <w:tc>
          <w:tcPr>
            <w:tcW w:w="2127" w:type="dxa"/>
          </w:tcPr>
          <w:p w14:paraId="2E3775A5" w14:textId="77777777" w:rsidR="003E27C4" w:rsidRPr="006435DC" w:rsidRDefault="003E27C4" w:rsidP="002E6ECF">
            <w:pPr>
              <w:rPr>
                <w:lang w:val="en-US"/>
              </w:rPr>
            </w:pPr>
            <w:r>
              <w:rPr>
                <w:lang w:val="en-US"/>
              </w:rPr>
              <w:t>16.2%</w:t>
            </w:r>
          </w:p>
        </w:tc>
        <w:tc>
          <w:tcPr>
            <w:tcW w:w="992" w:type="dxa"/>
          </w:tcPr>
          <w:p w14:paraId="20A90C9E" w14:textId="77777777" w:rsidR="003E27C4" w:rsidRPr="006435DC" w:rsidRDefault="003E27C4" w:rsidP="002E6ECF">
            <w:pPr>
              <w:rPr>
                <w:lang w:val="en-US"/>
              </w:rPr>
            </w:pPr>
          </w:p>
        </w:tc>
      </w:tr>
      <w:tr w:rsidR="003E27C4" w:rsidRPr="006435DC" w14:paraId="014ABEF2" w14:textId="77777777" w:rsidTr="002E6ECF">
        <w:tc>
          <w:tcPr>
            <w:tcW w:w="2977" w:type="dxa"/>
          </w:tcPr>
          <w:p w14:paraId="442A6FD3"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Smoking</w:t>
            </w:r>
          </w:p>
        </w:tc>
        <w:tc>
          <w:tcPr>
            <w:tcW w:w="2126" w:type="dxa"/>
          </w:tcPr>
          <w:p w14:paraId="2B10BD68" w14:textId="77777777" w:rsidR="003E27C4" w:rsidRPr="006435DC" w:rsidRDefault="003E27C4" w:rsidP="002E6ECF">
            <w:pPr>
              <w:rPr>
                <w:lang w:val="en-US"/>
              </w:rPr>
            </w:pPr>
            <w:r>
              <w:rPr>
                <w:lang w:val="en-US"/>
              </w:rPr>
              <w:t>34.9%</w:t>
            </w:r>
          </w:p>
        </w:tc>
        <w:tc>
          <w:tcPr>
            <w:tcW w:w="2127" w:type="dxa"/>
          </w:tcPr>
          <w:p w14:paraId="3C3F0AC2" w14:textId="77777777" w:rsidR="003E27C4" w:rsidRPr="006435DC" w:rsidRDefault="003E27C4" w:rsidP="002E6ECF">
            <w:pPr>
              <w:rPr>
                <w:lang w:val="en-US"/>
              </w:rPr>
            </w:pPr>
            <w:r>
              <w:rPr>
                <w:lang w:val="en-US"/>
              </w:rPr>
              <w:t>78.2%</w:t>
            </w:r>
          </w:p>
        </w:tc>
        <w:tc>
          <w:tcPr>
            <w:tcW w:w="992" w:type="dxa"/>
          </w:tcPr>
          <w:p w14:paraId="598C955C" w14:textId="77777777" w:rsidR="003E27C4" w:rsidRPr="006435DC" w:rsidRDefault="003E27C4" w:rsidP="002E6ECF">
            <w:pPr>
              <w:rPr>
                <w:lang w:val="en-US"/>
              </w:rPr>
            </w:pPr>
            <w:r>
              <w:rPr>
                <w:lang w:val="en-US"/>
              </w:rPr>
              <w:t>&lt;0.001</w:t>
            </w:r>
          </w:p>
        </w:tc>
      </w:tr>
      <w:tr w:rsidR="003E27C4" w:rsidRPr="006435DC" w14:paraId="6B1ACADA" w14:textId="77777777" w:rsidTr="002E6ECF">
        <w:tc>
          <w:tcPr>
            <w:tcW w:w="2977" w:type="dxa"/>
          </w:tcPr>
          <w:p w14:paraId="2B8BF932"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Alcohol abuse</w:t>
            </w:r>
          </w:p>
        </w:tc>
        <w:tc>
          <w:tcPr>
            <w:tcW w:w="2126" w:type="dxa"/>
          </w:tcPr>
          <w:p w14:paraId="33E3BE3F" w14:textId="77777777" w:rsidR="003E27C4" w:rsidRPr="006435DC" w:rsidRDefault="003E27C4" w:rsidP="002E6ECF">
            <w:pPr>
              <w:rPr>
                <w:lang w:val="en-US"/>
              </w:rPr>
            </w:pPr>
            <w:r>
              <w:rPr>
                <w:lang w:val="en-US"/>
              </w:rPr>
              <w:t>1.9%</w:t>
            </w:r>
          </w:p>
        </w:tc>
        <w:tc>
          <w:tcPr>
            <w:tcW w:w="2127" w:type="dxa"/>
          </w:tcPr>
          <w:p w14:paraId="43063604" w14:textId="77777777" w:rsidR="003E27C4" w:rsidRPr="006435DC" w:rsidRDefault="003E27C4" w:rsidP="002E6ECF">
            <w:pPr>
              <w:rPr>
                <w:lang w:val="en-US"/>
              </w:rPr>
            </w:pPr>
            <w:r>
              <w:rPr>
                <w:lang w:val="en-US"/>
              </w:rPr>
              <w:t>20.9%</w:t>
            </w:r>
          </w:p>
        </w:tc>
        <w:tc>
          <w:tcPr>
            <w:tcW w:w="992" w:type="dxa"/>
          </w:tcPr>
          <w:p w14:paraId="6052FF58" w14:textId="77777777" w:rsidR="003E27C4" w:rsidRPr="006435DC" w:rsidRDefault="003E27C4" w:rsidP="002E6ECF">
            <w:pPr>
              <w:rPr>
                <w:lang w:val="en-US"/>
              </w:rPr>
            </w:pPr>
            <w:r>
              <w:rPr>
                <w:lang w:val="en-US"/>
              </w:rPr>
              <w:t>&lt;0.001</w:t>
            </w:r>
          </w:p>
        </w:tc>
      </w:tr>
      <w:tr w:rsidR="003E27C4" w:rsidRPr="006435DC" w14:paraId="79697C37" w14:textId="77777777" w:rsidTr="002E6ECF">
        <w:tc>
          <w:tcPr>
            <w:tcW w:w="2977" w:type="dxa"/>
          </w:tcPr>
          <w:p w14:paraId="7DE4FF02"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Hypercholesterolemia</w:t>
            </w:r>
          </w:p>
        </w:tc>
        <w:tc>
          <w:tcPr>
            <w:tcW w:w="2126" w:type="dxa"/>
          </w:tcPr>
          <w:p w14:paraId="5517ECA2" w14:textId="77777777" w:rsidR="003E27C4" w:rsidRPr="006435DC" w:rsidRDefault="003E27C4" w:rsidP="002E6ECF">
            <w:pPr>
              <w:rPr>
                <w:lang w:val="en-US"/>
              </w:rPr>
            </w:pPr>
            <w:r>
              <w:rPr>
                <w:lang w:val="en-US"/>
              </w:rPr>
              <w:t>65.8%</w:t>
            </w:r>
          </w:p>
        </w:tc>
        <w:tc>
          <w:tcPr>
            <w:tcW w:w="2127" w:type="dxa"/>
          </w:tcPr>
          <w:p w14:paraId="11DDD4E7" w14:textId="77777777" w:rsidR="003E27C4" w:rsidRPr="006435DC" w:rsidRDefault="003E27C4" w:rsidP="002E6ECF">
            <w:pPr>
              <w:rPr>
                <w:lang w:val="en-US"/>
              </w:rPr>
            </w:pPr>
            <w:r>
              <w:rPr>
                <w:lang w:val="en-US"/>
              </w:rPr>
              <w:t>60.5%</w:t>
            </w:r>
          </w:p>
        </w:tc>
        <w:tc>
          <w:tcPr>
            <w:tcW w:w="992" w:type="dxa"/>
          </w:tcPr>
          <w:p w14:paraId="063D516D" w14:textId="77777777" w:rsidR="003E27C4" w:rsidRPr="006435DC" w:rsidRDefault="003E27C4" w:rsidP="002E6ECF">
            <w:pPr>
              <w:rPr>
                <w:lang w:val="en-US"/>
              </w:rPr>
            </w:pPr>
            <w:r>
              <w:rPr>
                <w:lang w:val="en-US"/>
              </w:rPr>
              <w:t>&lt;0.001</w:t>
            </w:r>
          </w:p>
        </w:tc>
      </w:tr>
      <w:tr w:rsidR="003E27C4" w:rsidRPr="006435DC" w14:paraId="7B5FA6EB" w14:textId="77777777" w:rsidTr="002E6ECF">
        <w:tc>
          <w:tcPr>
            <w:tcW w:w="2977" w:type="dxa"/>
          </w:tcPr>
          <w:p w14:paraId="5ECF3DF8"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Hypertension</w:t>
            </w:r>
          </w:p>
        </w:tc>
        <w:tc>
          <w:tcPr>
            <w:tcW w:w="2126" w:type="dxa"/>
          </w:tcPr>
          <w:p w14:paraId="4F8933D3" w14:textId="77777777" w:rsidR="003E27C4" w:rsidRPr="006435DC" w:rsidRDefault="003E27C4" w:rsidP="002E6ECF">
            <w:pPr>
              <w:rPr>
                <w:lang w:val="en-US"/>
              </w:rPr>
            </w:pPr>
            <w:r>
              <w:rPr>
                <w:lang w:val="en-US"/>
              </w:rPr>
              <w:t>69.5%</w:t>
            </w:r>
          </w:p>
        </w:tc>
        <w:tc>
          <w:tcPr>
            <w:tcW w:w="2127" w:type="dxa"/>
          </w:tcPr>
          <w:p w14:paraId="5D961299" w14:textId="77777777" w:rsidR="003E27C4" w:rsidRPr="006435DC" w:rsidRDefault="003E27C4" w:rsidP="002E6ECF">
            <w:pPr>
              <w:rPr>
                <w:lang w:val="en-US"/>
              </w:rPr>
            </w:pPr>
            <w:r>
              <w:rPr>
                <w:lang w:val="en-US"/>
              </w:rPr>
              <w:t>64.0%</w:t>
            </w:r>
          </w:p>
        </w:tc>
        <w:tc>
          <w:tcPr>
            <w:tcW w:w="992" w:type="dxa"/>
          </w:tcPr>
          <w:p w14:paraId="61545577" w14:textId="77777777" w:rsidR="003E27C4" w:rsidRPr="006435DC" w:rsidRDefault="003E27C4" w:rsidP="002E6ECF">
            <w:pPr>
              <w:rPr>
                <w:lang w:val="en-US"/>
              </w:rPr>
            </w:pPr>
            <w:r>
              <w:rPr>
                <w:lang w:val="en-US"/>
              </w:rPr>
              <w:t>&lt;0.001</w:t>
            </w:r>
          </w:p>
        </w:tc>
      </w:tr>
      <w:tr w:rsidR="003E27C4" w:rsidRPr="006435DC" w14:paraId="06055428" w14:textId="77777777" w:rsidTr="002E6ECF">
        <w:tc>
          <w:tcPr>
            <w:tcW w:w="2977" w:type="dxa"/>
          </w:tcPr>
          <w:p w14:paraId="1F938CC5"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Diabetes</w:t>
            </w:r>
          </w:p>
        </w:tc>
        <w:tc>
          <w:tcPr>
            <w:tcW w:w="2126" w:type="dxa"/>
          </w:tcPr>
          <w:p w14:paraId="7A8C1DBB" w14:textId="77777777" w:rsidR="003E27C4" w:rsidRPr="006435DC" w:rsidRDefault="003E27C4" w:rsidP="002E6ECF">
            <w:pPr>
              <w:rPr>
                <w:lang w:val="en-US"/>
              </w:rPr>
            </w:pPr>
            <w:r>
              <w:rPr>
                <w:lang w:val="en-US"/>
              </w:rPr>
              <w:t>33.3%</w:t>
            </w:r>
          </w:p>
        </w:tc>
        <w:tc>
          <w:tcPr>
            <w:tcW w:w="2127" w:type="dxa"/>
          </w:tcPr>
          <w:p w14:paraId="6C5D89AA" w14:textId="77777777" w:rsidR="003E27C4" w:rsidRPr="006435DC" w:rsidRDefault="003E27C4" w:rsidP="002E6ECF">
            <w:pPr>
              <w:rPr>
                <w:lang w:val="en-US"/>
              </w:rPr>
            </w:pPr>
            <w:r>
              <w:rPr>
                <w:lang w:val="en-US"/>
              </w:rPr>
              <w:t>22.2%</w:t>
            </w:r>
          </w:p>
        </w:tc>
        <w:tc>
          <w:tcPr>
            <w:tcW w:w="992" w:type="dxa"/>
          </w:tcPr>
          <w:p w14:paraId="5B772CFA" w14:textId="77777777" w:rsidR="003E27C4" w:rsidRPr="006435DC" w:rsidRDefault="003E27C4" w:rsidP="002E6ECF">
            <w:pPr>
              <w:rPr>
                <w:lang w:val="en-US"/>
              </w:rPr>
            </w:pPr>
            <w:r>
              <w:rPr>
                <w:lang w:val="en-US"/>
              </w:rPr>
              <w:t>&lt;0.001</w:t>
            </w:r>
          </w:p>
        </w:tc>
      </w:tr>
      <w:tr w:rsidR="003E27C4" w:rsidRPr="006435DC" w14:paraId="20602C2F" w14:textId="77777777" w:rsidTr="002E6ECF">
        <w:tc>
          <w:tcPr>
            <w:tcW w:w="2977" w:type="dxa"/>
          </w:tcPr>
          <w:p w14:paraId="157A3423"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Obesity</w:t>
            </w:r>
          </w:p>
        </w:tc>
        <w:tc>
          <w:tcPr>
            <w:tcW w:w="2126" w:type="dxa"/>
          </w:tcPr>
          <w:p w14:paraId="0C2EDFA3" w14:textId="77777777" w:rsidR="003E27C4" w:rsidRPr="006435DC" w:rsidRDefault="003E27C4" w:rsidP="002E6ECF">
            <w:pPr>
              <w:rPr>
                <w:lang w:val="en-US"/>
              </w:rPr>
            </w:pPr>
            <w:r>
              <w:rPr>
                <w:lang w:val="en-US"/>
              </w:rPr>
              <w:t>12.1%</w:t>
            </w:r>
          </w:p>
        </w:tc>
        <w:tc>
          <w:tcPr>
            <w:tcW w:w="2127" w:type="dxa"/>
          </w:tcPr>
          <w:p w14:paraId="7D46172D" w14:textId="77777777" w:rsidR="003E27C4" w:rsidRPr="006435DC" w:rsidRDefault="003E27C4" w:rsidP="002E6ECF">
            <w:pPr>
              <w:rPr>
                <w:lang w:val="en-US"/>
              </w:rPr>
            </w:pPr>
            <w:r>
              <w:rPr>
                <w:lang w:val="en-US"/>
              </w:rPr>
              <w:t>15.2%</w:t>
            </w:r>
          </w:p>
        </w:tc>
        <w:tc>
          <w:tcPr>
            <w:tcW w:w="992" w:type="dxa"/>
          </w:tcPr>
          <w:p w14:paraId="04F40493" w14:textId="77777777" w:rsidR="003E27C4" w:rsidRPr="006435DC" w:rsidRDefault="003E27C4" w:rsidP="002E6ECF">
            <w:pPr>
              <w:rPr>
                <w:lang w:val="en-US"/>
              </w:rPr>
            </w:pPr>
            <w:r>
              <w:rPr>
                <w:lang w:val="en-US"/>
              </w:rPr>
              <w:t>&lt;0.001</w:t>
            </w:r>
          </w:p>
        </w:tc>
      </w:tr>
      <w:tr w:rsidR="003E27C4" w:rsidRPr="006435DC" w14:paraId="48612EAC" w14:textId="77777777" w:rsidTr="002E6ECF">
        <w:tc>
          <w:tcPr>
            <w:tcW w:w="2977" w:type="dxa"/>
          </w:tcPr>
          <w:p w14:paraId="248BC411"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Coronary artery disease</w:t>
            </w:r>
          </w:p>
        </w:tc>
        <w:tc>
          <w:tcPr>
            <w:tcW w:w="2126" w:type="dxa"/>
          </w:tcPr>
          <w:p w14:paraId="20ED9479" w14:textId="77777777" w:rsidR="003E27C4" w:rsidRPr="006435DC" w:rsidRDefault="003E27C4" w:rsidP="002E6ECF">
            <w:pPr>
              <w:rPr>
                <w:lang w:val="en-US"/>
              </w:rPr>
            </w:pPr>
            <w:r>
              <w:rPr>
                <w:lang w:val="en-US"/>
              </w:rPr>
              <w:t>93.6%</w:t>
            </w:r>
          </w:p>
        </w:tc>
        <w:tc>
          <w:tcPr>
            <w:tcW w:w="2127" w:type="dxa"/>
          </w:tcPr>
          <w:p w14:paraId="5565A6B2" w14:textId="77777777" w:rsidR="003E27C4" w:rsidRPr="006435DC" w:rsidRDefault="003E27C4" w:rsidP="002E6ECF">
            <w:pPr>
              <w:rPr>
                <w:lang w:val="en-US"/>
              </w:rPr>
            </w:pPr>
            <w:r>
              <w:rPr>
                <w:lang w:val="en-US"/>
              </w:rPr>
              <w:t>91.4%</w:t>
            </w:r>
          </w:p>
        </w:tc>
        <w:tc>
          <w:tcPr>
            <w:tcW w:w="992" w:type="dxa"/>
          </w:tcPr>
          <w:p w14:paraId="37B8D21B" w14:textId="77777777" w:rsidR="003E27C4" w:rsidRPr="006435DC" w:rsidRDefault="003E27C4" w:rsidP="002E6ECF">
            <w:pPr>
              <w:rPr>
                <w:lang w:val="en-US"/>
              </w:rPr>
            </w:pPr>
            <w:r>
              <w:rPr>
                <w:lang w:val="en-US"/>
              </w:rPr>
              <w:t>&lt;0.001</w:t>
            </w:r>
          </w:p>
        </w:tc>
      </w:tr>
      <w:tr w:rsidR="003E27C4" w:rsidRPr="006435DC" w14:paraId="19F593E7" w14:textId="77777777" w:rsidTr="002E6ECF">
        <w:tc>
          <w:tcPr>
            <w:tcW w:w="2977" w:type="dxa"/>
          </w:tcPr>
          <w:p w14:paraId="534866A8"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Previous myocardial infarction</w:t>
            </w:r>
          </w:p>
        </w:tc>
        <w:tc>
          <w:tcPr>
            <w:tcW w:w="2126" w:type="dxa"/>
          </w:tcPr>
          <w:p w14:paraId="1B9723A2" w14:textId="77777777" w:rsidR="003E27C4" w:rsidRPr="006435DC" w:rsidRDefault="003E27C4" w:rsidP="002E6ECF">
            <w:pPr>
              <w:rPr>
                <w:lang w:val="en-US"/>
              </w:rPr>
            </w:pPr>
            <w:r>
              <w:rPr>
                <w:lang w:val="en-US"/>
              </w:rPr>
              <w:t>13.2%</w:t>
            </w:r>
          </w:p>
        </w:tc>
        <w:tc>
          <w:tcPr>
            <w:tcW w:w="2127" w:type="dxa"/>
          </w:tcPr>
          <w:p w14:paraId="103EC736" w14:textId="77777777" w:rsidR="003E27C4" w:rsidRPr="006435DC" w:rsidRDefault="003E27C4" w:rsidP="002E6ECF">
            <w:pPr>
              <w:rPr>
                <w:lang w:val="en-US"/>
              </w:rPr>
            </w:pPr>
            <w:r>
              <w:rPr>
                <w:lang w:val="en-US"/>
              </w:rPr>
              <w:t>15.2%</w:t>
            </w:r>
          </w:p>
        </w:tc>
        <w:tc>
          <w:tcPr>
            <w:tcW w:w="992" w:type="dxa"/>
          </w:tcPr>
          <w:p w14:paraId="536D0F6C" w14:textId="77777777" w:rsidR="003E27C4" w:rsidRPr="006435DC" w:rsidRDefault="003E27C4" w:rsidP="002E6ECF">
            <w:pPr>
              <w:rPr>
                <w:lang w:val="en-US"/>
              </w:rPr>
            </w:pPr>
            <w:r>
              <w:rPr>
                <w:lang w:val="en-US"/>
              </w:rPr>
              <w:t>&lt;0.001</w:t>
            </w:r>
          </w:p>
        </w:tc>
      </w:tr>
      <w:tr w:rsidR="003E27C4" w:rsidRPr="006435DC" w14:paraId="31F54CBC" w14:textId="77777777" w:rsidTr="002E6ECF">
        <w:tc>
          <w:tcPr>
            <w:tcW w:w="2977" w:type="dxa"/>
          </w:tcPr>
          <w:p w14:paraId="7D37CD72"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Previous PCI</w:t>
            </w:r>
          </w:p>
        </w:tc>
        <w:tc>
          <w:tcPr>
            <w:tcW w:w="2126" w:type="dxa"/>
          </w:tcPr>
          <w:p w14:paraId="60D18805" w14:textId="77777777" w:rsidR="003E27C4" w:rsidRPr="006435DC" w:rsidRDefault="003E27C4" w:rsidP="002E6ECF">
            <w:pPr>
              <w:rPr>
                <w:lang w:val="en-US"/>
              </w:rPr>
            </w:pPr>
            <w:r>
              <w:rPr>
                <w:lang w:val="en-US"/>
              </w:rPr>
              <w:t>18.7%</w:t>
            </w:r>
          </w:p>
        </w:tc>
        <w:tc>
          <w:tcPr>
            <w:tcW w:w="2127" w:type="dxa"/>
          </w:tcPr>
          <w:p w14:paraId="615C2086" w14:textId="77777777" w:rsidR="003E27C4" w:rsidRPr="006435DC" w:rsidRDefault="003E27C4" w:rsidP="002E6ECF">
            <w:pPr>
              <w:rPr>
                <w:lang w:val="en-US"/>
              </w:rPr>
            </w:pPr>
            <w:r>
              <w:rPr>
                <w:lang w:val="en-US"/>
              </w:rPr>
              <w:t>16.7%</w:t>
            </w:r>
          </w:p>
        </w:tc>
        <w:tc>
          <w:tcPr>
            <w:tcW w:w="992" w:type="dxa"/>
          </w:tcPr>
          <w:p w14:paraId="2658A66C" w14:textId="77777777" w:rsidR="003E27C4" w:rsidRPr="006435DC" w:rsidRDefault="003E27C4" w:rsidP="002E6ECF">
            <w:pPr>
              <w:rPr>
                <w:lang w:val="en-US"/>
              </w:rPr>
            </w:pPr>
            <w:r>
              <w:rPr>
                <w:lang w:val="en-US"/>
              </w:rPr>
              <w:t>&lt;0.001</w:t>
            </w:r>
          </w:p>
        </w:tc>
      </w:tr>
      <w:tr w:rsidR="003E27C4" w:rsidRPr="006435DC" w14:paraId="44397481" w14:textId="77777777" w:rsidTr="002E6ECF">
        <w:tc>
          <w:tcPr>
            <w:tcW w:w="2977" w:type="dxa"/>
          </w:tcPr>
          <w:p w14:paraId="2A8D976C"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Previous CABG</w:t>
            </w:r>
          </w:p>
        </w:tc>
        <w:tc>
          <w:tcPr>
            <w:tcW w:w="2126" w:type="dxa"/>
          </w:tcPr>
          <w:p w14:paraId="14F6DCE2" w14:textId="77777777" w:rsidR="003E27C4" w:rsidRPr="006435DC" w:rsidRDefault="003E27C4" w:rsidP="002E6ECF">
            <w:pPr>
              <w:rPr>
                <w:lang w:val="en-US"/>
              </w:rPr>
            </w:pPr>
            <w:r>
              <w:rPr>
                <w:lang w:val="en-US"/>
              </w:rPr>
              <w:t>7.4%</w:t>
            </w:r>
          </w:p>
        </w:tc>
        <w:tc>
          <w:tcPr>
            <w:tcW w:w="2127" w:type="dxa"/>
          </w:tcPr>
          <w:p w14:paraId="5D848AFD" w14:textId="77777777" w:rsidR="003E27C4" w:rsidRPr="006435DC" w:rsidRDefault="003E27C4" w:rsidP="002E6ECF">
            <w:pPr>
              <w:rPr>
                <w:lang w:val="en-US"/>
              </w:rPr>
            </w:pPr>
            <w:r>
              <w:rPr>
                <w:lang w:val="en-US"/>
              </w:rPr>
              <w:t>3.1%</w:t>
            </w:r>
          </w:p>
        </w:tc>
        <w:tc>
          <w:tcPr>
            <w:tcW w:w="992" w:type="dxa"/>
          </w:tcPr>
          <w:p w14:paraId="40D4F14A" w14:textId="77777777" w:rsidR="003E27C4" w:rsidRPr="006435DC" w:rsidRDefault="003E27C4" w:rsidP="002E6ECF">
            <w:pPr>
              <w:rPr>
                <w:lang w:val="en-US"/>
              </w:rPr>
            </w:pPr>
            <w:r>
              <w:rPr>
                <w:lang w:val="en-US"/>
              </w:rPr>
              <w:t>&lt;0.001</w:t>
            </w:r>
          </w:p>
        </w:tc>
      </w:tr>
      <w:tr w:rsidR="003E27C4" w:rsidRPr="006435DC" w14:paraId="3F11E390" w14:textId="77777777" w:rsidTr="002E6ECF">
        <w:tc>
          <w:tcPr>
            <w:tcW w:w="2977" w:type="dxa"/>
          </w:tcPr>
          <w:p w14:paraId="6B3763C9"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Atrial fibrillation</w:t>
            </w:r>
          </w:p>
        </w:tc>
        <w:tc>
          <w:tcPr>
            <w:tcW w:w="2126" w:type="dxa"/>
          </w:tcPr>
          <w:p w14:paraId="46FBF793" w14:textId="77777777" w:rsidR="003E27C4" w:rsidRPr="006435DC" w:rsidRDefault="003E27C4" w:rsidP="002E6ECF">
            <w:pPr>
              <w:rPr>
                <w:lang w:val="en-US"/>
              </w:rPr>
            </w:pPr>
            <w:r>
              <w:rPr>
                <w:lang w:val="en-US"/>
              </w:rPr>
              <w:t>10.0%</w:t>
            </w:r>
          </w:p>
        </w:tc>
        <w:tc>
          <w:tcPr>
            <w:tcW w:w="2127" w:type="dxa"/>
          </w:tcPr>
          <w:p w14:paraId="4B55AF6C" w14:textId="77777777" w:rsidR="003E27C4" w:rsidRPr="006435DC" w:rsidRDefault="003E27C4" w:rsidP="002E6ECF">
            <w:pPr>
              <w:rPr>
                <w:lang w:val="en-US"/>
              </w:rPr>
            </w:pPr>
            <w:r>
              <w:rPr>
                <w:lang w:val="en-US"/>
              </w:rPr>
              <w:t>4.2%</w:t>
            </w:r>
          </w:p>
        </w:tc>
        <w:tc>
          <w:tcPr>
            <w:tcW w:w="992" w:type="dxa"/>
          </w:tcPr>
          <w:p w14:paraId="3137A717" w14:textId="77777777" w:rsidR="003E27C4" w:rsidRPr="006435DC" w:rsidRDefault="003E27C4" w:rsidP="002E6ECF">
            <w:pPr>
              <w:rPr>
                <w:lang w:val="en-US"/>
              </w:rPr>
            </w:pPr>
            <w:r>
              <w:rPr>
                <w:lang w:val="en-US"/>
              </w:rPr>
              <w:t>&lt;0.001</w:t>
            </w:r>
          </w:p>
        </w:tc>
      </w:tr>
      <w:tr w:rsidR="003E27C4" w:rsidRPr="006435DC" w14:paraId="0FDA0CCF" w14:textId="77777777" w:rsidTr="002E6ECF">
        <w:tc>
          <w:tcPr>
            <w:tcW w:w="2977" w:type="dxa"/>
          </w:tcPr>
          <w:p w14:paraId="2C53ECB9"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Peripheral vascular disease</w:t>
            </w:r>
          </w:p>
        </w:tc>
        <w:tc>
          <w:tcPr>
            <w:tcW w:w="2126" w:type="dxa"/>
          </w:tcPr>
          <w:p w14:paraId="2AAD2DC8" w14:textId="77777777" w:rsidR="003E27C4" w:rsidRPr="006435DC" w:rsidRDefault="003E27C4" w:rsidP="002E6ECF">
            <w:pPr>
              <w:rPr>
                <w:lang w:val="en-US"/>
              </w:rPr>
            </w:pPr>
            <w:r>
              <w:rPr>
                <w:lang w:val="en-US"/>
              </w:rPr>
              <w:t>10.4%</w:t>
            </w:r>
          </w:p>
        </w:tc>
        <w:tc>
          <w:tcPr>
            <w:tcW w:w="2127" w:type="dxa"/>
          </w:tcPr>
          <w:p w14:paraId="50C20A74" w14:textId="77777777" w:rsidR="003E27C4" w:rsidRPr="006435DC" w:rsidRDefault="003E27C4" w:rsidP="002E6ECF">
            <w:pPr>
              <w:rPr>
                <w:lang w:val="en-US"/>
              </w:rPr>
            </w:pPr>
            <w:r>
              <w:rPr>
                <w:lang w:val="en-US"/>
              </w:rPr>
              <w:t>6.7%</w:t>
            </w:r>
          </w:p>
        </w:tc>
        <w:tc>
          <w:tcPr>
            <w:tcW w:w="992" w:type="dxa"/>
          </w:tcPr>
          <w:p w14:paraId="3F17D1D7" w14:textId="77777777" w:rsidR="003E27C4" w:rsidRPr="006435DC" w:rsidRDefault="003E27C4" w:rsidP="002E6ECF">
            <w:pPr>
              <w:rPr>
                <w:lang w:val="en-US"/>
              </w:rPr>
            </w:pPr>
            <w:r>
              <w:rPr>
                <w:lang w:val="en-US"/>
              </w:rPr>
              <w:t>&lt;0.001</w:t>
            </w:r>
          </w:p>
        </w:tc>
      </w:tr>
      <w:tr w:rsidR="003E27C4" w:rsidRPr="006435DC" w14:paraId="2DC90CBD" w14:textId="77777777" w:rsidTr="002E6ECF">
        <w:tc>
          <w:tcPr>
            <w:tcW w:w="2977" w:type="dxa"/>
          </w:tcPr>
          <w:p w14:paraId="3B2A23A9"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CLD</w:t>
            </w:r>
          </w:p>
        </w:tc>
        <w:tc>
          <w:tcPr>
            <w:tcW w:w="2126" w:type="dxa"/>
          </w:tcPr>
          <w:p w14:paraId="5AA6E8A7" w14:textId="77777777" w:rsidR="003E27C4" w:rsidRPr="006435DC" w:rsidRDefault="003E27C4" w:rsidP="002E6ECF">
            <w:pPr>
              <w:rPr>
                <w:lang w:val="en-US"/>
              </w:rPr>
            </w:pPr>
            <w:r>
              <w:rPr>
                <w:lang w:val="en-US"/>
              </w:rPr>
              <w:t>15.5%</w:t>
            </w:r>
          </w:p>
        </w:tc>
        <w:tc>
          <w:tcPr>
            <w:tcW w:w="2127" w:type="dxa"/>
          </w:tcPr>
          <w:p w14:paraId="50383BD6" w14:textId="77777777" w:rsidR="003E27C4" w:rsidRPr="006435DC" w:rsidRDefault="003E27C4" w:rsidP="002E6ECF">
            <w:pPr>
              <w:rPr>
                <w:lang w:val="en-US"/>
              </w:rPr>
            </w:pPr>
            <w:r>
              <w:rPr>
                <w:lang w:val="en-US"/>
              </w:rPr>
              <w:t>16.6%</w:t>
            </w:r>
          </w:p>
        </w:tc>
        <w:tc>
          <w:tcPr>
            <w:tcW w:w="992" w:type="dxa"/>
          </w:tcPr>
          <w:p w14:paraId="185C7389" w14:textId="77777777" w:rsidR="003E27C4" w:rsidRPr="006435DC" w:rsidRDefault="003E27C4" w:rsidP="002E6ECF">
            <w:pPr>
              <w:rPr>
                <w:lang w:val="en-US"/>
              </w:rPr>
            </w:pPr>
            <w:r>
              <w:rPr>
                <w:lang w:val="en-US"/>
              </w:rPr>
              <w:t>0.011</w:t>
            </w:r>
          </w:p>
        </w:tc>
      </w:tr>
      <w:tr w:rsidR="003E27C4" w:rsidRPr="006435DC" w14:paraId="7BD7E43A" w14:textId="77777777" w:rsidTr="002E6ECF">
        <w:tc>
          <w:tcPr>
            <w:tcW w:w="2977" w:type="dxa"/>
          </w:tcPr>
          <w:p w14:paraId="14FA6A75"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lastRenderedPageBreak/>
              <w:t>Renal failure</w:t>
            </w:r>
          </w:p>
        </w:tc>
        <w:tc>
          <w:tcPr>
            <w:tcW w:w="2126" w:type="dxa"/>
          </w:tcPr>
          <w:p w14:paraId="65D2BC08" w14:textId="77777777" w:rsidR="003E27C4" w:rsidRPr="006435DC" w:rsidRDefault="003E27C4" w:rsidP="002E6ECF">
            <w:pPr>
              <w:rPr>
                <w:lang w:val="en-US"/>
              </w:rPr>
            </w:pPr>
            <w:r>
              <w:rPr>
                <w:lang w:val="en-US"/>
              </w:rPr>
              <w:t>9.6%</w:t>
            </w:r>
          </w:p>
        </w:tc>
        <w:tc>
          <w:tcPr>
            <w:tcW w:w="2127" w:type="dxa"/>
          </w:tcPr>
          <w:p w14:paraId="60845B37" w14:textId="77777777" w:rsidR="003E27C4" w:rsidRPr="006435DC" w:rsidRDefault="003E27C4" w:rsidP="002E6ECF">
            <w:pPr>
              <w:rPr>
                <w:lang w:val="en-US"/>
              </w:rPr>
            </w:pPr>
            <w:r>
              <w:rPr>
                <w:lang w:val="en-US"/>
              </w:rPr>
              <w:t>5.8%</w:t>
            </w:r>
          </w:p>
        </w:tc>
        <w:tc>
          <w:tcPr>
            <w:tcW w:w="992" w:type="dxa"/>
          </w:tcPr>
          <w:p w14:paraId="50AC44CA" w14:textId="77777777" w:rsidR="003E27C4" w:rsidRPr="006435DC" w:rsidRDefault="003E27C4" w:rsidP="002E6ECF">
            <w:pPr>
              <w:rPr>
                <w:lang w:val="en-US"/>
              </w:rPr>
            </w:pPr>
            <w:r>
              <w:rPr>
                <w:lang w:val="en-US"/>
              </w:rPr>
              <w:t>&lt;0.001</w:t>
            </w:r>
          </w:p>
        </w:tc>
      </w:tr>
      <w:tr w:rsidR="003E27C4" w:rsidRPr="006435DC" w14:paraId="430000BD" w14:textId="77777777" w:rsidTr="002E6ECF">
        <w:tc>
          <w:tcPr>
            <w:tcW w:w="2977" w:type="dxa"/>
          </w:tcPr>
          <w:p w14:paraId="245B8606"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Liver failure</w:t>
            </w:r>
          </w:p>
        </w:tc>
        <w:tc>
          <w:tcPr>
            <w:tcW w:w="2126" w:type="dxa"/>
          </w:tcPr>
          <w:p w14:paraId="66315EE2" w14:textId="77777777" w:rsidR="003E27C4" w:rsidRPr="006435DC" w:rsidRDefault="003E27C4" w:rsidP="002E6ECF">
            <w:pPr>
              <w:rPr>
                <w:lang w:val="en-US"/>
              </w:rPr>
            </w:pPr>
            <w:r>
              <w:rPr>
                <w:lang w:val="en-US"/>
              </w:rPr>
              <w:t>0.9%</w:t>
            </w:r>
          </w:p>
        </w:tc>
        <w:tc>
          <w:tcPr>
            <w:tcW w:w="2127" w:type="dxa"/>
          </w:tcPr>
          <w:p w14:paraId="0F11E19E" w14:textId="77777777" w:rsidR="003E27C4" w:rsidRPr="006435DC" w:rsidRDefault="003E27C4" w:rsidP="002E6ECF">
            <w:pPr>
              <w:rPr>
                <w:lang w:val="en-US"/>
              </w:rPr>
            </w:pPr>
            <w:r>
              <w:rPr>
                <w:lang w:val="en-US"/>
              </w:rPr>
              <w:t>2.7%</w:t>
            </w:r>
          </w:p>
        </w:tc>
        <w:tc>
          <w:tcPr>
            <w:tcW w:w="992" w:type="dxa"/>
          </w:tcPr>
          <w:p w14:paraId="3C0911E3" w14:textId="77777777" w:rsidR="003E27C4" w:rsidRPr="006435DC" w:rsidRDefault="003E27C4" w:rsidP="002E6ECF">
            <w:pPr>
              <w:rPr>
                <w:lang w:val="en-US"/>
              </w:rPr>
            </w:pPr>
            <w:r>
              <w:rPr>
                <w:lang w:val="en-US"/>
              </w:rPr>
              <w:t>&lt;0.001</w:t>
            </w:r>
          </w:p>
        </w:tc>
      </w:tr>
      <w:tr w:rsidR="003E27C4" w:rsidRPr="006435DC" w14:paraId="0964DA69" w14:textId="77777777" w:rsidTr="002E6ECF">
        <w:tc>
          <w:tcPr>
            <w:tcW w:w="2977" w:type="dxa"/>
          </w:tcPr>
          <w:p w14:paraId="7229333D"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Rheumatoid arthritis/collagen vascular disease</w:t>
            </w:r>
          </w:p>
        </w:tc>
        <w:tc>
          <w:tcPr>
            <w:tcW w:w="2126" w:type="dxa"/>
          </w:tcPr>
          <w:p w14:paraId="319FB089" w14:textId="77777777" w:rsidR="003E27C4" w:rsidRPr="006435DC" w:rsidRDefault="003E27C4" w:rsidP="002E6ECF">
            <w:pPr>
              <w:rPr>
                <w:lang w:val="en-US"/>
              </w:rPr>
            </w:pPr>
            <w:r>
              <w:rPr>
                <w:lang w:val="en-US"/>
              </w:rPr>
              <w:t>1.8%</w:t>
            </w:r>
          </w:p>
        </w:tc>
        <w:tc>
          <w:tcPr>
            <w:tcW w:w="2127" w:type="dxa"/>
          </w:tcPr>
          <w:p w14:paraId="56443788" w14:textId="77777777" w:rsidR="003E27C4" w:rsidRPr="006435DC" w:rsidRDefault="003E27C4" w:rsidP="002E6ECF">
            <w:pPr>
              <w:rPr>
                <w:lang w:val="en-US"/>
              </w:rPr>
            </w:pPr>
            <w:r>
              <w:rPr>
                <w:lang w:val="en-US"/>
              </w:rPr>
              <w:t>1.3%</w:t>
            </w:r>
          </w:p>
        </w:tc>
        <w:tc>
          <w:tcPr>
            <w:tcW w:w="992" w:type="dxa"/>
          </w:tcPr>
          <w:p w14:paraId="12134C5A" w14:textId="77777777" w:rsidR="003E27C4" w:rsidRPr="006435DC" w:rsidRDefault="003E27C4" w:rsidP="002E6ECF">
            <w:pPr>
              <w:rPr>
                <w:lang w:val="en-US"/>
              </w:rPr>
            </w:pPr>
            <w:r>
              <w:rPr>
                <w:lang w:val="en-US"/>
              </w:rPr>
              <w:t>0.003</w:t>
            </w:r>
          </w:p>
        </w:tc>
      </w:tr>
      <w:tr w:rsidR="003E27C4" w:rsidRPr="006435DC" w14:paraId="31B15BDB" w14:textId="77777777" w:rsidTr="002E6ECF">
        <w:tc>
          <w:tcPr>
            <w:tcW w:w="2977" w:type="dxa"/>
          </w:tcPr>
          <w:p w14:paraId="7D1BAD15" w14:textId="77777777" w:rsidR="003E27C4" w:rsidRPr="006435DC" w:rsidRDefault="003E27C4" w:rsidP="002E6ECF">
            <w:pPr>
              <w:rPr>
                <w:rFonts w:ascii="Calibri" w:eastAsia="Times New Roman" w:hAnsi="Calibri" w:cs="Calibri"/>
                <w:color w:val="000000"/>
                <w:lang w:val="en-US" w:eastAsia="en-GB"/>
              </w:rPr>
            </w:pPr>
            <w:r>
              <w:rPr>
                <w:rFonts w:ascii="Calibri" w:eastAsia="Times New Roman" w:hAnsi="Calibri" w:cs="Calibri"/>
                <w:color w:val="000000"/>
                <w:lang w:val="en-US" w:eastAsia="en-GB"/>
              </w:rPr>
              <w:t>Tumo</w:t>
            </w:r>
            <w:r w:rsidRPr="006435DC">
              <w:rPr>
                <w:rFonts w:ascii="Calibri" w:eastAsia="Times New Roman" w:hAnsi="Calibri" w:cs="Calibri"/>
                <w:color w:val="000000"/>
                <w:lang w:val="en-US" w:eastAsia="en-GB"/>
              </w:rPr>
              <w:t>r</w:t>
            </w:r>
          </w:p>
        </w:tc>
        <w:tc>
          <w:tcPr>
            <w:tcW w:w="2126" w:type="dxa"/>
          </w:tcPr>
          <w:p w14:paraId="29CBEEA6" w14:textId="77777777" w:rsidR="003E27C4" w:rsidRPr="006435DC" w:rsidRDefault="003E27C4" w:rsidP="002E6ECF">
            <w:pPr>
              <w:rPr>
                <w:lang w:val="en-US"/>
              </w:rPr>
            </w:pPr>
            <w:r>
              <w:rPr>
                <w:lang w:val="en-US"/>
              </w:rPr>
              <w:t>1.2%</w:t>
            </w:r>
          </w:p>
        </w:tc>
        <w:tc>
          <w:tcPr>
            <w:tcW w:w="2127" w:type="dxa"/>
          </w:tcPr>
          <w:p w14:paraId="0F8F1F10" w14:textId="77777777" w:rsidR="003E27C4" w:rsidRPr="006435DC" w:rsidRDefault="003E27C4" w:rsidP="002E6ECF">
            <w:pPr>
              <w:rPr>
                <w:lang w:val="en-US"/>
              </w:rPr>
            </w:pPr>
            <w:r>
              <w:rPr>
                <w:lang w:val="en-US"/>
              </w:rPr>
              <w:t>0.5%</w:t>
            </w:r>
          </w:p>
        </w:tc>
        <w:tc>
          <w:tcPr>
            <w:tcW w:w="992" w:type="dxa"/>
          </w:tcPr>
          <w:p w14:paraId="00A76A9B" w14:textId="77777777" w:rsidR="003E27C4" w:rsidRPr="006435DC" w:rsidRDefault="003E27C4" w:rsidP="002E6ECF">
            <w:pPr>
              <w:rPr>
                <w:lang w:val="en-US"/>
              </w:rPr>
            </w:pPr>
            <w:r>
              <w:rPr>
                <w:lang w:val="en-US"/>
              </w:rPr>
              <w:t>&lt;0.001</w:t>
            </w:r>
          </w:p>
        </w:tc>
      </w:tr>
      <w:tr w:rsidR="003E27C4" w:rsidRPr="006435DC" w14:paraId="55C03EEF" w14:textId="77777777" w:rsidTr="002E6ECF">
        <w:tc>
          <w:tcPr>
            <w:tcW w:w="2977" w:type="dxa"/>
          </w:tcPr>
          <w:p w14:paraId="7C1DA617"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Lymphoma</w:t>
            </w:r>
          </w:p>
        </w:tc>
        <w:tc>
          <w:tcPr>
            <w:tcW w:w="2126" w:type="dxa"/>
          </w:tcPr>
          <w:p w14:paraId="1879BB47" w14:textId="77777777" w:rsidR="003E27C4" w:rsidRPr="006435DC" w:rsidRDefault="003E27C4" w:rsidP="002E6ECF">
            <w:pPr>
              <w:rPr>
                <w:lang w:val="en-US"/>
              </w:rPr>
            </w:pPr>
            <w:r>
              <w:rPr>
                <w:lang w:val="en-US"/>
              </w:rPr>
              <w:t>0.3%</w:t>
            </w:r>
          </w:p>
        </w:tc>
        <w:tc>
          <w:tcPr>
            <w:tcW w:w="2127" w:type="dxa"/>
          </w:tcPr>
          <w:p w14:paraId="111258DB" w14:textId="77777777" w:rsidR="003E27C4" w:rsidRPr="006435DC" w:rsidRDefault="003E27C4" w:rsidP="002E6ECF">
            <w:pPr>
              <w:rPr>
                <w:lang w:val="en-US"/>
              </w:rPr>
            </w:pPr>
            <w:r>
              <w:rPr>
                <w:lang w:val="en-US"/>
              </w:rPr>
              <w:t>0.2%</w:t>
            </w:r>
          </w:p>
        </w:tc>
        <w:tc>
          <w:tcPr>
            <w:tcW w:w="992" w:type="dxa"/>
          </w:tcPr>
          <w:p w14:paraId="07E776AB" w14:textId="77777777" w:rsidR="003E27C4" w:rsidRPr="006435DC" w:rsidRDefault="003E27C4" w:rsidP="002E6ECF">
            <w:pPr>
              <w:rPr>
                <w:lang w:val="en-US"/>
              </w:rPr>
            </w:pPr>
            <w:r>
              <w:rPr>
                <w:lang w:val="en-US"/>
              </w:rPr>
              <w:t>0.008</w:t>
            </w:r>
          </w:p>
        </w:tc>
      </w:tr>
      <w:tr w:rsidR="003E27C4" w:rsidRPr="006435DC" w14:paraId="4ACEC0FF" w14:textId="77777777" w:rsidTr="002E6ECF">
        <w:tc>
          <w:tcPr>
            <w:tcW w:w="2977" w:type="dxa"/>
          </w:tcPr>
          <w:p w14:paraId="4B3B353C"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Acquired immune deficiency syndrome</w:t>
            </w:r>
          </w:p>
        </w:tc>
        <w:tc>
          <w:tcPr>
            <w:tcW w:w="2126" w:type="dxa"/>
          </w:tcPr>
          <w:p w14:paraId="3976138B" w14:textId="77777777" w:rsidR="003E27C4" w:rsidRPr="006435DC" w:rsidRDefault="003E27C4" w:rsidP="002E6ECF">
            <w:pPr>
              <w:rPr>
                <w:lang w:val="en-US"/>
              </w:rPr>
            </w:pPr>
            <w:r>
              <w:rPr>
                <w:lang w:val="en-US"/>
              </w:rPr>
              <w:t>0.1%</w:t>
            </w:r>
          </w:p>
        </w:tc>
        <w:tc>
          <w:tcPr>
            <w:tcW w:w="2127" w:type="dxa"/>
          </w:tcPr>
          <w:p w14:paraId="01D87FAF" w14:textId="77777777" w:rsidR="003E27C4" w:rsidRPr="006435DC" w:rsidRDefault="003E27C4" w:rsidP="002E6ECF">
            <w:pPr>
              <w:rPr>
                <w:lang w:val="en-US"/>
              </w:rPr>
            </w:pPr>
            <w:r>
              <w:rPr>
                <w:lang w:val="en-US"/>
              </w:rPr>
              <w:t>0.8%</w:t>
            </w:r>
          </w:p>
        </w:tc>
        <w:tc>
          <w:tcPr>
            <w:tcW w:w="992" w:type="dxa"/>
          </w:tcPr>
          <w:p w14:paraId="69A71B49" w14:textId="77777777" w:rsidR="003E27C4" w:rsidRPr="006435DC" w:rsidRDefault="003E27C4" w:rsidP="002E6ECF">
            <w:pPr>
              <w:rPr>
                <w:lang w:val="en-US"/>
              </w:rPr>
            </w:pPr>
            <w:r>
              <w:rPr>
                <w:lang w:val="en-US"/>
              </w:rPr>
              <w:t>&lt;0.001</w:t>
            </w:r>
          </w:p>
        </w:tc>
      </w:tr>
      <w:tr w:rsidR="003E27C4" w:rsidRPr="006435DC" w14:paraId="6C4070DB" w14:textId="77777777" w:rsidTr="002E6ECF">
        <w:tc>
          <w:tcPr>
            <w:tcW w:w="2977" w:type="dxa"/>
          </w:tcPr>
          <w:p w14:paraId="78CEE2AE"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Dementia</w:t>
            </w:r>
          </w:p>
        </w:tc>
        <w:tc>
          <w:tcPr>
            <w:tcW w:w="2126" w:type="dxa"/>
          </w:tcPr>
          <w:p w14:paraId="33DB2A91" w14:textId="77777777" w:rsidR="003E27C4" w:rsidRPr="006435DC" w:rsidRDefault="003E27C4" w:rsidP="002E6ECF">
            <w:pPr>
              <w:rPr>
                <w:lang w:val="en-US"/>
              </w:rPr>
            </w:pPr>
            <w:r>
              <w:rPr>
                <w:lang w:val="en-US"/>
              </w:rPr>
              <w:t>1.4%</w:t>
            </w:r>
          </w:p>
        </w:tc>
        <w:tc>
          <w:tcPr>
            <w:tcW w:w="2127" w:type="dxa"/>
          </w:tcPr>
          <w:p w14:paraId="79FCD22A" w14:textId="77777777" w:rsidR="003E27C4" w:rsidRPr="006435DC" w:rsidRDefault="003E27C4" w:rsidP="002E6ECF">
            <w:pPr>
              <w:rPr>
                <w:lang w:val="en-US"/>
              </w:rPr>
            </w:pPr>
            <w:r>
              <w:rPr>
                <w:lang w:val="en-US"/>
              </w:rPr>
              <w:t>0.2%</w:t>
            </w:r>
          </w:p>
        </w:tc>
        <w:tc>
          <w:tcPr>
            <w:tcW w:w="992" w:type="dxa"/>
          </w:tcPr>
          <w:p w14:paraId="73179F20" w14:textId="77777777" w:rsidR="003E27C4" w:rsidRPr="006435DC" w:rsidRDefault="003E27C4" w:rsidP="002E6ECF">
            <w:pPr>
              <w:rPr>
                <w:lang w:val="en-US"/>
              </w:rPr>
            </w:pPr>
            <w:r>
              <w:rPr>
                <w:lang w:val="en-US"/>
              </w:rPr>
              <w:t>&lt;0.001</w:t>
            </w:r>
          </w:p>
        </w:tc>
      </w:tr>
      <w:tr w:rsidR="003E27C4" w:rsidRPr="006435DC" w14:paraId="3E86E628" w14:textId="77777777" w:rsidTr="002E6ECF">
        <w:tc>
          <w:tcPr>
            <w:tcW w:w="2977" w:type="dxa"/>
          </w:tcPr>
          <w:p w14:paraId="7F36607D" w14:textId="77777777" w:rsidR="003E27C4" w:rsidRPr="006435DC" w:rsidRDefault="003E27C4" w:rsidP="002E6ECF">
            <w:pPr>
              <w:rPr>
                <w:rFonts w:ascii="Calibri" w:eastAsia="Times New Roman" w:hAnsi="Calibri" w:cs="Calibri"/>
                <w:color w:val="000000"/>
                <w:lang w:val="en-US" w:eastAsia="en-GB"/>
              </w:rPr>
            </w:pPr>
            <w:proofErr w:type="spellStart"/>
            <w:r w:rsidRPr="006435DC">
              <w:rPr>
                <w:rFonts w:ascii="Calibri" w:eastAsia="Times New Roman" w:hAnsi="Calibri" w:cs="Calibri"/>
                <w:color w:val="000000"/>
                <w:lang w:val="en-US" w:eastAsia="en-GB"/>
              </w:rPr>
              <w:t>Charlson</w:t>
            </w:r>
            <w:proofErr w:type="spellEnd"/>
            <w:r w:rsidRPr="006435DC">
              <w:rPr>
                <w:rFonts w:ascii="Calibri" w:eastAsia="Times New Roman" w:hAnsi="Calibri" w:cs="Calibri"/>
                <w:color w:val="000000"/>
                <w:lang w:val="en-US" w:eastAsia="en-GB"/>
              </w:rPr>
              <w:t xml:space="preserve"> Comorbidity Index</w:t>
            </w:r>
          </w:p>
        </w:tc>
        <w:tc>
          <w:tcPr>
            <w:tcW w:w="2126" w:type="dxa"/>
          </w:tcPr>
          <w:p w14:paraId="6420A101" w14:textId="77777777" w:rsidR="003E27C4" w:rsidRPr="006435DC" w:rsidRDefault="003E27C4" w:rsidP="002E6ECF">
            <w:pPr>
              <w:rPr>
                <w:lang w:val="en-US"/>
              </w:rPr>
            </w:pPr>
            <w:r>
              <w:rPr>
                <w:lang w:val="en-US"/>
              </w:rPr>
              <w:t>1.1</w:t>
            </w:r>
            <w:r w:rsidRPr="006435DC">
              <w:rPr>
                <w:lang w:val="en-US"/>
              </w:rPr>
              <w:t>±</w:t>
            </w:r>
            <w:r>
              <w:rPr>
                <w:lang w:val="en-US"/>
              </w:rPr>
              <w:t xml:space="preserve">1.3 </w:t>
            </w:r>
          </w:p>
        </w:tc>
        <w:tc>
          <w:tcPr>
            <w:tcW w:w="2127" w:type="dxa"/>
          </w:tcPr>
          <w:p w14:paraId="52CD9E78" w14:textId="77777777" w:rsidR="003E27C4" w:rsidRPr="006435DC" w:rsidRDefault="003E27C4" w:rsidP="002E6ECF">
            <w:pPr>
              <w:rPr>
                <w:lang w:val="en-US"/>
              </w:rPr>
            </w:pPr>
            <w:r>
              <w:rPr>
                <w:lang w:val="en-US"/>
              </w:rPr>
              <w:t>0.9</w:t>
            </w:r>
            <w:r w:rsidRPr="006435DC">
              <w:rPr>
                <w:lang w:val="en-US"/>
              </w:rPr>
              <w:t>±</w:t>
            </w:r>
            <w:r>
              <w:rPr>
                <w:lang w:val="en-US"/>
              </w:rPr>
              <w:t>1.3</w:t>
            </w:r>
          </w:p>
        </w:tc>
        <w:tc>
          <w:tcPr>
            <w:tcW w:w="992" w:type="dxa"/>
          </w:tcPr>
          <w:p w14:paraId="35454C25" w14:textId="77777777" w:rsidR="003E27C4" w:rsidRPr="006435DC" w:rsidRDefault="003E27C4" w:rsidP="002E6ECF">
            <w:pPr>
              <w:rPr>
                <w:lang w:val="en-US"/>
              </w:rPr>
            </w:pPr>
            <w:r>
              <w:rPr>
                <w:lang w:val="en-US"/>
              </w:rPr>
              <w:t>&lt;0.001</w:t>
            </w:r>
          </w:p>
        </w:tc>
      </w:tr>
      <w:tr w:rsidR="003E27C4" w:rsidRPr="006435DC" w14:paraId="2B9E6888" w14:textId="77777777" w:rsidTr="002E6ECF">
        <w:tc>
          <w:tcPr>
            <w:tcW w:w="2977" w:type="dxa"/>
          </w:tcPr>
          <w:p w14:paraId="583867A5"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Urban hospital</w:t>
            </w:r>
          </w:p>
        </w:tc>
        <w:tc>
          <w:tcPr>
            <w:tcW w:w="2126" w:type="dxa"/>
          </w:tcPr>
          <w:p w14:paraId="06ECF9FD" w14:textId="77777777" w:rsidR="003E27C4" w:rsidRPr="006435DC" w:rsidRDefault="003E27C4" w:rsidP="002E6ECF">
            <w:pPr>
              <w:rPr>
                <w:lang w:val="en-US"/>
              </w:rPr>
            </w:pPr>
            <w:r>
              <w:rPr>
                <w:lang w:val="en-US"/>
              </w:rPr>
              <w:t>94.5%</w:t>
            </w:r>
          </w:p>
        </w:tc>
        <w:tc>
          <w:tcPr>
            <w:tcW w:w="2127" w:type="dxa"/>
          </w:tcPr>
          <w:p w14:paraId="4C3F189B" w14:textId="77777777" w:rsidR="003E27C4" w:rsidRPr="006435DC" w:rsidRDefault="003E27C4" w:rsidP="002E6ECF">
            <w:pPr>
              <w:rPr>
                <w:lang w:val="en-US"/>
              </w:rPr>
            </w:pPr>
            <w:r>
              <w:rPr>
                <w:lang w:val="en-US"/>
              </w:rPr>
              <w:t>95.0%</w:t>
            </w:r>
          </w:p>
        </w:tc>
        <w:tc>
          <w:tcPr>
            <w:tcW w:w="992" w:type="dxa"/>
          </w:tcPr>
          <w:p w14:paraId="2B9FC6E7" w14:textId="77777777" w:rsidR="003E27C4" w:rsidRPr="006435DC" w:rsidRDefault="003E27C4" w:rsidP="002E6ECF">
            <w:pPr>
              <w:rPr>
                <w:lang w:val="en-US"/>
              </w:rPr>
            </w:pPr>
            <w:r>
              <w:rPr>
                <w:lang w:val="en-US"/>
              </w:rPr>
              <w:t>0.047</w:t>
            </w:r>
          </w:p>
        </w:tc>
      </w:tr>
      <w:tr w:rsidR="003E27C4" w:rsidRPr="006435DC" w14:paraId="50EB20ED" w14:textId="77777777" w:rsidTr="002E6ECF">
        <w:tc>
          <w:tcPr>
            <w:tcW w:w="2977" w:type="dxa"/>
          </w:tcPr>
          <w:p w14:paraId="771CF05C"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Hospital size</w:t>
            </w:r>
          </w:p>
        </w:tc>
        <w:tc>
          <w:tcPr>
            <w:tcW w:w="2126" w:type="dxa"/>
          </w:tcPr>
          <w:p w14:paraId="2C3DFA26" w14:textId="77777777" w:rsidR="003E27C4" w:rsidRPr="006435DC" w:rsidRDefault="003E27C4" w:rsidP="002E6ECF">
            <w:pPr>
              <w:rPr>
                <w:lang w:val="en-US"/>
              </w:rPr>
            </w:pPr>
          </w:p>
        </w:tc>
        <w:tc>
          <w:tcPr>
            <w:tcW w:w="2127" w:type="dxa"/>
          </w:tcPr>
          <w:p w14:paraId="60B2600A" w14:textId="77777777" w:rsidR="003E27C4" w:rsidRPr="006435DC" w:rsidRDefault="003E27C4" w:rsidP="002E6ECF">
            <w:pPr>
              <w:rPr>
                <w:lang w:val="en-US"/>
              </w:rPr>
            </w:pPr>
          </w:p>
        </w:tc>
        <w:tc>
          <w:tcPr>
            <w:tcW w:w="992" w:type="dxa"/>
          </w:tcPr>
          <w:p w14:paraId="361B507A" w14:textId="77777777" w:rsidR="003E27C4" w:rsidRPr="006435DC" w:rsidRDefault="003E27C4" w:rsidP="002E6ECF">
            <w:pPr>
              <w:rPr>
                <w:lang w:val="en-US"/>
              </w:rPr>
            </w:pPr>
            <w:r>
              <w:rPr>
                <w:lang w:val="en-US"/>
              </w:rPr>
              <w:t>0.040</w:t>
            </w:r>
          </w:p>
        </w:tc>
      </w:tr>
      <w:tr w:rsidR="003E27C4" w:rsidRPr="006435DC" w14:paraId="74ED648D" w14:textId="77777777" w:rsidTr="002E6ECF">
        <w:tc>
          <w:tcPr>
            <w:tcW w:w="2977" w:type="dxa"/>
          </w:tcPr>
          <w:p w14:paraId="675AFE4F"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Small</w:t>
            </w:r>
          </w:p>
        </w:tc>
        <w:tc>
          <w:tcPr>
            <w:tcW w:w="2126" w:type="dxa"/>
          </w:tcPr>
          <w:p w14:paraId="28DB1137" w14:textId="77777777" w:rsidR="003E27C4" w:rsidRPr="006435DC" w:rsidRDefault="003E27C4" w:rsidP="002E6ECF">
            <w:pPr>
              <w:rPr>
                <w:lang w:val="en-US"/>
              </w:rPr>
            </w:pPr>
            <w:r>
              <w:rPr>
                <w:lang w:val="en-US"/>
              </w:rPr>
              <w:t>8.2%</w:t>
            </w:r>
          </w:p>
        </w:tc>
        <w:tc>
          <w:tcPr>
            <w:tcW w:w="2127" w:type="dxa"/>
          </w:tcPr>
          <w:p w14:paraId="77302FC3" w14:textId="77777777" w:rsidR="003E27C4" w:rsidRPr="006435DC" w:rsidRDefault="003E27C4" w:rsidP="002E6ECF">
            <w:pPr>
              <w:rPr>
                <w:lang w:val="en-US"/>
              </w:rPr>
            </w:pPr>
            <w:r>
              <w:rPr>
                <w:lang w:val="en-US"/>
              </w:rPr>
              <w:t>8.0%</w:t>
            </w:r>
          </w:p>
        </w:tc>
        <w:tc>
          <w:tcPr>
            <w:tcW w:w="992" w:type="dxa"/>
          </w:tcPr>
          <w:p w14:paraId="0EA5424E" w14:textId="77777777" w:rsidR="003E27C4" w:rsidRPr="006435DC" w:rsidRDefault="003E27C4" w:rsidP="002E6ECF">
            <w:pPr>
              <w:rPr>
                <w:lang w:val="en-US"/>
              </w:rPr>
            </w:pPr>
          </w:p>
        </w:tc>
      </w:tr>
      <w:tr w:rsidR="003E27C4" w:rsidRPr="006435DC" w14:paraId="75541425" w14:textId="77777777" w:rsidTr="002E6ECF">
        <w:tc>
          <w:tcPr>
            <w:tcW w:w="2977" w:type="dxa"/>
          </w:tcPr>
          <w:p w14:paraId="52377A98"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Medium</w:t>
            </w:r>
          </w:p>
        </w:tc>
        <w:tc>
          <w:tcPr>
            <w:tcW w:w="2126" w:type="dxa"/>
          </w:tcPr>
          <w:p w14:paraId="3566FF59" w14:textId="77777777" w:rsidR="003E27C4" w:rsidRPr="006435DC" w:rsidRDefault="003E27C4" w:rsidP="002E6ECF">
            <w:pPr>
              <w:rPr>
                <w:lang w:val="en-US"/>
              </w:rPr>
            </w:pPr>
            <w:r>
              <w:rPr>
                <w:lang w:val="en-US"/>
              </w:rPr>
              <w:t>20.7%</w:t>
            </w:r>
          </w:p>
        </w:tc>
        <w:tc>
          <w:tcPr>
            <w:tcW w:w="2127" w:type="dxa"/>
          </w:tcPr>
          <w:p w14:paraId="4B5EC2E9" w14:textId="77777777" w:rsidR="003E27C4" w:rsidRPr="006435DC" w:rsidRDefault="003E27C4" w:rsidP="002E6ECF">
            <w:pPr>
              <w:rPr>
                <w:lang w:val="en-US"/>
              </w:rPr>
            </w:pPr>
            <w:r>
              <w:rPr>
                <w:lang w:val="en-US"/>
              </w:rPr>
              <w:t>22.0%</w:t>
            </w:r>
          </w:p>
        </w:tc>
        <w:tc>
          <w:tcPr>
            <w:tcW w:w="992" w:type="dxa"/>
          </w:tcPr>
          <w:p w14:paraId="0D684CB9" w14:textId="77777777" w:rsidR="003E27C4" w:rsidRPr="006435DC" w:rsidRDefault="003E27C4" w:rsidP="002E6ECF">
            <w:pPr>
              <w:rPr>
                <w:lang w:val="en-US"/>
              </w:rPr>
            </w:pPr>
          </w:p>
        </w:tc>
      </w:tr>
      <w:tr w:rsidR="003E27C4" w:rsidRPr="006435DC" w14:paraId="50E4CFE7" w14:textId="77777777" w:rsidTr="002E6ECF">
        <w:tc>
          <w:tcPr>
            <w:tcW w:w="2977" w:type="dxa"/>
          </w:tcPr>
          <w:p w14:paraId="3595BF76"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Large</w:t>
            </w:r>
          </w:p>
        </w:tc>
        <w:tc>
          <w:tcPr>
            <w:tcW w:w="2126" w:type="dxa"/>
          </w:tcPr>
          <w:p w14:paraId="4CDEDA9F" w14:textId="77777777" w:rsidR="003E27C4" w:rsidRPr="006435DC" w:rsidRDefault="003E27C4" w:rsidP="002E6ECF">
            <w:pPr>
              <w:rPr>
                <w:lang w:val="en-US"/>
              </w:rPr>
            </w:pPr>
            <w:r>
              <w:rPr>
                <w:lang w:val="en-US"/>
              </w:rPr>
              <w:t>71.1%</w:t>
            </w:r>
          </w:p>
        </w:tc>
        <w:tc>
          <w:tcPr>
            <w:tcW w:w="2127" w:type="dxa"/>
          </w:tcPr>
          <w:p w14:paraId="1C75EDEA" w14:textId="77777777" w:rsidR="003E27C4" w:rsidRPr="006435DC" w:rsidRDefault="003E27C4" w:rsidP="002E6ECF">
            <w:pPr>
              <w:rPr>
                <w:lang w:val="en-US"/>
              </w:rPr>
            </w:pPr>
            <w:r>
              <w:rPr>
                <w:lang w:val="en-US"/>
              </w:rPr>
              <w:t>70.1%</w:t>
            </w:r>
          </w:p>
        </w:tc>
        <w:tc>
          <w:tcPr>
            <w:tcW w:w="992" w:type="dxa"/>
          </w:tcPr>
          <w:p w14:paraId="7334EFEA" w14:textId="77777777" w:rsidR="003E27C4" w:rsidRPr="006435DC" w:rsidRDefault="003E27C4" w:rsidP="002E6ECF">
            <w:pPr>
              <w:rPr>
                <w:lang w:val="en-US"/>
              </w:rPr>
            </w:pPr>
          </w:p>
        </w:tc>
      </w:tr>
      <w:tr w:rsidR="003E27C4" w:rsidRPr="006435DC" w14:paraId="63DDC300" w14:textId="77777777" w:rsidTr="002E6ECF">
        <w:tc>
          <w:tcPr>
            <w:tcW w:w="2977" w:type="dxa"/>
          </w:tcPr>
          <w:p w14:paraId="7508C055"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Multivessel disease</w:t>
            </w:r>
          </w:p>
        </w:tc>
        <w:tc>
          <w:tcPr>
            <w:tcW w:w="2126" w:type="dxa"/>
          </w:tcPr>
          <w:p w14:paraId="6BC780E6" w14:textId="77777777" w:rsidR="003E27C4" w:rsidRPr="006435DC" w:rsidRDefault="003E27C4" w:rsidP="002E6ECF">
            <w:pPr>
              <w:rPr>
                <w:lang w:val="en-US"/>
              </w:rPr>
            </w:pPr>
            <w:r>
              <w:rPr>
                <w:lang w:val="en-US"/>
              </w:rPr>
              <w:t>14.2%</w:t>
            </w:r>
          </w:p>
        </w:tc>
        <w:tc>
          <w:tcPr>
            <w:tcW w:w="2127" w:type="dxa"/>
          </w:tcPr>
          <w:p w14:paraId="5FA8F9DA" w14:textId="77777777" w:rsidR="003E27C4" w:rsidRPr="006435DC" w:rsidRDefault="003E27C4" w:rsidP="002E6ECF">
            <w:pPr>
              <w:rPr>
                <w:lang w:val="en-US"/>
              </w:rPr>
            </w:pPr>
            <w:r>
              <w:rPr>
                <w:lang w:val="en-US"/>
              </w:rPr>
              <w:t>12.9%</w:t>
            </w:r>
          </w:p>
        </w:tc>
        <w:tc>
          <w:tcPr>
            <w:tcW w:w="992" w:type="dxa"/>
          </w:tcPr>
          <w:p w14:paraId="70861B99" w14:textId="77777777" w:rsidR="003E27C4" w:rsidRPr="006435DC" w:rsidRDefault="003E27C4" w:rsidP="002E6ECF">
            <w:pPr>
              <w:rPr>
                <w:lang w:val="en-US"/>
              </w:rPr>
            </w:pPr>
            <w:r>
              <w:rPr>
                <w:lang w:val="en-US"/>
              </w:rPr>
              <w:t>0.002</w:t>
            </w:r>
          </w:p>
        </w:tc>
      </w:tr>
      <w:tr w:rsidR="003E27C4" w:rsidRPr="006435DC" w14:paraId="08519702" w14:textId="77777777" w:rsidTr="002E6ECF">
        <w:tc>
          <w:tcPr>
            <w:tcW w:w="2977" w:type="dxa"/>
          </w:tcPr>
          <w:p w14:paraId="4D8ED21B"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Bifurcation disease</w:t>
            </w:r>
          </w:p>
        </w:tc>
        <w:tc>
          <w:tcPr>
            <w:tcW w:w="2126" w:type="dxa"/>
          </w:tcPr>
          <w:p w14:paraId="7B1F405A" w14:textId="77777777" w:rsidR="003E27C4" w:rsidRPr="006435DC" w:rsidRDefault="003E27C4" w:rsidP="002E6ECF">
            <w:pPr>
              <w:rPr>
                <w:lang w:val="en-US"/>
              </w:rPr>
            </w:pPr>
            <w:r>
              <w:rPr>
                <w:lang w:val="en-US"/>
              </w:rPr>
              <w:t>1.7%</w:t>
            </w:r>
          </w:p>
        </w:tc>
        <w:tc>
          <w:tcPr>
            <w:tcW w:w="2127" w:type="dxa"/>
          </w:tcPr>
          <w:p w14:paraId="78F4C822" w14:textId="77777777" w:rsidR="003E27C4" w:rsidRPr="006435DC" w:rsidRDefault="003E27C4" w:rsidP="002E6ECF">
            <w:pPr>
              <w:rPr>
                <w:lang w:val="en-US"/>
              </w:rPr>
            </w:pPr>
            <w:r>
              <w:rPr>
                <w:lang w:val="en-US"/>
              </w:rPr>
              <w:t>2.2%</w:t>
            </w:r>
          </w:p>
        </w:tc>
        <w:tc>
          <w:tcPr>
            <w:tcW w:w="992" w:type="dxa"/>
          </w:tcPr>
          <w:p w14:paraId="61AEC1E7" w14:textId="77777777" w:rsidR="003E27C4" w:rsidRPr="006435DC" w:rsidRDefault="003E27C4" w:rsidP="002E6ECF">
            <w:pPr>
              <w:rPr>
                <w:lang w:val="en-US"/>
              </w:rPr>
            </w:pPr>
            <w:r>
              <w:rPr>
                <w:lang w:val="en-US"/>
              </w:rPr>
              <w:t>0.004</w:t>
            </w:r>
          </w:p>
        </w:tc>
      </w:tr>
      <w:tr w:rsidR="003E27C4" w:rsidRPr="006435DC" w14:paraId="53F8FBCC" w14:textId="77777777" w:rsidTr="002E6ECF">
        <w:tc>
          <w:tcPr>
            <w:tcW w:w="2977" w:type="dxa"/>
          </w:tcPr>
          <w:p w14:paraId="3D1AE445"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Measurement of FFR</w:t>
            </w:r>
          </w:p>
        </w:tc>
        <w:tc>
          <w:tcPr>
            <w:tcW w:w="2126" w:type="dxa"/>
          </w:tcPr>
          <w:p w14:paraId="4BB3FBEA" w14:textId="77777777" w:rsidR="003E27C4" w:rsidRPr="006435DC" w:rsidRDefault="003E27C4" w:rsidP="002E6ECF">
            <w:pPr>
              <w:rPr>
                <w:lang w:val="en-US"/>
              </w:rPr>
            </w:pPr>
            <w:r>
              <w:rPr>
                <w:lang w:val="en-US"/>
              </w:rPr>
              <w:t>0.7%</w:t>
            </w:r>
          </w:p>
        </w:tc>
        <w:tc>
          <w:tcPr>
            <w:tcW w:w="2127" w:type="dxa"/>
          </w:tcPr>
          <w:p w14:paraId="52D41979" w14:textId="77777777" w:rsidR="003E27C4" w:rsidRPr="006435DC" w:rsidRDefault="003E27C4" w:rsidP="002E6ECF">
            <w:pPr>
              <w:rPr>
                <w:lang w:val="en-US"/>
              </w:rPr>
            </w:pPr>
            <w:r>
              <w:rPr>
                <w:lang w:val="en-US"/>
              </w:rPr>
              <w:t>1.3%</w:t>
            </w:r>
          </w:p>
        </w:tc>
        <w:tc>
          <w:tcPr>
            <w:tcW w:w="992" w:type="dxa"/>
          </w:tcPr>
          <w:p w14:paraId="2DE20C27" w14:textId="77777777" w:rsidR="003E27C4" w:rsidRPr="006435DC" w:rsidRDefault="003E27C4" w:rsidP="002E6ECF">
            <w:pPr>
              <w:rPr>
                <w:lang w:val="en-US"/>
              </w:rPr>
            </w:pPr>
            <w:r>
              <w:rPr>
                <w:lang w:val="en-US"/>
              </w:rPr>
              <w:t>&lt;0.001</w:t>
            </w:r>
          </w:p>
        </w:tc>
      </w:tr>
      <w:tr w:rsidR="003E27C4" w:rsidRPr="006435DC" w14:paraId="4F84C276" w14:textId="77777777" w:rsidTr="002E6ECF">
        <w:tc>
          <w:tcPr>
            <w:tcW w:w="2977" w:type="dxa"/>
          </w:tcPr>
          <w:p w14:paraId="11E0B3D4"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IVUS</w:t>
            </w:r>
          </w:p>
        </w:tc>
        <w:tc>
          <w:tcPr>
            <w:tcW w:w="2126" w:type="dxa"/>
          </w:tcPr>
          <w:p w14:paraId="745F8303" w14:textId="77777777" w:rsidR="003E27C4" w:rsidRPr="006435DC" w:rsidRDefault="003E27C4" w:rsidP="002E6ECF">
            <w:pPr>
              <w:rPr>
                <w:lang w:val="en-US"/>
              </w:rPr>
            </w:pPr>
            <w:r>
              <w:rPr>
                <w:lang w:val="en-US"/>
              </w:rPr>
              <w:t>4.8%</w:t>
            </w:r>
          </w:p>
        </w:tc>
        <w:tc>
          <w:tcPr>
            <w:tcW w:w="2127" w:type="dxa"/>
          </w:tcPr>
          <w:p w14:paraId="0F31F05F" w14:textId="77777777" w:rsidR="003E27C4" w:rsidRPr="006435DC" w:rsidRDefault="003E27C4" w:rsidP="002E6ECF">
            <w:pPr>
              <w:rPr>
                <w:lang w:val="en-US"/>
              </w:rPr>
            </w:pPr>
            <w:r>
              <w:rPr>
                <w:lang w:val="en-US"/>
              </w:rPr>
              <w:t>5.9%</w:t>
            </w:r>
          </w:p>
        </w:tc>
        <w:tc>
          <w:tcPr>
            <w:tcW w:w="992" w:type="dxa"/>
          </w:tcPr>
          <w:p w14:paraId="09DF1DBE" w14:textId="77777777" w:rsidR="003E27C4" w:rsidRPr="006435DC" w:rsidRDefault="003E27C4" w:rsidP="002E6ECF">
            <w:pPr>
              <w:rPr>
                <w:lang w:val="en-US"/>
              </w:rPr>
            </w:pPr>
            <w:r>
              <w:rPr>
                <w:lang w:val="en-US"/>
              </w:rPr>
              <w:t>&lt;0.001</w:t>
            </w:r>
          </w:p>
        </w:tc>
      </w:tr>
      <w:tr w:rsidR="003E27C4" w:rsidRPr="006435DC" w14:paraId="3A9D3352" w14:textId="77777777" w:rsidTr="002E6ECF">
        <w:tc>
          <w:tcPr>
            <w:tcW w:w="2977" w:type="dxa"/>
          </w:tcPr>
          <w:p w14:paraId="33250ACD"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DES</w:t>
            </w:r>
          </w:p>
        </w:tc>
        <w:tc>
          <w:tcPr>
            <w:tcW w:w="2126" w:type="dxa"/>
          </w:tcPr>
          <w:p w14:paraId="2F1C1D76" w14:textId="77777777" w:rsidR="003E27C4" w:rsidRPr="006435DC" w:rsidRDefault="003E27C4" w:rsidP="002E6ECF">
            <w:pPr>
              <w:rPr>
                <w:lang w:val="en-US"/>
              </w:rPr>
            </w:pPr>
            <w:r>
              <w:rPr>
                <w:lang w:val="en-US"/>
              </w:rPr>
              <w:t>73.3</w:t>
            </w:r>
            <w:r w:rsidRPr="006435DC">
              <w:rPr>
                <w:lang w:val="en-US"/>
              </w:rPr>
              <w:t>%</w:t>
            </w:r>
          </w:p>
        </w:tc>
        <w:tc>
          <w:tcPr>
            <w:tcW w:w="2127" w:type="dxa"/>
          </w:tcPr>
          <w:p w14:paraId="64A2FA2D" w14:textId="77777777" w:rsidR="003E27C4" w:rsidRPr="006435DC" w:rsidRDefault="003E27C4" w:rsidP="002E6ECF">
            <w:pPr>
              <w:rPr>
                <w:lang w:val="en-US"/>
              </w:rPr>
            </w:pPr>
            <w:r>
              <w:rPr>
                <w:lang w:val="en-US"/>
              </w:rPr>
              <w:t>57.4</w:t>
            </w:r>
            <w:r w:rsidRPr="006435DC">
              <w:rPr>
                <w:lang w:val="en-US"/>
              </w:rPr>
              <w:t>%</w:t>
            </w:r>
          </w:p>
        </w:tc>
        <w:tc>
          <w:tcPr>
            <w:tcW w:w="992" w:type="dxa"/>
          </w:tcPr>
          <w:p w14:paraId="5B648708" w14:textId="77777777" w:rsidR="003E27C4" w:rsidRPr="006435DC" w:rsidRDefault="003E27C4" w:rsidP="002E6ECF">
            <w:pPr>
              <w:rPr>
                <w:lang w:val="en-US"/>
              </w:rPr>
            </w:pPr>
            <w:r>
              <w:rPr>
                <w:lang w:val="en-US"/>
              </w:rPr>
              <w:t>&lt;0.001</w:t>
            </w:r>
          </w:p>
        </w:tc>
      </w:tr>
      <w:tr w:rsidR="003E27C4" w:rsidRPr="006435DC" w14:paraId="340D627A" w14:textId="77777777" w:rsidTr="002E6ECF">
        <w:tc>
          <w:tcPr>
            <w:tcW w:w="2977" w:type="dxa"/>
          </w:tcPr>
          <w:p w14:paraId="3BC69C78" w14:textId="77777777" w:rsidR="003E27C4" w:rsidRPr="006435DC" w:rsidRDefault="003E27C4" w:rsidP="002E6ECF">
            <w:pPr>
              <w:rPr>
                <w:rFonts w:ascii="Calibri" w:eastAsia="Times New Roman" w:hAnsi="Calibri" w:cs="Calibri"/>
                <w:color w:val="000000"/>
                <w:lang w:val="en-US" w:eastAsia="en-GB"/>
              </w:rPr>
            </w:pPr>
            <w:r>
              <w:rPr>
                <w:rFonts w:ascii="Calibri" w:eastAsia="Times New Roman" w:hAnsi="Calibri" w:cs="Calibri"/>
                <w:color w:val="000000"/>
                <w:lang w:val="en-US" w:eastAsia="en-GB"/>
              </w:rPr>
              <w:t>In-hospital death</w:t>
            </w:r>
          </w:p>
        </w:tc>
        <w:tc>
          <w:tcPr>
            <w:tcW w:w="2126" w:type="dxa"/>
          </w:tcPr>
          <w:p w14:paraId="4D6D6C9A" w14:textId="77777777" w:rsidR="003E27C4" w:rsidRDefault="003E27C4" w:rsidP="002E6ECF">
            <w:pPr>
              <w:rPr>
                <w:lang w:val="en-US"/>
              </w:rPr>
            </w:pPr>
            <w:r>
              <w:rPr>
                <w:rFonts w:ascii="Calibri" w:eastAsia="Times New Roman" w:hAnsi="Calibri" w:cs="Calibri"/>
                <w:color w:val="000000"/>
                <w:lang w:val="en-US" w:eastAsia="en-GB"/>
              </w:rPr>
              <w:t>1.6%</w:t>
            </w:r>
          </w:p>
        </w:tc>
        <w:tc>
          <w:tcPr>
            <w:tcW w:w="2127" w:type="dxa"/>
          </w:tcPr>
          <w:p w14:paraId="79EC34F2" w14:textId="77777777" w:rsidR="003E27C4" w:rsidRDefault="003E27C4" w:rsidP="002E6ECF">
            <w:pPr>
              <w:rPr>
                <w:lang w:val="en-US"/>
              </w:rPr>
            </w:pPr>
            <w:r w:rsidRPr="006435DC">
              <w:rPr>
                <w:rFonts w:ascii="Calibri" w:eastAsia="Times New Roman" w:hAnsi="Calibri" w:cs="Calibri"/>
                <w:color w:val="000000"/>
                <w:lang w:val="en-US" w:eastAsia="en-GB"/>
              </w:rPr>
              <w:t>1</w:t>
            </w:r>
            <w:r>
              <w:rPr>
                <w:rFonts w:ascii="Calibri" w:eastAsia="Times New Roman" w:hAnsi="Calibri" w:cs="Calibri"/>
                <w:color w:val="000000"/>
                <w:lang w:val="en-US" w:eastAsia="en-GB"/>
              </w:rPr>
              <w:t>.1%</w:t>
            </w:r>
          </w:p>
        </w:tc>
        <w:tc>
          <w:tcPr>
            <w:tcW w:w="992" w:type="dxa"/>
          </w:tcPr>
          <w:p w14:paraId="75B8226B" w14:textId="77777777" w:rsidR="003E27C4" w:rsidRDefault="003E27C4" w:rsidP="002E6ECF">
            <w:pPr>
              <w:rPr>
                <w:lang w:val="en-US"/>
              </w:rPr>
            </w:pPr>
            <w:r>
              <w:rPr>
                <w:lang w:val="en-US"/>
              </w:rPr>
              <w:t>0.001</w:t>
            </w:r>
          </w:p>
        </w:tc>
      </w:tr>
      <w:tr w:rsidR="003E27C4" w:rsidRPr="006435DC" w14:paraId="5198EDAA" w14:textId="77777777" w:rsidTr="002E6ECF">
        <w:tc>
          <w:tcPr>
            <w:tcW w:w="2977" w:type="dxa"/>
          </w:tcPr>
          <w:p w14:paraId="0087A2B0" w14:textId="77777777" w:rsidR="003E27C4" w:rsidRDefault="003E27C4" w:rsidP="002E6ECF">
            <w:pPr>
              <w:rPr>
                <w:rFonts w:ascii="Calibri" w:eastAsia="Times New Roman" w:hAnsi="Calibri" w:cs="Calibri"/>
                <w:color w:val="000000"/>
                <w:lang w:val="en-US" w:eastAsia="en-GB"/>
              </w:rPr>
            </w:pPr>
            <w:r>
              <w:rPr>
                <w:rFonts w:ascii="Calibri" w:eastAsia="Times New Roman" w:hAnsi="Calibri" w:cs="Calibri"/>
                <w:color w:val="000000"/>
                <w:lang w:val="en-US" w:eastAsia="en-GB"/>
              </w:rPr>
              <w:t>Vascular complication</w:t>
            </w:r>
          </w:p>
        </w:tc>
        <w:tc>
          <w:tcPr>
            <w:tcW w:w="2126" w:type="dxa"/>
          </w:tcPr>
          <w:p w14:paraId="6E78EE89" w14:textId="77777777" w:rsidR="003E27C4" w:rsidRDefault="003E27C4" w:rsidP="002E6ECF">
            <w:pPr>
              <w:rPr>
                <w:lang w:val="en-US"/>
              </w:rPr>
            </w:pPr>
            <w:r>
              <w:rPr>
                <w:rFonts w:ascii="Calibri" w:eastAsia="Times New Roman" w:hAnsi="Calibri" w:cs="Calibri"/>
                <w:color w:val="000000"/>
                <w:lang w:val="en-US" w:eastAsia="en-GB"/>
              </w:rPr>
              <w:t>3.3%</w:t>
            </w:r>
          </w:p>
        </w:tc>
        <w:tc>
          <w:tcPr>
            <w:tcW w:w="2127" w:type="dxa"/>
          </w:tcPr>
          <w:p w14:paraId="3063EB3E" w14:textId="77777777" w:rsidR="003E27C4" w:rsidRDefault="003E27C4" w:rsidP="002E6ECF">
            <w:pPr>
              <w:rPr>
                <w:lang w:val="en-US"/>
              </w:rPr>
            </w:pPr>
            <w:r>
              <w:rPr>
                <w:rFonts w:ascii="Calibri" w:eastAsia="Times New Roman" w:hAnsi="Calibri" w:cs="Calibri"/>
                <w:color w:val="000000"/>
                <w:lang w:val="en-US" w:eastAsia="en-GB"/>
              </w:rPr>
              <w:t>1.6%</w:t>
            </w:r>
          </w:p>
        </w:tc>
        <w:tc>
          <w:tcPr>
            <w:tcW w:w="992" w:type="dxa"/>
          </w:tcPr>
          <w:p w14:paraId="04447714" w14:textId="77777777" w:rsidR="003E27C4" w:rsidRDefault="003E27C4" w:rsidP="002E6ECF">
            <w:pPr>
              <w:rPr>
                <w:lang w:val="en-US"/>
              </w:rPr>
            </w:pPr>
            <w:r>
              <w:rPr>
                <w:lang w:val="en-US"/>
              </w:rPr>
              <w:t>&lt;0.001</w:t>
            </w:r>
          </w:p>
        </w:tc>
      </w:tr>
      <w:tr w:rsidR="003E27C4" w:rsidRPr="006435DC" w14:paraId="434832DE" w14:textId="77777777" w:rsidTr="002E6ECF">
        <w:tc>
          <w:tcPr>
            <w:tcW w:w="2977" w:type="dxa"/>
          </w:tcPr>
          <w:p w14:paraId="72E283D2" w14:textId="77777777" w:rsidR="003E27C4" w:rsidRDefault="003E27C4" w:rsidP="002E6ECF">
            <w:pPr>
              <w:rPr>
                <w:rFonts w:ascii="Calibri" w:eastAsia="Times New Roman" w:hAnsi="Calibri" w:cs="Calibri"/>
                <w:color w:val="000000"/>
                <w:lang w:val="en-US" w:eastAsia="en-GB"/>
              </w:rPr>
            </w:pPr>
            <w:r>
              <w:rPr>
                <w:rFonts w:ascii="Calibri" w:eastAsia="Times New Roman" w:hAnsi="Calibri" w:cs="Calibri"/>
                <w:color w:val="000000"/>
                <w:lang w:val="en-US" w:eastAsia="en-GB"/>
              </w:rPr>
              <w:t>Bleeding</w:t>
            </w:r>
          </w:p>
        </w:tc>
        <w:tc>
          <w:tcPr>
            <w:tcW w:w="2126" w:type="dxa"/>
          </w:tcPr>
          <w:p w14:paraId="76E81329" w14:textId="77777777" w:rsidR="003E27C4" w:rsidRDefault="003E27C4" w:rsidP="002E6ECF">
            <w:pPr>
              <w:rPr>
                <w:lang w:val="en-US"/>
              </w:rPr>
            </w:pPr>
            <w:r>
              <w:rPr>
                <w:rFonts w:ascii="Calibri" w:eastAsia="Times New Roman" w:hAnsi="Calibri" w:cs="Calibri"/>
                <w:color w:val="000000"/>
                <w:lang w:val="en-US" w:eastAsia="en-GB"/>
              </w:rPr>
              <w:t>3.0%</w:t>
            </w:r>
          </w:p>
        </w:tc>
        <w:tc>
          <w:tcPr>
            <w:tcW w:w="2127" w:type="dxa"/>
          </w:tcPr>
          <w:p w14:paraId="4034001C" w14:textId="77777777" w:rsidR="003E27C4" w:rsidRDefault="003E27C4" w:rsidP="002E6ECF">
            <w:pPr>
              <w:rPr>
                <w:lang w:val="en-US"/>
              </w:rPr>
            </w:pPr>
            <w:r>
              <w:rPr>
                <w:rFonts w:ascii="Calibri" w:eastAsia="Times New Roman" w:hAnsi="Calibri" w:cs="Calibri"/>
                <w:color w:val="000000"/>
                <w:lang w:val="en-US" w:eastAsia="en-GB"/>
              </w:rPr>
              <w:t>1.9%</w:t>
            </w:r>
          </w:p>
        </w:tc>
        <w:tc>
          <w:tcPr>
            <w:tcW w:w="992" w:type="dxa"/>
          </w:tcPr>
          <w:p w14:paraId="25F50186" w14:textId="77777777" w:rsidR="003E27C4" w:rsidRDefault="003E27C4" w:rsidP="002E6ECF">
            <w:pPr>
              <w:rPr>
                <w:lang w:val="en-US"/>
              </w:rPr>
            </w:pPr>
            <w:r>
              <w:rPr>
                <w:lang w:val="en-US"/>
              </w:rPr>
              <w:t>&lt;0.001</w:t>
            </w:r>
          </w:p>
        </w:tc>
      </w:tr>
      <w:tr w:rsidR="003E27C4" w:rsidRPr="006435DC" w14:paraId="4CB98EEA" w14:textId="77777777" w:rsidTr="002E6ECF">
        <w:tc>
          <w:tcPr>
            <w:tcW w:w="2977" w:type="dxa"/>
            <w:tcBorders>
              <w:bottom w:val="single" w:sz="4" w:space="0" w:color="auto"/>
            </w:tcBorders>
          </w:tcPr>
          <w:p w14:paraId="43D44989" w14:textId="77777777" w:rsidR="003E27C4" w:rsidRDefault="003E27C4" w:rsidP="002E6ECF">
            <w:pPr>
              <w:rPr>
                <w:rFonts w:ascii="Calibri" w:eastAsia="Times New Roman" w:hAnsi="Calibri" w:cs="Calibri"/>
                <w:color w:val="000000"/>
                <w:lang w:val="en-US" w:eastAsia="en-GB"/>
              </w:rPr>
            </w:pPr>
            <w:r>
              <w:rPr>
                <w:rFonts w:ascii="Calibri" w:eastAsia="Times New Roman" w:hAnsi="Calibri" w:cs="Calibri"/>
                <w:color w:val="000000"/>
                <w:lang w:val="en-US" w:eastAsia="en-GB"/>
              </w:rPr>
              <w:t>Stroke/TIA</w:t>
            </w:r>
          </w:p>
        </w:tc>
        <w:tc>
          <w:tcPr>
            <w:tcW w:w="2126" w:type="dxa"/>
            <w:tcBorders>
              <w:bottom w:val="single" w:sz="4" w:space="0" w:color="auto"/>
            </w:tcBorders>
          </w:tcPr>
          <w:p w14:paraId="4215F346" w14:textId="77777777" w:rsidR="003E27C4" w:rsidRDefault="003E27C4" w:rsidP="002E6ECF">
            <w:pPr>
              <w:rPr>
                <w:lang w:val="en-US"/>
              </w:rPr>
            </w:pPr>
            <w:r>
              <w:rPr>
                <w:rFonts w:ascii="Calibri" w:eastAsia="Times New Roman" w:hAnsi="Calibri" w:cs="Calibri"/>
                <w:color w:val="000000"/>
                <w:lang w:val="en-US" w:eastAsia="en-GB"/>
              </w:rPr>
              <w:t>3.0%</w:t>
            </w:r>
          </w:p>
        </w:tc>
        <w:tc>
          <w:tcPr>
            <w:tcW w:w="2127" w:type="dxa"/>
            <w:tcBorders>
              <w:bottom w:val="single" w:sz="4" w:space="0" w:color="auto"/>
            </w:tcBorders>
          </w:tcPr>
          <w:p w14:paraId="5F228A7C" w14:textId="77777777" w:rsidR="003E27C4" w:rsidRDefault="003E27C4" w:rsidP="002E6ECF">
            <w:pPr>
              <w:rPr>
                <w:lang w:val="en-US"/>
              </w:rPr>
            </w:pPr>
            <w:r>
              <w:rPr>
                <w:rFonts w:ascii="Calibri" w:eastAsia="Times New Roman" w:hAnsi="Calibri" w:cs="Calibri"/>
                <w:color w:val="000000"/>
                <w:lang w:val="en-US" w:eastAsia="en-GB"/>
              </w:rPr>
              <w:t>1.7%</w:t>
            </w:r>
          </w:p>
        </w:tc>
        <w:tc>
          <w:tcPr>
            <w:tcW w:w="992" w:type="dxa"/>
            <w:tcBorders>
              <w:bottom w:val="single" w:sz="4" w:space="0" w:color="auto"/>
            </w:tcBorders>
          </w:tcPr>
          <w:p w14:paraId="4B27B0E1" w14:textId="77777777" w:rsidR="003E27C4" w:rsidRDefault="003E27C4" w:rsidP="002E6ECF">
            <w:pPr>
              <w:rPr>
                <w:lang w:val="en-US"/>
              </w:rPr>
            </w:pPr>
            <w:r>
              <w:rPr>
                <w:lang w:val="en-US"/>
              </w:rPr>
              <w:t>&lt;0.001</w:t>
            </w:r>
          </w:p>
        </w:tc>
      </w:tr>
    </w:tbl>
    <w:p w14:paraId="05AC856C" w14:textId="77777777" w:rsidR="003E27C4" w:rsidRPr="001F6970" w:rsidRDefault="003E27C4" w:rsidP="003E27C4">
      <w:pPr>
        <w:rPr>
          <w:lang w:val="en-US"/>
        </w:rPr>
      </w:pPr>
      <w:r>
        <w:rPr>
          <w:lang w:val="en-US"/>
        </w:rPr>
        <w:t>PCI=percutaneous coronary intervention, CABG=coronary artery bypass graft, CLD=chronic lung disease, LV=left ventricular, IABP=intra-aortic balloon pump, FFR=fractional flow reserve, IVUS=intravascular ultrasound, DES=drug eluting stent, TIA=transient ischemic attack</w:t>
      </w:r>
    </w:p>
    <w:p w14:paraId="46872E9D" w14:textId="77777777" w:rsidR="003E27C4" w:rsidRPr="00844ECD" w:rsidRDefault="003E27C4" w:rsidP="003E27C4">
      <w:r>
        <w:t>Only statistical significant variables shown. Full table in Supplementary Table 1.</w:t>
      </w:r>
    </w:p>
    <w:p w14:paraId="1025D833" w14:textId="77777777" w:rsidR="003E27C4" w:rsidRDefault="003E27C4">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5068834A" w14:textId="77777777" w:rsidR="003E27C4" w:rsidRPr="00361A20" w:rsidRDefault="003E27C4" w:rsidP="003E27C4">
      <w:pPr>
        <w:rPr>
          <w:b/>
          <w:lang w:val="en-US"/>
        </w:rPr>
      </w:pPr>
      <w:r>
        <w:rPr>
          <w:b/>
          <w:lang w:val="en-US"/>
        </w:rPr>
        <w:lastRenderedPageBreak/>
        <w:t>Table 2</w:t>
      </w:r>
      <w:r w:rsidRPr="00361A20">
        <w:rPr>
          <w:b/>
          <w:lang w:val="en-US"/>
        </w:rPr>
        <w:t>: Predictors of in-hospital death among cannabi</w:t>
      </w:r>
      <w:r>
        <w:rPr>
          <w:b/>
          <w:lang w:val="en-US"/>
        </w:rPr>
        <w:t>s users</w:t>
      </w:r>
    </w:p>
    <w:tbl>
      <w:tblPr>
        <w:tblW w:w="7371" w:type="dxa"/>
        <w:tblLook w:val="04A0" w:firstRow="1" w:lastRow="0" w:firstColumn="1" w:lastColumn="0" w:noHBand="0" w:noVBand="1"/>
      </w:tblPr>
      <w:tblGrid>
        <w:gridCol w:w="3402"/>
        <w:gridCol w:w="1985"/>
        <w:gridCol w:w="1984"/>
      </w:tblGrid>
      <w:tr w:rsidR="003E27C4" w:rsidRPr="006435DC" w14:paraId="0D585795" w14:textId="77777777" w:rsidTr="002E6ECF">
        <w:trPr>
          <w:trHeight w:val="285"/>
        </w:trPr>
        <w:tc>
          <w:tcPr>
            <w:tcW w:w="3402" w:type="dxa"/>
            <w:tcBorders>
              <w:top w:val="single" w:sz="4" w:space="0" w:color="auto"/>
              <w:left w:val="nil"/>
              <w:bottom w:val="single" w:sz="4" w:space="0" w:color="auto"/>
              <w:right w:val="nil"/>
            </w:tcBorders>
            <w:shd w:val="clear" w:color="auto" w:fill="auto"/>
            <w:noWrap/>
            <w:hideMark/>
          </w:tcPr>
          <w:p w14:paraId="548186BF" w14:textId="77777777" w:rsidR="003E27C4" w:rsidRPr="006435DC" w:rsidRDefault="003E27C4" w:rsidP="002E6ECF">
            <w:pPr>
              <w:spacing w:after="0" w:line="240" w:lineRule="auto"/>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Variable</w:t>
            </w:r>
          </w:p>
        </w:tc>
        <w:tc>
          <w:tcPr>
            <w:tcW w:w="1985" w:type="dxa"/>
            <w:tcBorders>
              <w:top w:val="single" w:sz="4" w:space="0" w:color="auto"/>
              <w:left w:val="nil"/>
              <w:bottom w:val="single" w:sz="4" w:space="0" w:color="auto"/>
              <w:right w:val="nil"/>
            </w:tcBorders>
            <w:shd w:val="clear" w:color="auto" w:fill="auto"/>
            <w:noWrap/>
            <w:hideMark/>
          </w:tcPr>
          <w:p w14:paraId="081B3790" w14:textId="77777777" w:rsidR="003E27C4" w:rsidRPr="006435DC" w:rsidRDefault="003E27C4" w:rsidP="002E6ECF">
            <w:pPr>
              <w:spacing w:after="0" w:line="240" w:lineRule="auto"/>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Cannabis</w:t>
            </w:r>
          </w:p>
        </w:tc>
        <w:tc>
          <w:tcPr>
            <w:tcW w:w="1984" w:type="dxa"/>
            <w:tcBorders>
              <w:top w:val="single" w:sz="4" w:space="0" w:color="auto"/>
              <w:left w:val="nil"/>
              <w:bottom w:val="single" w:sz="4" w:space="0" w:color="auto"/>
              <w:right w:val="nil"/>
            </w:tcBorders>
            <w:shd w:val="clear" w:color="auto" w:fill="auto"/>
            <w:noWrap/>
            <w:hideMark/>
          </w:tcPr>
          <w:p w14:paraId="172F518D" w14:textId="77777777" w:rsidR="003E27C4" w:rsidRPr="006435DC" w:rsidRDefault="003E27C4" w:rsidP="002E6ECF">
            <w:pPr>
              <w:spacing w:after="0" w:line="240" w:lineRule="auto"/>
              <w:rPr>
                <w:rFonts w:ascii="Calibri" w:eastAsia="Times New Roman" w:hAnsi="Calibri" w:cs="Calibri"/>
                <w:color w:val="000000"/>
                <w:lang w:val="en-US" w:eastAsia="en-GB"/>
              </w:rPr>
            </w:pPr>
            <w:r>
              <w:rPr>
                <w:rFonts w:ascii="Calibri" w:eastAsia="Times New Roman" w:hAnsi="Calibri" w:cs="Calibri"/>
                <w:color w:val="000000"/>
                <w:lang w:val="en-US" w:eastAsia="en-GB"/>
              </w:rPr>
              <w:t>p-value</w:t>
            </w:r>
          </w:p>
        </w:tc>
      </w:tr>
      <w:tr w:rsidR="003E27C4" w:rsidRPr="006435DC" w14:paraId="6F269E94" w14:textId="77777777" w:rsidTr="002E6ECF">
        <w:trPr>
          <w:trHeight w:val="285"/>
        </w:trPr>
        <w:tc>
          <w:tcPr>
            <w:tcW w:w="3402" w:type="dxa"/>
            <w:tcBorders>
              <w:top w:val="single" w:sz="4" w:space="0" w:color="auto"/>
              <w:left w:val="nil"/>
              <w:bottom w:val="nil"/>
              <w:right w:val="nil"/>
            </w:tcBorders>
            <w:shd w:val="clear" w:color="auto" w:fill="auto"/>
            <w:noWrap/>
            <w:hideMark/>
          </w:tcPr>
          <w:p w14:paraId="11249BF0" w14:textId="77777777" w:rsidR="003E27C4" w:rsidRPr="006435DC" w:rsidRDefault="003E27C4" w:rsidP="002E6ECF">
            <w:pPr>
              <w:spacing w:after="0" w:line="240" w:lineRule="auto"/>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Age (years)</w:t>
            </w:r>
          </w:p>
        </w:tc>
        <w:tc>
          <w:tcPr>
            <w:tcW w:w="1985" w:type="dxa"/>
            <w:tcBorders>
              <w:top w:val="single" w:sz="4" w:space="0" w:color="auto"/>
              <w:left w:val="nil"/>
              <w:bottom w:val="nil"/>
              <w:right w:val="nil"/>
            </w:tcBorders>
            <w:shd w:val="clear" w:color="auto" w:fill="auto"/>
            <w:noWrap/>
            <w:hideMark/>
          </w:tcPr>
          <w:p w14:paraId="447F117E" w14:textId="77777777" w:rsidR="003E27C4" w:rsidRPr="006435DC" w:rsidRDefault="003E27C4" w:rsidP="002E6ECF">
            <w:pPr>
              <w:spacing w:after="0" w:line="240" w:lineRule="auto"/>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1.05 (1.01-1.08)</w:t>
            </w:r>
          </w:p>
        </w:tc>
        <w:tc>
          <w:tcPr>
            <w:tcW w:w="1984" w:type="dxa"/>
            <w:tcBorders>
              <w:top w:val="single" w:sz="4" w:space="0" w:color="auto"/>
              <w:left w:val="nil"/>
              <w:bottom w:val="nil"/>
              <w:right w:val="nil"/>
            </w:tcBorders>
            <w:shd w:val="clear" w:color="auto" w:fill="auto"/>
            <w:noWrap/>
          </w:tcPr>
          <w:p w14:paraId="59CED74E" w14:textId="77777777" w:rsidR="003E27C4" w:rsidRPr="006435DC" w:rsidRDefault="003E27C4" w:rsidP="002E6ECF">
            <w:pPr>
              <w:spacing w:after="0" w:line="240" w:lineRule="auto"/>
              <w:rPr>
                <w:rFonts w:ascii="Calibri" w:eastAsia="Times New Roman" w:hAnsi="Calibri" w:cs="Calibri"/>
                <w:color w:val="000000"/>
                <w:lang w:val="en-US" w:eastAsia="en-GB"/>
              </w:rPr>
            </w:pPr>
            <w:r>
              <w:rPr>
                <w:rFonts w:ascii="Calibri" w:eastAsia="Times New Roman" w:hAnsi="Calibri" w:cs="Calibri"/>
                <w:color w:val="000000"/>
                <w:lang w:val="en-US" w:eastAsia="en-GB"/>
              </w:rPr>
              <w:t>0.016</w:t>
            </w:r>
          </w:p>
        </w:tc>
      </w:tr>
      <w:tr w:rsidR="003E27C4" w:rsidRPr="006435DC" w14:paraId="74B90EBE" w14:textId="77777777" w:rsidTr="002E6ECF">
        <w:trPr>
          <w:trHeight w:val="285"/>
        </w:trPr>
        <w:tc>
          <w:tcPr>
            <w:tcW w:w="3402" w:type="dxa"/>
            <w:tcBorders>
              <w:top w:val="nil"/>
              <w:left w:val="nil"/>
              <w:bottom w:val="nil"/>
              <w:right w:val="nil"/>
            </w:tcBorders>
            <w:shd w:val="clear" w:color="auto" w:fill="auto"/>
            <w:noWrap/>
            <w:hideMark/>
          </w:tcPr>
          <w:p w14:paraId="379E8C67" w14:textId="77777777" w:rsidR="003E27C4" w:rsidRPr="006435DC" w:rsidRDefault="003E27C4" w:rsidP="002E6ECF">
            <w:pPr>
              <w:spacing w:after="0" w:line="240" w:lineRule="auto"/>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Weekend</w:t>
            </w:r>
          </w:p>
        </w:tc>
        <w:tc>
          <w:tcPr>
            <w:tcW w:w="1985" w:type="dxa"/>
            <w:tcBorders>
              <w:top w:val="nil"/>
              <w:left w:val="nil"/>
              <w:bottom w:val="nil"/>
              <w:right w:val="nil"/>
            </w:tcBorders>
            <w:shd w:val="clear" w:color="auto" w:fill="auto"/>
            <w:noWrap/>
            <w:hideMark/>
          </w:tcPr>
          <w:p w14:paraId="587D0FFA" w14:textId="77777777" w:rsidR="003E27C4" w:rsidRPr="006435DC" w:rsidRDefault="003E27C4" w:rsidP="002E6ECF">
            <w:pPr>
              <w:spacing w:after="0" w:line="240" w:lineRule="auto"/>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2.20 (1.18-4.12)</w:t>
            </w:r>
          </w:p>
        </w:tc>
        <w:tc>
          <w:tcPr>
            <w:tcW w:w="1984" w:type="dxa"/>
            <w:tcBorders>
              <w:top w:val="nil"/>
              <w:left w:val="nil"/>
              <w:bottom w:val="nil"/>
              <w:right w:val="nil"/>
            </w:tcBorders>
            <w:shd w:val="clear" w:color="auto" w:fill="auto"/>
            <w:noWrap/>
          </w:tcPr>
          <w:p w14:paraId="50DACB60" w14:textId="77777777" w:rsidR="003E27C4" w:rsidRPr="006435DC" w:rsidRDefault="003E27C4" w:rsidP="002E6ECF">
            <w:pPr>
              <w:spacing w:after="0" w:line="240" w:lineRule="auto"/>
              <w:rPr>
                <w:rFonts w:ascii="Calibri" w:eastAsia="Times New Roman" w:hAnsi="Calibri" w:cs="Calibri"/>
                <w:color w:val="000000"/>
                <w:lang w:val="en-US" w:eastAsia="en-GB"/>
              </w:rPr>
            </w:pPr>
            <w:r>
              <w:rPr>
                <w:rFonts w:ascii="Calibri" w:eastAsia="Times New Roman" w:hAnsi="Calibri" w:cs="Calibri"/>
                <w:color w:val="000000"/>
                <w:lang w:val="en-US" w:eastAsia="en-GB"/>
              </w:rPr>
              <w:t>0.014</w:t>
            </w:r>
          </w:p>
        </w:tc>
      </w:tr>
      <w:tr w:rsidR="003E27C4" w:rsidRPr="006435DC" w14:paraId="6698FFB2" w14:textId="77777777" w:rsidTr="002E6ECF">
        <w:trPr>
          <w:trHeight w:val="285"/>
        </w:trPr>
        <w:tc>
          <w:tcPr>
            <w:tcW w:w="3402" w:type="dxa"/>
            <w:tcBorders>
              <w:top w:val="nil"/>
              <w:left w:val="nil"/>
              <w:bottom w:val="nil"/>
              <w:right w:val="nil"/>
            </w:tcBorders>
            <w:shd w:val="clear" w:color="auto" w:fill="auto"/>
            <w:noWrap/>
            <w:hideMark/>
          </w:tcPr>
          <w:p w14:paraId="7A778C4D" w14:textId="77777777" w:rsidR="003E27C4" w:rsidRPr="006435DC" w:rsidRDefault="003E27C4" w:rsidP="002E6ECF">
            <w:pPr>
              <w:spacing w:after="0" w:line="240" w:lineRule="auto"/>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Hypertension</w:t>
            </w:r>
          </w:p>
        </w:tc>
        <w:tc>
          <w:tcPr>
            <w:tcW w:w="1985" w:type="dxa"/>
            <w:tcBorders>
              <w:top w:val="nil"/>
              <w:left w:val="nil"/>
              <w:bottom w:val="nil"/>
              <w:right w:val="nil"/>
            </w:tcBorders>
            <w:shd w:val="clear" w:color="auto" w:fill="auto"/>
            <w:noWrap/>
            <w:hideMark/>
          </w:tcPr>
          <w:p w14:paraId="574E5AC9" w14:textId="77777777" w:rsidR="003E27C4" w:rsidRPr="006435DC" w:rsidRDefault="003E27C4" w:rsidP="002E6ECF">
            <w:pPr>
              <w:spacing w:after="0" w:line="240" w:lineRule="auto"/>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0.30 (0.15-0.59)</w:t>
            </w:r>
          </w:p>
        </w:tc>
        <w:tc>
          <w:tcPr>
            <w:tcW w:w="1984" w:type="dxa"/>
            <w:tcBorders>
              <w:top w:val="nil"/>
              <w:left w:val="nil"/>
              <w:bottom w:val="nil"/>
              <w:right w:val="nil"/>
            </w:tcBorders>
            <w:shd w:val="clear" w:color="auto" w:fill="auto"/>
            <w:noWrap/>
            <w:hideMark/>
          </w:tcPr>
          <w:p w14:paraId="73FDB1C0" w14:textId="77777777" w:rsidR="003E27C4" w:rsidRPr="006435DC" w:rsidRDefault="003E27C4" w:rsidP="002E6ECF">
            <w:pPr>
              <w:spacing w:after="0" w:line="240" w:lineRule="auto"/>
              <w:rPr>
                <w:rFonts w:ascii="Calibri" w:eastAsia="Times New Roman" w:hAnsi="Calibri" w:cs="Calibri"/>
                <w:color w:val="000000"/>
                <w:lang w:val="en-US" w:eastAsia="en-GB"/>
              </w:rPr>
            </w:pPr>
            <w:r>
              <w:rPr>
                <w:rFonts w:ascii="Calibri" w:eastAsia="Times New Roman" w:hAnsi="Calibri" w:cs="Calibri"/>
                <w:color w:val="000000"/>
                <w:lang w:val="en-US" w:eastAsia="en-GB"/>
              </w:rPr>
              <w:t>0.001</w:t>
            </w:r>
          </w:p>
        </w:tc>
      </w:tr>
      <w:tr w:rsidR="003E27C4" w:rsidRPr="006435DC" w14:paraId="118D5E7A" w14:textId="77777777" w:rsidTr="002E6ECF">
        <w:trPr>
          <w:trHeight w:val="285"/>
        </w:trPr>
        <w:tc>
          <w:tcPr>
            <w:tcW w:w="3402" w:type="dxa"/>
            <w:tcBorders>
              <w:top w:val="nil"/>
              <w:left w:val="nil"/>
              <w:bottom w:val="nil"/>
              <w:right w:val="nil"/>
            </w:tcBorders>
            <w:shd w:val="clear" w:color="auto" w:fill="auto"/>
            <w:noWrap/>
            <w:hideMark/>
          </w:tcPr>
          <w:p w14:paraId="16962DB4" w14:textId="77777777" w:rsidR="003E27C4" w:rsidRPr="006435DC" w:rsidRDefault="003E27C4" w:rsidP="002E6ECF">
            <w:pPr>
              <w:spacing w:after="0" w:line="240" w:lineRule="auto"/>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Peripheral vascular disease</w:t>
            </w:r>
          </w:p>
        </w:tc>
        <w:tc>
          <w:tcPr>
            <w:tcW w:w="1985" w:type="dxa"/>
            <w:tcBorders>
              <w:top w:val="nil"/>
              <w:left w:val="nil"/>
              <w:bottom w:val="nil"/>
              <w:right w:val="nil"/>
            </w:tcBorders>
            <w:shd w:val="clear" w:color="auto" w:fill="auto"/>
            <w:noWrap/>
            <w:hideMark/>
          </w:tcPr>
          <w:p w14:paraId="1A64044C" w14:textId="77777777" w:rsidR="003E27C4" w:rsidRPr="006435DC" w:rsidRDefault="003E27C4" w:rsidP="002E6ECF">
            <w:pPr>
              <w:spacing w:after="0" w:line="240" w:lineRule="auto"/>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4.32 (1.79-10.41)</w:t>
            </w:r>
          </w:p>
        </w:tc>
        <w:tc>
          <w:tcPr>
            <w:tcW w:w="1984" w:type="dxa"/>
            <w:tcBorders>
              <w:top w:val="nil"/>
              <w:left w:val="nil"/>
              <w:bottom w:val="nil"/>
              <w:right w:val="nil"/>
            </w:tcBorders>
            <w:shd w:val="clear" w:color="auto" w:fill="auto"/>
            <w:noWrap/>
            <w:hideMark/>
          </w:tcPr>
          <w:p w14:paraId="0A058A0A" w14:textId="77777777" w:rsidR="003E27C4" w:rsidRPr="006435DC" w:rsidRDefault="003E27C4" w:rsidP="002E6ECF">
            <w:pPr>
              <w:spacing w:after="0" w:line="240" w:lineRule="auto"/>
              <w:rPr>
                <w:rFonts w:ascii="Calibri" w:eastAsia="Times New Roman" w:hAnsi="Calibri" w:cs="Calibri"/>
                <w:color w:val="000000"/>
                <w:lang w:val="en-US" w:eastAsia="en-GB"/>
              </w:rPr>
            </w:pPr>
            <w:r>
              <w:rPr>
                <w:rFonts w:ascii="Calibri" w:eastAsia="Times New Roman" w:hAnsi="Calibri" w:cs="Calibri"/>
                <w:color w:val="000000"/>
                <w:lang w:val="en-US" w:eastAsia="en-GB"/>
              </w:rPr>
              <w:t>0.001</w:t>
            </w:r>
          </w:p>
        </w:tc>
      </w:tr>
      <w:tr w:rsidR="003E27C4" w:rsidRPr="006435DC" w14:paraId="6003F76C" w14:textId="77777777" w:rsidTr="002E6ECF">
        <w:trPr>
          <w:trHeight w:val="285"/>
        </w:trPr>
        <w:tc>
          <w:tcPr>
            <w:tcW w:w="3402" w:type="dxa"/>
            <w:tcBorders>
              <w:top w:val="nil"/>
              <w:left w:val="nil"/>
              <w:bottom w:val="nil"/>
              <w:right w:val="nil"/>
            </w:tcBorders>
            <w:shd w:val="clear" w:color="auto" w:fill="auto"/>
            <w:noWrap/>
            <w:hideMark/>
          </w:tcPr>
          <w:p w14:paraId="776E34AD" w14:textId="77777777" w:rsidR="003E27C4" w:rsidRPr="006435DC" w:rsidRDefault="003E27C4" w:rsidP="002E6ECF">
            <w:pPr>
              <w:spacing w:after="0" w:line="240" w:lineRule="auto"/>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Chronic lung disease</w:t>
            </w:r>
          </w:p>
        </w:tc>
        <w:tc>
          <w:tcPr>
            <w:tcW w:w="1985" w:type="dxa"/>
            <w:tcBorders>
              <w:top w:val="nil"/>
              <w:left w:val="nil"/>
              <w:bottom w:val="nil"/>
              <w:right w:val="nil"/>
            </w:tcBorders>
            <w:shd w:val="clear" w:color="auto" w:fill="auto"/>
            <w:noWrap/>
            <w:hideMark/>
          </w:tcPr>
          <w:p w14:paraId="59E7C031" w14:textId="77777777" w:rsidR="003E27C4" w:rsidRPr="006435DC" w:rsidRDefault="003E27C4" w:rsidP="002E6ECF">
            <w:pPr>
              <w:spacing w:after="0" w:line="240" w:lineRule="auto"/>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2.10 (1.03-4.26)</w:t>
            </w:r>
          </w:p>
        </w:tc>
        <w:tc>
          <w:tcPr>
            <w:tcW w:w="1984" w:type="dxa"/>
            <w:tcBorders>
              <w:top w:val="nil"/>
              <w:left w:val="nil"/>
              <w:bottom w:val="nil"/>
              <w:right w:val="nil"/>
            </w:tcBorders>
            <w:shd w:val="clear" w:color="auto" w:fill="auto"/>
            <w:noWrap/>
            <w:hideMark/>
          </w:tcPr>
          <w:p w14:paraId="2AC4EEA5" w14:textId="77777777" w:rsidR="003E27C4" w:rsidRPr="006435DC" w:rsidRDefault="003E27C4" w:rsidP="002E6ECF">
            <w:pPr>
              <w:spacing w:after="0" w:line="240" w:lineRule="auto"/>
              <w:rPr>
                <w:rFonts w:ascii="Calibri" w:eastAsia="Times New Roman" w:hAnsi="Calibri" w:cs="Calibri"/>
                <w:color w:val="000000"/>
                <w:lang w:val="en-US" w:eastAsia="en-GB"/>
              </w:rPr>
            </w:pPr>
            <w:r>
              <w:rPr>
                <w:rFonts w:ascii="Calibri" w:eastAsia="Times New Roman" w:hAnsi="Calibri" w:cs="Calibri"/>
                <w:color w:val="000000"/>
                <w:lang w:val="en-US" w:eastAsia="en-GB"/>
              </w:rPr>
              <w:t>0.041</w:t>
            </w:r>
          </w:p>
        </w:tc>
      </w:tr>
      <w:tr w:rsidR="003E27C4" w:rsidRPr="006435DC" w14:paraId="28A1A594" w14:textId="77777777" w:rsidTr="002E6ECF">
        <w:trPr>
          <w:trHeight w:val="285"/>
        </w:trPr>
        <w:tc>
          <w:tcPr>
            <w:tcW w:w="3402" w:type="dxa"/>
            <w:tcBorders>
              <w:top w:val="nil"/>
              <w:left w:val="nil"/>
              <w:bottom w:val="nil"/>
              <w:right w:val="nil"/>
            </w:tcBorders>
            <w:shd w:val="clear" w:color="auto" w:fill="auto"/>
            <w:noWrap/>
            <w:hideMark/>
          </w:tcPr>
          <w:p w14:paraId="1337CF04" w14:textId="77777777" w:rsidR="003E27C4" w:rsidRPr="006435DC" w:rsidRDefault="003E27C4" w:rsidP="002E6ECF">
            <w:pPr>
              <w:spacing w:after="0" w:line="240" w:lineRule="auto"/>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Paralysis</w:t>
            </w:r>
          </w:p>
        </w:tc>
        <w:tc>
          <w:tcPr>
            <w:tcW w:w="1985" w:type="dxa"/>
            <w:tcBorders>
              <w:top w:val="nil"/>
              <w:left w:val="nil"/>
              <w:bottom w:val="nil"/>
              <w:right w:val="nil"/>
            </w:tcBorders>
            <w:shd w:val="clear" w:color="auto" w:fill="auto"/>
            <w:noWrap/>
            <w:hideMark/>
          </w:tcPr>
          <w:p w14:paraId="5F0D8BB1" w14:textId="77777777" w:rsidR="003E27C4" w:rsidRPr="006435DC" w:rsidRDefault="003E27C4" w:rsidP="002E6ECF">
            <w:pPr>
              <w:spacing w:after="0" w:line="240" w:lineRule="auto"/>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7.48 (1.34-41.91)</w:t>
            </w:r>
          </w:p>
        </w:tc>
        <w:tc>
          <w:tcPr>
            <w:tcW w:w="1984" w:type="dxa"/>
            <w:tcBorders>
              <w:top w:val="nil"/>
              <w:left w:val="nil"/>
              <w:bottom w:val="nil"/>
              <w:right w:val="nil"/>
            </w:tcBorders>
            <w:shd w:val="clear" w:color="auto" w:fill="auto"/>
            <w:noWrap/>
            <w:hideMark/>
          </w:tcPr>
          <w:p w14:paraId="25B4EAD5" w14:textId="77777777" w:rsidR="003E27C4" w:rsidRPr="006435DC" w:rsidRDefault="003E27C4" w:rsidP="002E6ECF">
            <w:pPr>
              <w:spacing w:after="0" w:line="240" w:lineRule="auto"/>
              <w:rPr>
                <w:rFonts w:ascii="Calibri" w:eastAsia="Times New Roman" w:hAnsi="Calibri" w:cs="Calibri"/>
                <w:color w:val="000000"/>
                <w:lang w:val="en-US" w:eastAsia="en-GB"/>
              </w:rPr>
            </w:pPr>
            <w:r>
              <w:rPr>
                <w:rFonts w:ascii="Calibri" w:eastAsia="Times New Roman" w:hAnsi="Calibri" w:cs="Calibri"/>
                <w:color w:val="000000"/>
                <w:lang w:val="en-US" w:eastAsia="en-GB"/>
              </w:rPr>
              <w:t>0.022</w:t>
            </w:r>
          </w:p>
        </w:tc>
      </w:tr>
      <w:tr w:rsidR="003E27C4" w:rsidRPr="006435DC" w14:paraId="0675BED1" w14:textId="77777777" w:rsidTr="002E6ECF">
        <w:trPr>
          <w:trHeight w:val="285"/>
        </w:trPr>
        <w:tc>
          <w:tcPr>
            <w:tcW w:w="3402" w:type="dxa"/>
            <w:tcBorders>
              <w:top w:val="nil"/>
              <w:left w:val="nil"/>
              <w:bottom w:val="nil"/>
              <w:right w:val="nil"/>
            </w:tcBorders>
            <w:shd w:val="clear" w:color="auto" w:fill="auto"/>
            <w:noWrap/>
            <w:hideMark/>
          </w:tcPr>
          <w:p w14:paraId="5C59DB15" w14:textId="77777777" w:rsidR="003E27C4" w:rsidRPr="006435DC" w:rsidRDefault="003E27C4" w:rsidP="002E6ECF">
            <w:pPr>
              <w:spacing w:after="0" w:line="240" w:lineRule="auto"/>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Cardiogenic shock</w:t>
            </w:r>
          </w:p>
        </w:tc>
        <w:tc>
          <w:tcPr>
            <w:tcW w:w="1985" w:type="dxa"/>
            <w:tcBorders>
              <w:top w:val="nil"/>
              <w:left w:val="nil"/>
              <w:bottom w:val="nil"/>
              <w:right w:val="nil"/>
            </w:tcBorders>
            <w:shd w:val="clear" w:color="auto" w:fill="auto"/>
            <w:noWrap/>
            <w:hideMark/>
          </w:tcPr>
          <w:p w14:paraId="7E3696EE" w14:textId="77777777" w:rsidR="003E27C4" w:rsidRPr="006435DC" w:rsidRDefault="003E27C4" w:rsidP="002E6ECF">
            <w:pPr>
              <w:spacing w:after="0" w:line="240" w:lineRule="auto"/>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13.71 (5.76-32.60)</w:t>
            </w:r>
          </w:p>
        </w:tc>
        <w:tc>
          <w:tcPr>
            <w:tcW w:w="1984" w:type="dxa"/>
            <w:tcBorders>
              <w:top w:val="nil"/>
              <w:left w:val="nil"/>
              <w:bottom w:val="nil"/>
              <w:right w:val="nil"/>
            </w:tcBorders>
            <w:shd w:val="clear" w:color="auto" w:fill="auto"/>
            <w:noWrap/>
          </w:tcPr>
          <w:p w14:paraId="0F4934A8" w14:textId="77777777" w:rsidR="003E27C4" w:rsidRPr="006435DC" w:rsidRDefault="003E27C4" w:rsidP="002E6ECF">
            <w:pPr>
              <w:spacing w:after="0" w:line="240" w:lineRule="auto"/>
              <w:rPr>
                <w:rFonts w:ascii="Calibri" w:eastAsia="Times New Roman" w:hAnsi="Calibri" w:cs="Calibri"/>
                <w:color w:val="000000"/>
                <w:lang w:val="en-US" w:eastAsia="en-GB"/>
              </w:rPr>
            </w:pPr>
            <w:r>
              <w:rPr>
                <w:rFonts w:ascii="Calibri" w:eastAsia="Times New Roman" w:hAnsi="Calibri" w:cs="Calibri"/>
                <w:color w:val="000000"/>
                <w:lang w:val="en-US" w:eastAsia="en-GB"/>
              </w:rPr>
              <w:t>&lt;0.001</w:t>
            </w:r>
          </w:p>
        </w:tc>
      </w:tr>
      <w:tr w:rsidR="003E27C4" w:rsidRPr="006435DC" w14:paraId="520CFAA8" w14:textId="77777777" w:rsidTr="002E6ECF">
        <w:trPr>
          <w:trHeight w:val="285"/>
        </w:trPr>
        <w:tc>
          <w:tcPr>
            <w:tcW w:w="3402" w:type="dxa"/>
            <w:tcBorders>
              <w:top w:val="nil"/>
              <w:left w:val="nil"/>
              <w:bottom w:val="nil"/>
              <w:right w:val="nil"/>
            </w:tcBorders>
            <w:shd w:val="clear" w:color="auto" w:fill="auto"/>
            <w:noWrap/>
            <w:hideMark/>
          </w:tcPr>
          <w:p w14:paraId="6E260ABA" w14:textId="77777777" w:rsidR="003E27C4" w:rsidRPr="006435DC" w:rsidRDefault="003E27C4" w:rsidP="002E6ECF">
            <w:pPr>
              <w:spacing w:after="0" w:line="240" w:lineRule="auto"/>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Need for LV assist device/IABP</w:t>
            </w:r>
          </w:p>
        </w:tc>
        <w:tc>
          <w:tcPr>
            <w:tcW w:w="1985" w:type="dxa"/>
            <w:tcBorders>
              <w:top w:val="nil"/>
              <w:left w:val="nil"/>
              <w:bottom w:val="nil"/>
              <w:right w:val="nil"/>
            </w:tcBorders>
            <w:shd w:val="clear" w:color="auto" w:fill="auto"/>
            <w:noWrap/>
            <w:hideMark/>
          </w:tcPr>
          <w:p w14:paraId="44766141" w14:textId="77777777" w:rsidR="003E27C4" w:rsidRPr="006435DC" w:rsidRDefault="003E27C4" w:rsidP="002E6ECF">
            <w:pPr>
              <w:spacing w:after="0" w:line="240" w:lineRule="auto"/>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4.62 (1.91-11.13)</w:t>
            </w:r>
          </w:p>
        </w:tc>
        <w:tc>
          <w:tcPr>
            <w:tcW w:w="1984" w:type="dxa"/>
            <w:tcBorders>
              <w:top w:val="nil"/>
              <w:left w:val="nil"/>
              <w:bottom w:val="nil"/>
              <w:right w:val="nil"/>
            </w:tcBorders>
            <w:shd w:val="clear" w:color="auto" w:fill="auto"/>
            <w:noWrap/>
          </w:tcPr>
          <w:p w14:paraId="0C7DD2CF" w14:textId="77777777" w:rsidR="003E27C4" w:rsidRPr="006435DC" w:rsidRDefault="003E27C4" w:rsidP="002E6ECF">
            <w:pPr>
              <w:spacing w:after="0" w:line="240" w:lineRule="auto"/>
              <w:rPr>
                <w:rFonts w:ascii="Calibri" w:eastAsia="Times New Roman" w:hAnsi="Calibri" w:cs="Calibri"/>
                <w:color w:val="000000"/>
                <w:lang w:val="en-US" w:eastAsia="en-GB"/>
              </w:rPr>
            </w:pPr>
            <w:r>
              <w:rPr>
                <w:rFonts w:ascii="Calibri" w:eastAsia="Times New Roman" w:hAnsi="Calibri" w:cs="Calibri"/>
                <w:color w:val="000000"/>
                <w:lang w:val="en-US" w:eastAsia="en-GB"/>
              </w:rPr>
              <w:t>0.001</w:t>
            </w:r>
          </w:p>
        </w:tc>
      </w:tr>
      <w:tr w:rsidR="003E27C4" w:rsidRPr="006435DC" w14:paraId="77ED1473" w14:textId="77777777" w:rsidTr="002E6ECF">
        <w:trPr>
          <w:trHeight w:val="285"/>
        </w:trPr>
        <w:tc>
          <w:tcPr>
            <w:tcW w:w="3402" w:type="dxa"/>
            <w:tcBorders>
              <w:top w:val="nil"/>
              <w:left w:val="nil"/>
              <w:right w:val="nil"/>
            </w:tcBorders>
            <w:shd w:val="clear" w:color="auto" w:fill="auto"/>
            <w:noWrap/>
            <w:hideMark/>
          </w:tcPr>
          <w:p w14:paraId="56F8E65B" w14:textId="77777777" w:rsidR="003E27C4" w:rsidRPr="006435DC" w:rsidRDefault="003E27C4" w:rsidP="002E6ECF">
            <w:pPr>
              <w:spacing w:after="0" w:line="240" w:lineRule="auto"/>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IVUS</w:t>
            </w:r>
          </w:p>
        </w:tc>
        <w:tc>
          <w:tcPr>
            <w:tcW w:w="1985" w:type="dxa"/>
            <w:tcBorders>
              <w:top w:val="nil"/>
              <w:left w:val="nil"/>
              <w:right w:val="nil"/>
            </w:tcBorders>
            <w:shd w:val="clear" w:color="auto" w:fill="auto"/>
            <w:noWrap/>
            <w:hideMark/>
          </w:tcPr>
          <w:p w14:paraId="25AA1D68" w14:textId="77777777" w:rsidR="003E27C4" w:rsidRPr="006435DC" w:rsidRDefault="003E27C4" w:rsidP="002E6ECF">
            <w:pPr>
              <w:spacing w:after="0" w:line="240" w:lineRule="auto"/>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3.20 (1.10-9.30)</w:t>
            </w:r>
          </w:p>
        </w:tc>
        <w:tc>
          <w:tcPr>
            <w:tcW w:w="1984" w:type="dxa"/>
            <w:tcBorders>
              <w:top w:val="nil"/>
              <w:left w:val="nil"/>
              <w:right w:val="nil"/>
            </w:tcBorders>
            <w:shd w:val="clear" w:color="auto" w:fill="auto"/>
            <w:noWrap/>
          </w:tcPr>
          <w:p w14:paraId="0A36EB49" w14:textId="77777777" w:rsidR="003E27C4" w:rsidRPr="006435DC" w:rsidRDefault="003E27C4" w:rsidP="002E6ECF">
            <w:pPr>
              <w:spacing w:after="0" w:line="240" w:lineRule="auto"/>
              <w:rPr>
                <w:rFonts w:ascii="Calibri" w:eastAsia="Times New Roman" w:hAnsi="Calibri" w:cs="Calibri"/>
                <w:color w:val="000000"/>
                <w:lang w:val="en-US" w:eastAsia="en-GB"/>
              </w:rPr>
            </w:pPr>
            <w:r>
              <w:rPr>
                <w:rFonts w:ascii="Calibri" w:eastAsia="Times New Roman" w:hAnsi="Calibri" w:cs="Calibri"/>
                <w:color w:val="000000"/>
                <w:lang w:val="en-US" w:eastAsia="en-GB"/>
              </w:rPr>
              <w:t>0.032</w:t>
            </w:r>
          </w:p>
        </w:tc>
      </w:tr>
      <w:tr w:rsidR="003E27C4" w:rsidRPr="006435DC" w14:paraId="2312C8C0" w14:textId="77777777" w:rsidTr="002E6ECF">
        <w:trPr>
          <w:trHeight w:val="285"/>
        </w:trPr>
        <w:tc>
          <w:tcPr>
            <w:tcW w:w="3402" w:type="dxa"/>
            <w:tcBorders>
              <w:top w:val="nil"/>
              <w:left w:val="nil"/>
              <w:bottom w:val="single" w:sz="4" w:space="0" w:color="auto"/>
              <w:right w:val="nil"/>
            </w:tcBorders>
            <w:shd w:val="clear" w:color="auto" w:fill="auto"/>
            <w:noWrap/>
            <w:hideMark/>
          </w:tcPr>
          <w:p w14:paraId="5D36842D" w14:textId="77777777" w:rsidR="003E27C4" w:rsidRPr="006435DC" w:rsidRDefault="003E27C4" w:rsidP="002E6ECF">
            <w:pPr>
              <w:spacing w:after="0" w:line="240" w:lineRule="auto"/>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DES</w:t>
            </w:r>
          </w:p>
        </w:tc>
        <w:tc>
          <w:tcPr>
            <w:tcW w:w="1985" w:type="dxa"/>
            <w:tcBorders>
              <w:top w:val="nil"/>
              <w:left w:val="nil"/>
              <w:bottom w:val="single" w:sz="4" w:space="0" w:color="auto"/>
              <w:right w:val="nil"/>
            </w:tcBorders>
            <w:shd w:val="clear" w:color="auto" w:fill="auto"/>
            <w:noWrap/>
            <w:hideMark/>
          </w:tcPr>
          <w:p w14:paraId="0F798AB1" w14:textId="77777777" w:rsidR="003E27C4" w:rsidRPr="006435DC" w:rsidRDefault="003E27C4" w:rsidP="002E6ECF">
            <w:pPr>
              <w:spacing w:after="0" w:line="240" w:lineRule="auto"/>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0.45 (0.24-0.86)</w:t>
            </w:r>
          </w:p>
        </w:tc>
        <w:tc>
          <w:tcPr>
            <w:tcW w:w="1984" w:type="dxa"/>
            <w:tcBorders>
              <w:top w:val="nil"/>
              <w:left w:val="nil"/>
              <w:bottom w:val="single" w:sz="4" w:space="0" w:color="auto"/>
              <w:right w:val="nil"/>
            </w:tcBorders>
            <w:shd w:val="clear" w:color="auto" w:fill="auto"/>
            <w:noWrap/>
          </w:tcPr>
          <w:p w14:paraId="44CA61B2" w14:textId="77777777" w:rsidR="003E27C4" w:rsidRPr="006435DC" w:rsidRDefault="003E27C4" w:rsidP="002E6ECF">
            <w:pPr>
              <w:spacing w:after="0" w:line="240" w:lineRule="auto"/>
              <w:rPr>
                <w:rFonts w:ascii="Calibri" w:eastAsia="Times New Roman" w:hAnsi="Calibri" w:cs="Calibri"/>
                <w:color w:val="000000"/>
                <w:lang w:val="en-US" w:eastAsia="en-GB"/>
              </w:rPr>
            </w:pPr>
            <w:r>
              <w:rPr>
                <w:rFonts w:ascii="Calibri" w:eastAsia="Times New Roman" w:hAnsi="Calibri" w:cs="Calibri"/>
                <w:color w:val="000000"/>
                <w:lang w:val="en-US" w:eastAsia="en-GB"/>
              </w:rPr>
              <w:t>0.015</w:t>
            </w:r>
          </w:p>
        </w:tc>
      </w:tr>
    </w:tbl>
    <w:p w14:paraId="22AC347C" w14:textId="77777777" w:rsidR="003E27C4" w:rsidRDefault="003E27C4" w:rsidP="003E27C4"/>
    <w:p w14:paraId="07AE9D4C" w14:textId="77777777" w:rsidR="003E27C4" w:rsidRPr="00C33379" w:rsidRDefault="003E27C4" w:rsidP="00C33379">
      <w:pPr>
        <w:spacing w:after="0" w:line="360" w:lineRule="auto"/>
        <w:rPr>
          <w:rFonts w:ascii="Times New Roman" w:hAnsi="Times New Roman" w:cs="Times New Roman"/>
          <w:b/>
          <w:sz w:val="24"/>
          <w:szCs w:val="24"/>
          <w:lang w:val="en-US"/>
        </w:rPr>
      </w:pPr>
    </w:p>
    <w:p w14:paraId="5744C066" w14:textId="77777777" w:rsidR="003E27C4" w:rsidRPr="00D01EF6" w:rsidRDefault="003E27C4" w:rsidP="003E27C4">
      <w:pPr>
        <w:rPr>
          <w:rFonts w:ascii="Times New Roman" w:eastAsia="Times New Roman" w:hAnsi="Times New Roman" w:cs="Times New Roman"/>
          <w:b/>
          <w:sz w:val="24"/>
          <w:szCs w:val="24"/>
        </w:rPr>
      </w:pPr>
      <w:r w:rsidRPr="00D01EF6">
        <w:rPr>
          <w:rFonts w:ascii="Times New Roman" w:eastAsia="Times New Roman" w:hAnsi="Times New Roman" w:cs="Times New Roman"/>
          <w:b/>
          <w:sz w:val="24"/>
          <w:szCs w:val="24"/>
        </w:rPr>
        <w:t>Table 3: Propensity score matched cohort comparison of outcomes</w:t>
      </w:r>
    </w:p>
    <w:tbl>
      <w:tblPr>
        <w:tblStyle w:val="TableGrid"/>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5"/>
        <w:gridCol w:w="2268"/>
        <w:gridCol w:w="1418"/>
      </w:tblGrid>
      <w:tr w:rsidR="003E27C4" w:rsidRPr="00D01EF6" w14:paraId="30118703" w14:textId="77777777" w:rsidTr="002E6ECF">
        <w:tc>
          <w:tcPr>
            <w:tcW w:w="3261" w:type="dxa"/>
            <w:tcBorders>
              <w:top w:val="single" w:sz="4" w:space="0" w:color="auto"/>
              <w:bottom w:val="single" w:sz="4" w:space="0" w:color="auto"/>
            </w:tcBorders>
          </w:tcPr>
          <w:p w14:paraId="0395F5DB" w14:textId="77777777" w:rsidR="003E27C4" w:rsidRPr="00D01EF6" w:rsidRDefault="003E27C4" w:rsidP="002E6ECF">
            <w:pPr>
              <w:rPr>
                <w:rFonts w:ascii="Calibri" w:eastAsia="Times New Roman" w:hAnsi="Calibri" w:cs="Calibri"/>
                <w:color w:val="000000"/>
                <w:lang w:val="en-US" w:eastAsia="en-GB"/>
              </w:rPr>
            </w:pPr>
            <w:r w:rsidRPr="00D01EF6">
              <w:rPr>
                <w:rFonts w:ascii="Calibri" w:eastAsia="Times New Roman" w:hAnsi="Calibri" w:cs="Calibri"/>
                <w:color w:val="000000"/>
                <w:lang w:val="en-US" w:eastAsia="en-GB"/>
              </w:rPr>
              <w:t>Variable</w:t>
            </w:r>
          </w:p>
        </w:tc>
        <w:tc>
          <w:tcPr>
            <w:tcW w:w="2835" w:type="dxa"/>
            <w:tcBorders>
              <w:top w:val="single" w:sz="4" w:space="0" w:color="auto"/>
              <w:bottom w:val="single" w:sz="4" w:space="0" w:color="auto"/>
            </w:tcBorders>
          </w:tcPr>
          <w:p w14:paraId="2B057C25" w14:textId="77777777" w:rsidR="003E27C4" w:rsidRPr="00D01EF6" w:rsidRDefault="003E27C4" w:rsidP="002E6ECF">
            <w:pPr>
              <w:rPr>
                <w:rFonts w:eastAsia="Times New Roman" w:cs="Times New Roman"/>
                <w:lang w:val="en-US"/>
              </w:rPr>
            </w:pPr>
            <w:r w:rsidRPr="00D01EF6">
              <w:rPr>
                <w:rFonts w:eastAsia="Times New Roman" w:cs="Times New Roman"/>
                <w:lang w:val="en-US"/>
              </w:rPr>
              <w:t>No cannabis (unweighted n=2,933)</w:t>
            </w:r>
          </w:p>
        </w:tc>
        <w:tc>
          <w:tcPr>
            <w:tcW w:w="2268" w:type="dxa"/>
            <w:tcBorders>
              <w:top w:val="single" w:sz="4" w:space="0" w:color="auto"/>
              <w:bottom w:val="single" w:sz="4" w:space="0" w:color="auto"/>
            </w:tcBorders>
          </w:tcPr>
          <w:p w14:paraId="0C786A04" w14:textId="77777777" w:rsidR="003E27C4" w:rsidRPr="00D01EF6" w:rsidRDefault="003E27C4" w:rsidP="002E6ECF">
            <w:pPr>
              <w:rPr>
                <w:rFonts w:eastAsia="Times New Roman" w:cs="Times New Roman"/>
                <w:lang w:val="en-US"/>
              </w:rPr>
            </w:pPr>
            <w:r w:rsidRPr="00D01EF6">
              <w:rPr>
                <w:rFonts w:eastAsia="Times New Roman" w:cs="Times New Roman"/>
                <w:lang w:val="en-US"/>
              </w:rPr>
              <w:t>Cannabis (unweighted n=2,933)</w:t>
            </w:r>
          </w:p>
        </w:tc>
        <w:tc>
          <w:tcPr>
            <w:tcW w:w="1418" w:type="dxa"/>
            <w:tcBorders>
              <w:top w:val="single" w:sz="4" w:space="0" w:color="auto"/>
              <w:bottom w:val="single" w:sz="4" w:space="0" w:color="auto"/>
            </w:tcBorders>
          </w:tcPr>
          <w:p w14:paraId="0287D560" w14:textId="77777777" w:rsidR="003E27C4" w:rsidRPr="00D01EF6" w:rsidRDefault="003E27C4" w:rsidP="002E6ECF">
            <w:pPr>
              <w:rPr>
                <w:rFonts w:eastAsia="Times New Roman" w:cs="Times New Roman"/>
                <w:lang w:val="en-US"/>
              </w:rPr>
            </w:pPr>
            <w:r w:rsidRPr="00D01EF6">
              <w:rPr>
                <w:rFonts w:eastAsia="Times New Roman" w:cs="Times New Roman"/>
                <w:lang w:val="en-US"/>
              </w:rPr>
              <w:t>p-value</w:t>
            </w:r>
          </w:p>
        </w:tc>
      </w:tr>
      <w:tr w:rsidR="003E27C4" w:rsidRPr="00D01EF6" w14:paraId="3A5A5905" w14:textId="77777777" w:rsidTr="002E6ECF">
        <w:tc>
          <w:tcPr>
            <w:tcW w:w="3261" w:type="dxa"/>
          </w:tcPr>
          <w:p w14:paraId="2B754E58" w14:textId="77777777" w:rsidR="003E27C4" w:rsidRPr="00D01EF6" w:rsidRDefault="003E27C4" w:rsidP="002E6ECF">
            <w:pPr>
              <w:rPr>
                <w:rFonts w:ascii="Calibri" w:eastAsia="Times New Roman" w:hAnsi="Calibri" w:cs="Calibri"/>
                <w:color w:val="000000"/>
                <w:lang w:val="en-US" w:eastAsia="en-GB"/>
              </w:rPr>
            </w:pPr>
            <w:r w:rsidRPr="00D01EF6">
              <w:rPr>
                <w:rFonts w:ascii="Calibri" w:eastAsia="Times New Roman" w:hAnsi="Calibri" w:cs="Calibri"/>
                <w:color w:val="000000"/>
                <w:lang w:val="en-US" w:eastAsia="en-GB"/>
              </w:rPr>
              <w:t>In-hospital death</w:t>
            </w:r>
          </w:p>
        </w:tc>
        <w:tc>
          <w:tcPr>
            <w:tcW w:w="2835" w:type="dxa"/>
          </w:tcPr>
          <w:p w14:paraId="4E4B3EB0" w14:textId="77777777" w:rsidR="003E27C4" w:rsidRPr="00D01EF6" w:rsidRDefault="003E27C4" w:rsidP="002E6ECF">
            <w:pPr>
              <w:rPr>
                <w:rFonts w:eastAsia="Times New Roman" w:cs="Times New Roman"/>
                <w:lang w:val="en-US"/>
              </w:rPr>
            </w:pPr>
            <w:r w:rsidRPr="00D01EF6">
              <w:rPr>
                <w:rFonts w:eastAsia="Times New Roman" w:cs="Times New Roman"/>
                <w:lang w:val="en-US"/>
              </w:rPr>
              <w:t>1.1%</w:t>
            </w:r>
          </w:p>
        </w:tc>
        <w:tc>
          <w:tcPr>
            <w:tcW w:w="2268" w:type="dxa"/>
          </w:tcPr>
          <w:p w14:paraId="37B0D309" w14:textId="77777777" w:rsidR="003E27C4" w:rsidRPr="00D01EF6" w:rsidRDefault="003E27C4" w:rsidP="002E6ECF">
            <w:pPr>
              <w:rPr>
                <w:rFonts w:eastAsia="Times New Roman" w:cs="Times New Roman"/>
                <w:lang w:val="en-US"/>
              </w:rPr>
            </w:pPr>
            <w:r w:rsidRPr="00D01EF6">
              <w:rPr>
                <w:rFonts w:eastAsia="Times New Roman" w:cs="Times New Roman"/>
                <w:lang w:val="en-US"/>
              </w:rPr>
              <w:t>0.9%</w:t>
            </w:r>
          </w:p>
        </w:tc>
        <w:tc>
          <w:tcPr>
            <w:tcW w:w="1418" w:type="dxa"/>
          </w:tcPr>
          <w:p w14:paraId="159CC5BB" w14:textId="77777777" w:rsidR="003E27C4" w:rsidRPr="00D01EF6" w:rsidRDefault="003E27C4" w:rsidP="002E6ECF">
            <w:pPr>
              <w:rPr>
                <w:rFonts w:eastAsia="Times New Roman" w:cs="Times New Roman"/>
                <w:lang w:val="en-US"/>
              </w:rPr>
            </w:pPr>
            <w:r w:rsidRPr="00D01EF6">
              <w:rPr>
                <w:rFonts w:eastAsia="Times New Roman" w:cs="Times New Roman"/>
                <w:lang w:val="en-US"/>
              </w:rPr>
              <w:t>0.51</w:t>
            </w:r>
          </w:p>
        </w:tc>
      </w:tr>
      <w:tr w:rsidR="003E27C4" w:rsidRPr="00D01EF6" w14:paraId="13DAEAF8" w14:textId="77777777" w:rsidTr="002E6ECF">
        <w:tc>
          <w:tcPr>
            <w:tcW w:w="3261" w:type="dxa"/>
          </w:tcPr>
          <w:p w14:paraId="3715F699" w14:textId="77777777" w:rsidR="003E27C4" w:rsidRPr="00D01EF6" w:rsidRDefault="003E27C4" w:rsidP="002E6ECF">
            <w:pPr>
              <w:rPr>
                <w:rFonts w:ascii="Calibri" w:eastAsia="Times New Roman" w:hAnsi="Calibri" w:cs="Calibri"/>
                <w:color w:val="000000"/>
                <w:lang w:val="en-US" w:eastAsia="en-GB"/>
              </w:rPr>
            </w:pPr>
            <w:r w:rsidRPr="00D01EF6">
              <w:rPr>
                <w:rFonts w:ascii="Calibri" w:eastAsia="Times New Roman" w:hAnsi="Calibri" w:cs="Calibri"/>
                <w:color w:val="000000"/>
                <w:lang w:val="en-US" w:eastAsia="en-GB"/>
              </w:rPr>
              <w:t>Vascular complications</w:t>
            </w:r>
          </w:p>
        </w:tc>
        <w:tc>
          <w:tcPr>
            <w:tcW w:w="2835" w:type="dxa"/>
          </w:tcPr>
          <w:p w14:paraId="60A226FE" w14:textId="77777777" w:rsidR="003E27C4" w:rsidRPr="00D01EF6" w:rsidRDefault="003E27C4" w:rsidP="002E6ECF">
            <w:pPr>
              <w:rPr>
                <w:rFonts w:eastAsia="Times New Roman" w:cs="Times New Roman"/>
                <w:lang w:val="en-US"/>
              </w:rPr>
            </w:pPr>
            <w:r w:rsidRPr="00D01EF6">
              <w:rPr>
                <w:rFonts w:eastAsia="Times New Roman" w:cs="Times New Roman"/>
                <w:lang w:val="en-US"/>
              </w:rPr>
              <w:t>2.5%</w:t>
            </w:r>
          </w:p>
        </w:tc>
        <w:tc>
          <w:tcPr>
            <w:tcW w:w="2268" w:type="dxa"/>
          </w:tcPr>
          <w:p w14:paraId="47BECF31" w14:textId="77777777" w:rsidR="003E27C4" w:rsidRPr="00D01EF6" w:rsidRDefault="003E27C4" w:rsidP="002E6ECF">
            <w:pPr>
              <w:rPr>
                <w:rFonts w:eastAsia="Times New Roman" w:cs="Times New Roman"/>
                <w:lang w:val="en-US"/>
              </w:rPr>
            </w:pPr>
            <w:r w:rsidRPr="00D01EF6">
              <w:rPr>
                <w:rFonts w:eastAsia="Times New Roman" w:cs="Times New Roman"/>
                <w:lang w:val="en-US"/>
              </w:rPr>
              <w:t>1.5%</w:t>
            </w:r>
          </w:p>
        </w:tc>
        <w:tc>
          <w:tcPr>
            <w:tcW w:w="1418" w:type="dxa"/>
          </w:tcPr>
          <w:p w14:paraId="7E1F5A5F" w14:textId="77777777" w:rsidR="003E27C4" w:rsidRPr="00D01EF6" w:rsidRDefault="003E27C4" w:rsidP="002E6ECF">
            <w:pPr>
              <w:rPr>
                <w:rFonts w:eastAsia="Times New Roman" w:cs="Times New Roman"/>
                <w:lang w:val="en-US"/>
              </w:rPr>
            </w:pPr>
            <w:r w:rsidRPr="00D01EF6">
              <w:rPr>
                <w:rFonts w:eastAsia="Times New Roman" w:cs="Times New Roman"/>
                <w:lang w:val="en-US"/>
              </w:rPr>
              <w:t>0.007</w:t>
            </w:r>
          </w:p>
        </w:tc>
      </w:tr>
      <w:tr w:rsidR="003E27C4" w:rsidRPr="00D01EF6" w14:paraId="20631E79" w14:textId="77777777" w:rsidTr="002E6ECF">
        <w:tc>
          <w:tcPr>
            <w:tcW w:w="3261" w:type="dxa"/>
          </w:tcPr>
          <w:p w14:paraId="5074FAB1" w14:textId="77777777" w:rsidR="003E27C4" w:rsidRPr="00D01EF6" w:rsidRDefault="003E27C4" w:rsidP="002E6ECF">
            <w:pPr>
              <w:rPr>
                <w:rFonts w:ascii="Calibri" w:eastAsia="Times New Roman" w:hAnsi="Calibri" w:cs="Calibri"/>
                <w:color w:val="000000"/>
                <w:lang w:val="en-US" w:eastAsia="en-GB"/>
              </w:rPr>
            </w:pPr>
            <w:r w:rsidRPr="00D01EF6">
              <w:rPr>
                <w:rFonts w:ascii="Calibri" w:eastAsia="Times New Roman" w:hAnsi="Calibri" w:cs="Calibri"/>
                <w:color w:val="000000"/>
                <w:lang w:val="en-US" w:eastAsia="en-GB"/>
              </w:rPr>
              <w:t>Bleeding complications</w:t>
            </w:r>
          </w:p>
        </w:tc>
        <w:tc>
          <w:tcPr>
            <w:tcW w:w="2835" w:type="dxa"/>
          </w:tcPr>
          <w:p w14:paraId="32C246E5" w14:textId="77777777" w:rsidR="003E27C4" w:rsidRPr="00D01EF6" w:rsidRDefault="003E27C4" w:rsidP="002E6ECF">
            <w:pPr>
              <w:rPr>
                <w:rFonts w:eastAsia="Times New Roman" w:cs="Times New Roman"/>
                <w:lang w:val="en-US"/>
              </w:rPr>
            </w:pPr>
            <w:r w:rsidRPr="00D01EF6">
              <w:rPr>
                <w:rFonts w:eastAsia="Times New Roman" w:cs="Times New Roman"/>
                <w:lang w:val="en-US"/>
              </w:rPr>
              <w:t>1.9%</w:t>
            </w:r>
          </w:p>
        </w:tc>
        <w:tc>
          <w:tcPr>
            <w:tcW w:w="2268" w:type="dxa"/>
          </w:tcPr>
          <w:p w14:paraId="62269CED" w14:textId="77777777" w:rsidR="003E27C4" w:rsidRPr="00D01EF6" w:rsidRDefault="003E27C4" w:rsidP="002E6ECF">
            <w:pPr>
              <w:rPr>
                <w:rFonts w:eastAsia="Times New Roman" w:cs="Times New Roman"/>
                <w:lang w:val="en-US"/>
              </w:rPr>
            </w:pPr>
            <w:r w:rsidRPr="00D01EF6">
              <w:rPr>
                <w:rFonts w:eastAsia="Times New Roman" w:cs="Times New Roman"/>
                <w:lang w:val="en-US"/>
              </w:rPr>
              <w:t>2.0%</w:t>
            </w:r>
          </w:p>
        </w:tc>
        <w:tc>
          <w:tcPr>
            <w:tcW w:w="1418" w:type="dxa"/>
          </w:tcPr>
          <w:p w14:paraId="7E5F12DA" w14:textId="77777777" w:rsidR="003E27C4" w:rsidRPr="00D01EF6" w:rsidRDefault="003E27C4" w:rsidP="002E6ECF">
            <w:pPr>
              <w:rPr>
                <w:rFonts w:eastAsia="Times New Roman" w:cs="Times New Roman"/>
                <w:lang w:val="en-US"/>
              </w:rPr>
            </w:pPr>
            <w:r w:rsidRPr="00D01EF6">
              <w:rPr>
                <w:rFonts w:eastAsia="Times New Roman" w:cs="Times New Roman"/>
                <w:lang w:val="en-US"/>
              </w:rPr>
              <w:t>0.93</w:t>
            </w:r>
          </w:p>
        </w:tc>
      </w:tr>
      <w:tr w:rsidR="003E27C4" w:rsidRPr="00D01EF6" w14:paraId="62242A6E" w14:textId="77777777" w:rsidTr="002E6ECF">
        <w:tc>
          <w:tcPr>
            <w:tcW w:w="3261" w:type="dxa"/>
            <w:tcBorders>
              <w:bottom w:val="single" w:sz="4" w:space="0" w:color="auto"/>
            </w:tcBorders>
          </w:tcPr>
          <w:p w14:paraId="1594C361" w14:textId="77777777" w:rsidR="003E27C4" w:rsidRPr="00D01EF6" w:rsidRDefault="003E27C4" w:rsidP="002E6ECF">
            <w:pPr>
              <w:rPr>
                <w:rFonts w:ascii="Calibri" w:eastAsia="Times New Roman" w:hAnsi="Calibri" w:cs="Calibri"/>
                <w:color w:val="000000"/>
                <w:lang w:val="en-US" w:eastAsia="en-GB"/>
              </w:rPr>
            </w:pPr>
            <w:r w:rsidRPr="00D01EF6">
              <w:rPr>
                <w:rFonts w:ascii="Calibri" w:eastAsia="Times New Roman" w:hAnsi="Calibri" w:cs="Calibri"/>
                <w:color w:val="000000"/>
                <w:lang w:val="en-US" w:eastAsia="en-GB"/>
              </w:rPr>
              <w:t>Stroke or TIA</w:t>
            </w:r>
          </w:p>
        </w:tc>
        <w:tc>
          <w:tcPr>
            <w:tcW w:w="2835" w:type="dxa"/>
            <w:tcBorders>
              <w:bottom w:val="single" w:sz="4" w:space="0" w:color="auto"/>
            </w:tcBorders>
          </w:tcPr>
          <w:p w14:paraId="0718154B" w14:textId="77777777" w:rsidR="003E27C4" w:rsidRPr="00D01EF6" w:rsidRDefault="003E27C4" w:rsidP="002E6ECF">
            <w:pPr>
              <w:rPr>
                <w:rFonts w:eastAsia="Times New Roman" w:cs="Times New Roman"/>
                <w:lang w:val="en-US"/>
              </w:rPr>
            </w:pPr>
            <w:r w:rsidRPr="00D01EF6">
              <w:rPr>
                <w:rFonts w:eastAsia="Times New Roman" w:cs="Times New Roman"/>
                <w:lang w:val="en-US"/>
              </w:rPr>
              <w:t>1.3%</w:t>
            </w:r>
          </w:p>
        </w:tc>
        <w:tc>
          <w:tcPr>
            <w:tcW w:w="2268" w:type="dxa"/>
            <w:tcBorders>
              <w:bottom w:val="single" w:sz="4" w:space="0" w:color="auto"/>
            </w:tcBorders>
          </w:tcPr>
          <w:p w14:paraId="41F58270" w14:textId="77777777" w:rsidR="003E27C4" w:rsidRPr="00D01EF6" w:rsidRDefault="003E27C4" w:rsidP="002E6ECF">
            <w:pPr>
              <w:rPr>
                <w:rFonts w:eastAsia="Times New Roman" w:cs="Times New Roman"/>
                <w:lang w:val="en-US"/>
              </w:rPr>
            </w:pPr>
            <w:r w:rsidRPr="00D01EF6">
              <w:rPr>
                <w:rFonts w:eastAsia="Times New Roman" w:cs="Times New Roman"/>
                <w:lang w:val="en-US"/>
              </w:rPr>
              <w:t>2.2%</w:t>
            </w:r>
          </w:p>
        </w:tc>
        <w:tc>
          <w:tcPr>
            <w:tcW w:w="1418" w:type="dxa"/>
            <w:tcBorders>
              <w:bottom w:val="single" w:sz="4" w:space="0" w:color="auto"/>
            </w:tcBorders>
          </w:tcPr>
          <w:p w14:paraId="0299D244" w14:textId="77777777" w:rsidR="003E27C4" w:rsidRPr="00D01EF6" w:rsidRDefault="003E27C4" w:rsidP="002E6ECF">
            <w:pPr>
              <w:rPr>
                <w:rFonts w:eastAsia="Times New Roman" w:cs="Times New Roman"/>
                <w:lang w:val="en-US"/>
              </w:rPr>
            </w:pPr>
            <w:r w:rsidRPr="00D01EF6">
              <w:rPr>
                <w:rFonts w:eastAsia="Times New Roman" w:cs="Times New Roman"/>
                <w:lang w:val="en-US"/>
              </w:rPr>
              <w:t>0.012</w:t>
            </w:r>
          </w:p>
        </w:tc>
      </w:tr>
    </w:tbl>
    <w:p w14:paraId="207CB2DB" w14:textId="77777777" w:rsidR="003E27C4" w:rsidRPr="00D01EF6" w:rsidRDefault="003E27C4" w:rsidP="003E27C4">
      <w:pPr>
        <w:rPr>
          <w:rFonts w:eastAsia="Times New Roman" w:cs="Times New Roman"/>
        </w:rPr>
      </w:pPr>
      <w:r w:rsidRPr="00D01EF6">
        <w:rPr>
          <w:rFonts w:eastAsia="Times New Roman" w:cs="Times New Roman"/>
        </w:rPr>
        <w:t>TIA=transient ischemic attack</w:t>
      </w:r>
    </w:p>
    <w:p w14:paraId="7EF97B22" w14:textId="2CD0179B" w:rsidR="003E27C4" w:rsidRDefault="003E27C4">
      <w:pPr>
        <w:rPr>
          <w:rFonts w:ascii="Times New Roman" w:hAnsi="Times New Roman" w:cs="Times New Roman"/>
          <w:b/>
          <w:sz w:val="24"/>
          <w:szCs w:val="24"/>
        </w:rPr>
      </w:pPr>
      <w:r>
        <w:rPr>
          <w:rFonts w:ascii="Times New Roman" w:hAnsi="Times New Roman" w:cs="Times New Roman"/>
          <w:b/>
          <w:sz w:val="24"/>
          <w:szCs w:val="24"/>
        </w:rPr>
        <w:br w:type="page"/>
      </w:r>
    </w:p>
    <w:p w14:paraId="3A715110" w14:textId="7F02D11C" w:rsidR="003E27C4" w:rsidRPr="003E27C4" w:rsidRDefault="00C33379" w:rsidP="003E27C4">
      <w:pPr>
        <w:spacing w:after="0" w:line="360" w:lineRule="auto"/>
        <w:jc w:val="both"/>
        <w:rPr>
          <w:rFonts w:ascii="Times New Roman" w:hAnsi="Times New Roman" w:cs="Times New Roman"/>
          <w:b/>
          <w:sz w:val="24"/>
          <w:szCs w:val="24"/>
        </w:rPr>
      </w:pPr>
      <w:r w:rsidRPr="00C33379">
        <w:rPr>
          <w:rFonts w:ascii="Times New Roman" w:hAnsi="Times New Roman" w:cs="Times New Roman"/>
          <w:b/>
          <w:sz w:val="24"/>
          <w:szCs w:val="24"/>
        </w:rPr>
        <w:lastRenderedPageBreak/>
        <w:t>Supplementary Table 1: Full description of variables, data source and codes</w:t>
      </w:r>
    </w:p>
    <w:tbl>
      <w:tblPr>
        <w:tblStyle w:val="TableGrid"/>
        <w:tblW w:w="0" w:type="auto"/>
        <w:tblLook w:val="04A0" w:firstRow="1" w:lastRow="0" w:firstColumn="1" w:lastColumn="0" w:noHBand="0" w:noVBand="1"/>
      </w:tblPr>
      <w:tblGrid>
        <w:gridCol w:w="3005"/>
        <w:gridCol w:w="3005"/>
        <w:gridCol w:w="3006"/>
      </w:tblGrid>
      <w:tr w:rsidR="003E27C4" w14:paraId="257AF4E9" w14:textId="77777777" w:rsidTr="002E6ECF">
        <w:tc>
          <w:tcPr>
            <w:tcW w:w="3005" w:type="dxa"/>
          </w:tcPr>
          <w:p w14:paraId="283FB352" w14:textId="77777777" w:rsidR="003E27C4" w:rsidRDefault="003E27C4" w:rsidP="002E6ECF">
            <w:pPr>
              <w:jc w:val="both"/>
            </w:pPr>
            <w:r>
              <w:t>Variable</w:t>
            </w:r>
          </w:p>
        </w:tc>
        <w:tc>
          <w:tcPr>
            <w:tcW w:w="3005" w:type="dxa"/>
          </w:tcPr>
          <w:p w14:paraId="2ECF28D5" w14:textId="77777777" w:rsidR="003E27C4" w:rsidRDefault="003E27C4" w:rsidP="002E6ECF">
            <w:pPr>
              <w:jc w:val="both"/>
            </w:pPr>
            <w:r>
              <w:t>Data source</w:t>
            </w:r>
          </w:p>
        </w:tc>
        <w:tc>
          <w:tcPr>
            <w:tcW w:w="3006" w:type="dxa"/>
          </w:tcPr>
          <w:p w14:paraId="5C5E3743" w14:textId="77777777" w:rsidR="003E27C4" w:rsidRDefault="003E27C4" w:rsidP="002E6ECF">
            <w:pPr>
              <w:jc w:val="both"/>
            </w:pPr>
            <w:r>
              <w:t>Codes</w:t>
            </w:r>
          </w:p>
        </w:tc>
      </w:tr>
      <w:tr w:rsidR="003E27C4" w14:paraId="7866DE21" w14:textId="77777777" w:rsidTr="002E6ECF">
        <w:tc>
          <w:tcPr>
            <w:tcW w:w="3005" w:type="dxa"/>
          </w:tcPr>
          <w:p w14:paraId="791253E0" w14:textId="77777777" w:rsidR="003E27C4" w:rsidRDefault="003E27C4" w:rsidP="002E6ECF">
            <w:pPr>
              <w:jc w:val="both"/>
            </w:pPr>
            <w:r>
              <w:t>Age</w:t>
            </w:r>
          </w:p>
        </w:tc>
        <w:tc>
          <w:tcPr>
            <w:tcW w:w="3005" w:type="dxa"/>
          </w:tcPr>
          <w:p w14:paraId="4F28B248" w14:textId="77777777" w:rsidR="003E27C4" w:rsidRDefault="003E27C4" w:rsidP="002E6ECF">
            <w:pPr>
              <w:jc w:val="both"/>
            </w:pPr>
            <w:r>
              <w:t>NRD core file</w:t>
            </w:r>
          </w:p>
        </w:tc>
        <w:tc>
          <w:tcPr>
            <w:tcW w:w="3006" w:type="dxa"/>
          </w:tcPr>
          <w:p w14:paraId="674C6260" w14:textId="77777777" w:rsidR="003E27C4" w:rsidRDefault="003E27C4" w:rsidP="002E6ECF">
            <w:pPr>
              <w:jc w:val="both"/>
            </w:pPr>
            <w:r>
              <w:t>-</w:t>
            </w:r>
          </w:p>
        </w:tc>
      </w:tr>
      <w:tr w:rsidR="003E27C4" w14:paraId="2586EE86" w14:textId="77777777" w:rsidTr="002E6ECF">
        <w:tc>
          <w:tcPr>
            <w:tcW w:w="3005" w:type="dxa"/>
          </w:tcPr>
          <w:p w14:paraId="1D648F5A" w14:textId="77777777" w:rsidR="003E27C4" w:rsidRDefault="003E27C4" w:rsidP="002E6ECF">
            <w:pPr>
              <w:jc w:val="both"/>
            </w:pPr>
            <w:r>
              <w:t>Sex</w:t>
            </w:r>
          </w:p>
        </w:tc>
        <w:tc>
          <w:tcPr>
            <w:tcW w:w="3005" w:type="dxa"/>
          </w:tcPr>
          <w:p w14:paraId="35DC30CF" w14:textId="77777777" w:rsidR="003E27C4" w:rsidRDefault="003E27C4" w:rsidP="002E6ECF">
            <w:pPr>
              <w:jc w:val="both"/>
            </w:pPr>
            <w:r>
              <w:t>NRD core file</w:t>
            </w:r>
          </w:p>
        </w:tc>
        <w:tc>
          <w:tcPr>
            <w:tcW w:w="3006" w:type="dxa"/>
          </w:tcPr>
          <w:p w14:paraId="5B49491E" w14:textId="77777777" w:rsidR="003E27C4" w:rsidRDefault="003E27C4" w:rsidP="002E6ECF">
            <w:pPr>
              <w:jc w:val="both"/>
            </w:pPr>
            <w:r>
              <w:t>-</w:t>
            </w:r>
          </w:p>
        </w:tc>
      </w:tr>
      <w:tr w:rsidR="003E27C4" w14:paraId="2182D3A8" w14:textId="77777777" w:rsidTr="002E6ECF">
        <w:tc>
          <w:tcPr>
            <w:tcW w:w="3005" w:type="dxa"/>
          </w:tcPr>
          <w:p w14:paraId="4479505D" w14:textId="77777777" w:rsidR="003E27C4" w:rsidRDefault="003E27C4" w:rsidP="002E6ECF">
            <w:pPr>
              <w:jc w:val="both"/>
            </w:pPr>
            <w:r>
              <w:t>Elective admission</w:t>
            </w:r>
          </w:p>
        </w:tc>
        <w:tc>
          <w:tcPr>
            <w:tcW w:w="3005" w:type="dxa"/>
          </w:tcPr>
          <w:p w14:paraId="7D0CD6C6" w14:textId="77777777" w:rsidR="003E27C4" w:rsidRDefault="003E27C4" w:rsidP="002E6ECF">
            <w:pPr>
              <w:jc w:val="both"/>
            </w:pPr>
            <w:r>
              <w:t>NRD core file</w:t>
            </w:r>
          </w:p>
        </w:tc>
        <w:tc>
          <w:tcPr>
            <w:tcW w:w="3006" w:type="dxa"/>
          </w:tcPr>
          <w:p w14:paraId="709865B5" w14:textId="77777777" w:rsidR="003E27C4" w:rsidRDefault="003E27C4" w:rsidP="002E6ECF">
            <w:pPr>
              <w:jc w:val="both"/>
            </w:pPr>
            <w:r>
              <w:t>-</w:t>
            </w:r>
          </w:p>
        </w:tc>
      </w:tr>
      <w:tr w:rsidR="003E27C4" w14:paraId="213E1348" w14:textId="77777777" w:rsidTr="002E6ECF">
        <w:tc>
          <w:tcPr>
            <w:tcW w:w="3005" w:type="dxa"/>
          </w:tcPr>
          <w:p w14:paraId="32FE9419" w14:textId="77777777" w:rsidR="003E27C4" w:rsidRDefault="003E27C4" w:rsidP="002E6ECF">
            <w:pPr>
              <w:jc w:val="both"/>
            </w:pPr>
            <w:r>
              <w:t>Weekend admission</w:t>
            </w:r>
          </w:p>
        </w:tc>
        <w:tc>
          <w:tcPr>
            <w:tcW w:w="3005" w:type="dxa"/>
          </w:tcPr>
          <w:p w14:paraId="6B84422B" w14:textId="77777777" w:rsidR="003E27C4" w:rsidRDefault="003E27C4" w:rsidP="002E6ECF">
            <w:pPr>
              <w:jc w:val="both"/>
            </w:pPr>
            <w:r>
              <w:t>NRD core file</w:t>
            </w:r>
          </w:p>
        </w:tc>
        <w:tc>
          <w:tcPr>
            <w:tcW w:w="3006" w:type="dxa"/>
          </w:tcPr>
          <w:p w14:paraId="4BEB6993" w14:textId="77777777" w:rsidR="003E27C4" w:rsidRDefault="003E27C4" w:rsidP="002E6ECF">
            <w:pPr>
              <w:jc w:val="both"/>
            </w:pPr>
            <w:r>
              <w:t>-</w:t>
            </w:r>
          </w:p>
        </w:tc>
      </w:tr>
      <w:tr w:rsidR="003E27C4" w14:paraId="708CBB85" w14:textId="77777777" w:rsidTr="002E6ECF">
        <w:tc>
          <w:tcPr>
            <w:tcW w:w="3005" w:type="dxa"/>
          </w:tcPr>
          <w:p w14:paraId="657673B1" w14:textId="77777777" w:rsidR="003E27C4" w:rsidRDefault="003E27C4" w:rsidP="002E6ECF">
            <w:pPr>
              <w:jc w:val="both"/>
            </w:pPr>
            <w:r>
              <w:t>Year</w:t>
            </w:r>
          </w:p>
        </w:tc>
        <w:tc>
          <w:tcPr>
            <w:tcW w:w="3005" w:type="dxa"/>
          </w:tcPr>
          <w:p w14:paraId="0C413288" w14:textId="77777777" w:rsidR="003E27C4" w:rsidRDefault="003E27C4" w:rsidP="002E6ECF">
            <w:pPr>
              <w:jc w:val="both"/>
            </w:pPr>
            <w:r>
              <w:t>Individual year dataset</w:t>
            </w:r>
          </w:p>
        </w:tc>
        <w:tc>
          <w:tcPr>
            <w:tcW w:w="3006" w:type="dxa"/>
          </w:tcPr>
          <w:p w14:paraId="3C3C4E18" w14:textId="77777777" w:rsidR="003E27C4" w:rsidRDefault="003E27C4" w:rsidP="002E6ECF">
            <w:pPr>
              <w:jc w:val="both"/>
            </w:pPr>
            <w:r>
              <w:t>-</w:t>
            </w:r>
          </w:p>
        </w:tc>
      </w:tr>
      <w:tr w:rsidR="003E27C4" w14:paraId="6803323D" w14:textId="77777777" w:rsidTr="002E6ECF">
        <w:tc>
          <w:tcPr>
            <w:tcW w:w="3005" w:type="dxa"/>
          </w:tcPr>
          <w:p w14:paraId="6202BE1F" w14:textId="77777777" w:rsidR="003E27C4" w:rsidRDefault="003E27C4" w:rsidP="002E6ECF">
            <w:pPr>
              <w:jc w:val="both"/>
            </w:pPr>
            <w:r>
              <w:t>Income based on ZIP codes in quartiles</w:t>
            </w:r>
          </w:p>
        </w:tc>
        <w:tc>
          <w:tcPr>
            <w:tcW w:w="3005" w:type="dxa"/>
          </w:tcPr>
          <w:p w14:paraId="1E449F2E" w14:textId="77777777" w:rsidR="003E27C4" w:rsidRDefault="003E27C4" w:rsidP="002E6ECF">
            <w:pPr>
              <w:jc w:val="both"/>
            </w:pPr>
            <w:r>
              <w:t>NRD core file</w:t>
            </w:r>
          </w:p>
        </w:tc>
        <w:tc>
          <w:tcPr>
            <w:tcW w:w="3006" w:type="dxa"/>
          </w:tcPr>
          <w:p w14:paraId="499B5B1D" w14:textId="77777777" w:rsidR="003E27C4" w:rsidRDefault="003E27C4" w:rsidP="002E6ECF">
            <w:pPr>
              <w:jc w:val="both"/>
            </w:pPr>
            <w:r>
              <w:t>-</w:t>
            </w:r>
          </w:p>
        </w:tc>
      </w:tr>
      <w:tr w:rsidR="003E27C4" w14:paraId="7B605D88" w14:textId="77777777" w:rsidTr="002E6ECF">
        <w:tc>
          <w:tcPr>
            <w:tcW w:w="3005" w:type="dxa"/>
          </w:tcPr>
          <w:p w14:paraId="5DAB2BAB" w14:textId="77777777" w:rsidR="003E27C4" w:rsidRDefault="003E27C4" w:rsidP="002E6ECF">
            <w:pPr>
              <w:jc w:val="both"/>
            </w:pPr>
            <w:r>
              <w:t>Smoking</w:t>
            </w:r>
          </w:p>
        </w:tc>
        <w:tc>
          <w:tcPr>
            <w:tcW w:w="3005" w:type="dxa"/>
          </w:tcPr>
          <w:p w14:paraId="0AB73357" w14:textId="77777777" w:rsidR="003E27C4" w:rsidRDefault="003E27C4" w:rsidP="002E6ECF">
            <w:pPr>
              <w:jc w:val="both"/>
            </w:pPr>
            <w:r>
              <w:t>ICD-9</w:t>
            </w:r>
          </w:p>
        </w:tc>
        <w:tc>
          <w:tcPr>
            <w:tcW w:w="3006" w:type="dxa"/>
          </w:tcPr>
          <w:p w14:paraId="31393984" w14:textId="77777777" w:rsidR="003E27C4" w:rsidRDefault="003E27C4" w:rsidP="002E6ECF">
            <w:pPr>
              <w:jc w:val="both"/>
            </w:pPr>
            <w:r>
              <w:t>Diagnostic V1582 3051</w:t>
            </w:r>
          </w:p>
        </w:tc>
      </w:tr>
      <w:tr w:rsidR="003E27C4" w14:paraId="38528EA4" w14:textId="77777777" w:rsidTr="002E6ECF">
        <w:tc>
          <w:tcPr>
            <w:tcW w:w="3005" w:type="dxa"/>
          </w:tcPr>
          <w:p w14:paraId="3AF12FC7" w14:textId="77777777" w:rsidR="003E27C4" w:rsidRDefault="003E27C4" w:rsidP="002E6ECF">
            <w:pPr>
              <w:jc w:val="both"/>
            </w:pPr>
            <w:r>
              <w:t>Alcohol misuse</w:t>
            </w:r>
          </w:p>
        </w:tc>
        <w:tc>
          <w:tcPr>
            <w:tcW w:w="3005" w:type="dxa"/>
          </w:tcPr>
          <w:p w14:paraId="51C2CB6B" w14:textId="77777777" w:rsidR="003E27C4" w:rsidRDefault="003E27C4" w:rsidP="002E6ECF">
            <w:pPr>
              <w:jc w:val="both"/>
            </w:pPr>
            <w:r>
              <w:t>AHRQ comorbidity measure</w:t>
            </w:r>
          </w:p>
        </w:tc>
        <w:tc>
          <w:tcPr>
            <w:tcW w:w="3006" w:type="dxa"/>
          </w:tcPr>
          <w:p w14:paraId="3902B7D1" w14:textId="77777777" w:rsidR="003E27C4" w:rsidRDefault="003E27C4" w:rsidP="002E6ECF">
            <w:pPr>
              <w:jc w:val="both"/>
            </w:pPr>
            <w:r>
              <w:t>-</w:t>
            </w:r>
          </w:p>
        </w:tc>
      </w:tr>
      <w:tr w:rsidR="003E27C4" w14:paraId="21186BE6" w14:textId="77777777" w:rsidTr="002E6ECF">
        <w:tc>
          <w:tcPr>
            <w:tcW w:w="3005" w:type="dxa"/>
          </w:tcPr>
          <w:p w14:paraId="5236E884" w14:textId="77777777" w:rsidR="003E27C4" w:rsidRDefault="003E27C4" w:rsidP="002E6ECF">
            <w:pPr>
              <w:jc w:val="both"/>
            </w:pPr>
            <w:r>
              <w:t>Hypertension</w:t>
            </w:r>
          </w:p>
        </w:tc>
        <w:tc>
          <w:tcPr>
            <w:tcW w:w="3005" w:type="dxa"/>
          </w:tcPr>
          <w:p w14:paraId="1F82FFF9" w14:textId="77777777" w:rsidR="003E27C4" w:rsidRDefault="003E27C4" w:rsidP="002E6ECF">
            <w:pPr>
              <w:jc w:val="both"/>
            </w:pPr>
            <w:r>
              <w:t>AHRQ comorbidity measure</w:t>
            </w:r>
          </w:p>
        </w:tc>
        <w:tc>
          <w:tcPr>
            <w:tcW w:w="3006" w:type="dxa"/>
          </w:tcPr>
          <w:p w14:paraId="7FA2BC22" w14:textId="77777777" w:rsidR="003E27C4" w:rsidRDefault="003E27C4" w:rsidP="002E6ECF">
            <w:pPr>
              <w:jc w:val="both"/>
            </w:pPr>
            <w:r>
              <w:t>-</w:t>
            </w:r>
          </w:p>
        </w:tc>
      </w:tr>
      <w:tr w:rsidR="003E27C4" w14:paraId="2B524AFE" w14:textId="77777777" w:rsidTr="002E6ECF">
        <w:tc>
          <w:tcPr>
            <w:tcW w:w="3005" w:type="dxa"/>
          </w:tcPr>
          <w:p w14:paraId="40F020A9" w14:textId="77777777" w:rsidR="003E27C4" w:rsidRDefault="003E27C4" w:rsidP="002E6ECF">
            <w:pPr>
              <w:jc w:val="both"/>
            </w:pPr>
            <w:r>
              <w:t>Dyslipidemia</w:t>
            </w:r>
          </w:p>
        </w:tc>
        <w:tc>
          <w:tcPr>
            <w:tcW w:w="3005" w:type="dxa"/>
          </w:tcPr>
          <w:p w14:paraId="5721BF85" w14:textId="77777777" w:rsidR="003E27C4" w:rsidRDefault="003E27C4" w:rsidP="002E6ECF">
            <w:pPr>
              <w:jc w:val="both"/>
            </w:pPr>
            <w:r>
              <w:t>ICD-9</w:t>
            </w:r>
          </w:p>
        </w:tc>
        <w:tc>
          <w:tcPr>
            <w:tcW w:w="3006" w:type="dxa"/>
          </w:tcPr>
          <w:p w14:paraId="44BD4023" w14:textId="77777777" w:rsidR="003E27C4" w:rsidRDefault="003E27C4" w:rsidP="002E6ECF">
            <w:pPr>
              <w:jc w:val="both"/>
            </w:pPr>
            <w:r>
              <w:t>Diagnostic 2720/2724</w:t>
            </w:r>
          </w:p>
        </w:tc>
      </w:tr>
      <w:tr w:rsidR="003E27C4" w14:paraId="193776D8" w14:textId="77777777" w:rsidTr="002E6ECF">
        <w:tc>
          <w:tcPr>
            <w:tcW w:w="3005" w:type="dxa"/>
          </w:tcPr>
          <w:p w14:paraId="0F13C8AB" w14:textId="77777777" w:rsidR="003E27C4" w:rsidRDefault="003E27C4" w:rsidP="002E6ECF">
            <w:pPr>
              <w:jc w:val="both"/>
            </w:pPr>
            <w:r>
              <w:t>Obesity</w:t>
            </w:r>
          </w:p>
        </w:tc>
        <w:tc>
          <w:tcPr>
            <w:tcW w:w="3005" w:type="dxa"/>
          </w:tcPr>
          <w:p w14:paraId="05060C29" w14:textId="77777777" w:rsidR="003E27C4" w:rsidRDefault="003E27C4" w:rsidP="002E6ECF">
            <w:pPr>
              <w:jc w:val="both"/>
            </w:pPr>
            <w:r>
              <w:t>AHRQ comorbidity measure</w:t>
            </w:r>
          </w:p>
        </w:tc>
        <w:tc>
          <w:tcPr>
            <w:tcW w:w="3006" w:type="dxa"/>
          </w:tcPr>
          <w:p w14:paraId="540D31AC" w14:textId="77777777" w:rsidR="003E27C4" w:rsidRDefault="003E27C4" w:rsidP="002E6ECF">
            <w:pPr>
              <w:jc w:val="both"/>
            </w:pPr>
            <w:r>
              <w:t>-</w:t>
            </w:r>
          </w:p>
        </w:tc>
      </w:tr>
      <w:tr w:rsidR="003E27C4" w14:paraId="693BCC65" w14:textId="77777777" w:rsidTr="002E6ECF">
        <w:tc>
          <w:tcPr>
            <w:tcW w:w="3005" w:type="dxa"/>
          </w:tcPr>
          <w:p w14:paraId="7FD6EA65" w14:textId="77777777" w:rsidR="003E27C4" w:rsidRDefault="003E27C4" w:rsidP="002E6ECF">
            <w:pPr>
              <w:jc w:val="both"/>
            </w:pPr>
            <w:r>
              <w:t>Diabetes mellitus</w:t>
            </w:r>
          </w:p>
        </w:tc>
        <w:tc>
          <w:tcPr>
            <w:tcW w:w="3005" w:type="dxa"/>
          </w:tcPr>
          <w:p w14:paraId="72EB3227" w14:textId="77777777" w:rsidR="003E27C4" w:rsidRDefault="003E27C4" w:rsidP="002E6ECF">
            <w:pPr>
              <w:jc w:val="both"/>
            </w:pPr>
            <w:r>
              <w:t>AHRQ comorbidity measure</w:t>
            </w:r>
          </w:p>
        </w:tc>
        <w:tc>
          <w:tcPr>
            <w:tcW w:w="3006" w:type="dxa"/>
          </w:tcPr>
          <w:p w14:paraId="43EFFFF9" w14:textId="77777777" w:rsidR="003E27C4" w:rsidRDefault="003E27C4" w:rsidP="002E6ECF">
            <w:pPr>
              <w:jc w:val="both"/>
            </w:pPr>
            <w:r>
              <w:t>Composite of diabetes uncomplicated and with chronic complication</w:t>
            </w:r>
          </w:p>
        </w:tc>
      </w:tr>
      <w:tr w:rsidR="003E27C4" w14:paraId="39B66551" w14:textId="77777777" w:rsidTr="002E6ECF">
        <w:tc>
          <w:tcPr>
            <w:tcW w:w="3005" w:type="dxa"/>
          </w:tcPr>
          <w:p w14:paraId="361D2FD6" w14:textId="77777777" w:rsidR="003E27C4" w:rsidRDefault="003E27C4" w:rsidP="002E6ECF">
            <w:pPr>
              <w:jc w:val="both"/>
            </w:pPr>
            <w:r>
              <w:t>Coronary artery disease</w:t>
            </w:r>
          </w:p>
        </w:tc>
        <w:tc>
          <w:tcPr>
            <w:tcW w:w="3005" w:type="dxa"/>
          </w:tcPr>
          <w:p w14:paraId="18C0E2DC" w14:textId="77777777" w:rsidR="003E27C4" w:rsidRDefault="003E27C4" w:rsidP="002E6ECF">
            <w:pPr>
              <w:jc w:val="both"/>
            </w:pPr>
            <w:r>
              <w:t>ICD-9</w:t>
            </w:r>
          </w:p>
        </w:tc>
        <w:tc>
          <w:tcPr>
            <w:tcW w:w="3006" w:type="dxa"/>
          </w:tcPr>
          <w:p w14:paraId="3ACBDBA7" w14:textId="77777777" w:rsidR="003E27C4" w:rsidRDefault="003E27C4" w:rsidP="002E6ECF">
            <w:pPr>
              <w:jc w:val="both"/>
            </w:pPr>
            <w:r>
              <w:t>Diagnostic 41400/41407</w:t>
            </w:r>
          </w:p>
        </w:tc>
      </w:tr>
      <w:tr w:rsidR="003E27C4" w14:paraId="00F03BA7" w14:textId="77777777" w:rsidTr="002E6ECF">
        <w:tc>
          <w:tcPr>
            <w:tcW w:w="3005" w:type="dxa"/>
          </w:tcPr>
          <w:p w14:paraId="2559B17D" w14:textId="77777777" w:rsidR="003E27C4" w:rsidRDefault="003E27C4" w:rsidP="002E6ECF">
            <w:pPr>
              <w:jc w:val="both"/>
            </w:pPr>
            <w:r>
              <w:t>Previous myocardial infarction</w:t>
            </w:r>
          </w:p>
        </w:tc>
        <w:tc>
          <w:tcPr>
            <w:tcW w:w="3005" w:type="dxa"/>
          </w:tcPr>
          <w:p w14:paraId="7CFAD2D0" w14:textId="77777777" w:rsidR="003E27C4" w:rsidRDefault="003E27C4" w:rsidP="002E6ECF">
            <w:pPr>
              <w:jc w:val="both"/>
            </w:pPr>
            <w:r>
              <w:t>ICD-9</w:t>
            </w:r>
          </w:p>
        </w:tc>
        <w:tc>
          <w:tcPr>
            <w:tcW w:w="3006" w:type="dxa"/>
          </w:tcPr>
          <w:p w14:paraId="3D765D90" w14:textId="77777777" w:rsidR="003E27C4" w:rsidRDefault="003E27C4" w:rsidP="002E6ECF">
            <w:pPr>
              <w:jc w:val="both"/>
            </w:pPr>
            <w:r>
              <w:t>Diagnostic 412</w:t>
            </w:r>
          </w:p>
        </w:tc>
      </w:tr>
      <w:tr w:rsidR="003E27C4" w14:paraId="3A6DBCD4" w14:textId="77777777" w:rsidTr="002E6ECF">
        <w:tc>
          <w:tcPr>
            <w:tcW w:w="3005" w:type="dxa"/>
          </w:tcPr>
          <w:p w14:paraId="1B2D1D15" w14:textId="77777777" w:rsidR="003E27C4" w:rsidRDefault="003E27C4" w:rsidP="002E6ECF">
            <w:pPr>
              <w:jc w:val="both"/>
            </w:pPr>
            <w:r>
              <w:t>Previous PCI</w:t>
            </w:r>
          </w:p>
        </w:tc>
        <w:tc>
          <w:tcPr>
            <w:tcW w:w="3005" w:type="dxa"/>
          </w:tcPr>
          <w:p w14:paraId="2CC176F0" w14:textId="77777777" w:rsidR="003E27C4" w:rsidRDefault="003E27C4" w:rsidP="002E6ECF">
            <w:pPr>
              <w:jc w:val="both"/>
            </w:pPr>
            <w:r>
              <w:t>ICD-9</w:t>
            </w:r>
          </w:p>
        </w:tc>
        <w:tc>
          <w:tcPr>
            <w:tcW w:w="3006" w:type="dxa"/>
          </w:tcPr>
          <w:p w14:paraId="14FC9F08" w14:textId="77777777" w:rsidR="003E27C4" w:rsidRDefault="003E27C4" w:rsidP="002E6ECF">
            <w:pPr>
              <w:jc w:val="both"/>
            </w:pPr>
            <w:r>
              <w:t>Diagnostic V4582</w:t>
            </w:r>
          </w:p>
        </w:tc>
      </w:tr>
      <w:tr w:rsidR="003E27C4" w14:paraId="01292105" w14:textId="77777777" w:rsidTr="002E6ECF">
        <w:tc>
          <w:tcPr>
            <w:tcW w:w="3005" w:type="dxa"/>
          </w:tcPr>
          <w:p w14:paraId="1EF1D4B7" w14:textId="77777777" w:rsidR="003E27C4" w:rsidRDefault="003E27C4" w:rsidP="002E6ECF">
            <w:pPr>
              <w:jc w:val="both"/>
            </w:pPr>
            <w:r>
              <w:t>Previous CABG</w:t>
            </w:r>
          </w:p>
        </w:tc>
        <w:tc>
          <w:tcPr>
            <w:tcW w:w="3005" w:type="dxa"/>
          </w:tcPr>
          <w:p w14:paraId="3E7A3B69" w14:textId="77777777" w:rsidR="003E27C4" w:rsidRDefault="003E27C4" w:rsidP="002E6ECF">
            <w:pPr>
              <w:jc w:val="both"/>
            </w:pPr>
            <w:r>
              <w:t>ICD-9</w:t>
            </w:r>
          </w:p>
        </w:tc>
        <w:tc>
          <w:tcPr>
            <w:tcW w:w="3006" w:type="dxa"/>
          </w:tcPr>
          <w:p w14:paraId="7245F732" w14:textId="77777777" w:rsidR="003E27C4" w:rsidRDefault="003E27C4" w:rsidP="002E6ECF">
            <w:pPr>
              <w:jc w:val="both"/>
            </w:pPr>
            <w:r>
              <w:t>Diagnostic V4581</w:t>
            </w:r>
          </w:p>
        </w:tc>
      </w:tr>
      <w:tr w:rsidR="003E27C4" w14:paraId="71F1681B" w14:textId="77777777" w:rsidTr="002E6ECF">
        <w:tc>
          <w:tcPr>
            <w:tcW w:w="3005" w:type="dxa"/>
          </w:tcPr>
          <w:p w14:paraId="21E46701" w14:textId="77777777" w:rsidR="003E27C4" w:rsidRDefault="003E27C4" w:rsidP="002E6ECF">
            <w:pPr>
              <w:jc w:val="both"/>
            </w:pPr>
            <w:r>
              <w:t>Atrial fibrillation</w:t>
            </w:r>
          </w:p>
        </w:tc>
        <w:tc>
          <w:tcPr>
            <w:tcW w:w="3005" w:type="dxa"/>
          </w:tcPr>
          <w:p w14:paraId="52504EF4" w14:textId="77777777" w:rsidR="003E27C4" w:rsidRDefault="003E27C4" w:rsidP="002E6ECF">
            <w:pPr>
              <w:jc w:val="both"/>
            </w:pPr>
            <w:r>
              <w:t>ICD-9</w:t>
            </w:r>
          </w:p>
        </w:tc>
        <w:tc>
          <w:tcPr>
            <w:tcW w:w="3006" w:type="dxa"/>
          </w:tcPr>
          <w:p w14:paraId="6DF1D7D1" w14:textId="77777777" w:rsidR="003E27C4" w:rsidRDefault="003E27C4" w:rsidP="002E6ECF">
            <w:pPr>
              <w:jc w:val="both"/>
            </w:pPr>
            <w:r>
              <w:t>Diagnostic 42731</w:t>
            </w:r>
          </w:p>
        </w:tc>
      </w:tr>
      <w:tr w:rsidR="003E27C4" w14:paraId="4824B9CF" w14:textId="77777777" w:rsidTr="002E6ECF">
        <w:tc>
          <w:tcPr>
            <w:tcW w:w="3005" w:type="dxa"/>
          </w:tcPr>
          <w:p w14:paraId="5533C553" w14:textId="77777777" w:rsidR="003E27C4" w:rsidRDefault="003E27C4" w:rsidP="002E6ECF">
            <w:pPr>
              <w:jc w:val="both"/>
            </w:pPr>
            <w:r>
              <w:t>Valvular heart disease</w:t>
            </w:r>
          </w:p>
        </w:tc>
        <w:tc>
          <w:tcPr>
            <w:tcW w:w="3005" w:type="dxa"/>
          </w:tcPr>
          <w:p w14:paraId="3E25E22F" w14:textId="77777777" w:rsidR="003E27C4" w:rsidRDefault="003E27C4" w:rsidP="002E6ECF">
            <w:pPr>
              <w:jc w:val="both"/>
            </w:pPr>
            <w:r>
              <w:t>AHRQ comorbidity measure</w:t>
            </w:r>
          </w:p>
        </w:tc>
        <w:tc>
          <w:tcPr>
            <w:tcW w:w="3006" w:type="dxa"/>
          </w:tcPr>
          <w:p w14:paraId="4E630788" w14:textId="77777777" w:rsidR="003E27C4" w:rsidRDefault="003E27C4" w:rsidP="002E6ECF">
            <w:pPr>
              <w:jc w:val="both"/>
            </w:pPr>
            <w:r>
              <w:t>-</w:t>
            </w:r>
          </w:p>
        </w:tc>
      </w:tr>
      <w:tr w:rsidR="003E27C4" w14:paraId="5531D9E1" w14:textId="77777777" w:rsidTr="002E6ECF">
        <w:tc>
          <w:tcPr>
            <w:tcW w:w="3005" w:type="dxa"/>
          </w:tcPr>
          <w:p w14:paraId="43F90607" w14:textId="77777777" w:rsidR="003E27C4" w:rsidRDefault="003E27C4" w:rsidP="002E6ECF">
            <w:pPr>
              <w:jc w:val="both"/>
            </w:pPr>
            <w:r>
              <w:t>Peripheral vascular disease</w:t>
            </w:r>
          </w:p>
        </w:tc>
        <w:tc>
          <w:tcPr>
            <w:tcW w:w="3005" w:type="dxa"/>
          </w:tcPr>
          <w:p w14:paraId="43690D7D" w14:textId="77777777" w:rsidR="003E27C4" w:rsidRDefault="003E27C4" w:rsidP="002E6ECF">
            <w:pPr>
              <w:jc w:val="both"/>
            </w:pPr>
            <w:r>
              <w:t>AHRQ comorbidity measure</w:t>
            </w:r>
          </w:p>
        </w:tc>
        <w:tc>
          <w:tcPr>
            <w:tcW w:w="3006" w:type="dxa"/>
          </w:tcPr>
          <w:p w14:paraId="3037512C" w14:textId="77777777" w:rsidR="003E27C4" w:rsidRDefault="003E27C4" w:rsidP="002E6ECF">
            <w:pPr>
              <w:jc w:val="both"/>
            </w:pPr>
            <w:r>
              <w:t>-</w:t>
            </w:r>
          </w:p>
        </w:tc>
      </w:tr>
      <w:tr w:rsidR="003E27C4" w14:paraId="151D778E" w14:textId="77777777" w:rsidTr="002E6ECF">
        <w:tc>
          <w:tcPr>
            <w:tcW w:w="3005" w:type="dxa"/>
          </w:tcPr>
          <w:p w14:paraId="74805EDB" w14:textId="77777777" w:rsidR="003E27C4" w:rsidRDefault="003E27C4" w:rsidP="002E6ECF">
            <w:pPr>
              <w:jc w:val="both"/>
            </w:pPr>
            <w:r>
              <w:t>Previous stroke/TIA</w:t>
            </w:r>
          </w:p>
        </w:tc>
        <w:tc>
          <w:tcPr>
            <w:tcW w:w="3005" w:type="dxa"/>
          </w:tcPr>
          <w:p w14:paraId="7BC3FAC1" w14:textId="77777777" w:rsidR="003E27C4" w:rsidRDefault="003E27C4" w:rsidP="002E6ECF">
            <w:pPr>
              <w:jc w:val="both"/>
            </w:pPr>
            <w:r>
              <w:t>ICD-9</w:t>
            </w:r>
          </w:p>
        </w:tc>
        <w:tc>
          <w:tcPr>
            <w:tcW w:w="3006" w:type="dxa"/>
          </w:tcPr>
          <w:p w14:paraId="2877C06A" w14:textId="77777777" w:rsidR="003E27C4" w:rsidRDefault="003E27C4" w:rsidP="002E6ECF">
            <w:pPr>
              <w:jc w:val="both"/>
            </w:pPr>
            <w:r>
              <w:t>Diagnostic V1254 438*</w:t>
            </w:r>
          </w:p>
        </w:tc>
      </w:tr>
      <w:tr w:rsidR="003E27C4" w14:paraId="21D8CABF" w14:textId="77777777" w:rsidTr="002E6ECF">
        <w:tc>
          <w:tcPr>
            <w:tcW w:w="3005" w:type="dxa"/>
          </w:tcPr>
          <w:p w14:paraId="26803C48" w14:textId="77777777" w:rsidR="003E27C4" w:rsidRDefault="003E27C4" w:rsidP="002E6ECF">
            <w:pPr>
              <w:jc w:val="both"/>
            </w:pPr>
            <w:r>
              <w:t>Chronic lung disease</w:t>
            </w:r>
          </w:p>
        </w:tc>
        <w:tc>
          <w:tcPr>
            <w:tcW w:w="3005" w:type="dxa"/>
          </w:tcPr>
          <w:p w14:paraId="20956AC1" w14:textId="77777777" w:rsidR="003E27C4" w:rsidRDefault="003E27C4" w:rsidP="002E6ECF">
            <w:pPr>
              <w:jc w:val="both"/>
            </w:pPr>
            <w:r>
              <w:t>AHRQ comorbidity measure</w:t>
            </w:r>
          </w:p>
        </w:tc>
        <w:tc>
          <w:tcPr>
            <w:tcW w:w="3006" w:type="dxa"/>
          </w:tcPr>
          <w:p w14:paraId="1F2D245D" w14:textId="77777777" w:rsidR="003E27C4" w:rsidRDefault="003E27C4" w:rsidP="002E6ECF">
            <w:pPr>
              <w:jc w:val="both"/>
            </w:pPr>
            <w:r>
              <w:t>-</w:t>
            </w:r>
          </w:p>
        </w:tc>
      </w:tr>
      <w:tr w:rsidR="003E27C4" w14:paraId="01389D57" w14:textId="77777777" w:rsidTr="002E6ECF">
        <w:tc>
          <w:tcPr>
            <w:tcW w:w="3005" w:type="dxa"/>
          </w:tcPr>
          <w:p w14:paraId="14E6B564" w14:textId="77777777" w:rsidR="003E27C4" w:rsidRDefault="003E27C4" w:rsidP="002E6ECF">
            <w:pPr>
              <w:jc w:val="both"/>
            </w:pPr>
            <w:r>
              <w:t>Renal failure</w:t>
            </w:r>
          </w:p>
        </w:tc>
        <w:tc>
          <w:tcPr>
            <w:tcW w:w="3005" w:type="dxa"/>
          </w:tcPr>
          <w:p w14:paraId="71C9730D" w14:textId="77777777" w:rsidR="003E27C4" w:rsidRDefault="003E27C4" w:rsidP="002E6ECF">
            <w:pPr>
              <w:jc w:val="both"/>
            </w:pPr>
            <w:r>
              <w:t>AHRQ comorbidity measure</w:t>
            </w:r>
          </w:p>
        </w:tc>
        <w:tc>
          <w:tcPr>
            <w:tcW w:w="3006" w:type="dxa"/>
          </w:tcPr>
          <w:p w14:paraId="584F9CA0" w14:textId="77777777" w:rsidR="003E27C4" w:rsidRDefault="003E27C4" w:rsidP="002E6ECF">
            <w:pPr>
              <w:jc w:val="both"/>
            </w:pPr>
            <w:r>
              <w:t>-</w:t>
            </w:r>
          </w:p>
        </w:tc>
      </w:tr>
      <w:tr w:rsidR="003E27C4" w14:paraId="25587CF4" w14:textId="77777777" w:rsidTr="002E6ECF">
        <w:tc>
          <w:tcPr>
            <w:tcW w:w="3005" w:type="dxa"/>
          </w:tcPr>
          <w:p w14:paraId="73F8C5B4" w14:textId="77777777" w:rsidR="003E27C4" w:rsidRDefault="003E27C4" w:rsidP="002E6ECF">
            <w:pPr>
              <w:jc w:val="both"/>
            </w:pPr>
            <w:r>
              <w:t>Liver failure</w:t>
            </w:r>
          </w:p>
        </w:tc>
        <w:tc>
          <w:tcPr>
            <w:tcW w:w="3005" w:type="dxa"/>
          </w:tcPr>
          <w:p w14:paraId="29C585F3" w14:textId="77777777" w:rsidR="003E27C4" w:rsidRDefault="003E27C4" w:rsidP="002E6ECF">
            <w:pPr>
              <w:jc w:val="both"/>
            </w:pPr>
            <w:r>
              <w:t>AHRQ comorbidity measure</w:t>
            </w:r>
          </w:p>
        </w:tc>
        <w:tc>
          <w:tcPr>
            <w:tcW w:w="3006" w:type="dxa"/>
          </w:tcPr>
          <w:p w14:paraId="19B08E86" w14:textId="77777777" w:rsidR="003E27C4" w:rsidRDefault="003E27C4" w:rsidP="002E6ECF">
            <w:pPr>
              <w:jc w:val="both"/>
            </w:pPr>
            <w:r>
              <w:t>-</w:t>
            </w:r>
          </w:p>
        </w:tc>
      </w:tr>
      <w:tr w:rsidR="003E27C4" w14:paraId="68950A16" w14:textId="77777777" w:rsidTr="002E6ECF">
        <w:tc>
          <w:tcPr>
            <w:tcW w:w="3005" w:type="dxa"/>
          </w:tcPr>
          <w:p w14:paraId="4EBE610D" w14:textId="77777777" w:rsidR="003E27C4" w:rsidRDefault="003E27C4" w:rsidP="002E6ECF">
            <w:pPr>
              <w:jc w:val="both"/>
            </w:pPr>
            <w:r>
              <w:t>Fluid and electrolyte disorder</w:t>
            </w:r>
          </w:p>
        </w:tc>
        <w:tc>
          <w:tcPr>
            <w:tcW w:w="3005" w:type="dxa"/>
          </w:tcPr>
          <w:p w14:paraId="789E0357" w14:textId="77777777" w:rsidR="003E27C4" w:rsidRDefault="003E27C4" w:rsidP="002E6ECF">
            <w:pPr>
              <w:jc w:val="both"/>
            </w:pPr>
            <w:r>
              <w:t>AHRQ comorbidity measure</w:t>
            </w:r>
          </w:p>
        </w:tc>
        <w:tc>
          <w:tcPr>
            <w:tcW w:w="3006" w:type="dxa"/>
          </w:tcPr>
          <w:p w14:paraId="60F315B7" w14:textId="77777777" w:rsidR="003E27C4" w:rsidRDefault="003E27C4" w:rsidP="002E6ECF">
            <w:pPr>
              <w:jc w:val="both"/>
            </w:pPr>
            <w:r>
              <w:t>-</w:t>
            </w:r>
          </w:p>
        </w:tc>
      </w:tr>
      <w:tr w:rsidR="003E27C4" w14:paraId="31BD81DC" w14:textId="77777777" w:rsidTr="002E6ECF">
        <w:tc>
          <w:tcPr>
            <w:tcW w:w="3005" w:type="dxa"/>
          </w:tcPr>
          <w:p w14:paraId="38B0CA74" w14:textId="77777777" w:rsidR="003E27C4" w:rsidRDefault="003E27C4" w:rsidP="002E6ECF">
            <w:pPr>
              <w:jc w:val="both"/>
            </w:pPr>
            <w:r>
              <w:t>Hypothyroidism</w:t>
            </w:r>
          </w:p>
        </w:tc>
        <w:tc>
          <w:tcPr>
            <w:tcW w:w="3005" w:type="dxa"/>
          </w:tcPr>
          <w:p w14:paraId="7153A386" w14:textId="77777777" w:rsidR="003E27C4" w:rsidRDefault="003E27C4" w:rsidP="002E6ECF">
            <w:pPr>
              <w:jc w:val="both"/>
            </w:pPr>
            <w:r>
              <w:t>AHRQ comorbidity measure</w:t>
            </w:r>
          </w:p>
        </w:tc>
        <w:tc>
          <w:tcPr>
            <w:tcW w:w="3006" w:type="dxa"/>
          </w:tcPr>
          <w:p w14:paraId="30B52E49" w14:textId="77777777" w:rsidR="003E27C4" w:rsidRDefault="003E27C4" w:rsidP="002E6ECF">
            <w:pPr>
              <w:jc w:val="both"/>
            </w:pPr>
            <w:r>
              <w:t>-</w:t>
            </w:r>
          </w:p>
        </w:tc>
      </w:tr>
      <w:tr w:rsidR="003E27C4" w14:paraId="58BFF130" w14:textId="77777777" w:rsidTr="002E6ECF">
        <w:tc>
          <w:tcPr>
            <w:tcW w:w="3005" w:type="dxa"/>
          </w:tcPr>
          <w:p w14:paraId="4E2B9882" w14:textId="77777777" w:rsidR="003E27C4" w:rsidRDefault="003E27C4" w:rsidP="002E6ECF">
            <w:pPr>
              <w:jc w:val="both"/>
            </w:pPr>
            <w:r>
              <w:t>Pulmonary circulatory disorder</w:t>
            </w:r>
          </w:p>
        </w:tc>
        <w:tc>
          <w:tcPr>
            <w:tcW w:w="3005" w:type="dxa"/>
          </w:tcPr>
          <w:p w14:paraId="798686EB" w14:textId="77777777" w:rsidR="003E27C4" w:rsidRDefault="003E27C4" w:rsidP="002E6ECF">
            <w:pPr>
              <w:jc w:val="both"/>
            </w:pPr>
            <w:r>
              <w:t>AHRQ comorbidity measure</w:t>
            </w:r>
          </w:p>
        </w:tc>
        <w:tc>
          <w:tcPr>
            <w:tcW w:w="3006" w:type="dxa"/>
          </w:tcPr>
          <w:p w14:paraId="38F2E174" w14:textId="77777777" w:rsidR="003E27C4" w:rsidRDefault="003E27C4" w:rsidP="002E6ECF">
            <w:pPr>
              <w:jc w:val="both"/>
            </w:pPr>
            <w:r>
              <w:t>-</w:t>
            </w:r>
          </w:p>
        </w:tc>
      </w:tr>
      <w:tr w:rsidR="003E27C4" w14:paraId="45C4123D" w14:textId="77777777" w:rsidTr="002E6ECF">
        <w:tc>
          <w:tcPr>
            <w:tcW w:w="3005" w:type="dxa"/>
          </w:tcPr>
          <w:p w14:paraId="5694944E" w14:textId="77777777" w:rsidR="003E27C4" w:rsidRDefault="003E27C4" w:rsidP="002E6ECF">
            <w:pPr>
              <w:jc w:val="both"/>
            </w:pPr>
            <w:r>
              <w:t>Peptic ulcer disease</w:t>
            </w:r>
          </w:p>
        </w:tc>
        <w:tc>
          <w:tcPr>
            <w:tcW w:w="3005" w:type="dxa"/>
          </w:tcPr>
          <w:p w14:paraId="1D0A5452" w14:textId="77777777" w:rsidR="003E27C4" w:rsidRDefault="003E27C4" w:rsidP="002E6ECF">
            <w:pPr>
              <w:jc w:val="both"/>
            </w:pPr>
            <w:r>
              <w:t>AHRQ comorbidity measure</w:t>
            </w:r>
          </w:p>
        </w:tc>
        <w:tc>
          <w:tcPr>
            <w:tcW w:w="3006" w:type="dxa"/>
          </w:tcPr>
          <w:p w14:paraId="30519B6B" w14:textId="77777777" w:rsidR="003E27C4" w:rsidRDefault="003E27C4" w:rsidP="002E6ECF">
            <w:pPr>
              <w:jc w:val="both"/>
            </w:pPr>
            <w:r>
              <w:t>-</w:t>
            </w:r>
          </w:p>
        </w:tc>
      </w:tr>
      <w:tr w:rsidR="003E27C4" w14:paraId="475FC74E" w14:textId="77777777" w:rsidTr="002E6ECF">
        <w:tc>
          <w:tcPr>
            <w:tcW w:w="3005" w:type="dxa"/>
          </w:tcPr>
          <w:p w14:paraId="0DFC9B1C" w14:textId="77777777" w:rsidR="003E27C4" w:rsidRDefault="003E27C4" w:rsidP="002E6ECF">
            <w:pPr>
              <w:jc w:val="both"/>
            </w:pPr>
            <w:r>
              <w:t>Depression</w:t>
            </w:r>
          </w:p>
        </w:tc>
        <w:tc>
          <w:tcPr>
            <w:tcW w:w="3005" w:type="dxa"/>
          </w:tcPr>
          <w:p w14:paraId="2ED738B2" w14:textId="77777777" w:rsidR="003E27C4" w:rsidRDefault="003E27C4" w:rsidP="002E6ECF">
            <w:pPr>
              <w:jc w:val="both"/>
            </w:pPr>
            <w:r>
              <w:t>AHRQ comorbidity measure</w:t>
            </w:r>
          </w:p>
        </w:tc>
        <w:tc>
          <w:tcPr>
            <w:tcW w:w="3006" w:type="dxa"/>
          </w:tcPr>
          <w:p w14:paraId="11A6CEFF" w14:textId="77777777" w:rsidR="003E27C4" w:rsidRDefault="003E27C4" w:rsidP="002E6ECF">
            <w:pPr>
              <w:jc w:val="both"/>
            </w:pPr>
            <w:r>
              <w:t>-</w:t>
            </w:r>
          </w:p>
        </w:tc>
      </w:tr>
      <w:tr w:rsidR="003E27C4" w14:paraId="323C94CC" w14:textId="77777777" w:rsidTr="002E6ECF">
        <w:tc>
          <w:tcPr>
            <w:tcW w:w="3005" w:type="dxa"/>
          </w:tcPr>
          <w:p w14:paraId="406DDDCB" w14:textId="77777777" w:rsidR="003E27C4" w:rsidRDefault="003E27C4" w:rsidP="002E6ECF">
            <w:pPr>
              <w:jc w:val="both"/>
            </w:pPr>
            <w:r>
              <w:t>Dementia</w:t>
            </w:r>
          </w:p>
        </w:tc>
        <w:tc>
          <w:tcPr>
            <w:tcW w:w="3005" w:type="dxa"/>
          </w:tcPr>
          <w:p w14:paraId="51E28225" w14:textId="77777777" w:rsidR="003E27C4" w:rsidRDefault="003E27C4" w:rsidP="002E6ECF">
            <w:pPr>
              <w:jc w:val="both"/>
            </w:pPr>
            <w:r>
              <w:t>ICD-9</w:t>
            </w:r>
          </w:p>
        </w:tc>
        <w:tc>
          <w:tcPr>
            <w:tcW w:w="3006" w:type="dxa"/>
          </w:tcPr>
          <w:p w14:paraId="79A7B7A1" w14:textId="77777777" w:rsidR="003E27C4" w:rsidRDefault="003E27C4" w:rsidP="002E6ECF">
            <w:pPr>
              <w:jc w:val="both"/>
            </w:pPr>
            <w:r>
              <w:t>Diagnostic 290* 2941* 2942* 2948 3310/3312 33182 797</w:t>
            </w:r>
          </w:p>
        </w:tc>
      </w:tr>
      <w:tr w:rsidR="003E27C4" w14:paraId="0E928B76" w14:textId="77777777" w:rsidTr="002E6ECF">
        <w:tc>
          <w:tcPr>
            <w:tcW w:w="3005" w:type="dxa"/>
          </w:tcPr>
          <w:p w14:paraId="592532F2" w14:textId="77777777" w:rsidR="003E27C4" w:rsidRDefault="003E27C4" w:rsidP="002E6ECF">
            <w:pPr>
              <w:jc w:val="both"/>
            </w:pPr>
            <w:r>
              <w:t>Multivessel coronary disease</w:t>
            </w:r>
          </w:p>
        </w:tc>
        <w:tc>
          <w:tcPr>
            <w:tcW w:w="3005" w:type="dxa"/>
          </w:tcPr>
          <w:p w14:paraId="032049C8" w14:textId="77777777" w:rsidR="003E27C4" w:rsidRDefault="003E27C4" w:rsidP="002E6ECF">
            <w:pPr>
              <w:tabs>
                <w:tab w:val="left" w:pos="1880"/>
              </w:tabs>
              <w:jc w:val="both"/>
            </w:pPr>
            <w:r>
              <w:t>ICD-9</w:t>
            </w:r>
          </w:p>
        </w:tc>
        <w:tc>
          <w:tcPr>
            <w:tcW w:w="3006" w:type="dxa"/>
          </w:tcPr>
          <w:p w14:paraId="08BB254C" w14:textId="77777777" w:rsidR="003E27C4" w:rsidRDefault="003E27C4" w:rsidP="002E6ECF">
            <w:pPr>
              <w:jc w:val="both"/>
            </w:pPr>
            <w:r>
              <w:t>Procedural 0041 0042 0043 0046 0047 0048</w:t>
            </w:r>
          </w:p>
        </w:tc>
      </w:tr>
      <w:tr w:rsidR="003E27C4" w14:paraId="749F8FC2" w14:textId="77777777" w:rsidTr="002E6ECF">
        <w:tc>
          <w:tcPr>
            <w:tcW w:w="3005" w:type="dxa"/>
          </w:tcPr>
          <w:p w14:paraId="26FCF6D7" w14:textId="77777777" w:rsidR="003E27C4" w:rsidRDefault="003E27C4" w:rsidP="002E6ECF">
            <w:pPr>
              <w:jc w:val="both"/>
            </w:pPr>
            <w:r>
              <w:t>Bifurcation disease</w:t>
            </w:r>
          </w:p>
        </w:tc>
        <w:tc>
          <w:tcPr>
            <w:tcW w:w="3005" w:type="dxa"/>
          </w:tcPr>
          <w:p w14:paraId="51965D8D" w14:textId="77777777" w:rsidR="003E27C4" w:rsidRDefault="003E27C4" w:rsidP="002E6ECF">
            <w:pPr>
              <w:jc w:val="both"/>
            </w:pPr>
            <w:r>
              <w:t>ICD-9</w:t>
            </w:r>
          </w:p>
        </w:tc>
        <w:tc>
          <w:tcPr>
            <w:tcW w:w="3006" w:type="dxa"/>
          </w:tcPr>
          <w:p w14:paraId="108FB857" w14:textId="77777777" w:rsidR="003E27C4" w:rsidRDefault="003E27C4" w:rsidP="002E6ECF">
            <w:pPr>
              <w:jc w:val="both"/>
            </w:pPr>
            <w:r>
              <w:t>Procedural 0044</w:t>
            </w:r>
          </w:p>
        </w:tc>
      </w:tr>
      <w:tr w:rsidR="003E27C4" w14:paraId="48632689" w14:textId="77777777" w:rsidTr="002E6ECF">
        <w:tc>
          <w:tcPr>
            <w:tcW w:w="3005" w:type="dxa"/>
          </w:tcPr>
          <w:p w14:paraId="285B017C" w14:textId="77777777" w:rsidR="003E27C4" w:rsidRDefault="003E27C4" w:rsidP="002E6ECF">
            <w:pPr>
              <w:jc w:val="both"/>
            </w:pPr>
            <w:r>
              <w:t>Use of circulatory support</w:t>
            </w:r>
          </w:p>
        </w:tc>
        <w:tc>
          <w:tcPr>
            <w:tcW w:w="3005" w:type="dxa"/>
          </w:tcPr>
          <w:p w14:paraId="4654BD33" w14:textId="77777777" w:rsidR="003E27C4" w:rsidRDefault="003E27C4" w:rsidP="002E6ECF">
            <w:pPr>
              <w:jc w:val="both"/>
            </w:pPr>
            <w:r>
              <w:t>ICD-9</w:t>
            </w:r>
          </w:p>
        </w:tc>
        <w:tc>
          <w:tcPr>
            <w:tcW w:w="3006" w:type="dxa"/>
          </w:tcPr>
          <w:p w14:paraId="3BEB2E7C" w14:textId="77777777" w:rsidR="003E27C4" w:rsidRDefault="003E27C4" w:rsidP="002E6ECF">
            <w:pPr>
              <w:jc w:val="both"/>
            </w:pPr>
            <w:r>
              <w:t>Procedural 3761 3768 3965</w:t>
            </w:r>
          </w:p>
        </w:tc>
      </w:tr>
      <w:tr w:rsidR="003E27C4" w14:paraId="04CF4325" w14:textId="77777777" w:rsidTr="002E6ECF">
        <w:tc>
          <w:tcPr>
            <w:tcW w:w="3005" w:type="dxa"/>
          </w:tcPr>
          <w:p w14:paraId="1ECA274B" w14:textId="77777777" w:rsidR="003E27C4" w:rsidRDefault="003E27C4" w:rsidP="002E6ECF">
            <w:pPr>
              <w:jc w:val="both"/>
            </w:pPr>
            <w:r>
              <w:t>FFR</w:t>
            </w:r>
          </w:p>
        </w:tc>
        <w:tc>
          <w:tcPr>
            <w:tcW w:w="3005" w:type="dxa"/>
          </w:tcPr>
          <w:p w14:paraId="4C5233B3" w14:textId="77777777" w:rsidR="003E27C4" w:rsidRDefault="003E27C4" w:rsidP="002E6ECF">
            <w:pPr>
              <w:jc w:val="both"/>
            </w:pPr>
            <w:r>
              <w:t>ICD-9</w:t>
            </w:r>
          </w:p>
        </w:tc>
        <w:tc>
          <w:tcPr>
            <w:tcW w:w="3006" w:type="dxa"/>
          </w:tcPr>
          <w:p w14:paraId="08963080" w14:textId="77777777" w:rsidR="003E27C4" w:rsidRDefault="003E27C4" w:rsidP="002E6ECF">
            <w:pPr>
              <w:jc w:val="both"/>
            </w:pPr>
            <w:r>
              <w:t>Procedural 0059</w:t>
            </w:r>
          </w:p>
        </w:tc>
      </w:tr>
      <w:tr w:rsidR="003E27C4" w14:paraId="036B3EE4" w14:textId="77777777" w:rsidTr="002E6ECF">
        <w:tc>
          <w:tcPr>
            <w:tcW w:w="3005" w:type="dxa"/>
          </w:tcPr>
          <w:p w14:paraId="1E4F8F1A" w14:textId="77777777" w:rsidR="003E27C4" w:rsidRDefault="003E27C4" w:rsidP="002E6ECF">
            <w:pPr>
              <w:jc w:val="both"/>
            </w:pPr>
            <w:r>
              <w:t>IVUS</w:t>
            </w:r>
          </w:p>
        </w:tc>
        <w:tc>
          <w:tcPr>
            <w:tcW w:w="3005" w:type="dxa"/>
          </w:tcPr>
          <w:p w14:paraId="6D3195CF" w14:textId="77777777" w:rsidR="003E27C4" w:rsidRDefault="003E27C4" w:rsidP="002E6ECF">
            <w:pPr>
              <w:jc w:val="both"/>
            </w:pPr>
            <w:r>
              <w:t>ICD-9</w:t>
            </w:r>
          </w:p>
        </w:tc>
        <w:tc>
          <w:tcPr>
            <w:tcW w:w="3006" w:type="dxa"/>
          </w:tcPr>
          <w:p w14:paraId="224D1D56" w14:textId="77777777" w:rsidR="003E27C4" w:rsidRDefault="003E27C4" w:rsidP="002E6ECF">
            <w:pPr>
              <w:jc w:val="both"/>
            </w:pPr>
            <w:r>
              <w:t>Procedural 0024</w:t>
            </w:r>
          </w:p>
        </w:tc>
      </w:tr>
      <w:tr w:rsidR="003E27C4" w14:paraId="5CEA356B" w14:textId="77777777" w:rsidTr="002E6ECF">
        <w:tc>
          <w:tcPr>
            <w:tcW w:w="3005" w:type="dxa"/>
          </w:tcPr>
          <w:p w14:paraId="445871B7" w14:textId="77777777" w:rsidR="003E27C4" w:rsidRDefault="003E27C4" w:rsidP="002E6ECF">
            <w:pPr>
              <w:jc w:val="both"/>
            </w:pPr>
            <w:r>
              <w:t>Drug eluting stent</w:t>
            </w:r>
          </w:p>
        </w:tc>
        <w:tc>
          <w:tcPr>
            <w:tcW w:w="3005" w:type="dxa"/>
          </w:tcPr>
          <w:p w14:paraId="100F5EDD" w14:textId="77777777" w:rsidR="003E27C4" w:rsidRDefault="003E27C4" w:rsidP="002E6ECF">
            <w:pPr>
              <w:jc w:val="both"/>
            </w:pPr>
            <w:r>
              <w:t>ICD-9</w:t>
            </w:r>
          </w:p>
        </w:tc>
        <w:tc>
          <w:tcPr>
            <w:tcW w:w="3006" w:type="dxa"/>
          </w:tcPr>
          <w:p w14:paraId="38B6EE8C" w14:textId="77777777" w:rsidR="003E27C4" w:rsidRDefault="003E27C4" w:rsidP="002E6ECF">
            <w:pPr>
              <w:jc w:val="both"/>
            </w:pPr>
            <w:r>
              <w:t>Procedural 3607</w:t>
            </w:r>
          </w:p>
        </w:tc>
      </w:tr>
      <w:tr w:rsidR="003E27C4" w14:paraId="5D1A630A" w14:textId="77777777" w:rsidTr="002E6ECF">
        <w:tc>
          <w:tcPr>
            <w:tcW w:w="3005" w:type="dxa"/>
          </w:tcPr>
          <w:p w14:paraId="20102B6E" w14:textId="77777777" w:rsidR="003E27C4" w:rsidRDefault="003E27C4" w:rsidP="002E6ECF">
            <w:pPr>
              <w:jc w:val="both"/>
            </w:pPr>
            <w:r>
              <w:t>Hospital bed size</w:t>
            </w:r>
          </w:p>
        </w:tc>
        <w:tc>
          <w:tcPr>
            <w:tcW w:w="3005" w:type="dxa"/>
          </w:tcPr>
          <w:p w14:paraId="275EE178" w14:textId="77777777" w:rsidR="003E27C4" w:rsidRDefault="003E27C4" w:rsidP="002E6ECF">
            <w:pPr>
              <w:jc w:val="both"/>
            </w:pPr>
            <w:r>
              <w:t>NRD hospital file</w:t>
            </w:r>
          </w:p>
        </w:tc>
        <w:tc>
          <w:tcPr>
            <w:tcW w:w="3006" w:type="dxa"/>
          </w:tcPr>
          <w:p w14:paraId="7DFC8F82" w14:textId="77777777" w:rsidR="003E27C4" w:rsidRDefault="003E27C4" w:rsidP="002E6ECF">
            <w:pPr>
              <w:jc w:val="both"/>
            </w:pPr>
            <w:r>
              <w:t>-</w:t>
            </w:r>
          </w:p>
        </w:tc>
      </w:tr>
      <w:tr w:rsidR="003E27C4" w14:paraId="2DE3289F" w14:textId="77777777" w:rsidTr="002E6ECF">
        <w:tc>
          <w:tcPr>
            <w:tcW w:w="3005" w:type="dxa"/>
          </w:tcPr>
          <w:p w14:paraId="5856575D" w14:textId="77777777" w:rsidR="003E27C4" w:rsidRDefault="003E27C4" w:rsidP="002E6ECF">
            <w:pPr>
              <w:jc w:val="both"/>
            </w:pPr>
            <w:r>
              <w:t>Hospital urban classification</w:t>
            </w:r>
          </w:p>
        </w:tc>
        <w:tc>
          <w:tcPr>
            <w:tcW w:w="3005" w:type="dxa"/>
          </w:tcPr>
          <w:p w14:paraId="036277BC" w14:textId="77777777" w:rsidR="003E27C4" w:rsidRDefault="003E27C4" w:rsidP="002E6ECF">
            <w:pPr>
              <w:jc w:val="both"/>
            </w:pPr>
            <w:r>
              <w:t>NRD hospital file</w:t>
            </w:r>
          </w:p>
        </w:tc>
        <w:tc>
          <w:tcPr>
            <w:tcW w:w="3006" w:type="dxa"/>
          </w:tcPr>
          <w:p w14:paraId="73981ED1" w14:textId="77777777" w:rsidR="003E27C4" w:rsidRDefault="003E27C4" w:rsidP="002E6ECF">
            <w:pPr>
              <w:jc w:val="both"/>
            </w:pPr>
            <w:r>
              <w:t>-</w:t>
            </w:r>
          </w:p>
        </w:tc>
      </w:tr>
      <w:tr w:rsidR="003E27C4" w14:paraId="53020313" w14:textId="77777777" w:rsidTr="002E6ECF">
        <w:tc>
          <w:tcPr>
            <w:tcW w:w="3005" w:type="dxa"/>
          </w:tcPr>
          <w:p w14:paraId="7E9A166D" w14:textId="77777777" w:rsidR="003E27C4" w:rsidRDefault="003E27C4" w:rsidP="002E6ECF">
            <w:pPr>
              <w:jc w:val="both"/>
            </w:pPr>
            <w:r>
              <w:t>Hospital teaching status</w:t>
            </w:r>
          </w:p>
        </w:tc>
        <w:tc>
          <w:tcPr>
            <w:tcW w:w="3005" w:type="dxa"/>
          </w:tcPr>
          <w:p w14:paraId="785B5C6A" w14:textId="77777777" w:rsidR="003E27C4" w:rsidRDefault="003E27C4" w:rsidP="002E6ECF">
            <w:pPr>
              <w:jc w:val="both"/>
            </w:pPr>
            <w:r>
              <w:t>NRD hospital file</w:t>
            </w:r>
          </w:p>
        </w:tc>
        <w:tc>
          <w:tcPr>
            <w:tcW w:w="3006" w:type="dxa"/>
          </w:tcPr>
          <w:p w14:paraId="63F5426C" w14:textId="77777777" w:rsidR="003E27C4" w:rsidRDefault="003E27C4" w:rsidP="002E6ECF">
            <w:pPr>
              <w:jc w:val="both"/>
            </w:pPr>
            <w:r>
              <w:t>-</w:t>
            </w:r>
          </w:p>
        </w:tc>
      </w:tr>
      <w:tr w:rsidR="003E27C4" w14:paraId="68157635" w14:textId="77777777" w:rsidTr="002E6ECF">
        <w:tc>
          <w:tcPr>
            <w:tcW w:w="3005" w:type="dxa"/>
          </w:tcPr>
          <w:p w14:paraId="0F3CC194" w14:textId="77777777" w:rsidR="003E27C4" w:rsidRDefault="003E27C4" w:rsidP="002E6ECF">
            <w:pPr>
              <w:jc w:val="both"/>
            </w:pPr>
            <w:r>
              <w:t>Cardiogenic shock</w:t>
            </w:r>
          </w:p>
        </w:tc>
        <w:tc>
          <w:tcPr>
            <w:tcW w:w="3005" w:type="dxa"/>
          </w:tcPr>
          <w:p w14:paraId="28DAFDCB" w14:textId="77777777" w:rsidR="003E27C4" w:rsidRDefault="003E27C4" w:rsidP="002E6ECF">
            <w:pPr>
              <w:jc w:val="both"/>
            </w:pPr>
            <w:r>
              <w:t>ICD-9</w:t>
            </w:r>
          </w:p>
        </w:tc>
        <w:tc>
          <w:tcPr>
            <w:tcW w:w="3006" w:type="dxa"/>
          </w:tcPr>
          <w:p w14:paraId="744722F8" w14:textId="77777777" w:rsidR="003E27C4" w:rsidRDefault="003E27C4" w:rsidP="002E6ECF">
            <w:pPr>
              <w:jc w:val="both"/>
            </w:pPr>
            <w:r>
              <w:t>Diagnostic 78551</w:t>
            </w:r>
          </w:p>
        </w:tc>
      </w:tr>
      <w:tr w:rsidR="003E27C4" w14:paraId="36CE0B94" w14:textId="77777777" w:rsidTr="002E6ECF">
        <w:tc>
          <w:tcPr>
            <w:tcW w:w="3005" w:type="dxa"/>
          </w:tcPr>
          <w:p w14:paraId="1A64C1AC" w14:textId="77777777" w:rsidR="003E27C4" w:rsidRDefault="003E27C4" w:rsidP="002E6ECF">
            <w:pPr>
              <w:jc w:val="both"/>
            </w:pPr>
            <w:r>
              <w:t>In-hospital stroke/TIA</w:t>
            </w:r>
          </w:p>
        </w:tc>
        <w:tc>
          <w:tcPr>
            <w:tcW w:w="3005" w:type="dxa"/>
          </w:tcPr>
          <w:p w14:paraId="2666A4F9" w14:textId="77777777" w:rsidR="003E27C4" w:rsidRDefault="003E27C4" w:rsidP="002E6ECF">
            <w:pPr>
              <w:jc w:val="both"/>
            </w:pPr>
            <w:r>
              <w:t>ICD-9</w:t>
            </w:r>
          </w:p>
        </w:tc>
        <w:tc>
          <w:tcPr>
            <w:tcW w:w="3006" w:type="dxa"/>
          </w:tcPr>
          <w:p w14:paraId="4AD3B4DB" w14:textId="77777777" w:rsidR="003E27C4" w:rsidRDefault="003E27C4" w:rsidP="002E6ECF">
            <w:pPr>
              <w:jc w:val="both"/>
            </w:pPr>
            <w:r>
              <w:t>Diagnostic 431 433*1 434*1 435* 4336* 99701</w:t>
            </w:r>
          </w:p>
        </w:tc>
      </w:tr>
      <w:tr w:rsidR="003E27C4" w14:paraId="5E63E135" w14:textId="77777777" w:rsidTr="002E6ECF">
        <w:tc>
          <w:tcPr>
            <w:tcW w:w="3005" w:type="dxa"/>
          </w:tcPr>
          <w:p w14:paraId="199EF453" w14:textId="77777777" w:rsidR="003E27C4" w:rsidRDefault="003E27C4" w:rsidP="002E6ECF">
            <w:pPr>
              <w:jc w:val="both"/>
            </w:pPr>
            <w:r>
              <w:lastRenderedPageBreak/>
              <w:t>Vascular complication</w:t>
            </w:r>
          </w:p>
        </w:tc>
        <w:tc>
          <w:tcPr>
            <w:tcW w:w="3005" w:type="dxa"/>
          </w:tcPr>
          <w:p w14:paraId="020FD98A" w14:textId="77777777" w:rsidR="003E27C4" w:rsidRDefault="003E27C4" w:rsidP="002E6ECF">
            <w:pPr>
              <w:jc w:val="both"/>
            </w:pPr>
            <w:r>
              <w:t>ICD-9</w:t>
            </w:r>
          </w:p>
        </w:tc>
        <w:tc>
          <w:tcPr>
            <w:tcW w:w="3006" w:type="dxa"/>
          </w:tcPr>
          <w:p w14:paraId="35193E41" w14:textId="77777777" w:rsidR="003E27C4" w:rsidRDefault="003E27C4" w:rsidP="002E6ECF">
            <w:pPr>
              <w:jc w:val="both"/>
            </w:pPr>
            <w:r>
              <w:t>Diagnostic code 900/904 9982 9992 9977 4470 86804</w:t>
            </w:r>
          </w:p>
          <w:p w14:paraId="24760328" w14:textId="77777777" w:rsidR="003E27C4" w:rsidRDefault="003E27C4" w:rsidP="002E6ECF">
            <w:pPr>
              <w:jc w:val="both"/>
            </w:pPr>
            <w:r>
              <w:t>Procedural code 3931 3941 3949 3952 4956 3957 3959 3979</w:t>
            </w:r>
          </w:p>
        </w:tc>
      </w:tr>
      <w:tr w:rsidR="003E27C4" w14:paraId="01BCEEA4" w14:textId="77777777" w:rsidTr="002E6ECF">
        <w:tc>
          <w:tcPr>
            <w:tcW w:w="3005" w:type="dxa"/>
          </w:tcPr>
          <w:p w14:paraId="38C399A0" w14:textId="77777777" w:rsidR="003E27C4" w:rsidRDefault="003E27C4" w:rsidP="002E6ECF">
            <w:pPr>
              <w:jc w:val="both"/>
            </w:pPr>
            <w:r>
              <w:t>Bleeding</w:t>
            </w:r>
          </w:p>
        </w:tc>
        <w:tc>
          <w:tcPr>
            <w:tcW w:w="3005" w:type="dxa"/>
          </w:tcPr>
          <w:p w14:paraId="42E97421" w14:textId="77777777" w:rsidR="003E27C4" w:rsidRDefault="003E27C4" w:rsidP="002E6ECF">
            <w:pPr>
              <w:jc w:val="both"/>
            </w:pPr>
            <w:r>
              <w:t>ICD-9</w:t>
            </w:r>
          </w:p>
        </w:tc>
        <w:tc>
          <w:tcPr>
            <w:tcW w:w="3006" w:type="dxa"/>
          </w:tcPr>
          <w:p w14:paraId="1118EA23" w14:textId="77777777" w:rsidR="003E27C4" w:rsidRDefault="003E27C4" w:rsidP="002E6ECF">
            <w:pPr>
              <w:jc w:val="both"/>
            </w:pPr>
            <w:r>
              <w:t xml:space="preserve">Diagnostic code 431* 4329 4590 566881 5789 </w:t>
            </w:r>
          </w:p>
          <w:p w14:paraId="03DAF385" w14:textId="77777777" w:rsidR="003E27C4" w:rsidRDefault="003E27C4" w:rsidP="002E6ECF">
            <w:pPr>
              <w:jc w:val="both"/>
            </w:pPr>
            <w:r>
              <w:t>Procedural code 990*</w:t>
            </w:r>
          </w:p>
        </w:tc>
      </w:tr>
    </w:tbl>
    <w:p w14:paraId="481BBB55" w14:textId="77777777" w:rsidR="003E27C4" w:rsidRDefault="003E27C4" w:rsidP="003E27C4"/>
    <w:p w14:paraId="6AEE76BB" w14:textId="77777777" w:rsidR="003E27C4" w:rsidRDefault="003E27C4" w:rsidP="003E27C4">
      <w:pPr>
        <w:sectPr w:rsidR="003E27C4">
          <w:pgSz w:w="11906" w:h="16838"/>
          <w:pgMar w:top="1440" w:right="1440" w:bottom="1440" w:left="1440" w:header="708" w:footer="708" w:gutter="0"/>
          <w:cols w:space="708"/>
          <w:docGrid w:linePitch="360"/>
        </w:sectPr>
      </w:pPr>
      <w:r>
        <w:br w:type="page"/>
      </w:r>
    </w:p>
    <w:p w14:paraId="594DE662" w14:textId="77777777" w:rsidR="003E27C4" w:rsidRPr="003E27C4" w:rsidRDefault="003E27C4" w:rsidP="003E27C4">
      <w:pPr>
        <w:rPr>
          <w:rFonts w:ascii="Times New Roman" w:hAnsi="Times New Roman" w:cs="Times New Roman"/>
          <w:b/>
          <w:sz w:val="24"/>
          <w:szCs w:val="24"/>
          <w:lang w:val="en-US"/>
        </w:rPr>
      </w:pPr>
      <w:bookmarkStart w:id="0" w:name="_GoBack"/>
      <w:r w:rsidRPr="003E27C4">
        <w:rPr>
          <w:rFonts w:ascii="Times New Roman" w:hAnsi="Times New Roman" w:cs="Times New Roman"/>
          <w:b/>
          <w:sz w:val="24"/>
          <w:szCs w:val="24"/>
          <w:lang w:val="en-US"/>
        </w:rPr>
        <w:lastRenderedPageBreak/>
        <w:t>Supplementary Table 2: Patient characteristics according to cannabis use</w:t>
      </w:r>
    </w:p>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835"/>
        <w:gridCol w:w="2268"/>
        <w:gridCol w:w="1418"/>
      </w:tblGrid>
      <w:tr w:rsidR="003E27C4" w:rsidRPr="006435DC" w14:paraId="33688C1F" w14:textId="77777777" w:rsidTr="002E6ECF">
        <w:tc>
          <w:tcPr>
            <w:tcW w:w="4820" w:type="dxa"/>
            <w:tcBorders>
              <w:top w:val="single" w:sz="4" w:space="0" w:color="auto"/>
              <w:bottom w:val="single" w:sz="4" w:space="0" w:color="auto"/>
            </w:tcBorders>
          </w:tcPr>
          <w:bookmarkEnd w:id="0"/>
          <w:p w14:paraId="1C8C2096"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Variable</w:t>
            </w:r>
          </w:p>
        </w:tc>
        <w:tc>
          <w:tcPr>
            <w:tcW w:w="2835" w:type="dxa"/>
            <w:tcBorders>
              <w:top w:val="single" w:sz="4" w:space="0" w:color="auto"/>
              <w:bottom w:val="single" w:sz="4" w:space="0" w:color="auto"/>
            </w:tcBorders>
          </w:tcPr>
          <w:p w14:paraId="46CACBF2" w14:textId="77777777" w:rsidR="003E27C4" w:rsidRPr="006435DC" w:rsidRDefault="003E27C4" w:rsidP="002E6ECF">
            <w:pPr>
              <w:rPr>
                <w:lang w:val="en-US"/>
              </w:rPr>
            </w:pPr>
            <w:r w:rsidRPr="006435DC">
              <w:rPr>
                <w:lang w:val="en-US"/>
              </w:rPr>
              <w:t>None</w:t>
            </w:r>
            <w:r>
              <w:rPr>
                <w:lang w:val="en-US"/>
              </w:rPr>
              <w:t xml:space="preserve"> (n=7,273,247)</w:t>
            </w:r>
          </w:p>
        </w:tc>
        <w:tc>
          <w:tcPr>
            <w:tcW w:w="2268" w:type="dxa"/>
            <w:tcBorders>
              <w:top w:val="single" w:sz="4" w:space="0" w:color="auto"/>
              <w:bottom w:val="single" w:sz="4" w:space="0" w:color="auto"/>
            </w:tcBorders>
          </w:tcPr>
          <w:p w14:paraId="6CFED841" w14:textId="77777777" w:rsidR="003E27C4" w:rsidRPr="006435DC" w:rsidRDefault="003E27C4" w:rsidP="002E6ECF">
            <w:pPr>
              <w:rPr>
                <w:lang w:val="en-US"/>
              </w:rPr>
            </w:pPr>
            <w:r>
              <w:rPr>
                <w:lang w:val="en-US"/>
              </w:rPr>
              <w:t>Cannabis (n=32,765)</w:t>
            </w:r>
          </w:p>
        </w:tc>
        <w:tc>
          <w:tcPr>
            <w:tcW w:w="1418" w:type="dxa"/>
            <w:tcBorders>
              <w:top w:val="single" w:sz="4" w:space="0" w:color="auto"/>
              <w:bottom w:val="single" w:sz="4" w:space="0" w:color="auto"/>
            </w:tcBorders>
          </w:tcPr>
          <w:p w14:paraId="07BB318C" w14:textId="77777777" w:rsidR="003E27C4" w:rsidRPr="006435DC" w:rsidRDefault="003E27C4" w:rsidP="002E6ECF">
            <w:pPr>
              <w:rPr>
                <w:lang w:val="en-US"/>
              </w:rPr>
            </w:pPr>
            <w:r>
              <w:rPr>
                <w:lang w:val="en-US"/>
              </w:rPr>
              <w:t>p-value</w:t>
            </w:r>
          </w:p>
        </w:tc>
      </w:tr>
      <w:tr w:rsidR="003E27C4" w:rsidRPr="006435DC" w14:paraId="3397D6AA" w14:textId="77777777" w:rsidTr="002E6ECF">
        <w:tc>
          <w:tcPr>
            <w:tcW w:w="4820" w:type="dxa"/>
          </w:tcPr>
          <w:p w14:paraId="4CD446F2"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Age (years)</w:t>
            </w:r>
          </w:p>
        </w:tc>
        <w:tc>
          <w:tcPr>
            <w:tcW w:w="2835" w:type="dxa"/>
          </w:tcPr>
          <w:p w14:paraId="06B288E9" w14:textId="77777777" w:rsidR="003E27C4" w:rsidRPr="006435DC" w:rsidRDefault="003E27C4" w:rsidP="002E6ECF">
            <w:pPr>
              <w:rPr>
                <w:lang w:val="en-US"/>
              </w:rPr>
            </w:pPr>
            <w:r>
              <w:rPr>
                <w:lang w:val="en-US"/>
              </w:rPr>
              <w:t>64.6</w:t>
            </w:r>
            <w:r w:rsidRPr="006435DC">
              <w:rPr>
                <w:lang w:val="en-US"/>
              </w:rPr>
              <w:t>±</w:t>
            </w:r>
            <w:r>
              <w:rPr>
                <w:lang w:val="en-US"/>
              </w:rPr>
              <w:t>12.3 (n=7,273,247)</w:t>
            </w:r>
          </w:p>
        </w:tc>
        <w:tc>
          <w:tcPr>
            <w:tcW w:w="2268" w:type="dxa"/>
          </w:tcPr>
          <w:p w14:paraId="0A3B01B4" w14:textId="77777777" w:rsidR="003E27C4" w:rsidRPr="006435DC" w:rsidRDefault="003E27C4" w:rsidP="002E6ECF">
            <w:pPr>
              <w:rPr>
                <w:lang w:val="en-US"/>
              </w:rPr>
            </w:pPr>
            <w:r>
              <w:rPr>
                <w:lang w:val="en-US"/>
              </w:rPr>
              <w:t xml:space="preserve">49.5 </w:t>
            </w:r>
            <w:r w:rsidRPr="006435DC">
              <w:rPr>
                <w:lang w:val="en-US"/>
              </w:rPr>
              <w:t>±</w:t>
            </w:r>
            <w:r>
              <w:rPr>
                <w:lang w:val="en-US"/>
              </w:rPr>
              <w:t>9.9 (n=32,765)</w:t>
            </w:r>
          </w:p>
        </w:tc>
        <w:tc>
          <w:tcPr>
            <w:tcW w:w="1418" w:type="dxa"/>
          </w:tcPr>
          <w:p w14:paraId="14BD0C91" w14:textId="77777777" w:rsidR="003E27C4" w:rsidRPr="006435DC" w:rsidRDefault="003E27C4" w:rsidP="002E6ECF">
            <w:pPr>
              <w:rPr>
                <w:lang w:val="en-US"/>
              </w:rPr>
            </w:pPr>
            <w:r>
              <w:rPr>
                <w:lang w:val="en-US"/>
              </w:rPr>
              <w:t>&lt;0.001</w:t>
            </w:r>
          </w:p>
        </w:tc>
      </w:tr>
      <w:tr w:rsidR="003E27C4" w:rsidRPr="006435DC" w14:paraId="2191445C" w14:textId="77777777" w:rsidTr="002E6ECF">
        <w:tc>
          <w:tcPr>
            <w:tcW w:w="4820" w:type="dxa"/>
          </w:tcPr>
          <w:p w14:paraId="6313163E"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Female</w:t>
            </w:r>
          </w:p>
        </w:tc>
        <w:tc>
          <w:tcPr>
            <w:tcW w:w="2835" w:type="dxa"/>
          </w:tcPr>
          <w:p w14:paraId="6E49243C" w14:textId="77777777" w:rsidR="003E27C4" w:rsidRPr="006435DC" w:rsidRDefault="003E27C4" w:rsidP="002E6ECF">
            <w:pPr>
              <w:rPr>
                <w:lang w:val="en-US"/>
              </w:rPr>
            </w:pPr>
            <w:r>
              <w:rPr>
                <w:lang w:val="en-US"/>
              </w:rPr>
              <w:t>2,451,235 (33.7%)</w:t>
            </w:r>
          </w:p>
        </w:tc>
        <w:tc>
          <w:tcPr>
            <w:tcW w:w="2268" w:type="dxa"/>
          </w:tcPr>
          <w:p w14:paraId="06FFF83A" w14:textId="77777777" w:rsidR="003E27C4" w:rsidRPr="006435DC" w:rsidRDefault="003E27C4" w:rsidP="002E6ECF">
            <w:pPr>
              <w:rPr>
                <w:lang w:val="en-US"/>
              </w:rPr>
            </w:pPr>
            <w:r>
              <w:rPr>
                <w:lang w:val="en-US"/>
              </w:rPr>
              <w:t>5,652 (17.3%)</w:t>
            </w:r>
          </w:p>
        </w:tc>
        <w:tc>
          <w:tcPr>
            <w:tcW w:w="1418" w:type="dxa"/>
          </w:tcPr>
          <w:p w14:paraId="24E2883D" w14:textId="77777777" w:rsidR="003E27C4" w:rsidRPr="006435DC" w:rsidRDefault="003E27C4" w:rsidP="002E6ECF">
            <w:pPr>
              <w:rPr>
                <w:lang w:val="en-US"/>
              </w:rPr>
            </w:pPr>
            <w:r>
              <w:rPr>
                <w:lang w:val="en-US"/>
              </w:rPr>
              <w:t>&lt;0.001</w:t>
            </w:r>
          </w:p>
        </w:tc>
      </w:tr>
      <w:tr w:rsidR="003E27C4" w:rsidRPr="006435DC" w14:paraId="10840A04" w14:textId="77777777" w:rsidTr="002E6ECF">
        <w:tc>
          <w:tcPr>
            <w:tcW w:w="4820" w:type="dxa"/>
          </w:tcPr>
          <w:p w14:paraId="5CF839BD"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Race</w:t>
            </w:r>
          </w:p>
        </w:tc>
        <w:tc>
          <w:tcPr>
            <w:tcW w:w="2835" w:type="dxa"/>
          </w:tcPr>
          <w:p w14:paraId="39CBE9F7" w14:textId="77777777" w:rsidR="003E27C4" w:rsidRPr="006435DC" w:rsidRDefault="003E27C4" w:rsidP="002E6ECF">
            <w:pPr>
              <w:rPr>
                <w:lang w:val="en-US"/>
              </w:rPr>
            </w:pPr>
          </w:p>
        </w:tc>
        <w:tc>
          <w:tcPr>
            <w:tcW w:w="2268" w:type="dxa"/>
          </w:tcPr>
          <w:p w14:paraId="5EDB8E8E" w14:textId="77777777" w:rsidR="003E27C4" w:rsidRPr="006435DC" w:rsidRDefault="003E27C4" w:rsidP="002E6ECF">
            <w:pPr>
              <w:rPr>
                <w:lang w:val="en-US"/>
              </w:rPr>
            </w:pPr>
          </w:p>
        </w:tc>
        <w:tc>
          <w:tcPr>
            <w:tcW w:w="1418" w:type="dxa"/>
          </w:tcPr>
          <w:p w14:paraId="27F8D805" w14:textId="77777777" w:rsidR="003E27C4" w:rsidRPr="006435DC" w:rsidRDefault="003E27C4" w:rsidP="002E6ECF">
            <w:pPr>
              <w:rPr>
                <w:lang w:val="en-US"/>
              </w:rPr>
            </w:pPr>
            <w:r>
              <w:rPr>
                <w:lang w:val="en-US"/>
              </w:rPr>
              <w:t>&lt;0.001</w:t>
            </w:r>
          </w:p>
        </w:tc>
      </w:tr>
      <w:tr w:rsidR="003E27C4" w:rsidRPr="006435DC" w14:paraId="74090527" w14:textId="77777777" w:rsidTr="002E6ECF">
        <w:tc>
          <w:tcPr>
            <w:tcW w:w="4820" w:type="dxa"/>
          </w:tcPr>
          <w:p w14:paraId="3480F8E5"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White</w:t>
            </w:r>
          </w:p>
        </w:tc>
        <w:tc>
          <w:tcPr>
            <w:tcW w:w="2835" w:type="dxa"/>
          </w:tcPr>
          <w:p w14:paraId="52D940EE" w14:textId="77777777" w:rsidR="003E27C4" w:rsidRPr="006435DC" w:rsidRDefault="003E27C4" w:rsidP="002E6ECF">
            <w:pPr>
              <w:rPr>
                <w:lang w:val="en-US"/>
              </w:rPr>
            </w:pPr>
            <w:r>
              <w:rPr>
                <w:lang w:val="en-US"/>
              </w:rPr>
              <w:t>4,637,468 (78.9%)</w:t>
            </w:r>
          </w:p>
        </w:tc>
        <w:tc>
          <w:tcPr>
            <w:tcW w:w="2268" w:type="dxa"/>
          </w:tcPr>
          <w:p w14:paraId="739CDF32" w14:textId="77777777" w:rsidR="003E27C4" w:rsidRPr="006435DC" w:rsidRDefault="003E27C4" w:rsidP="002E6ECF">
            <w:pPr>
              <w:rPr>
                <w:lang w:val="en-US"/>
              </w:rPr>
            </w:pPr>
            <w:r>
              <w:rPr>
                <w:lang w:val="en-US"/>
              </w:rPr>
              <w:t>17,104 (60.6%)</w:t>
            </w:r>
          </w:p>
        </w:tc>
        <w:tc>
          <w:tcPr>
            <w:tcW w:w="1418" w:type="dxa"/>
          </w:tcPr>
          <w:p w14:paraId="642B8137" w14:textId="77777777" w:rsidR="003E27C4" w:rsidRPr="006435DC" w:rsidRDefault="003E27C4" w:rsidP="002E6ECF">
            <w:pPr>
              <w:rPr>
                <w:lang w:val="en-US"/>
              </w:rPr>
            </w:pPr>
          </w:p>
        </w:tc>
      </w:tr>
      <w:tr w:rsidR="003E27C4" w:rsidRPr="006435DC" w14:paraId="3D41CD06" w14:textId="77777777" w:rsidTr="002E6ECF">
        <w:tc>
          <w:tcPr>
            <w:tcW w:w="4820" w:type="dxa"/>
          </w:tcPr>
          <w:p w14:paraId="191791C5"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Black</w:t>
            </w:r>
          </w:p>
        </w:tc>
        <w:tc>
          <w:tcPr>
            <w:tcW w:w="2835" w:type="dxa"/>
          </w:tcPr>
          <w:p w14:paraId="383FFBEC" w14:textId="77777777" w:rsidR="003E27C4" w:rsidRPr="006435DC" w:rsidRDefault="003E27C4" w:rsidP="002E6ECF">
            <w:pPr>
              <w:rPr>
                <w:lang w:val="en-US"/>
              </w:rPr>
            </w:pPr>
            <w:r>
              <w:rPr>
                <w:lang w:val="en-US"/>
              </w:rPr>
              <w:t>464,967 (7.9%)</w:t>
            </w:r>
          </w:p>
        </w:tc>
        <w:tc>
          <w:tcPr>
            <w:tcW w:w="2268" w:type="dxa"/>
          </w:tcPr>
          <w:p w14:paraId="09B05FE9" w14:textId="77777777" w:rsidR="003E27C4" w:rsidRPr="006435DC" w:rsidRDefault="003E27C4" w:rsidP="002E6ECF">
            <w:pPr>
              <w:rPr>
                <w:lang w:val="en-US"/>
              </w:rPr>
            </w:pPr>
            <w:r>
              <w:rPr>
                <w:lang w:val="en-US"/>
              </w:rPr>
              <w:t>7,808 (27.7%)</w:t>
            </w:r>
          </w:p>
        </w:tc>
        <w:tc>
          <w:tcPr>
            <w:tcW w:w="1418" w:type="dxa"/>
          </w:tcPr>
          <w:p w14:paraId="4E5C1295" w14:textId="77777777" w:rsidR="003E27C4" w:rsidRPr="006435DC" w:rsidRDefault="003E27C4" w:rsidP="002E6ECF">
            <w:pPr>
              <w:rPr>
                <w:lang w:val="en-US"/>
              </w:rPr>
            </w:pPr>
          </w:p>
        </w:tc>
      </w:tr>
      <w:tr w:rsidR="003E27C4" w:rsidRPr="006435DC" w14:paraId="511CD64F" w14:textId="77777777" w:rsidTr="002E6ECF">
        <w:tc>
          <w:tcPr>
            <w:tcW w:w="4820" w:type="dxa"/>
          </w:tcPr>
          <w:p w14:paraId="2063326D"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Hispanic</w:t>
            </w:r>
          </w:p>
        </w:tc>
        <w:tc>
          <w:tcPr>
            <w:tcW w:w="2835" w:type="dxa"/>
          </w:tcPr>
          <w:p w14:paraId="189251DF" w14:textId="77777777" w:rsidR="003E27C4" w:rsidRPr="006435DC" w:rsidRDefault="003E27C4" w:rsidP="002E6ECF">
            <w:pPr>
              <w:rPr>
                <w:lang w:val="en-US"/>
              </w:rPr>
            </w:pPr>
            <w:r>
              <w:rPr>
                <w:lang w:val="en-US"/>
              </w:rPr>
              <w:t>400,575 (6.8%)</w:t>
            </w:r>
          </w:p>
        </w:tc>
        <w:tc>
          <w:tcPr>
            <w:tcW w:w="2268" w:type="dxa"/>
          </w:tcPr>
          <w:p w14:paraId="405B9C6C" w14:textId="77777777" w:rsidR="003E27C4" w:rsidRPr="006435DC" w:rsidRDefault="003E27C4" w:rsidP="002E6ECF">
            <w:pPr>
              <w:rPr>
                <w:lang w:val="en-US"/>
              </w:rPr>
            </w:pPr>
            <w:r>
              <w:rPr>
                <w:lang w:val="en-US"/>
              </w:rPr>
              <w:t>1,945 (6.9%)</w:t>
            </w:r>
          </w:p>
        </w:tc>
        <w:tc>
          <w:tcPr>
            <w:tcW w:w="1418" w:type="dxa"/>
          </w:tcPr>
          <w:p w14:paraId="158CAEDB" w14:textId="77777777" w:rsidR="003E27C4" w:rsidRPr="006435DC" w:rsidRDefault="003E27C4" w:rsidP="002E6ECF">
            <w:pPr>
              <w:rPr>
                <w:lang w:val="en-US"/>
              </w:rPr>
            </w:pPr>
          </w:p>
        </w:tc>
      </w:tr>
      <w:tr w:rsidR="003E27C4" w:rsidRPr="006435DC" w14:paraId="68D4DA47" w14:textId="77777777" w:rsidTr="002E6ECF">
        <w:tc>
          <w:tcPr>
            <w:tcW w:w="4820" w:type="dxa"/>
          </w:tcPr>
          <w:p w14:paraId="5A566ADE"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Asian or Pacific Islander</w:t>
            </w:r>
          </w:p>
        </w:tc>
        <w:tc>
          <w:tcPr>
            <w:tcW w:w="2835" w:type="dxa"/>
          </w:tcPr>
          <w:p w14:paraId="404E9C24" w14:textId="77777777" w:rsidR="003E27C4" w:rsidRPr="006435DC" w:rsidRDefault="003E27C4" w:rsidP="002E6ECF">
            <w:pPr>
              <w:rPr>
                <w:lang w:val="en-US"/>
              </w:rPr>
            </w:pPr>
            <w:r>
              <w:rPr>
                <w:lang w:val="en-US"/>
              </w:rPr>
              <w:t>129,749 (2.2%)</w:t>
            </w:r>
          </w:p>
        </w:tc>
        <w:tc>
          <w:tcPr>
            <w:tcW w:w="2268" w:type="dxa"/>
          </w:tcPr>
          <w:p w14:paraId="22C8F496" w14:textId="77777777" w:rsidR="003E27C4" w:rsidRPr="006435DC" w:rsidRDefault="003E27C4" w:rsidP="002E6ECF">
            <w:pPr>
              <w:rPr>
                <w:lang w:val="en-US"/>
              </w:rPr>
            </w:pPr>
            <w:r>
              <w:rPr>
                <w:lang w:val="en-US"/>
              </w:rPr>
              <w:t>172 (0.6%)</w:t>
            </w:r>
          </w:p>
        </w:tc>
        <w:tc>
          <w:tcPr>
            <w:tcW w:w="1418" w:type="dxa"/>
          </w:tcPr>
          <w:p w14:paraId="125BDA5D" w14:textId="77777777" w:rsidR="003E27C4" w:rsidRPr="006435DC" w:rsidRDefault="003E27C4" w:rsidP="002E6ECF">
            <w:pPr>
              <w:rPr>
                <w:lang w:val="en-US"/>
              </w:rPr>
            </w:pPr>
          </w:p>
        </w:tc>
      </w:tr>
      <w:tr w:rsidR="003E27C4" w:rsidRPr="006435DC" w14:paraId="20501AEA" w14:textId="77777777" w:rsidTr="002E6ECF">
        <w:tc>
          <w:tcPr>
            <w:tcW w:w="4820" w:type="dxa"/>
          </w:tcPr>
          <w:p w14:paraId="48C6D459"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Native American</w:t>
            </w:r>
          </w:p>
        </w:tc>
        <w:tc>
          <w:tcPr>
            <w:tcW w:w="2835" w:type="dxa"/>
          </w:tcPr>
          <w:p w14:paraId="0ECD2C28" w14:textId="77777777" w:rsidR="003E27C4" w:rsidRPr="006435DC" w:rsidRDefault="003E27C4" w:rsidP="002E6ECF">
            <w:pPr>
              <w:rPr>
                <w:lang w:val="en-US"/>
              </w:rPr>
            </w:pPr>
            <w:r>
              <w:rPr>
                <w:lang w:val="en-US"/>
              </w:rPr>
              <w:t>31,814 (0.5%)</w:t>
            </w:r>
          </w:p>
        </w:tc>
        <w:tc>
          <w:tcPr>
            <w:tcW w:w="2268" w:type="dxa"/>
          </w:tcPr>
          <w:p w14:paraId="7023BB7E" w14:textId="77777777" w:rsidR="003E27C4" w:rsidRPr="006435DC" w:rsidRDefault="003E27C4" w:rsidP="002E6ECF">
            <w:pPr>
              <w:rPr>
                <w:lang w:val="en-US"/>
              </w:rPr>
            </w:pPr>
            <w:r>
              <w:rPr>
                <w:lang w:val="en-US"/>
              </w:rPr>
              <w:t>236 (0.8%)</w:t>
            </w:r>
          </w:p>
        </w:tc>
        <w:tc>
          <w:tcPr>
            <w:tcW w:w="1418" w:type="dxa"/>
          </w:tcPr>
          <w:p w14:paraId="25DCBD1F" w14:textId="77777777" w:rsidR="003E27C4" w:rsidRPr="006435DC" w:rsidRDefault="003E27C4" w:rsidP="002E6ECF">
            <w:pPr>
              <w:rPr>
                <w:lang w:val="en-US"/>
              </w:rPr>
            </w:pPr>
          </w:p>
        </w:tc>
      </w:tr>
      <w:tr w:rsidR="003E27C4" w:rsidRPr="006435DC" w14:paraId="3A622D8B" w14:textId="77777777" w:rsidTr="002E6ECF">
        <w:tc>
          <w:tcPr>
            <w:tcW w:w="4820" w:type="dxa"/>
          </w:tcPr>
          <w:p w14:paraId="3C2555E1"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Other</w:t>
            </w:r>
          </w:p>
        </w:tc>
        <w:tc>
          <w:tcPr>
            <w:tcW w:w="2835" w:type="dxa"/>
          </w:tcPr>
          <w:p w14:paraId="7F5C6E87" w14:textId="77777777" w:rsidR="003E27C4" w:rsidRPr="006435DC" w:rsidRDefault="003E27C4" w:rsidP="002E6ECF">
            <w:pPr>
              <w:rPr>
                <w:lang w:val="en-US"/>
              </w:rPr>
            </w:pPr>
            <w:r>
              <w:rPr>
                <w:lang w:val="en-US"/>
              </w:rPr>
              <w:t>212,308 (3.6%)</w:t>
            </w:r>
          </w:p>
        </w:tc>
        <w:tc>
          <w:tcPr>
            <w:tcW w:w="2268" w:type="dxa"/>
          </w:tcPr>
          <w:p w14:paraId="1809306C" w14:textId="77777777" w:rsidR="003E27C4" w:rsidRPr="006435DC" w:rsidRDefault="003E27C4" w:rsidP="002E6ECF">
            <w:pPr>
              <w:rPr>
                <w:lang w:val="en-US"/>
              </w:rPr>
            </w:pPr>
            <w:r>
              <w:rPr>
                <w:lang w:val="en-US"/>
              </w:rPr>
              <w:t>940 (3.3%)</w:t>
            </w:r>
          </w:p>
        </w:tc>
        <w:tc>
          <w:tcPr>
            <w:tcW w:w="1418" w:type="dxa"/>
          </w:tcPr>
          <w:p w14:paraId="339370FB" w14:textId="77777777" w:rsidR="003E27C4" w:rsidRPr="006435DC" w:rsidRDefault="003E27C4" w:rsidP="002E6ECF">
            <w:pPr>
              <w:rPr>
                <w:lang w:val="en-US"/>
              </w:rPr>
            </w:pPr>
          </w:p>
        </w:tc>
      </w:tr>
      <w:tr w:rsidR="003E27C4" w:rsidRPr="006435DC" w14:paraId="25B73A6C" w14:textId="77777777" w:rsidTr="002E6ECF">
        <w:tc>
          <w:tcPr>
            <w:tcW w:w="4820" w:type="dxa"/>
          </w:tcPr>
          <w:p w14:paraId="6379F799"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Elective</w:t>
            </w:r>
          </w:p>
        </w:tc>
        <w:tc>
          <w:tcPr>
            <w:tcW w:w="2835" w:type="dxa"/>
          </w:tcPr>
          <w:p w14:paraId="591C9B12" w14:textId="77777777" w:rsidR="003E27C4" w:rsidRPr="006435DC" w:rsidRDefault="003E27C4" w:rsidP="002E6ECF">
            <w:pPr>
              <w:rPr>
                <w:lang w:val="en-US"/>
              </w:rPr>
            </w:pPr>
            <w:r>
              <w:rPr>
                <w:lang w:val="en-US"/>
              </w:rPr>
              <w:t>2,001,870 (27.6%)</w:t>
            </w:r>
          </w:p>
        </w:tc>
        <w:tc>
          <w:tcPr>
            <w:tcW w:w="2268" w:type="dxa"/>
          </w:tcPr>
          <w:p w14:paraId="3975F05C" w14:textId="77777777" w:rsidR="003E27C4" w:rsidRPr="006435DC" w:rsidRDefault="003E27C4" w:rsidP="002E6ECF">
            <w:pPr>
              <w:rPr>
                <w:lang w:val="en-US"/>
              </w:rPr>
            </w:pPr>
            <w:r>
              <w:rPr>
                <w:lang w:val="en-US"/>
              </w:rPr>
              <w:t>2,536 (7.8%)</w:t>
            </w:r>
          </w:p>
        </w:tc>
        <w:tc>
          <w:tcPr>
            <w:tcW w:w="1418" w:type="dxa"/>
          </w:tcPr>
          <w:p w14:paraId="7C92C5B2" w14:textId="77777777" w:rsidR="003E27C4" w:rsidRPr="006435DC" w:rsidRDefault="003E27C4" w:rsidP="002E6ECF">
            <w:pPr>
              <w:rPr>
                <w:lang w:val="en-US"/>
              </w:rPr>
            </w:pPr>
            <w:r>
              <w:rPr>
                <w:lang w:val="en-US"/>
              </w:rPr>
              <w:t>&lt;0.001</w:t>
            </w:r>
          </w:p>
        </w:tc>
      </w:tr>
      <w:tr w:rsidR="003E27C4" w:rsidRPr="006435DC" w14:paraId="4A4BE17D" w14:textId="77777777" w:rsidTr="002E6ECF">
        <w:tc>
          <w:tcPr>
            <w:tcW w:w="4820" w:type="dxa"/>
          </w:tcPr>
          <w:p w14:paraId="01490559"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Weekend</w:t>
            </w:r>
          </w:p>
        </w:tc>
        <w:tc>
          <w:tcPr>
            <w:tcW w:w="2835" w:type="dxa"/>
          </w:tcPr>
          <w:p w14:paraId="695EDF14" w14:textId="77777777" w:rsidR="003E27C4" w:rsidRPr="006435DC" w:rsidRDefault="003E27C4" w:rsidP="002E6ECF">
            <w:pPr>
              <w:rPr>
                <w:lang w:val="en-US"/>
              </w:rPr>
            </w:pPr>
            <w:r>
              <w:rPr>
                <w:lang w:val="en-US"/>
              </w:rPr>
              <w:t xml:space="preserve">1,160,384 (16.0%) </w:t>
            </w:r>
          </w:p>
        </w:tc>
        <w:tc>
          <w:tcPr>
            <w:tcW w:w="2268" w:type="dxa"/>
          </w:tcPr>
          <w:p w14:paraId="77A0E17F" w14:textId="77777777" w:rsidR="003E27C4" w:rsidRPr="006435DC" w:rsidRDefault="003E27C4" w:rsidP="002E6ECF">
            <w:pPr>
              <w:rPr>
                <w:lang w:val="en-US"/>
              </w:rPr>
            </w:pPr>
            <w:r>
              <w:rPr>
                <w:lang w:val="en-US"/>
              </w:rPr>
              <w:t>8,365 (25.5%)</w:t>
            </w:r>
          </w:p>
        </w:tc>
        <w:tc>
          <w:tcPr>
            <w:tcW w:w="1418" w:type="dxa"/>
          </w:tcPr>
          <w:p w14:paraId="71F7CBA1" w14:textId="77777777" w:rsidR="003E27C4" w:rsidRPr="006435DC" w:rsidRDefault="003E27C4" w:rsidP="002E6ECF">
            <w:pPr>
              <w:rPr>
                <w:lang w:val="en-US"/>
              </w:rPr>
            </w:pPr>
            <w:r>
              <w:rPr>
                <w:lang w:val="en-US"/>
              </w:rPr>
              <w:t>&lt;0.001</w:t>
            </w:r>
          </w:p>
        </w:tc>
      </w:tr>
      <w:tr w:rsidR="003E27C4" w:rsidRPr="006435DC" w14:paraId="296524FE" w14:textId="77777777" w:rsidTr="002E6ECF">
        <w:tc>
          <w:tcPr>
            <w:tcW w:w="4820" w:type="dxa"/>
          </w:tcPr>
          <w:p w14:paraId="5C1657F1"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Primary diagnosis of AMI</w:t>
            </w:r>
          </w:p>
        </w:tc>
        <w:tc>
          <w:tcPr>
            <w:tcW w:w="2835" w:type="dxa"/>
          </w:tcPr>
          <w:p w14:paraId="6038A917" w14:textId="77777777" w:rsidR="003E27C4" w:rsidRPr="006435DC" w:rsidRDefault="003E27C4" w:rsidP="002E6ECF">
            <w:pPr>
              <w:rPr>
                <w:lang w:val="en-US"/>
              </w:rPr>
            </w:pPr>
            <w:r>
              <w:rPr>
                <w:lang w:val="en-US"/>
              </w:rPr>
              <w:t>2,854,227 (39.2%)</w:t>
            </w:r>
          </w:p>
        </w:tc>
        <w:tc>
          <w:tcPr>
            <w:tcW w:w="2268" w:type="dxa"/>
          </w:tcPr>
          <w:p w14:paraId="78BBD0D0" w14:textId="77777777" w:rsidR="003E27C4" w:rsidRPr="006435DC" w:rsidRDefault="003E27C4" w:rsidP="002E6ECF">
            <w:pPr>
              <w:rPr>
                <w:lang w:val="en-US"/>
              </w:rPr>
            </w:pPr>
            <w:r>
              <w:rPr>
                <w:lang w:val="en-US"/>
              </w:rPr>
              <w:t>21,958 (67.0%)</w:t>
            </w:r>
          </w:p>
        </w:tc>
        <w:tc>
          <w:tcPr>
            <w:tcW w:w="1418" w:type="dxa"/>
          </w:tcPr>
          <w:p w14:paraId="5846A642" w14:textId="77777777" w:rsidR="003E27C4" w:rsidRPr="006435DC" w:rsidRDefault="003E27C4" w:rsidP="002E6ECF">
            <w:pPr>
              <w:rPr>
                <w:lang w:val="en-US"/>
              </w:rPr>
            </w:pPr>
            <w:r>
              <w:rPr>
                <w:lang w:val="en-US"/>
              </w:rPr>
              <w:t>&lt;0.001</w:t>
            </w:r>
          </w:p>
        </w:tc>
      </w:tr>
      <w:tr w:rsidR="003E27C4" w:rsidRPr="006435DC" w14:paraId="03DB3223" w14:textId="77777777" w:rsidTr="002E6ECF">
        <w:tc>
          <w:tcPr>
            <w:tcW w:w="4820" w:type="dxa"/>
          </w:tcPr>
          <w:p w14:paraId="2848F725"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Primary expected payer</w:t>
            </w:r>
          </w:p>
        </w:tc>
        <w:tc>
          <w:tcPr>
            <w:tcW w:w="2835" w:type="dxa"/>
          </w:tcPr>
          <w:p w14:paraId="123E1C3D" w14:textId="77777777" w:rsidR="003E27C4" w:rsidRPr="006435DC" w:rsidRDefault="003E27C4" w:rsidP="002E6ECF">
            <w:pPr>
              <w:rPr>
                <w:lang w:val="en-US"/>
              </w:rPr>
            </w:pPr>
          </w:p>
        </w:tc>
        <w:tc>
          <w:tcPr>
            <w:tcW w:w="2268" w:type="dxa"/>
          </w:tcPr>
          <w:p w14:paraId="73CE02CF" w14:textId="77777777" w:rsidR="003E27C4" w:rsidRPr="006435DC" w:rsidRDefault="003E27C4" w:rsidP="002E6ECF">
            <w:pPr>
              <w:rPr>
                <w:lang w:val="en-US"/>
              </w:rPr>
            </w:pPr>
          </w:p>
        </w:tc>
        <w:tc>
          <w:tcPr>
            <w:tcW w:w="1418" w:type="dxa"/>
          </w:tcPr>
          <w:p w14:paraId="414EB74F" w14:textId="77777777" w:rsidR="003E27C4" w:rsidRPr="006435DC" w:rsidRDefault="003E27C4" w:rsidP="002E6ECF">
            <w:pPr>
              <w:rPr>
                <w:lang w:val="en-US"/>
              </w:rPr>
            </w:pPr>
            <w:r>
              <w:rPr>
                <w:lang w:val="en-US"/>
              </w:rPr>
              <w:t>&lt;0.001</w:t>
            </w:r>
          </w:p>
        </w:tc>
      </w:tr>
      <w:tr w:rsidR="003E27C4" w:rsidRPr="006435DC" w14:paraId="682F9B87" w14:textId="77777777" w:rsidTr="002E6ECF">
        <w:tc>
          <w:tcPr>
            <w:tcW w:w="4820" w:type="dxa"/>
          </w:tcPr>
          <w:p w14:paraId="0B1F136D"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Medicare</w:t>
            </w:r>
          </w:p>
        </w:tc>
        <w:tc>
          <w:tcPr>
            <w:tcW w:w="2835" w:type="dxa"/>
          </w:tcPr>
          <w:p w14:paraId="4239049B" w14:textId="77777777" w:rsidR="003E27C4" w:rsidRPr="006435DC" w:rsidRDefault="003E27C4" w:rsidP="002E6ECF">
            <w:pPr>
              <w:rPr>
                <w:lang w:val="en-US"/>
              </w:rPr>
            </w:pPr>
            <w:r>
              <w:rPr>
                <w:lang w:val="en-US"/>
              </w:rPr>
              <w:t>3,734,248 (51.4%)</w:t>
            </w:r>
          </w:p>
        </w:tc>
        <w:tc>
          <w:tcPr>
            <w:tcW w:w="2268" w:type="dxa"/>
          </w:tcPr>
          <w:p w14:paraId="20727724" w14:textId="77777777" w:rsidR="003E27C4" w:rsidRPr="006435DC" w:rsidRDefault="003E27C4" w:rsidP="002E6ECF">
            <w:pPr>
              <w:rPr>
                <w:lang w:val="en-US"/>
              </w:rPr>
            </w:pPr>
            <w:r>
              <w:rPr>
                <w:lang w:val="en-US"/>
              </w:rPr>
              <w:t>5,677 (17.4%)</w:t>
            </w:r>
          </w:p>
        </w:tc>
        <w:tc>
          <w:tcPr>
            <w:tcW w:w="1418" w:type="dxa"/>
          </w:tcPr>
          <w:p w14:paraId="625168D5" w14:textId="77777777" w:rsidR="003E27C4" w:rsidRPr="006435DC" w:rsidRDefault="003E27C4" w:rsidP="002E6ECF">
            <w:pPr>
              <w:rPr>
                <w:lang w:val="en-US"/>
              </w:rPr>
            </w:pPr>
          </w:p>
        </w:tc>
      </w:tr>
      <w:tr w:rsidR="003E27C4" w:rsidRPr="006435DC" w14:paraId="75759CD9" w14:textId="77777777" w:rsidTr="002E6ECF">
        <w:tc>
          <w:tcPr>
            <w:tcW w:w="4820" w:type="dxa"/>
          </w:tcPr>
          <w:p w14:paraId="056E7651"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Medicaid</w:t>
            </w:r>
          </w:p>
        </w:tc>
        <w:tc>
          <w:tcPr>
            <w:tcW w:w="2835" w:type="dxa"/>
          </w:tcPr>
          <w:p w14:paraId="79BDC6F5" w14:textId="77777777" w:rsidR="003E27C4" w:rsidRPr="006435DC" w:rsidRDefault="003E27C4" w:rsidP="002E6ECF">
            <w:pPr>
              <w:rPr>
                <w:lang w:val="en-US"/>
              </w:rPr>
            </w:pPr>
            <w:r>
              <w:rPr>
                <w:lang w:val="en-US"/>
              </w:rPr>
              <w:t>413,380 (5.7%)</w:t>
            </w:r>
          </w:p>
        </w:tc>
        <w:tc>
          <w:tcPr>
            <w:tcW w:w="2268" w:type="dxa"/>
          </w:tcPr>
          <w:p w14:paraId="0086946D" w14:textId="77777777" w:rsidR="003E27C4" w:rsidRPr="006435DC" w:rsidRDefault="003E27C4" w:rsidP="002E6ECF">
            <w:pPr>
              <w:rPr>
                <w:lang w:val="en-US"/>
              </w:rPr>
            </w:pPr>
            <w:r>
              <w:rPr>
                <w:lang w:val="en-US"/>
              </w:rPr>
              <w:t>7,149 (21.9%)</w:t>
            </w:r>
          </w:p>
        </w:tc>
        <w:tc>
          <w:tcPr>
            <w:tcW w:w="1418" w:type="dxa"/>
          </w:tcPr>
          <w:p w14:paraId="45F8D0F8" w14:textId="77777777" w:rsidR="003E27C4" w:rsidRPr="006435DC" w:rsidRDefault="003E27C4" w:rsidP="002E6ECF">
            <w:pPr>
              <w:rPr>
                <w:lang w:val="en-US"/>
              </w:rPr>
            </w:pPr>
          </w:p>
        </w:tc>
      </w:tr>
      <w:tr w:rsidR="003E27C4" w:rsidRPr="006435DC" w14:paraId="538DDEFE" w14:textId="77777777" w:rsidTr="002E6ECF">
        <w:tc>
          <w:tcPr>
            <w:tcW w:w="4820" w:type="dxa"/>
          </w:tcPr>
          <w:p w14:paraId="3C0F2592"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Private insurance</w:t>
            </w:r>
          </w:p>
        </w:tc>
        <w:tc>
          <w:tcPr>
            <w:tcW w:w="2835" w:type="dxa"/>
          </w:tcPr>
          <w:p w14:paraId="2C212BE1" w14:textId="77777777" w:rsidR="003E27C4" w:rsidRPr="006435DC" w:rsidRDefault="003E27C4" w:rsidP="002E6ECF">
            <w:pPr>
              <w:rPr>
                <w:lang w:val="en-US"/>
              </w:rPr>
            </w:pPr>
            <w:r>
              <w:rPr>
                <w:lang w:val="en-US"/>
              </w:rPr>
              <w:t>2,520,540 (34.7%)</w:t>
            </w:r>
          </w:p>
        </w:tc>
        <w:tc>
          <w:tcPr>
            <w:tcW w:w="2268" w:type="dxa"/>
          </w:tcPr>
          <w:p w14:paraId="0F9D286A" w14:textId="77777777" w:rsidR="003E27C4" w:rsidRPr="006435DC" w:rsidRDefault="003E27C4" w:rsidP="002E6ECF">
            <w:pPr>
              <w:rPr>
                <w:lang w:val="en-US"/>
              </w:rPr>
            </w:pPr>
            <w:r>
              <w:rPr>
                <w:lang w:val="en-US"/>
              </w:rPr>
              <w:t>9,344 (28.6%)</w:t>
            </w:r>
          </w:p>
        </w:tc>
        <w:tc>
          <w:tcPr>
            <w:tcW w:w="1418" w:type="dxa"/>
          </w:tcPr>
          <w:p w14:paraId="1B241D89" w14:textId="77777777" w:rsidR="003E27C4" w:rsidRPr="006435DC" w:rsidRDefault="003E27C4" w:rsidP="002E6ECF">
            <w:pPr>
              <w:rPr>
                <w:lang w:val="en-US"/>
              </w:rPr>
            </w:pPr>
          </w:p>
        </w:tc>
      </w:tr>
      <w:tr w:rsidR="003E27C4" w:rsidRPr="006435DC" w14:paraId="2C2634EE" w14:textId="77777777" w:rsidTr="002E6ECF">
        <w:tc>
          <w:tcPr>
            <w:tcW w:w="4820" w:type="dxa"/>
          </w:tcPr>
          <w:p w14:paraId="04B0A865"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Self-pay</w:t>
            </w:r>
          </w:p>
        </w:tc>
        <w:tc>
          <w:tcPr>
            <w:tcW w:w="2835" w:type="dxa"/>
          </w:tcPr>
          <w:p w14:paraId="0838D04F" w14:textId="77777777" w:rsidR="003E27C4" w:rsidRPr="006435DC" w:rsidRDefault="003E27C4" w:rsidP="002E6ECF">
            <w:pPr>
              <w:rPr>
                <w:lang w:val="en-US"/>
              </w:rPr>
            </w:pPr>
            <w:r>
              <w:rPr>
                <w:lang w:val="en-US"/>
              </w:rPr>
              <w:t>353,232 (4.9%)</w:t>
            </w:r>
          </w:p>
        </w:tc>
        <w:tc>
          <w:tcPr>
            <w:tcW w:w="2268" w:type="dxa"/>
          </w:tcPr>
          <w:p w14:paraId="069C2139" w14:textId="77777777" w:rsidR="003E27C4" w:rsidRPr="006435DC" w:rsidRDefault="003E27C4" w:rsidP="002E6ECF">
            <w:pPr>
              <w:rPr>
                <w:lang w:val="en-US"/>
              </w:rPr>
            </w:pPr>
            <w:r>
              <w:rPr>
                <w:lang w:val="en-US"/>
              </w:rPr>
              <w:t>7,853 (24.0%)</w:t>
            </w:r>
          </w:p>
        </w:tc>
        <w:tc>
          <w:tcPr>
            <w:tcW w:w="1418" w:type="dxa"/>
          </w:tcPr>
          <w:p w14:paraId="2EB335DD" w14:textId="77777777" w:rsidR="003E27C4" w:rsidRPr="006435DC" w:rsidRDefault="003E27C4" w:rsidP="002E6ECF">
            <w:pPr>
              <w:rPr>
                <w:lang w:val="en-US"/>
              </w:rPr>
            </w:pPr>
          </w:p>
        </w:tc>
      </w:tr>
      <w:tr w:rsidR="003E27C4" w:rsidRPr="006435DC" w14:paraId="6C13B4F1" w14:textId="77777777" w:rsidTr="002E6ECF">
        <w:tc>
          <w:tcPr>
            <w:tcW w:w="4820" w:type="dxa"/>
          </w:tcPr>
          <w:p w14:paraId="50C9598A"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No charge</w:t>
            </w:r>
          </w:p>
        </w:tc>
        <w:tc>
          <w:tcPr>
            <w:tcW w:w="2835" w:type="dxa"/>
          </w:tcPr>
          <w:p w14:paraId="577CDD1F" w14:textId="77777777" w:rsidR="003E27C4" w:rsidRPr="006435DC" w:rsidRDefault="003E27C4" w:rsidP="002E6ECF">
            <w:pPr>
              <w:rPr>
                <w:lang w:val="en-US"/>
              </w:rPr>
            </w:pPr>
            <w:r>
              <w:rPr>
                <w:lang w:val="en-US"/>
              </w:rPr>
              <w:t>35,881 (0.5%)</w:t>
            </w:r>
          </w:p>
        </w:tc>
        <w:tc>
          <w:tcPr>
            <w:tcW w:w="2268" w:type="dxa"/>
          </w:tcPr>
          <w:p w14:paraId="6C3BCDDE" w14:textId="77777777" w:rsidR="003E27C4" w:rsidRPr="006435DC" w:rsidRDefault="003E27C4" w:rsidP="002E6ECF">
            <w:pPr>
              <w:rPr>
                <w:lang w:val="en-US"/>
              </w:rPr>
            </w:pPr>
            <w:r>
              <w:rPr>
                <w:lang w:val="en-US"/>
              </w:rPr>
              <w:t>857 (2.6%)</w:t>
            </w:r>
          </w:p>
        </w:tc>
        <w:tc>
          <w:tcPr>
            <w:tcW w:w="1418" w:type="dxa"/>
          </w:tcPr>
          <w:p w14:paraId="4D55B529" w14:textId="77777777" w:rsidR="003E27C4" w:rsidRPr="006435DC" w:rsidRDefault="003E27C4" w:rsidP="002E6ECF">
            <w:pPr>
              <w:rPr>
                <w:lang w:val="en-US"/>
              </w:rPr>
            </w:pPr>
          </w:p>
        </w:tc>
      </w:tr>
      <w:tr w:rsidR="003E27C4" w:rsidRPr="006435DC" w14:paraId="475343AC" w14:textId="77777777" w:rsidTr="002E6ECF">
        <w:tc>
          <w:tcPr>
            <w:tcW w:w="4820" w:type="dxa"/>
          </w:tcPr>
          <w:p w14:paraId="4B117397"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Other</w:t>
            </w:r>
          </w:p>
        </w:tc>
        <w:tc>
          <w:tcPr>
            <w:tcW w:w="2835" w:type="dxa"/>
          </w:tcPr>
          <w:p w14:paraId="778C5360" w14:textId="77777777" w:rsidR="003E27C4" w:rsidRPr="006435DC" w:rsidRDefault="003E27C4" w:rsidP="002E6ECF">
            <w:pPr>
              <w:rPr>
                <w:lang w:val="en-US"/>
              </w:rPr>
            </w:pPr>
            <w:r>
              <w:rPr>
                <w:lang w:val="en-US"/>
              </w:rPr>
              <w:t>204,677 (2.8%)</w:t>
            </w:r>
          </w:p>
        </w:tc>
        <w:tc>
          <w:tcPr>
            <w:tcW w:w="2268" w:type="dxa"/>
          </w:tcPr>
          <w:p w14:paraId="5D677CD0" w14:textId="77777777" w:rsidR="003E27C4" w:rsidRPr="006435DC" w:rsidRDefault="003E27C4" w:rsidP="002E6ECF">
            <w:pPr>
              <w:rPr>
                <w:lang w:val="en-US"/>
              </w:rPr>
            </w:pPr>
            <w:r>
              <w:rPr>
                <w:lang w:val="en-US"/>
              </w:rPr>
              <w:t>1,797 (5.5%)</w:t>
            </w:r>
          </w:p>
        </w:tc>
        <w:tc>
          <w:tcPr>
            <w:tcW w:w="1418" w:type="dxa"/>
          </w:tcPr>
          <w:p w14:paraId="662C29FA" w14:textId="77777777" w:rsidR="003E27C4" w:rsidRPr="006435DC" w:rsidRDefault="003E27C4" w:rsidP="002E6ECF">
            <w:pPr>
              <w:rPr>
                <w:lang w:val="en-US"/>
              </w:rPr>
            </w:pPr>
          </w:p>
        </w:tc>
      </w:tr>
      <w:tr w:rsidR="003E27C4" w:rsidRPr="006435DC" w14:paraId="455D9DF7" w14:textId="77777777" w:rsidTr="002E6ECF">
        <w:tc>
          <w:tcPr>
            <w:tcW w:w="4820" w:type="dxa"/>
          </w:tcPr>
          <w:p w14:paraId="6057EDE1"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Median household income</w:t>
            </w:r>
          </w:p>
        </w:tc>
        <w:tc>
          <w:tcPr>
            <w:tcW w:w="2835" w:type="dxa"/>
          </w:tcPr>
          <w:p w14:paraId="284DCD1F" w14:textId="77777777" w:rsidR="003E27C4" w:rsidRPr="006435DC" w:rsidRDefault="003E27C4" w:rsidP="002E6ECF">
            <w:pPr>
              <w:rPr>
                <w:lang w:val="en-US"/>
              </w:rPr>
            </w:pPr>
          </w:p>
        </w:tc>
        <w:tc>
          <w:tcPr>
            <w:tcW w:w="2268" w:type="dxa"/>
          </w:tcPr>
          <w:p w14:paraId="4BC2E5D1" w14:textId="77777777" w:rsidR="003E27C4" w:rsidRPr="006435DC" w:rsidRDefault="003E27C4" w:rsidP="002E6ECF">
            <w:pPr>
              <w:rPr>
                <w:lang w:val="en-US"/>
              </w:rPr>
            </w:pPr>
          </w:p>
        </w:tc>
        <w:tc>
          <w:tcPr>
            <w:tcW w:w="1418" w:type="dxa"/>
          </w:tcPr>
          <w:p w14:paraId="0EF76EAD" w14:textId="77777777" w:rsidR="003E27C4" w:rsidRPr="006435DC" w:rsidRDefault="003E27C4" w:rsidP="002E6ECF">
            <w:pPr>
              <w:rPr>
                <w:lang w:val="en-US"/>
              </w:rPr>
            </w:pPr>
            <w:r>
              <w:rPr>
                <w:lang w:val="en-US"/>
              </w:rPr>
              <w:t>&lt;0.001</w:t>
            </w:r>
          </w:p>
        </w:tc>
      </w:tr>
      <w:tr w:rsidR="003E27C4" w:rsidRPr="006435DC" w14:paraId="678DBC4D" w14:textId="77777777" w:rsidTr="002E6ECF">
        <w:tc>
          <w:tcPr>
            <w:tcW w:w="4820" w:type="dxa"/>
          </w:tcPr>
          <w:p w14:paraId="3381F2A2"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0th-25th</w:t>
            </w:r>
          </w:p>
        </w:tc>
        <w:tc>
          <w:tcPr>
            <w:tcW w:w="2835" w:type="dxa"/>
          </w:tcPr>
          <w:p w14:paraId="1B460BE4" w14:textId="77777777" w:rsidR="003E27C4" w:rsidRPr="006435DC" w:rsidRDefault="003E27C4" w:rsidP="002E6ECF">
            <w:pPr>
              <w:rPr>
                <w:lang w:val="en-US"/>
              </w:rPr>
            </w:pPr>
            <w:r>
              <w:rPr>
                <w:lang w:val="en-US"/>
              </w:rPr>
              <w:t>1,890,603 (26.6%)</w:t>
            </w:r>
          </w:p>
        </w:tc>
        <w:tc>
          <w:tcPr>
            <w:tcW w:w="2268" w:type="dxa"/>
          </w:tcPr>
          <w:p w14:paraId="6942F7E7" w14:textId="77777777" w:rsidR="003E27C4" w:rsidRPr="006435DC" w:rsidRDefault="003E27C4" w:rsidP="002E6ECF">
            <w:pPr>
              <w:rPr>
                <w:lang w:val="en-US"/>
              </w:rPr>
            </w:pPr>
            <w:r>
              <w:rPr>
                <w:lang w:val="en-US"/>
              </w:rPr>
              <w:t>12,968 (40.7%)</w:t>
            </w:r>
          </w:p>
        </w:tc>
        <w:tc>
          <w:tcPr>
            <w:tcW w:w="1418" w:type="dxa"/>
          </w:tcPr>
          <w:p w14:paraId="492D3D19" w14:textId="77777777" w:rsidR="003E27C4" w:rsidRPr="006435DC" w:rsidRDefault="003E27C4" w:rsidP="002E6ECF">
            <w:pPr>
              <w:rPr>
                <w:lang w:val="en-US"/>
              </w:rPr>
            </w:pPr>
          </w:p>
        </w:tc>
      </w:tr>
      <w:tr w:rsidR="003E27C4" w:rsidRPr="006435DC" w14:paraId="5A743281" w14:textId="77777777" w:rsidTr="002E6ECF">
        <w:tc>
          <w:tcPr>
            <w:tcW w:w="4820" w:type="dxa"/>
          </w:tcPr>
          <w:p w14:paraId="437DB61B"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26th-50th</w:t>
            </w:r>
          </w:p>
        </w:tc>
        <w:tc>
          <w:tcPr>
            <w:tcW w:w="2835" w:type="dxa"/>
          </w:tcPr>
          <w:p w14:paraId="48C0055F" w14:textId="77777777" w:rsidR="003E27C4" w:rsidRPr="006435DC" w:rsidRDefault="003E27C4" w:rsidP="002E6ECF">
            <w:pPr>
              <w:rPr>
                <w:lang w:val="en-US"/>
              </w:rPr>
            </w:pPr>
            <w:r>
              <w:rPr>
                <w:lang w:val="en-US"/>
              </w:rPr>
              <w:t>1,905,467 (26.8%)</w:t>
            </w:r>
          </w:p>
        </w:tc>
        <w:tc>
          <w:tcPr>
            <w:tcW w:w="2268" w:type="dxa"/>
          </w:tcPr>
          <w:p w14:paraId="099AE601" w14:textId="77777777" w:rsidR="003E27C4" w:rsidRPr="006435DC" w:rsidRDefault="003E27C4" w:rsidP="002E6ECF">
            <w:pPr>
              <w:rPr>
                <w:lang w:val="en-US"/>
              </w:rPr>
            </w:pPr>
            <w:r>
              <w:rPr>
                <w:lang w:val="en-US"/>
              </w:rPr>
              <w:t>8,301 (26.1%)</w:t>
            </w:r>
          </w:p>
        </w:tc>
        <w:tc>
          <w:tcPr>
            <w:tcW w:w="1418" w:type="dxa"/>
          </w:tcPr>
          <w:p w14:paraId="16767BB3" w14:textId="77777777" w:rsidR="003E27C4" w:rsidRPr="006435DC" w:rsidRDefault="003E27C4" w:rsidP="002E6ECF">
            <w:pPr>
              <w:rPr>
                <w:lang w:val="en-US"/>
              </w:rPr>
            </w:pPr>
          </w:p>
        </w:tc>
      </w:tr>
      <w:tr w:rsidR="003E27C4" w:rsidRPr="006435DC" w14:paraId="40EFC52C" w14:textId="77777777" w:rsidTr="002E6ECF">
        <w:tc>
          <w:tcPr>
            <w:tcW w:w="4820" w:type="dxa"/>
          </w:tcPr>
          <w:p w14:paraId="36C26CB6"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51st-75th</w:t>
            </w:r>
          </w:p>
        </w:tc>
        <w:tc>
          <w:tcPr>
            <w:tcW w:w="2835" w:type="dxa"/>
          </w:tcPr>
          <w:p w14:paraId="5BD14088" w14:textId="77777777" w:rsidR="003E27C4" w:rsidRPr="006435DC" w:rsidRDefault="003E27C4" w:rsidP="002E6ECF">
            <w:pPr>
              <w:rPr>
                <w:lang w:val="en-US"/>
              </w:rPr>
            </w:pPr>
            <w:r>
              <w:rPr>
                <w:lang w:val="en-US"/>
              </w:rPr>
              <w:t>1,748,517 (24.6%)</w:t>
            </w:r>
          </w:p>
        </w:tc>
        <w:tc>
          <w:tcPr>
            <w:tcW w:w="2268" w:type="dxa"/>
          </w:tcPr>
          <w:p w14:paraId="05A58703" w14:textId="77777777" w:rsidR="003E27C4" w:rsidRPr="006435DC" w:rsidRDefault="003E27C4" w:rsidP="002E6ECF">
            <w:pPr>
              <w:rPr>
                <w:lang w:val="en-US"/>
              </w:rPr>
            </w:pPr>
            <w:r>
              <w:rPr>
                <w:lang w:val="en-US"/>
              </w:rPr>
              <w:t>6,553 (20.6%)</w:t>
            </w:r>
          </w:p>
        </w:tc>
        <w:tc>
          <w:tcPr>
            <w:tcW w:w="1418" w:type="dxa"/>
          </w:tcPr>
          <w:p w14:paraId="3A393D41" w14:textId="77777777" w:rsidR="003E27C4" w:rsidRPr="006435DC" w:rsidRDefault="003E27C4" w:rsidP="002E6ECF">
            <w:pPr>
              <w:rPr>
                <w:lang w:val="en-US"/>
              </w:rPr>
            </w:pPr>
          </w:p>
        </w:tc>
      </w:tr>
      <w:tr w:rsidR="003E27C4" w:rsidRPr="006435DC" w14:paraId="20A8C781" w14:textId="77777777" w:rsidTr="002E6ECF">
        <w:tc>
          <w:tcPr>
            <w:tcW w:w="4820" w:type="dxa"/>
          </w:tcPr>
          <w:p w14:paraId="496C0BAA"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76th-100th</w:t>
            </w:r>
          </w:p>
        </w:tc>
        <w:tc>
          <w:tcPr>
            <w:tcW w:w="2835" w:type="dxa"/>
          </w:tcPr>
          <w:p w14:paraId="51085B10" w14:textId="77777777" w:rsidR="003E27C4" w:rsidRPr="006435DC" w:rsidRDefault="003E27C4" w:rsidP="002E6ECF">
            <w:pPr>
              <w:rPr>
                <w:lang w:val="en-US"/>
              </w:rPr>
            </w:pPr>
            <w:r>
              <w:rPr>
                <w:lang w:val="en-US"/>
              </w:rPr>
              <w:t>1,563,765  (22.0%)</w:t>
            </w:r>
          </w:p>
        </w:tc>
        <w:tc>
          <w:tcPr>
            <w:tcW w:w="2268" w:type="dxa"/>
          </w:tcPr>
          <w:p w14:paraId="489A5AA4" w14:textId="77777777" w:rsidR="003E27C4" w:rsidRPr="006435DC" w:rsidRDefault="003E27C4" w:rsidP="002E6ECF">
            <w:pPr>
              <w:rPr>
                <w:lang w:val="en-US"/>
              </w:rPr>
            </w:pPr>
            <w:r>
              <w:rPr>
                <w:lang w:val="en-US"/>
              </w:rPr>
              <w:t>4,022 (12.6%)</w:t>
            </w:r>
          </w:p>
        </w:tc>
        <w:tc>
          <w:tcPr>
            <w:tcW w:w="1418" w:type="dxa"/>
          </w:tcPr>
          <w:p w14:paraId="649419A5" w14:textId="77777777" w:rsidR="003E27C4" w:rsidRPr="006435DC" w:rsidRDefault="003E27C4" w:rsidP="002E6ECF">
            <w:pPr>
              <w:rPr>
                <w:lang w:val="en-US"/>
              </w:rPr>
            </w:pPr>
          </w:p>
        </w:tc>
      </w:tr>
      <w:tr w:rsidR="003E27C4" w:rsidRPr="006435DC" w14:paraId="692FFD8B" w14:textId="77777777" w:rsidTr="002E6ECF">
        <w:tc>
          <w:tcPr>
            <w:tcW w:w="4820" w:type="dxa"/>
          </w:tcPr>
          <w:p w14:paraId="05FA5D4F"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Year</w:t>
            </w:r>
          </w:p>
        </w:tc>
        <w:tc>
          <w:tcPr>
            <w:tcW w:w="2835" w:type="dxa"/>
          </w:tcPr>
          <w:p w14:paraId="70DA5113" w14:textId="77777777" w:rsidR="003E27C4" w:rsidRPr="006435DC" w:rsidRDefault="003E27C4" w:rsidP="002E6ECF">
            <w:pPr>
              <w:rPr>
                <w:lang w:val="en-US"/>
              </w:rPr>
            </w:pPr>
          </w:p>
        </w:tc>
        <w:tc>
          <w:tcPr>
            <w:tcW w:w="2268" w:type="dxa"/>
          </w:tcPr>
          <w:p w14:paraId="02653AA5" w14:textId="77777777" w:rsidR="003E27C4" w:rsidRPr="006435DC" w:rsidRDefault="003E27C4" w:rsidP="002E6ECF">
            <w:pPr>
              <w:rPr>
                <w:lang w:val="en-US"/>
              </w:rPr>
            </w:pPr>
          </w:p>
        </w:tc>
        <w:tc>
          <w:tcPr>
            <w:tcW w:w="1418" w:type="dxa"/>
          </w:tcPr>
          <w:p w14:paraId="00877F6C" w14:textId="77777777" w:rsidR="003E27C4" w:rsidRPr="006435DC" w:rsidRDefault="003E27C4" w:rsidP="002E6ECF">
            <w:pPr>
              <w:rPr>
                <w:lang w:val="en-US"/>
              </w:rPr>
            </w:pPr>
            <w:r>
              <w:rPr>
                <w:lang w:val="en-US"/>
              </w:rPr>
              <w:t>&lt;0.001</w:t>
            </w:r>
          </w:p>
        </w:tc>
      </w:tr>
      <w:tr w:rsidR="003E27C4" w:rsidRPr="006435DC" w14:paraId="586A649A" w14:textId="77777777" w:rsidTr="002E6ECF">
        <w:tc>
          <w:tcPr>
            <w:tcW w:w="4820" w:type="dxa"/>
          </w:tcPr>
          <w:p w14:paraId="711EADE1"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2004</w:t>
            </w:r>
          </w:p>
        </w:tc>
        <w:tc>
          <w:tcPr>
            <w:tcW w:w="2835" w:type="dxa"/>
          </w:tcPr>
          <w:p w14:paraId="41018F84" w14:textId="77777777" w:rsidR="003E27C4" w:rsidRPr="006435DC" w:rsidRDefault="003E27C4" w:rsidP="002E6ECF">
            <w:pPr>
              <w:rPr>
                <w:lang w:val="en-US"/>
              </w:rPr>
            </w:pPr>
            <w:r>
              <w:rPr>
                <w:lang w:val="en-US"/>
              </w:rPr>
              <w:t>729,141 (10.4%)</w:t>
            </w:r>
          </w:p>
        </w:tc>
        <w:tc>
          <w:tcPr>
            <w:tcW w:w="2268" w:type="dxa"/>
          </w:tcPr>
          <w:p w14:paraId="73EBA1AD" w14:textId="77777777" w:rsidR="003E27C4" w:rsidRPr="006435DC" w:rsidRDefault="003E27C4" w:rsidP="002E6ECF">
            <w:pPr>
              <w:rPr>
                <w:lang w:val="en-US"/>
              </w:rPr>
            </w:pPr>
            <w:r>
              <w:rPr>
                <w:lang w:val="en-US"/>
              </w:rPr>
              <w:t>1,029 (3.2%)</w:t>
            </w:r>
          </w:p>
        </w:tc>
        <w:tc>
          <w:tcPr>
            <w:tcW w:w="1418" w:type="dxa"/>
          </w:tcPr>
          <w:p w14:paraId="31A66B2D" w14:textId="77777777" w:rsidR="003E27C4" w:rsidRPr="006435DC" w:rsidRDefault="003E27C4" w:rsidP="002E6ECF">
            <w:pPr>
              <w:rPr>
                <w:lang w:val="en-US"/>
              </w:rPr>
            </w:pPr>
          </w:p>
        </w:tc>
      </w:tr>
      <w:tr w:rsidR="003E27C4" w:rsidRPr="006435DC" w14:paraId="7702BBA4" w14:textId="77777777" w:rsidTr="002E6ECF">
        <w:tc>
          <w:tcPr>
            <w:tcW w:w="4820" w:type="dxa"/>
          </w:tcPr>
          <w:p w14:paraId="04A25E30"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2005</w:t>
            </w:r>
          </w:p>
        </w:tc>
        <w:tc>
          <w:tcPr>
            <w:tcW w:w="2835" w:type="dxa"/>
          </w:tcPr>
          <w:p w14:paraId="6403FCAD" w14:textId="77777777" w:rsidR="003E27C4" w:rsidRPr="006435DC" w:rsidRDefault="003E27C4" w:rsidP="002E6ECF">
            <w:pPr>
              <w:rPr>
                <w:lang w:val="en-US"/>
              </w:rPr>
            </w:pPr>
            <w:r>
              <w:rPr>
                <w:lang w:val="en-US"/>
              </w:rPr>
              <w:t>751,813 (10.7%)</w:t>
            </w:r>
          </w:p>
        </w:tc>
        <w:tc>
          <w:tcPr>
            <w:tcW w:w="2268" w:type="dxa"/>
          </w:tcPr>
          <w:p w14:paraId="08015D41" w14:textId="77777777" w:rsidR="003E27C4" w:rsidRPr="006435DC" w:rsidRDefault="003E27C4" w:rsidP="002E6ECF">
            <w:pPr>
              <w:rPr>
                <w:lang w:val="en-US"/>
              </w:rPr>
            </w:pPr>
            <w:r>
              <w:rPr>
                <w:lang w:val="en-US"/>
              </w:rPr>
              <w:t>1,280 (4.0%)</w:t>
            </w:r>
          </w:p>
        </w:tc>
        <w:tc>
          <w:tcPr>
            <w:tcW w:w="1418" w:type="dxa"/>
          </w:tcPr>
          <w:p w14:paraId="37634960" w14:textId="77777777" w:rsidR="003E27C4" w:rsidRPr="006435DC" w:rsidRDefault="003E27C4" w:rsidP="002E6ECF">
            <w:pPr>
              <w:rPr>
                <w:lang w:val="en-US"/>
              </w:rPr>
            </w:pPr>
          </w:p>
        </w:tc>
      </w:tr>
      <w:tr w:rsidR="003E27C4" w:rsidRPr="006435DC" w14:paraId="4D7ED435" w14:textId="77777777" w:rsidTr="002E6ECF">
        <w:tc>
          <w:tcPr>
            <w:tcW w:w="4820" w:type="dxa"/>
          </w:tcPr>
          <w:p w14:paraId="3EE585A1"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2006</w:t>
            </w:r>
          </w:p>
        </w:tc>
        <w:tc>
          <w:tcPr>
            <w:tcW w:w="2835" w:type="dxa"/>
          </w:tcPr>
          <w:p w14:paraId="06443F7E" w14:textId="77777777" w:rsidR="003E27C4" w:rsidRPr="006435DC" w:rsidRDefault="003E27C4" w:rsidP="002E6ECF">
            <w:pPr>
              <w:rPr>
                <w:lang w:val="en-US"/>
              </w:rPr>
            </w:pPr>
            <w:r>
              <w:rPr>
                <w:lang w:val="en-US"/>
              </w:rPr>
              <w:t>920,043 (13.1%)</w:t>
            </w:r>
          </w:p>
        </w:tc>
        <w:tc>
          <w:tcPr>
            <w:tcW w:w="2268" w:type="dxa"/>
          </w:tcPr>
          <w:p w14:paraId="03447BA0" w14:textId="77777777" w:rsidR="003E27C4" w:rsidRPr="006435DC" w:rsidRDefault="003E27C4" w:rsidP="002E6ECF">
            <w:pPr>
              <w:rPr>
                <w:lang w:val="en-US"/>
              </w:rPr>
            </w:pPr>
            <w:r>
              <w:rPr>
                <w:lang w:val="en-US"/>
              </w:rPr>
              <w:t>2,053 (6.4%)</w:t>
            </w:r>
          </w:p>
        </w:tc>
        <w:tc>
          <w:tcPr>
            <w:tcW w:w="1418" w:type="dxa"/>
          </w:tcPr>
          <w:p w14:paraId="75475B19" w14:textId="77777777" w:rsidR="003E27C4" w:rsidRPr="006435DC" w:rsidRDefault="003E27C4" w:rsidP="002E6ECF">
            <w:pPr>
              <w:rPr>
                <w:lang w:val="en-US"/>
              </w:rPr>
            </w:pPr>
          </w:p>
        </w:tc>
      </w:tr>
      <w:tr w:rsidR="003E27C4" w:rsidRPr="006435DC" w14:paraId="4AEE4DD9" w14:textId="77777777" w:rsidTr="002E6ECF">
        <w:tc>
          <w:tcPr>
            <w:tcW w:w="4820" w:type="dxa"/>
          </w:tcPr>
          <w:p w14:paraId="159FC50E"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2007</w:t>
            </w:r>
          </w:p>
        </w:tc>
        <w:tc>
          <w:tcPr>
            <w:tcW w:w="2835" w:type="dxa"/>
          </w:tcPr>
          <w:p w14:paraId="2D576EB9" w14:textId="77777777" w:rsidR="003E27C4" w:rsidRPr="006435DC" w:rsidRDefault="003E27C4" w:rsidP="002E6ECF">
            <w:pPr>
              <w:rPr>
                <w:lang w:val="en-US"/>
              </w:rPr>
            </w:pPr>
            <w:r>
              <w:rPr>
                <w:lang w:val="en-US"/>
              </w:rPr>
              <w:t>717,690 (10.3%)</w:t>
            </w:r>
          </w:p>
        </w:tc>
        <w:tc>
          <w:tcPr>
            <w:tcW w:w="2268" w:type="dxa"/>
          </w:tcPr>
          <w:p w14:paraId="0E3F715F" w14:textId="77777777" w:rsidR="003E27C4" w:rsidRPr="006435DC" w:rsidRDefault="003E27C4" w:rsidP="002E6ECF">
            <w:pPr>
              <w:rPr>
                <w:lang w:val="en-US"/>
              </w:rPr>
            </w:pPr>
            <w:r>
              <w:rPr>
                <w:lang w:val="en-US"/>
              </w:rPr>
              <w:t>2,087 (6.5%)</w:t>
            </w:r>
          </w:p>
        </w:tc>
        <w:tc>
          <w:tcPr>
            <w:tcW w:w="1418" w:type="dxa"/>
          </w:tcPr>
          <w:p w14:paraId="32ED0BE6" w14:textId="77777777" w:rsidR="003E27C4" w:rsidRPr="006435DC" w:rsidRDefault="003E27C4" w:rsidP="002E6ECF">
            <w:pPr>
              <w:rPr>
                <w:lang w:val="en-US"/>
              </w:rPr>
            </w:pPr>
          </w:p>
        </w:tc>
      </w:tr>
      <w:tr w:rsidR="003E27C4" w:rsidRPr="006435DC" w14:paraId="6B1D6B6E" w14:textId="77777777" w:rsidTr="002E6ECF">
        <w:tc>
          <w:tcPr>
            <w:tcW w:w="4820" w:type="dxa"/>
          </w:tcPr>
          <w:p w14:paraId="332D48C3"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2008</w:t>
            </w:r>
          </w:p>
        </w:tc>
        <w:tc>
          <w:tcPr>
            <w:tcW w:w="2835" w:type="dxa"/>
          </w:tcPr>
          <w:p w14:paraId="6B4D2CE4" w14:textId="77777777" w:rsidR="003E27C4" w:rsidRPr="006435DC" w:rsidRDefault="003E27C4" w:rsidP="002E6ECF">
            <w:pPr>
              <w:rPr>
                <w:lang w:val="en-US"/>
              </w:rPr>
            </w:pPr>
            <w:r>
              <w:rPr>
                <w:lang w:val="en-US"/>
              </w:rPr>
              <w:t>723,120 (10.3%)</w:t>
            </w:r>
          </w:p>
        </w:tc>
        <w:tc>
          <w:tcPr>
            <w:tcW w:w="2268" w:type="dxa"/>
          </w:tcPr>
          <w:p w14:paraId="0AC00EAF" w14:textId="77777777" w:rsidR="003E27C4" w:rsidRPr="006435DC" w:rsidRDefault="003E27C4" w:rsidP="002E6ECF">
            <w:pPr>
              <w:rPr>
                <w:lang w:val="en-US"/>
              </w:rPr>
            </w:pPr>
            <w:r>
              <w:rPr>
                <w:lang w:val="en-US"/>
              </w:rPr>
              <w:t>2,550 (7.9%)</w:t>
            </w:r>
          </w:p>
        </w:tc>
        <w:tc>
          <w:tcPr>
            <w:tcW w:w="1418" w:type="dxa"/>
          </w:tcPr>
          <w:p w14:paraId="04FFF9C3" w14:textId="77777777" w:rsidR="003E27C4" w:rsidRPr="006435DC" w:rsidRDefault="003E27C4" w:rsidP="002E6ECF">
            <w:pPr>
              <w:rPr>
                <w:lang w:val="en-US"/>
              </w:rPr>
            </w:pPr>
          </w:p>
        </w:tc>
      </w:tr>
      <w:tr w:rsidR="003E27C4" w:rsidRPr="006435DC" w14:paraId="024E2192" w14:textId="77777777" w:rsidTr="002E6ECF">
        <w:tc>
          <w:tcPr>
            <w:tcW w:w="4820" w:type="dxa"/>
          </w:tcPr>
          <w:p w14:paraId="62AF40A3"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lastRenderedPageBreak/>
              <w:t>2009</w:t>
            </w:r>
          </w:p>
        </w:tc>
        <w:tc>
          <w:tcPr>
            <w:tcW w:w="2835" w:type="dxa"/>
          </w:tcPr>
          <w:p w14:paraId="784F99C8" w14:textId="77777777" w:rsidR="003E27C4" w:rsidRPr="006435DC" w:rsidRDefault="003E27C4" w:rsidP="002E6ECF">
            <w:pPr>
              <w:rPr>
                <w:lang w:val="en-US"/>
              </w:rPr>
            </w:pPr>
            <w:r>
              <w:rPr>
                <w:lang w:val="en-US"/>
              </w:rPr>
              <w:t>639,350 (9.1%)</w:t>
            </w:r>
          </w:p>
        </w:tc>
        <w:tc>
          <w:tcPr>
            <w:tcW w:w="2268" w:type="dxa"/>
          </w:tcPr>
          <w:p w14:paraId="20CB956E" w14:textId="77777777" w:rsidR="003E27C4" w:rsidRPr="006435DC" w:rsidRDefault="003E27C4" w:rsidP="002E6ECF">
            <w:pPr>
              <w:rPr>
                <w:lang w:val="en-US"/>
              </w:rPr>
            </w:pPr>
            <w:r>
              <w:rPr>
                <w:lang w:val="en-US"/>
              </w:rPr>
              <w:t>2,988 (9.3%)</w:t>
            </w:r>
          </w:p>
        </w:tc>
        <w:tc>
          <w:tcPr>
            <w:tcW w:w="1418" w:type="dxa"/>
          </w:tcPr>
          <w:p w14:paraId="3D305588" w14:textId="77777777" w:rsidR="003E27C4" w:rsidRPr="006435DC" w:rsidRDefault="003E27C4" w:rsidP="002E6ECF">
            <w:pPr>
              <w:rPr>
                <w:lang w:val="en-US"/>
              </w:rPr>
            </w:pPr>
          </w:p>
        </w:tc>
      </w:tr>
      <w:tr w:rsidR="003E27C4" w:rsidRPr="006435DC" w14:paraId="534178DE" w14:textId="77777777" w:rsidTr="002E6ECF">
        <w:tc>
          <w:tcPr>
            <w:tcW w:w="4820" w:type="dxa"/>
          </w:tcPr>
          <w:p w14:paraId="0A6A8561"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2010</w:t>
            </w:r>
          </w:p>
        </w:tc>
        <w:tc>
          <w:tcPr>
            <w:tcW w:w="2835" w:type="dxa"/>
          </w:tcPr>
          <w:p w14:paraId="338B9B94" w14:textId="77777777" w:rsidR="003E27C4" w:rsidRPr="006435DC" w:rsidRDefault="003E27C4" w:rsidP="002E6ECF">
            <w:pPr>
              <w:rPr>
                <w:lang w:val="en-US"/>
              </w:rPr>
            </w:pPr>
            <w:r>
              <w:rPr>
                <w:lang w:val="en-US"/>
              </w:rPr>
              <w:t>511,812 (7.3%)</w:t>
            </w:r>
          </w:p>
        </w:tc>
        <w:tc>
          <w:tcPr>
            <w:tcW w:w="2268" w:type="dxa"/>
          </w:tcPr>
          <w:p w14:paraId="0DDC5639" w14:textId="77777777" w:rsidR="003E27C4" w:rsidRPr="006435DC" w:rsidRDefault="003E27C4" w:rsidP="002E6ECF">
            <w:pPr>
              <w:rPr>
                <w:lang w:val="en-US"/>
              </w:rPr>
            </w:pPr>
            <w:r>
              <w:rPr>
                <w:lang w:val="en-US"/>
              </w:rPr>
              <w:t>2,885 (9.0%)</w:t>
            </w:r>
          </w:p>
        </w:tc>
        <w:tc>
          <w:tcPr>
            <w:tcW w:w="1418" w:type="dxa"/>
          </w:tcPr>
          <w:p w14:paraId="58E48EA7" w14:textId="77777777" w:rsidR="003E27C4" w:rsidRPr="006435DC" w:rsidRDefault="003E27C4" w:rsidP="002E6ECF">
            <w:pPr>
              <w:rPr>
                <w:lang w:val="en-US"/>
              </w:rPr>
            </w:pPr>
          </w:p>
        </w:tc>
      </w:tr>
      <w:tr w:rsidR="003E27C4" w:rsidRPr="006435DC" w14:paraId="7E3FCA97" w14:textId="77777777" w:rsidTr="002E6ECF">
        <w:tc>
          <w:tcPr>
            <w:tcW w:w="4820" w:type="dxa"/>
          </w:tcPr>
          <w:p w14:paraId="11C6B6DE"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2011</w:t>
            </w:r>
          </w:p>
        </w:tc>
        <w:tc>
          <w:tcPr>
            <w:tcW w:w="2835" w:type="dxa"/>
          </w:tcPr>
          <w:p w14:paraId="0F620A70" w14:textId="77777777" w:rsidR="003E27C4" w:rsidRPr="006435DC" w:rsidRDefault="003E27C4" w:rsidP="002E6ECF">
            <w:pPr>
              <w:rPr>
                <w:lang w:val="en-US"/>
              </w:rPr>
            </w:pPr>
            <w:r>
              <w:rPr>
                <w:lang w:val="en-US"/>
              </w:rPr>
              <w:t>546,575 (7.8%)</w:t>
            </w:r>
          </w:p>
        </w:tc>
        <w:tc>
          <w:tcPr>
            <w:tcW w:w="2268" w:type="dxa"/>
          </w:tcPr>
          <w:p w14:paraId="3F372F79" w14:textId="77777777" w:rsidR="003E27C4" w:rsidRPr="006435DC" w:rsidRDefault="003E27C4" w:rsidP="002E6ECF">
            <w:pPr>
              <w:rPr>
                <w:lang w:val="en-US"/>
              </w:rPr>
            </w:pPr>
            <w:r>
              <w:rPr>
                <w:lang w:val="en-US"/>
              </w:rPr>
              <w:t>3,732 (11.6%)</w:t>
            </w:r>
          </w:p>
        </w:tc>
        <w:tc>
          <w:tcPr>
            <w:tcW w:w="1418" w:type="dxa"/>
          </w:tcPr>
          <w:p w14:paraId="4325050E" w14:textId="77777777" w:rsidR="003E27C4" w:rsidRPr="006435DC" w:rsidRDefault="003E27C4" w:rsidP="002E6ECF">
            <w:pPr>
              <w:rPr>
                <w:lang w:val="en-US"/>
              </w:rPr>
            </w:pPr>
          </w:p>
        </w:tc>
      </w:tr>
      <w:tr w:rsidR="003E27C4" w:rsidRPr="006435DC" w14:paraId="077C602F" w14:textId="77777777" w:rsidTr="002E6ECF">
        <w:tc>
          <w:tcPr>
            <w:tcW w:w="4820" w:type="dxa"/>
          </w:tcPr>
          <w:p w14:paraId="704C0142"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2012</w:t>
            </w:r>
          </w:p>
        </w:tc>
        <w:tc>
          <w:tcPr>
            <w:tcW w:w="2835" w:type="dxa"/>
          </w:tcPr>
          <w:p w14:paraId="2ED92B4D" w14:textId="77777777" w:rsidR="003E27C4" w:rsidRPr="006435DC" w:rsidRDefault="003E27C4" w:rsidP="002E6ECF">
            <w:pPr>
              <w:rPr>
                <w:lang w:val="en-US"/>
              </w:rPr>
            </w:pPr>
            <w:r>
              <w:rPr>
                <w:lang w:val="en-US"/>
              </w:rPr>
              <w:t>523,239 (7.5%)</w:t>
            </w:r>
          </w:p>
        </w:tc>
        <w:tc>
          <w:tcPr>
            <w:tcW w:w="2268" w:type="dxa"/>
          </w:tcPr>
          <w:p w14:paraId="5C5EF938" w14:textId="77777777" w:rsidR="003E27C4" w:rsidRPr="006435DC" w:rsidRDefault="003E27C4" w:rsidP="002E6ECF">
            <w:pPr>
              <w:rPr>
                <w:lang w:val="en-US"/>
              </w:rPr>
            </w:pPr>
            <w:r>
              <w:rPr>
                <w:lang w:val="en-US"/>
              </w:rPr>
              <w:t>4,003 (12.5%)</w:t>
            </w:r>
          </w:p>
        </w:tc>
        <w:tc>
          <w:tcPr>
            <w:tcW w:w="1418" w:type="dxa"/>
          </w:tcPr>
          <w:p w14:paraId="428BC7CA" w14:textId="77777777" w:rsidR="003E27C4" w:rsidRPr="006435DC" w:rsidRDefault="003E27C4" w:rsidP="002E6ECF">
            <w:pPr>
              <w:rPr>
                <w:lang w:val="en-US"/>
              </w:rPr>
            </w:pPr>
          </w:p>
        </w:tc>
      </w:tr>
      <w:tr w:rsidR="003E27C4" w:rsidRPr="006435DC" w14:paraId="6FC3224F" w14:textId="77777777" w:rsidTr="002E6ECF">
        <w:tc>
          <w:tcPr>
            <w:tcW w:w="4820" w:type="dxa"/>
          </w:tcPr>
          <w:p w14:paraId="4982AFB5"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2013</w:t>
            </w:r>
          </w:p>
        </w:tc>
        <w:tc>
          <w:tcPr>
            <w:tcW w:w="2835" w:type="dxa"/>
          </w:tcPr>
          <w:p w14:paraId="359B9B48" w14:textId="77777777" w:rsidR="003E27C4" w:rsidRPr="006435DC" w:rsidRDefault="003E27C4" w:rsidP="002E6ECF">
            <w:pPr>
              <w:rPr>
                <w:lang w:val="en-US"/>
              </w:rPr>
            </w:pPr>
            <w:r>
              <w:rPr>
                <w:lang w:val="en-US"/>
              </w:rPr>
              <w:t>487,831 (7.0%)</w:t>
            </w:r>
          </w:p>
        </w:tc>
        <w:tc>
          <w:tcPr>
            <w:tcW w:w="2268" w:type="dxa"/>
          </w:tcPr>
          <w:p w14:paraId="2DA0DB8B" w14:textId="77777777" w:rsidR="003E27C4" w:rsidRPr="006435DC" w:rsidRDefault="003E27C4" w:rsidP="002E6ECF">
            <w:pPr>
              <w:rPr>
                <w:lang w:val="en-US"/>
              </w:rPr>
            </w:pPr>
            <w:r>
              <w:rPr>
                <w:lang w:val="en-US"/>
              </w:rPr>
              <w:t>4,313 (13.4%)</w:t>
            </w:r>
          </w:p>
        </w:tc>
        <w:tc>
          <w:tcPr>
            <w:tcW w:w="1418" w:type="dxa"/>
          </w:tcPr>
          <w:p w14:paraId="0F133ACA" w14:textId="77777777" w:rsidR="003E27C4" w:rsidRPr="006435DC" w:rsidRDefault="003E27C4" w:rsidP="002E6ECF">
            <w:pPr>
              <w:rPr>
                <w:lang w:val="en-US"/>
              </w:rPr>
            </w:pPr>
          </w:p>
        </w:tc>
      </w:tr>
      <w:tr w:rsidR="003E27C4" w:rsidRPr="006435DC" w14:paraId="56C2B098" w14:textId="77777777" w:rsidTr="002E6ECF">
        <w:tc>
          <w:tcPr>
            <w:tcW w:w="4820" w:type="dxa"/>
          </w:tcPr>
          <w:p w14:paraId="2C08231E" w14:textId="77777777" w:rsidR="003E27C4" w:rsidRPr="006435DC" w:rsidRDefault="003E27C4" w:rsidP="002E6ECF">
            <w:pPr>
              <w:jc w:val="cente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2014</w:t>
            </w:r>
          </w:p>
        </w:tc>
        <w:tc>
          <w:tcPr>
            <w:tcW w:w="2835" w:type="dxa"/>
          </w:tcPr>
          <w:p w14:paraId="4F37F776" w14:textId="77777777" w:rsidR="003E27C4" w:rsidRPr="006435DC" w:rsidRDefault="003E27C4" w:rsidP="002E6ECF">
            <w:pPr>
              <w:rPr>
                <w:lang w:val="en-US"/>
              </w:rPr>
            </w:pPr>
            <w:r>
              <w:rPr>
                <w:lang w:val="en-US"/>
              </w:rPr>
              <w:t>453,530 (6.5%)</w:t>
            </w:r>
          </w:p>
        </w:tc>
        <w:tc>
          <w:tcPr>
            <w:tcW w:w="2268" w:type="dxa"/>
          </w:tcPr>
          <w:p w14:paraId="311D413C" w14:textId="77777777" w:rsidR="003E27C4" w:rsidRPr="006435DC" w:rsidRDefault="003E27C4" w:rsidP="002E6ECF">
            <w:pPr>
              <w:rPr>
                <w:lang w:val="en-US"/>
              </w:rPr>
            </w:pPr>
            <w:r>
              <w:rPr>
                <w:lang w:val="en-US"/>
              </w:rPr>
              <w:t>5,209 (16.2%)</w:t>
            </w:r>
          </w:p>
        </w:tc>
        <w:tc>
          <w:tcPr>
            <w:tcW w:w="1418" w:type="dxa"/>
          </w:tcPr>
          <w:p w14:paraId="4A5C6CB1" w14:textId="77777777" w:rsidR="003E27C4" w:rsidRPr="006435DC" w:rsidRDefault="003E27C4" w:rsidP="002E6ECF">
            <w:pPr>
              <w:rPr>
                <w:lang w:val="en-US"/>
              </w:rPr>
            </w:pPr>
          </w:p>
        </w:tc>
      </w:tr>
      <w:tr w:rsidR="003E27C4" w:rsidRPr="006435DC" w14:paraId="13B92BBD" w14:textId="77777777" w:rsidTr="002E6ECF">
        <w:tc>
          <w:tcPr>
            <w:tcW w:w="4820" w:type="dxa"/>
          </w:tcPr>
          <w:p w14:paraId="05FD9F73"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Smoking</w:t>
            </w:r>
          </w:p>
        </w:tc>
        <w:tc>
          <w:tcPr>
            <w:tcW w:w="2835" w:type="dxa"/>
          </w:tcPr>
          <w:p w14:paraId="6DDAA54A" w14:textId="77777777" w:rsidR="003E27C4" w:rsidRPr="006435DC" w:rsidRDefault="003E27C4" w:rsidP="002E6ECF">
            <w:pPr>
              <w:rPr>
                <w:lang w:val="en-US"/>
              </w:rPr>
            </w:pPr>
            <w:r>
              <w:rPr>
                <w:lang w:val="en-US"/>
              </w:rPr>
              <w:t>2,539,327 (34.9%)</w:t>
            </w:r>
          </w:p>
        </w:tc>
        <w:tc>
          <w:tcPr>
            <w:tcW w:w="2268" w:type="dxa"/>
          </w:tcPr>
          <w:p w14:paraId="7803EFA8" w14:textId="77777777" w:rsidR="003E27C4" w:rsidRPr="006435DC" w:rsidRDefault="003E27C4" w:rsidP="002E6ECF">
            <w:pPr>
              <w:rPr>
                <w:lang w:val="en-US"/>
              </w:rPr>
            </w:pPr>
            <w:r>
              <w:rPr>
                <w:lang w:val="en-US"/>
              </w:rPr>
              <w:t>25,616 (78.2%)</w:t>
            </w:r>
          </w:p>
        </w:tc>
        <w:tc>
          <w:tcPr>
            <w:tcW w:w="1418" w:type="dxa"/>
          </w:tcPr>
          <w:p w14:paraId="4A0DEFE6" w14:textId="77777777" w:rsidR="003E27C4" w:rsidRPr="006435DC" w:rsidRDefault="003E27C4" w:rsidP="002E6ECF">
            <w:pPr>
              <w:rPr>
                <w:lang w:val="en-US"/>
              </w:rPr>
            </w:pPr>
            <w:r>
              <w:rPr>
                <w:lang w:val="en-US"/>
              </w:rPr>
              <w:t>&lt;0.001</w:t>
            </w:r>
          </w:p>
        </w:tc>
      </w:tr>
      <w:tr w:rsidR="003E27C4" w:rsidRPr="006435DC" w14:paraId="2F486F57" w14:textId="77777777" w:rsidTr="002E6ECF">
        <w:tc>
          <w:tcPr>
            <w:tcW w:w="4820" w:type="dxa"/>
          </w:tcPr>
          <w:p w14:paraId="41CFBBB1"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Alcohol abuse</w:t>
            </w:r>
          </w:p>
        </w:tc>
        <w:tc>
          <w:tcPr>
            <w:tcW w:w="2835" w:type="dxa"/>
          </w:tcPr>
          <w:p w14:paraId="59603A75" w14:textId="77777777" w:rsidR="003E27C4" w:rsidRPr="006435DC" w:rsidRDefault="003E27C4" w:rsidP="002E6ECF">
            <w:pPr>
              <w:rPr>
                <w:lang w:val="en-US"/>
              </w:rPr>
            </w:pPr>
            <w:r>
              <w:rPr>
                <w:lang w:val="en-US"/>
              </w:rPr>
              <w:t>137,158 (1.9%)</w:t>
            </w:r>
          </w:p>
        </w:tc>
        <w:tc>
          <w:tcPr>
            <w:tcW w:w="2268" w:type="dxa"/>
          </w:tcPr>
          <w:p w14:paraId="5BAF8D71" w14:textId="77777777" w:rsidR="003E27C4" w:rsidRPr="006435DC" w:rsidRDefault="003E27C4" w:rsidP="002E6ECF">
            <w:pPr>
              <w:rPr>
                <w:lang w:val="en-US"/>
              </w:rPr>
            </w:pPr>
            <w:r>
              <w:rPr>
                <w:lang w:val="en-US"/>
              </w:rPr>
              <w:t>6,838 (20.9%)</w:t>
            </w:r>
          </w:p>
        </w:tc>
        <w:tc>
          <w:tcPr>
            <w:tcW w:w="1418" w:type="dxa"/>
          </w:tcPr>
          <w:p w14:paraId="78D21A50" w14:textId="77777777" w:rsidR="003E27C4" w:rsidRPr="006435DC" w:rsidRDefault="003E27C4" w:rsidP="002E6ECF">
            <w:pPr>
              <w:rPr>
                <w:lang w:val="en-US"/>
              </w:rPr>
            </w:pPr>
            <w:r>
              <w:rPr>
                <w:lang w:val="en-US"/>
              </w:rPr>
              <w:t>&lt;0.001</w:t>
            </w:r>
          </w:p>
        </w:tc>
      </w:tr>
      <w:tr w:rsidR="003E27C4" w:rsidRPr="006435DC" w14:paraId="01BF29DE" w14:textId="77777777" w:rsidTr="002E6ECF">
        <w:tc>
          <w:tcPr>
            <w:tcW w:w="4820" w:type="dxa"/>
          </w:tcPr>
          <w:p w14:paraId="08E43540"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Hypercholesterolemia</w:t>
            </w:r>
          </w:p>
        </w:tc>
        <w:tc>
          <w:tcPr>
            <w:tcW w:w="2835" w:type="dxa"/>
          </w:tcPr>
          <w:p w14:paraId="35DB8728" w14:textId="77777777" w:rsidR="003E27C4" w:rsidRPr="006435DC" w:rsidRDefault="003E27C4" w:rsidP="002E6ECF">
            <w:pPr>
              <w:rPr>
                <w:lang w:val="en-US"/>
              </w:rPr>
            </w:pPr>
            <w:r>
              <w:rPr>
                <w:lang w:val="en-US"/>
              </w:rPr>
              <w:t>4,785,344 (65.8%)</w:t>
            </w:r>
          </w:p>
        </w:tc>
        <w:tc>
          <w:tcPr>
            <w:tcW w:w="2268" w:type="dxa"/>
          </w:tcPr>
          <w:p w14:paraId="41DCD822" w14:textId="77777777" w:rsidR="003E27C4" w:rsidRPr="006435DC" w:rsidRDefault="003E27C4" w:rsidP="002E6ECF">
            <w:pPr>
              <w:rPr>
                <w:lang w:val="en-US"/>
              </w:rPr>
            </w:pPr>
            <w:r>
              <w:rPr>
                <w:lang w:val="en-US"/>
              </w:rPr>
              <w:t>19,821 (60.5%)</w:t>
            </w:r>
          </w:p>
        </w:tc>
        <w:tc>
          <w:tcPr>
            <w:tcW w:w="1418" w:type="dxa"/>
          </w:tcPr>
          <w:p w14:paraId="505C5895" w14:textId="77777777" w:rsidR="003E27C4" w:rsidRPr="006435DC" w:rsidRDefault="003E27C4" w:rsidP="002E6ECF">
            <w:pPr>
              <w:rPr>
                <w:lang w:val="en-US"/>
              </w:rPr>
            </w:pPr>
            <w:r>
              <w:rPr>
                <w:lang w:val="en-US"/>
              </w:rPr>
              <w:t>&lt;0.001</w:t>
            </w:r>
          </w:p>
        </w:tc>
      </w:tr>
      <w:tr w:rsidR="003E27C4" w:rsidRPr="006435DC" w14:paraId="14FACF2B" w14:textId="77777777" w:rsidTr="002E6ECF">
        <w:tc>
          <w:tcPr>
            <w:tcW w:w="4820" w:type="dxa"/>
          </w:tcPr>
          <w:p w14:paraId="1DB5E60B"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Hypertension</w:t>
            </w:r>
          </w:p>
        </w:tc>
        <w:tc>
          <w:tcPr>
            <w:tcW w:w="2835" w:type="dxa"/>
          </w:tcPr>
          <w:p w14:paraId="6646F6E8" w14:textId="77777777" w:rsidR="003E27C4" w:rsidRPr="006435DC" w:rsidRDefault="003E27C4" w:rsidP="002E6ECF">
            <w:pPr>
              <w:rPr>
                <w:lang w:val="en-US"/>
              </w:rPr>
            </w:pPr>
            <w:r>
              <w:rPr>
                <w:lang w:val="en-US"/>
              </w:rPr>
              <w:t>5,057,376 (69.5%)</w:t>
            </w:r>
          </w:p>
        </w:tc>
        <w:tc>
          <w:tcPr>
            <w:tcW w:w="2268" w:type="dxa"/>
          </w:tcPr>
          <w:p w14:paraId="4B7B1AFE" w14:textId="77777777" w:rsidR="003E27C4" w:rsidRPr="006435DC" w:rsidRDefault="003E27C4" w:rsidP="002E6ECF">
            <w:pPr>
              <w:rPr>
                <w:lang w:val="en-US"/>
              </w:rPr>
            </w:pPr>
            <w:r>
              <w:rPr>
                <w:lang w:val="en-US"/>
              </w:rPr>
              <w:t>20,968 (64.0%)</w:t>
            </w:r>
          </w:p>
        </w:tc>
        <w:tc>
          <w:tcPr>
            <w:tcW w:w="1418" w:type="dxa"/>
          </w:tcPr>
          <w:p w14:paraId="4CC74DA7" w14:textId="77777777" w:rsidR="003E27C4" w:rsidRPr="006435DC" w:rsidRDefault="003E27C4" w:rsidP="002E6ECF">
            <w:pPr>
              <w:rPr>
                <w:lang w:val="en-US"/>
              </w:rPr>
            </w:pPr>
            <w:r>
              <w:rPr>
                <w:lang w:val="en-US"/>
              </w:rPr>
              <w:t>&lt;0.001</w:t>
            </w:r>
          </w:p>
        </w:tc>
      </w:tr>
      <w:tr w:rsidR="003E27C4" w:rsidRPr="006435DC" w14:paraId="40D52329" w14:textId="77777777" w:rsidTr="002E6ECF">
        <w:tc>
          <w:tcPr>
            <w:tcW w:w="4820" w:type="dxa"/>
          </w:tcPr>
          <w:p w14:paraId="74EA73BE"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Diabetes</w:t>
            </w:r>
          </w:p>
        </w:tc>
        <w:tc>
          <w:tcPr>
            <w:tcW w:w="2835" w:type="dxa"/>
          </w:tcPr>
          <w:p w14:paraId="61673908" w14:textId="77777777" w:rsidR="003E27C4" w:rsidRPr="006435DC" w:rsidRDefault="003E27C4" w:rsidP="002E6ECF">
            <w:pPr>
              <w:rPr>
                <w:lang w:val="en-US"/>
              </w:rPr>
            </w:pPr>
            <w:r>
              <w:rPr>
                <w:lang w:val="en-US"/>
              </w:rPr>
              <w:t>2,420,041 (33.3%)</w:t>
            </w:r>
          </w:p>
        </w:tc>
        <w:tc>
          <w:tcPr>
            <w:tcW w:w="2268" w:type="dxa"/>
          </w:tcPr>
          <w:p w14:paraId="5003CF3B" w14:textId="77777777" w:rsidR="003E27C4" w:rsidRPr="006435DC" w:rsidRDefault="003E27C4" w:rsidP="002E6ECF">
            <w:pPr>
              <w:rPr>
                <w:lang w:val="en-US"/>
              </w:rPr>
            </w:pPr>
            <w:r>
              <w:rPr>
                <w:lang w:val="en-US"/>
              </w:rPr>
              <w:t>7,267 (22.2%)</w:t>
            </w:r>
          </w:p>
        </w:tc>
        <w:tc>
          <w:tcPr>
            <w:tcW w:w="1418" w:type="dxa"/>
          </w:tcPr>
          <w:p w14:paraId="3D31F6C8" w14:textId="77777777" w:rsidR="003E27C4" w:rsidRPr="006435DC" w:rsidRDefault="003E27C4" w:rsidP="002E6ECF">
            <w:pPr>
              <w:rPr>
                <w:lang w:val="en-US"/>
              </w:rPr>
            </w:pPr>
            <w:r>
              <w:rPr>
                <w:lang w:val="en-US"/>
              </w:rPr>
              <w:t>&lt;0.001</w:t>
            </w:r>
          </w:p>
        </w:tc>
      </w:tr>
      <w:tr w:rsidR="003E27C4" w:rsidRPr="006435DC" w14:paraId="508E993B" w14:textId="77777777" w:rsidTr="002E6ECF">
        <w:tc>
          <w:tcPr>
            <w:tcW w:w="4820" w:type="dxa"/>
          </w:tcPr>
          <w:p w14:paraId="4BB2A0D4"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Obesity</w:t>
            </w:r>
          </w:p>
        </w:tc>
        <w:tc>
          <w:tcPr>
            <w:tcW w:w="2835" w:type="dxa"/>
          </w:tcPr>
          <w:p w14:paraId="1ED0C30E" w14:textId="77777777" w:rsidR="003E27C4" w:rsidRPr="006435DC" w:rsidRDefault="003E27C4" w:rsidP="002E6ECF">
            <w:pPr>
              <w:rPr>
                <w:lang w:val="en-US"/>
              </w:rPr>
            </w:pPr>
            <w:r>
              <w:rPr>
                <w:lang w:val="en-US"/>
              </w:rPr>
              <w:t>881,380 (12.1%)</w:t>
            </w:r>
          </w:p>
        </w:tc>
        <w:tc>
          <w:tcPr>
            <w:tcW w:w="2268" w:type="dxa"/>
          </w:tcPr>
          <w:p w14:paraId="49D7A1FD" w14:textId="77777777" w:rsidR="003E27C4" w:rsidRPr="006435DC" w:rsidRDefault="003E27C4" w:rsidP="002E6ECF">
            <w:pPr>
              <w:rPr>
                <w:lang w:val="en-US"/>
              </w:rPr>
            </w:pPr>
            <w:r>
              <w:rPr>
                <w:lang w:val="en-US"/>
              </w:rPr>
              <w:t>4,968 (15.2%)</w:t>
            </w:r>
          </w:p>
        </w:tc>
        <w:tc>
          <w:tcPr>
            <w:tcW w:w="1418" w:type="dxa"/>
          </w:tcPr>
          <w:p w14:paraId="706E3FB3" w14:textId="77777777" w:rsidR="003E27C4" w:rsidRPr="006435DC" w:rsidRDefault="003E27C4" w:rsidP="002E6ECF">
            <w:pPr>
              <w:rPr>
                <w:lang w:val="en-US"/>
              </w:rPr>
            </w:pPr>
            <w:r>
              <w:rPr>
                <w:lang w:val="en-US"/>
              </w:rPr>
              <w:t>&lt;0.001</w:t>
            </w:r>
          </w:p>
        </w:tc>
      </w:tr>
      <w:tr w:rsidR="003E27C4" w:rsidRPr="006435DC" w14:paraId="23D0D8D6" w14:textId="77777777" w:rsidTr="002E6ECF">
        <w:tc>
          <w:tcPr>
            <w:tcW w:w="4820" w:type="dxa"/>
          </w:tcPr>
          <w:p w14:paraId="09995928"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Congestive heart failure</w:t>
            </w:r>
          </w:p>
        </w:tc>
        <w:tc>
          <w:tcPr>
            <w:tcW w:w="2835" w:type="dxa"/>
          </w:tcPr>
          <w:p w14:paraId="5AFE1C83" w14:textId="77777777" w:rsidR="003E27C4" w:rsidRPr="006435DC" w:rsidRDefault="003E27C4" w:rsidP="002E6ECF">
            <w:pPr>
              <w:rPr>
                <w:lang w:val="en-US"/>
              </w:rPr>
            </w:pPr>
            <w:r>
              <w:rPr>
                <w:lang w:val="en-US"/>
              </w:rPr>
              <w:t>71,905 (1.0%)</w:t>
            </w:r>
          </w:p>
        </w:tc>
        <w:tc>
          <w:tcPr>
            <w:tcW w:w="2268" w:type="dxa"/>
          </w:tcPr>
          <w:p w14:paraId="6198A448" w14:textId="77777777" w:rsidR="003E27C4" w:rsidRPr="006435DC" w:rsidRDefault="003E27C4" w:rsidP="002E6ECF">
            <w:pPr>
              <w:rPr>
                <w:lang w:val="en-US"/>
              </w:rPr>
            </w:pPr>
            <w:r>
              <w:rPr>
                <w:lang w:val="en-US"/>
              </w:rPr>
              <w:t>261 (0.8%)</w:t>
            </w:r>
          </w:p>
        </w:tc>
        <w:tc>
          <w:tcPr>
            <w:tcW w:w="1418" w:type="dxa"/>
          </w:tcPr>
          <w:p w14:paraId="37E33E11" w14:textId="77777777" w:rsidR="003E27C4" w:rsidRPr="006435DC" w:rsidRDefault="003E27C4" w:rsidP="002E6ECF">
            <w:pPr>
              <w:rPr>
                <w:lang w:val="en-US"/>
              </w:rPr>
            </w:pPr>
            <w:r>
              <w:rPr>
                <w:lang w:val="en-US"/>
              </w:rPr>
              <w:t>0.11</w:t>
            </w:r>
          </w:p>
        </w:tc>
      </w:tr>
      <w:tr w:rsidR="003E27C4" w:rsidRPr="006435DC" w14:paraId="7B8E7CA8" w14:textId="77777777" w:rsidTr="002E6ECF">
        <w:tc>
          <w:tcPr>
            <w:tcW w:w="4820" w:type="dxa"/>
          </w:tcPr>
          <w:p w14:paraId="1E1B483C"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Coronary artery disease</w:t>
            </w:r>
          </w:p>
        </w:tc>
        <w:tc>
          <w:tcPr>
            <w:tcW w:w="2835" w:type="dxa"/>
          </w:tcPr>
          <w:p w14:paraId="17AEEC02" w14:textId="77777777" w:rsidR="003E27C4" w:rsidRPr="006435DC" w:rsidRDefault="003E27C4" w:rsidP="002E6ECF">
            <w:pPr>
              <w:rPr>
                <w:lang w:val="en-US"/>
              </w:rPr>
            </w:pPr>
            <w:r>
              <w:rPr>
                <w:lang w:val="en-US"/>
              </w:rPr>
              <w:t>6,879,974 (93.6%)</w:t>
            </w:r>
          </w:p>
        </w:tc>
        <w:tc>
          <w:tcPr>
            <w:tcW w:w="2268" w:type="dxa"/>
          </w:tcPr>
          <w:p w14:paraId="2CA0C3C6" w14:textId="77777777" w:rsidR="003E27C4" w:rsidRPr="006435DC" w:rsidRDefault="003E27C4" w:rsidP="002E6ECF">
            <w:pPr>
              <w:rPr>
                <w:lang w:val="en-US"/>
              </w:rPr>
            </w:pPr>
            <w:r>
              <w:rPr>
                <w:lang w:val="en-US"/>
              </w:rPr>
              <w:t>29,948 (91.4%)</w:t>
            </w:r>
          </w:p>
        </w:tc>
        <w:tc>
          <w:tcPr>
            <w:tcW w:w="1418" w:type="dxa"/>
          </w:tcPr>
          <w:p w14:paraId="2E833B80" w14:textId="77777777" w:rsidR="003E27C4" w:rsidRPr="006435DC" w:rsidRDefault="003E27C4" w:rsidP="002E6ECF">
            <w:pPr>
              <w:rPr>
                <w:lang w:val="en-US"/>
              </w:rPr>
            </w:pPr>
            <w:r>
              <w:rPr>
                <w:lang w:val="en-US"/>
              </w:rPr>
              <w:t>&lt;0.001</w:t>
            </w:r>
          </w:p>
        </w:tc>
      </w:tr>
      <w:tr w:rsidR="003E27C4" w:rsidRPr="006435DC" w14:paraId="2BAF331C" w14:textId="77777777" w:rsidTr="002E6ECF">
        <w:tc>
          <w:tcPr>
            <w:tcW w:w="4820" w:type="dxa"/>
          </w:tcPr>
          <w:p w14:paraId="24512D19"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Previous myocardial infarction</w:t>
            </w:r>
          </w:p>
        </w:tc>
        <w:tc>
          <w:tcPr>
            <w:tcW w:w="2835" w:type="dxa"/>
          </w:tcPr>
          <w:p w14:paraId="593BD97E" w14:textId="77777777" w:rsidR="003E27C4" w:rsidRPr="006435DC" w:rsidRDefault="003E27C4" w:rsidP="002E6ECF">
            <w:pPr>
              <w:rPr>
                <w:lang w:val="en-US"/>
              </w:rPr>
            </w:pPr>
            <w:r>
              <w:rPr>
                <w:lang w:val="en-US"/>
              </w:rPr>
              <w:t>956,327 (13.2%)</w:t>
            </w:r>
          </w:p>
        </w:tc>
        <w:tc>
          <w:tcPr>
            <w:tcW w:w="2268" w:type="dxa"/>
          </w:tcPr>
          <w:p w14:paraId="6813A690" w14:textId="77777777" w:rsidR="003E27C4" w:rsidRPr="006435DC" w:rsidRDefault="003E27C4" w:rsidP="002E6ECF">
            <w:pPr>
              <w:rPr>
                <w:lang w:val="en-US"/>
              </w:rPr>
            </w:pPr>
            <w:r>
              <w:rPr>
                <w:lang w:val="en-US"/>
              </w:rPr>
              <w:t>4,963 (15.2%)</w:t>
            </w:r>
          </w:p>
        </w:tc>
        <w:tc>
          <w:tcPr>
            <w:tcW w:w="1418" w:type="dxa"/>
          </w:tcPr>
          <w:p w14:paraId="54E9E2D0" w14:textId="77777777" w:rsidR="003E27C4" w:rsidRPr="006435DC" w:rsidRDefault="003E27C4" w:rsidP="002E6ECF">
            <w:pPr>
              <w:rPr>
                <w:lang w:val="en-US"/>
              </w:rPr>
            </w:pPr>
            <w:r>
              <w:rPr>
                <w:lang w:val="en-US"/>
              </w:rPr>
              <w:t>&lt;0.001</w:t>
            </w:r>
          </w:p>
        </w:tc>
      </w:tr>
      <w:tr w:rsidR="003E27C4" w:rsidRPr="006435DC" w14:paraId="499C67C1" w14:textId="77777777" w:rsidTr="002E6ECF">
        <w:tc>
          <w:tcPr>
            <w:tcW w:w="4820" w:type="dxa"/>
          </w:tcPr>
          <w:p w14:paraId="7B488213"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Previous PCI</w:t>
            </w:r>
          </w:p>
        </w:tc>
        <w:tc>
          <w:tcPr>
            <w:tcW w:w="2835" w:type="dxa"/>
          </w:tcPr>
          <w:p w14:paraId="27B308FE" w14:textId="77777777" w:rsidR="003E27C4" w:rsidRPr="006435DC" w:rsidRDefault="003E27C4" w:rsidP="002E6ECF">
            <w:pPr>
              <w:rPr>
                <w:lang w:val="en-US"/>
              </w:rPr>
            </w:pPr>
            <w:r>
              <w:rPr>
                <w:lang w:val="en-US"/>
              </w:rPr>
              <w:t>1,362,820 (18.7%)</w:t>
            </w:r>
          </w:p>
        </w:tc>
        <w:tc>
          <w:tcPr>
            <w:tcW w:w="2268" w:type="dxa"/>
          </w:tcPr>
          <w:p w14:paraId="1A6CB5F1" w14:textId="77777777" w:rsidR="003E27C4" w:rsidRPr="006435DC" w:rsidRDefault="003E27C4" w:rsidP="002E6ECF">
            <w:pPr>
              <w:rPr>
                <w:lang w:val="en-US"/>
              </w:rPr>
            </w:pPr>
            <w:r>
              <w:rPr>
                <w:lang w:val="en-US"/>
              </w:rPr>
              <w:t>5,465 (16.7%)</w:t>
            </w:r>
          </w:p>
        </w:tc>
        <w:tc>
          <w:tcPr>
            <w:tcW w:w="1418" w:type="dxa"/>
          </w:tcPr>
          <w:p w14:paraId="578CA4D5" w14:textId="77777777" w:rsidR="003E27C4" w:rsidRPr="006435DC" w:rsidRDefault="003E27C4" w:rsidP="002E6ECF">
            <w:pPr>
              <w:rPr>
                <w:lang w:val="en-US"/>
              </w:rPr>
            </w:pPr>
            <w:r>
              <w:rPr>
                <w:lang w:val="en-US"/>
              </w:rPr>
              <w:t>&lt;0.001</w:t>
            </w:r>
          </w:p>
        </w:tc>
      </w:tr>
      <w:tr w:rsidR="003E27C4" w:rsidRPr="006435DC" w14:paraId="0E2E61B4" w14:textId="77777777" w:rsidTr="002E6ECF">
        <w:tc>
          <w:tcPr>
            <w:tcW w:w="4820" w:type="dxa"/>
          </w:tcPr>
          <w:p w14:paraId="104531EE"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Previous CABG</w:t>
            </w:r>
          </w:p>
        </w:tc>
        <w:tc>
          <w:tcPr>
            <w:tcW w:w="2835" w:type="dxa"/>
          </w:tcPr>
          <w:p w14:paraId="499930A2" w14:textId="77777777" w:rsidR="003E27C4" w:rsidRPr="006435DC" w:rsidRDefault="003E27C4" w:rsidP="002E6ECF">
            <w:pPr>
              <w:rPr>
                <w:lang w:val="en-US"/>
              </w:rPr>
            </w:pPr>
            <w:r>
              <w:rPr>
                <w:lang w:val="en-US"/>
              </w:rPr>
              <w:t>535,981 (7.4%)</w:t>
            </w:r>
          </w:p>
        </w:tc>
        <w:tc>
          <w:tcPr>
            <w:tcW w:w="2268" w:type="dxa"/>
          </w:tcPr>
          <w:p w14:paraId="14EB8109" w14:textId="77777777" w:rsidR="003E27C4" w:rsidRPr="006435DC" w:rsidRDefault="003E27C4" w:rsidP="002E6ECF">
            <w:pPr>
              <w:rPr>
                <w:lang w:val="en-US"/>
              </w:rPr>
            </w:pPr>
            <w:r>
              <w:rPr>
                <w:lang w:val="en-US"/>
              </w:rPr>
              <w:t>1,024 (3.1%)</w:t>
            </w:r>
          </w:p>
        </w:tc>
        <w:tc>
          <w:tcPr>
            <w:tcW w:w="1418" w:type="dxa"/>
          </w:tcPr>
          <w:p w14:paraId="29C1E301" w14:textId="77777777" w:rsidR="003E27C4" w:rsidRPr="006435DC" w:rsidRDefault="003E27C4" w:rsidP="002E6ECF">
            <w:pPr>
              <w:rPr>
                <w:lang w:val="en-US"/>
              </w:rPr>
            </w:pPr>
            <w:r>
              <w:rPr>
                <w:lang w:val="en-US"/>
              </w:rPr>
              <w:t>&lt;0.001</w:t>
            </w:r>
          </w:p>
        </w:tc>
      </w:tr>
      <w:tr w:rsidR="003E27C4" w:rsidRPr="006435DC" w14:paraId="2C9D7E00" w14:textId="77777777" w:rsidTr="002E6ECF">
        <w:tc>
          <w:tcPr>
            <w:tcW w:w="4820" w:type="dxa"/>
          </w:tcPr>
          <w:p w14:paraId="2466DCAE"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Atrial fibrillation</w:t>
            </w:r>
          </w:p>
        </w:tc>
        <w:tc>
          <w:tcPr>
            <w:tcW w:w="2835" w:type="dxa"/>
          </w:tcPr>
          <w:p w14:paraId="192CD216" w14:textId="77777777" w:rsidR="003E27C4" w:rsidRPr="006435DC" w:rsidRDefault="003E27C4" w:rsidP="002E6ECF">
            <w:pPr>
              <w:rPr>
                <w:lang w:val="en-US"/>
              </w:rPr>
            </w:pPr>
            <w:r>
              <w:rPr>
                <w:lang w:val="en-US"/>
              </w:rPr>
              <w:t>726,832 (10.0%)</w:t>
            </w:r>
          </w:p>
        </w:tc>
        <w:tc>
          <w:tcPr>
            <w:tcW w:w="2268" w:type="dxa"/>
          </w:tcPr>
          <w:p w14:paraId="6784456B" w14:textId="77777777" w:rsidR="003E27C4" w:rsidRPr="006435DC" w:rsidRDefault="003E27C4" w:rsidP="002E6ECF">
            <w:pPr>
              <w:rPr>
                <w:lang w:val="en-US"/>
              </w:rPr>
            </w:pPr>
            <w:r>
              <w:rPr>
                <w:lang w:val="en-US"/>
              </w:rPr>
              <w:t>1,364 (4.2%)</w:t>
            </w:r>
          </w:p>
        </w:tc>
        <w:tc>
          <w:tcPr>
            <w:tcW w:w="1418" w:type="dxa"/>
          </w:tcPr>
          <w:p w14:paraId="5868193F" w14:textId="77777777" w:rsidR="003E27C4" w:rsidRPr="006435DC" w:rsidRDefault="003E27C4" w:rsidP="002E6ECF">
            <w:pPr>
              <w:rPr>
                <w:lang w:val="en-US"/>
              </w:rPr>
            </w:pPr>
            <w:r>
              <w:rPr>
                <w:lang w:val="en-US"/>
              </w:rPr>
              <w:t>&lt;0.001</w:t>
            </w:r>
          </w:p>
        </w:tc>
      </w:tr>
      <w:tr w:rsidR="003E27C4" w:rsidRPr="006435DC" w14:paraId="4927C27A" w14:textId="77777777" w:rsidTr="002E6ECF">
        <w:tc>
          <w:tcPr>
            <w:tcW w:w="4820" w:type="dxa"/>
          </w:tcPr>
          <w:p w14:paraId="30F77FFF"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Previous stroke</w:t>
            </w:r>
          </w:p>
        </w:tc>
        <w:tc>
          <w:tcPr>
            <w:tcW w:w="2835" w:type="dxa"/>
          </w:tcPr>
          <w:p w14:paraId="21F623BE" w14:textId="77777777" w:rsidR="003E27C4" w:rsidRPr="006435DC" w:rsidRDefault="003E27C4" w:rsidP="002E6ECF">
            <w:pPr>
              <w:rPr>
                <w:lang w:val="en-US"/>
              </w:rPr>
            </w:pPr>
            <w:r>
              <w:rPr>
                <w:lang w:val="en-US"/>
              </w:rPr>
              <w:t>274,538 (3.8%)</w:t>
            </w:r>
          </w:p>
        </w:tc>
        <w:tc>
          <w:tcPr>
            <w:tcW w:w="2268" w:type="dxa"/>
          </w:tcPr>
          <w:p w14:paraId="7AC5FC26" w14:textId="77777777" w:rsidR="003E27C4" w:rsidRPr="006435DC" w:rsidRDefault="003E27C4" w:rsidP="002E6ECF">
            <w:pPr>
              <w:rPr>
                <w:lang w:val="en-US"/>
              </w:rPr>
            </w:pPr>
            <w:r>
              <w:rPr>
                <w:lang w:val="en-US"/>
              </w:rPr>
              <w:t>1,265 (3.9%)</w:t>
            </w:r>
          </w:p>
        </w:tc>
        <w:tc>
          <w:tcPr>
            <w:tcW w:w="1418" w:type="dxa"/>
          </w:tcPr>
          <w:p w14:paraId="18672CA0" w14:textId="77777777" w:rsidR="003E27C4" w:rsidRPr="006435DC" w:rsidRDefault="003E27C4" w:rsidP="002E6ECF">
            <w:pPr>
              <w:rPr>
                <w:lang w:val="en-US"/>
              </w:rPr>
            </w:pPr>
            <w:r>
              <w:rPr>
                <w:lang w:val="en-US"/>
              </w:rPr>
              <w:t>0.71</w:t>
            </w:r>
          </w:p>
        </w:tc>
      </w:tr>
      <w:tr w:rsidR="003E27C4" w:rsidRPr="006435DC" w14:paraId="7CEBD583" w14:textId="77777777" w:rsidTr="002E6ECF">
        <w:tc>
          <w:tcPr>
            <w:tcW w:w="4820" w:type="dxa"/>
          </w:tcPr>
          <w:p w14:paraId="155C9FAF"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Peripheral vascular disease</w:t>
            </w:r>
          </w:p>
        </w:tc>
        <w:tc>
          <w:tcPr>
            <w:tcW w:w="2835" w:type="dxa"/>
          </w:tcPr>
          <w:p w14:paraId="1D66BC7E" w14:textId="77777777" w:rsidR="003E27C4" w:rsidRPr="006435DC" w:rsidRDefault="003E27C4" w:rsidP="002E6ECF">
            <w:pPr>
              <w:rPr>
                <w:lang w:val="en-US"/>
              </w:rPr>
            </w:pPr>
            <w:r>
              <w:rPr>
                <w:lang w:val="en-US"/>
              </w:rPr>
              <w:t>753,792 (10.4%)</w:t>
            </w:r>
          </w:p>
        </w:tc>
        <w:tc>
          <w:tcPr>
            <w:tcW w:w="2268" w:type="dxa"/>
          </w:tcPr>
          <w:p w14:paraId="0959DEEE" w14:textId="77777777" w:rsidR="003E27C4" w:rsidRPr="006435DC" w:rsidRDefault="003E27C4" w:rsidP="002E6ECF">
            <w:pPr>
              <w:rPr>
                <w:lang w:val="en-US"/>
              </w:rPr>
            </w:pPr>
            <w:r>
              <w:rPr>
                <w:lang w:val="en-US"/>
              </w:rPr>
              <w:t>2,196 (6.7%)</w:t>
            </w:r>
          </w:p>
        </w:tc>
        <w:tc>
          <w:tcPr>
            <w:tcW w:w="1418" w:type="dxa"/>
          </w:tcPr>
          <w:p w14:paraId="57CA09EE" w14:textId="77777777" w:rsidR="003E27C4" w:rsidRPr="006435DC" w:rsidRDefault="003E27C4" w:rsidP="002E6ECF">
            <w:pPr>
              <w:rPr>
                <w:lang w:val="en-US"/>
              </w:rPr>
            </w:pPr>
            <w:r>
              <w:rPr>
                <w:lang w:val="en-US"/>
              </w:rPr>
              <w:t>&lt;0.001</w:t>
            </w:r>
          </w:p>
        </w:tc>
      </w:tr>
      <w:tr w:rsidR="003E27C4" w:rsidRPr="006435DC" w14:paraId="157F3123" w14:textId="77777777" w:rsidTr="002E6ECF">
        <w:tc>
          <w:tcPr>
            <w:tcW w:w="4820" w:type="dxa"/>
          </w:tcPr>
          <w:p w14:paraId="7E6AEB90"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CLD</w:t>
            </w:r>
          </w:p>
        </w:tc>
        <w:tc>
          <w:tcPr>
            <w:tcW w:w="2835" w:type="dxa"/>
          </w:tcPr>
          <w:p w14:paraId="66DBDF95" w14:textId="77777777" w:rsidR="003E27C4" w:rsidRPr="006435DC" w:rsidRDefault="003E27C4" w:rsidP="002E6ECF">
            <w:pPr>
              <w:rPr>
                <w:lang w:val="en-US"/>
              </w:rPr>
            </w:pPr>
            <w:r>
              <w:rPr>
                <w:lang w:val="en-US"/>
              </w:rPr>
              <w:t>1,127,299 (15.5%)</w:t>
            </w:r>
          </w:p>
        </w:tc>
        <w:tc>
          <w:tcPr>
            <w:tcW w:w="2268" w:type="dxa"/>
          </w:tcPr>
          <w:p w14:paraId="1C1D431A" w14:textId="77777777" w:rsidR="003E27C4" w:rsidRPr="006435DC" w:rsidRDefault="003E27C4" w:rsidP="002E6ECF">
            <w:pPr>
              <w:rPr>
                <w:lang w:val="en-US"/>
              </w:rPr>
            </w:pPr>
            <w:r>
              <w:rPr>
                <w:lang w:val="en-US"/>
              </w:rPr>
              <w:t>5,450 (16.6%)</w:t>
            </w:r>
          </w:p>
        </w:tc>
        <w:tc>
          <w:tcPr>
            <w:tcW w:w="1418" w:type="dxa"/>
          </w:tcPr>
          <w:p w14:paraId="29A40C78" w14:textId="77777777" w:rsidR="003E27C4" w:rsidRPr="006435DC" w:rsidRDefault="003E27C4" w:rsidP="002E6ECF">
            <w:pPr>
              <w:rPr>
                <w:lang w:val="en-US"/>
              </w:rPr>
            </w:pPr>
            <w:r>
              <w:rPr>
                <w:lang w:val="en-US"/>
              </w:rPr>
              <w:t>0.011</w:t>
            </w:r>
          </w:p>
        </w:tc>
      </w:tr>
      <w:tr w:rsidR="003E27C4" w:rsidRPr="006435DC" w14:paraId="53433124" w14:textId="77777777" w:rsidTr="002E6ECF">
        <w:tc>
          <w:tcPr>
            <w:tcW w:w="4820" w:type="dxa"/>
          </w:tcPr>
          <w:p w14:paraId="4B8CC183"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Renal failure</w:t>
            </w:r>
          </w:p>
        </w:tc>
        <w:tc>
          <w:tcPr>
            <w:tcW w:w="2835" w:type="dxa"/>
          </w:tcPr>
          <w:p w14:paraId="71E8A876" w14:textId="77777777" w:rsidR="003E27C4" w:rsidRPr="006435DC" w:rsidRDefault="003E27C4" w:rsidP="002E6ECF">
            <w:pPr>
              <w:rPr>
                <w:lang w:val="en-US"/>
              </w:rPr>
            </w:pPr>
            <w:r>
              <w:rPr>
                <w:lang w:val="en-US"/>
              </w:rPr>
              <w:t>698,720 (9.6%)</w:t>
            </w:r>
          </w:p>
        </w:tc>
        <w:tc>
          <w:tcPr>
            <w:tcW w:w="2268" w:type="dxa"/>
          </w:tcPr>
          <w:p w14:paraId="0593A9F6" w14:textId="77777777" w:rsidR="003E27C4" w:rsidRPr="006435DC" w:rsidRDefault="003E27C4" w:rsidP="002E6ECF">
            <w:pPr>
              <w:rPr>
                <w:lang w:val="en-US"/>
              </w:rPr>
            </w:pPr>
            <w:r>
              <w:rPr>
                <w:lang w:val="en-US"/>
              </w:rPr>
              <w:t>1,905 (5.8%)</w:t>
            </w:r>
          </w:p>
        </w:tc>
        <w:tc>
          <w:tcPr>
            <w:tcW w:w="1418" w:type="dxa"/>
          </w:tcPr>
          <w:p w14:paraId="0CEBF5D9" w14:textId="77777777" w:rsidR="003E27C4" w:rsidRPr="006435DC" w:rsidRDefault="003E27C4" w:rsidP="002E6ECF">
            <w:pPr>
              <w:rPr>
                <w:lang w:val="en-US"/>
              </w:rPr>
            </w:pPr>
            <w:r>
              <w:rPr>
                <w:lang w:val="en-US"/>
              </w:rPr>
              <w:t>&lt;0.001</w:t>
            </w:r>
          </w:p>
        </w:tc>
      </w:tr>
      <w:tr w:rsidR="003E27C4" w:rsidRPr="006435DC" w14:paraId="7FD58A56" w14:textId="77777777" w:rsidTr="002E6ECF">
        <w:tc>
          <w:tcPr>
            <w:tcW w:w="4820" w:type="dxa"/>
          </w:tcPr>
          <w:p w14:paraId="53C10B77"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Liver failure</w:t>
            </w:r>
          </w:p>
        </w:tc>
        <w:tc>
          <w:tcPr>
            <w:tcW w:w="2835" w:type="dxa"/>
          </w:tcPr>
          <w:p w14:paraId="2FE1C8D2" w14:textId="77777777" w:rsidR="003E27C4" w:rsidRPr="006435DC" w:rsidRDefault="003E27C4" w:rsidP="002E6ECF">
            <w:pPr>
              <w:rPr>
                <w:lang w:val="en-US"/>
              </w:rPr>
            </w:pPr>
            <w:r>
              <w:rPr>
                <w:lang w:val="en-US"/>
              </w:rPr>
              <w:t>61,753 (0.9%)</w:t>
            </w:r>
          </w:p>
        </w:tc>
        <w:tc>
          <w:tcPr>
            <w:tcW w:w="2268" w:type="dxa"/>
          </w:tcPr>
          <w:p w14:paraId="03E1EC0C" w14:textId="77777777" w:rsidR="003E27C4" w:rsidRPr="006435DC" w:rsidRDefault="003E27C4" w:rsidP="002E6ECF">
            <w:pPr>
              <w:rPr>
                <w:lang w:val="en-US"/>
              </w:rPr>
            </w:pPr>
            <w:r>
              <w:rPr>
                <w:lang w:val="en-US"/>
              </w:rPr>
              <w:t>876 (2.7%)</w:t>
            </w:r>
          </w:p>
        </w:tc>
        <w:tc>
          <w:tcPr>
            <w:tcW w:w="1418" w:type="dxa"/>
          </w:tcPr>
          <w:p w14:paraId="0D292DFA" w14:textId="77777777" w:rsidR="003E27C4" w:rsidRPr="006435DC" w:rsidRDefault="003E27C4" w:rsidP="002E6ECF">
            <w:pPr>
              <w:rPr>
                <w:lang w:val="en-US"/>
              </w:rPr>
            </w:pPr>
            <w:r>
              <w:rPr>
                <w:lang w:val="en-US"/>
              </w:rPr>
              <w:t>&lt;0.001</w:t>
            </w:r>
          </w:p>
        </w:tc>
      </w:tr>
      <w:tr w:rsidR="003E27C4" w:rsidRPr="006435DC" w14:paraId="21A6E392" w14:textId="77777777" w:rsidTr="002E6ECF">
        <w:tc>
          <w:tcPr>
            <w:tcW w:w="4820" w:type="dxa"/>
          </w:tcPr>
          <w:p w14:paraId="3E290020"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Rheumatoid arthritis/collagen vascular disease</w:t>
            </w:r>
          </w:p>
        </w:tc>
        <w:tc>
          <w:tcPr>
            <w:tcW w:w="2835" w:type="dxa"/>
          </w:tcPr>
          <w:p w14:paraId="45F6A145" w14:textId="77777777" w:rsidR="003E27C4" w:rsidRPr="006435DC" w:rsidRDefault="003E27C4" w:rsidP="002E6ECF">
            <w:pPr>
              <w:rPr>
                <w:lang w:val="en-US"/>
              </w:rPr>
            </w:pPr>
            <w:r>
              <w:rPr>
                <w:lang w:val="en-US"/>
              </w:rPr>
              <w:t>127,740 (1.8%)</w:t>
            </w:r>
          </w:p>
        </w:tc>
        <w:tc>
          <w:tcPr>
            <w:tcW w:w="2268" w:type="dxa"/>
          </w:tcPr>
          <w:p w14:paraId="21959F26" w14:textId="77777777" w:rsidR="003E27C4" w:rsidRPr="006435DC" w:rsidRDefault="003E27C4" w:rsidP="002E6ECF">
            <w:pPr>
              <w:rPr>
                <w:lang w:val="en-US"/>
              </w:rPr>
            </w:pPr>
            <w:r>
              <w:rPr>
                <w:lang w:val="en-US"/>
              </w:rPr>
              <w:t>418 (1.3%)</w:t>
            </w:r>
          </w:p>
        </w:tc>
        <w:tc>
          <w:tcPr>
            <w:tcW w:w="1418" w:type="dxa"/>
          </w:tcPr>
          <w:p w14:paraId="0407286F" w14:textId="77777777" w:rsidR="003E27C4" w:rsidRPr="006435DC" w:rsidRDefault="003E27C4" w:rsidP="002E6ECF">
            <w:pPr>
              <w:rPr>
                <w:lang w:val="en-US"/>
              </w:rPr>
            </w:pPr>
            <w:r>
              <w:rPr>
                <w:lang w:val="en-US"/>
              </w:rPr>
              <w:t>0.003</w:t>
            </w:r>
          </w:p>
        </w:tc>
      </w:tr>
      <w:tr w:rsidR="003E27C4" w:rsidRPr="006435DC" w14:paraId="24D1F796" w14:textId="77777777" w:rsidTr="002E6ECF">
        <w:tc>
          <w:tcPr>
            <w:tcW w:w="4820" w:type="dxa"/>
          </w:tcPr>
          <w:p w14:paraId="1A752930"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Peptic ulcer disease</w:t>
            </w:r>
          </w:p>
        </w:tc>
        <w:tc>
          <w:tcPr>
            <w:tcW w:w="2835" w:type="dxa"/>
          </w:tcPr>
          <w:p w14:paraId="1BB9E56A" w14:textId="77777777" w:rsidR="003E27C4" w:rsidRPr="006435DC" w:rsidRDefault="003E27C4" w:rsidP="002E6ECF">
            <w:pPr>
              <w:rPr>
                <w:lang w:val="en-US"/>
              </w:rPr>
            </w:pPr>
            <w:r>
              <w:rPr>
                <w:lang w:val="en-US"/>
              </w:rPr>
              <w:t>2,043 (0.03%)</w:t>
            </w:r>
          </w:p>
        </w:tc>
        <w:tc>
          <w:tcPr>
            <w:tcW w:w="2268" w:type="dxa"/>
          </w:tcPr>
          <w:p w14:paraId="45A2D838" w14:textId="77777777" w:rsidR="003E27C4" w:rsidRPr="006435DC" w:rsidRDefault="003E27C4" w:rsidP="002E6ECF">
            <w:pPr>
              <w:rPr>
                <w:lang w:val="en-US"/>
              </w:rPr>
            </w:pPr>
            <w:r>
              <w:rPr>
                <w:lang w:val="en-US"/>
              </w:rPr>
              <w:t>10 (0.03%)</w:t>
            </w:r>
          </w:p>
        </w:tc>
        <w:tc>
          <w:tcPr>
            <w:tcW w:w="1418" w:type="dxa"/>
          </w:tcPr>
          <w:p w14:paraId="134DA57A" w14:textId="77777777" w:rsidR="003E27C4" w:rsidRPr="006435DC" w:rsidRDefault="003E27C4" w:rsidP="002E6ECF">
            <w:pPr>
              <w:rPr>
                <w:lang w:val="en-US"/>
              </w:rPr>
            </w:pPr>
            <w:r>
              <w:rPr>
                <w:lang w:val="en-US"/>
              </w:rPr>
              <w:t>0.92</w:t>
            </w:r>
          </w:p>
        </w:tc>
      </w:tr>
      <w:tr w:rsidR="003E27C4" w:rsidRPr="006435DC" w14:paraId="15C7A065" w14:textId="77777777" w:rsidTr="002E6ECF">
        <w:tc>
          <w:tcPr>
            <w:tcW w:w="4820" w:type="dxa"/>
          </w:tcPr>
          <w:p w14:paraId="26140D29" w14:textId="77777777" w:rsidR="003E27C4" w:rsidRPr="006435DC" w:rsidRDefault="003E27C4" w:rsidP="002E6ECF">
            <w:pPr>
              <w:rPr>
                <w:rFonts w:ascii="Calibri" w:eastAsia="Times New Roman" w:hAnsi="Calibri" w:cs="Calibri"/>
                <w:color w:val="000000"/>
                <w:lang w:val="en-US" w:eastAsia="en-GB"/>
              </w:rPr>
            </w:pPr>
            <w:r>
              <w:rPr>
                <w:rFonts w:ascii="Calibri" w:eastAsia="Times New Roman" w:hAnsi="Calibri" w:cs="Calibri"/>
                <w:color w:val="000000"/>
                <w:lang w:val="en-US" w:eastAsia="en-GB"/>
              </w:rPr>
              <w:t>Tumo</w:t>
            </w:r>
            <w:r w:rsidRPr="006435DC">
              <w:rPr>
                <w:rFonts w:ascii="Calibri" w:eastAsia="Times New Roman" w:hAnsi="Calibri" w:cs="Calibri"/>
                <w:color w:val="000000"/>
                <w:lang w:val="en-US" w:eastAsia="en-GB"/>
              </w:rPr>
              <w:t>r</w:t>
            </w:r>
          </w:p>
        </w:tc>
        <w:tc>
          <w:tcPr>
            <w:tcW w:w="2835" w:type="dxa"/>
          </w:tcPr>
          <w:p w14:paraId="6A49A54D" w14:textId="77777777" w:rsidR="003E27C4" w:rsidRPr="006435DC" w:rsidRDefault="003E27C4" w:rsidP="002E6ECF">
            <w:pPr>
              <w:rPr>
                <w:lang w:val="en-US"/>
              </w:rPr>
            </w:pPr>
            <w:r>
              <w:rPr>
                <w:lang w:val="en-US"/>
              </w:rPr>
              <w:t>88,600 (1.2%)</w:t>
            </w:r>
          </w:p>
        </w:tc>
        <w:tc>
          <w:tcPr>
            <w:tcW w:w="2268" w:type="dxa"/>
          </w:tcPr>
          <w:p w14:paraId="265758C9" w14:textId="77777777" w:rsidR="003E27C4" w:rsidRPr="006435DC" w:rsidRDefault="003E27C4" w:rsidP="002E6ECF">
            <w:pPr>
              <w:rPr>
                <w:lang w:val="en-US"/>
              </w:rPr>
            </w:pPr>
            <w:r>
              <w:rPr>
                <w:lang w:val="en-US"/>
              </w:rPr>
              <w:t>158 (0.5%)</w:t>
            </w:r>
          </w:p>
        </w:tc>
        <w:tc>
          <w:tcPr>
            <w:tcW w:w="1418" w:type="dxa"/>
          </w:tcPr>
          <w:p w14:paraId="7FF5DA60" w14:textId="77777777" w:rsidR="003E27C4" w:rsidRPr="006435DC" w:rsidRDefault="003E27C4" w:rsidP="002E6ECF">
            <w:pPr>
              <w:rPr>
                <w:lang w:val="en-US"/>
              </w:rPr>
            </w:pPr>
            <w:r>
              <w:rPr>
                <w:lang w:val="en-US"/>
              </w:rPr>
              <w:t>&lt;0.001</w:t>
            </w:r>
          </w:p>
        </w:tc>
      </w:tr>
      <w:tr w:rsidR="003E27C4" w:rsidRPr="006435DC" w14:paraId="41C9AE00" w14:textId="77777777" w:rsidTr="002E6ECF">
        <w:tc>
          <w:tcPr>
            <w:tcW w:w="4820" w:type="dxa"/>
          </w:tcPr>
          <w:p w14:paraId="2660FE90"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Lymphoma</w:t>
            </w:r>
          </w:p>
        </w:tc>
        <w:tc>
          <w:tcPr>
            <w:tcW w:w="2835" w:type="dxa"/>
          </w:tcPr>
          <w:p w14:paraId="721292CE" w14:textId="77777777" w:rsidR="003E27C4" w:rsidRPr="006435DC" w:rsidRDefault="003E27C4" w:rsidP="002E6ECF">
            <w:pPr>
              <w:rPr>
                <w:lang w:val="en-US"/>
              </w:rPr>
            </w:pPr>
            <w:r>
              <w:rPr>
                <w:lang w:val="en-US"/>
              </w:rPr>
              <w:t>24,617 (0.3%)</w:t>
            </w:r>
          </w:p>
        </w:tc>
        <w:tc>
          <w:tcPr>
            <w:tcW w:w="2268" w:type="dxa"/>
          </w:tcPr>
          <w:p w14:paraId="4D96E764" w14:textId="77777777" w:rsidR="003E27C4" w:rsidRPr="006435DC" w:rsidRDefault="003E27C4" w:rsidP="002E6ECF">
            <w:pPr>
              <w:rPr>
                <w:lang w:val="en-US"/>
              </w:rPr>
            </w:pPr>
            <w:r>
              <w:rPr>
                <w:lang w:val="en-US"/>
              </w:rPr>
              <w:t>49 (0.2%)</w:t>
            </w:r>
          </w:p>
        </w:tc>
        <w:tc>
          <w:tcPr>
            <w:tcW w:w="1418" w:type="dxa"/>
          </w:tcPr>
          <w:p w14:paraId="3137B93A" w14:textId="77777777" w:rsidR="003E27C4" w:rsidRPr="006435DC" w:rsidRDefault="003E27C4" w:rsidP="002E6ECF">
            <w:pPr>
              <w:rPr>
                <w:lang w:val="en-US"/>
              </w:rPr>
            </w:pPr>
            <w:r>
              <w:rPr>
                <w:lang w:val="en-US"/>
              </w:rPr>
              <w:t>0.008</w:t>
            </w:r>
          </w:p>
        </w:tc>
      </w:tr>
      <w:tr w:rsidR="003E27C4" w:rsidRPr="006435DC" w14:paraId="4C8418DA" w14:textId="77777777" w:rsidTr="002E6ECF">
        <w:tc>
          <w:tcPr>
            <w:tcW w:w="4820" w:type="dxa"/>
          </w:tcPr>
          <w:p w14:paraId="71251E39" w14:textId="77777777" w:rsidR="003E27C4" w:rsidRPr="006435DC" w:rsidRDefault="003E27C4" w:rsidP="002E6ECF">
            <w:pPr>
              <w:rPr>
                <w:rFonts w:ascii="Calibri" w:eastAsia="Times New Roman" w:hAnsi="Calibri" w:cs="Calibri"/>
                <w:color w:val="000000"/>
                <w:lang w:val="en-US" w:eastAsia="en-GB"/>
              </w:rPr>
            </w:pPr>
            <w:r>
              <w:rPr>
                <w:rFonts w:ascii="Calibri" w:eastAsia="Times New Roman" w:hAnsi="Calibri" w:cs="Calibri"/>
                <w:color w:val="000000"/>
                <w:lang w:val="en-US" w:eastAsia="en-GB"/>
              </w:rPr>
              <w:t>Leuk</w:t>
            </w:r>
            <w:r w:rsidRPr="006435DC">
              <w:rPr>
                <w:rFonts w:ascii="Calibri" w:eastAsia="Times New Roman" w:hAnsi="Calibri" w:cs="Calibri"/>
                <w:color w:val="000000"/>
                <w:lang w:val="en-US" w:eastAsia="en-GB"/>
              </w:rPr>
              <w:t>emia</w:t>
            </w:r>
          </w:p>
        </w:tc>
        <w:tc>
          <w:tcPr>
            <w:tcW w:w="2835" w:type="dxa"/>
          </w:tcPr>
          <w:p w14:paraId="380563F3" w14:textId="77777777" w:rsidR="003E27C4" w:rsidRPr="006435DC" w:rsidRDefault="003E27C4" w:rsidP="002E6ECF">
            <w:pPr>
              <w:rPr>
                <w:lang w:val="en-US"/>
              </w:rPr>
            </w:pPr>
            <w:r>
              <w:rPr>
                <w:lang w:val="en-US"/>
              </w:rPr>
              <w:t>19,985 (0.3%)</w:t>
            </w:r>
          </w:p>
        </w:tc>
        <w:tc>
          <w:tcPr>
            <w:tcW w:w="2268" w:type="dxa"/>
          </w:tcPr>
          <w:p w14:paraId="41D822D7" w14:textId="77777777" w:rsidR="003E27C4" w:rsidRPr="006435DC" w:rsidRDefault="003E27C4" w:rsidP="002E6ECF">
            <w:pPr>
              <w:rPr>
                <w:lang w:val="en-US"/>
              </w:rPr>
            </w:pPr>
            <w:r>
              <w:rPr>
                <w:lang w:val="en-US"/>
              </w:rPr>
              <w:t>64 (0.2%)</w:t>
            </w:r>
          </w:p>
        </w:tc>
        <w:tc>
          <w:tcPr>
            <w:tcW w:w="1418" w:type="dxa"/>
          </w:tcPr>
          <w:p w14:paraId="1BBD6979" w14:textId="77777777" w:rsidR="003E27C4" w:rsidRPr="006435DC" w:rsidRDefault="003E27C4" w:rsidP="002E6ECF">
            <w:pPr>
              <w:rPr>
                <w:lang w:val="en-US"/>
              </w:rPr>
            </w:pPr>
            <w:r>
              <w:rPr>
                <w:lang w:val="en-US"/>
              </w:rPr>
              <w:t>0.22</w:t>
            </w:r>
          </w:p>
        </w:tc>
      </w:tr>
      <w:tr w:rsidR="003E27C4" w:rsidRPr="006435DC" w14:paraId="5B86E614" w14:textId="77777777" w:rsidTr="002E6ECF">
        <w:tc>
          <w:tcPr>
            <w:tcW w:w="4820" w:type="dxa"/>
          </w:tcPr>
          <w:p w14:paraId="02BA517E"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Paralysis</w:t>
            </w:r>
          </w:p>
        </w:tc>
        <w:tc>
          <w:tcPr>
            <w:tcW w:w="2835" w:type="dxa"/>
          </w:tcPr>
          <w:p w14:paraId="40D510A3" w14:textId="77777777" w:rsidR="003E27C4" w:rsidRPr="006435DC" w:rsidRDefault="003E27C4" w:rsidP="002E6ECF">
            <w:pPr>
              <w:rPr>
                <w:lang w:val="en-US"/>
              </w:rPr>
            </w:pPr>
            <w:r>
              <w:rPr>
                <w:lang w:val="en-US"/>
              </w:rPr>
              <w:t>50,587 (0.7%)</w:t>
            </w:r>
          </w:p>
        </w:tc>
        <w:tc>
          <w:tcPr>
            <w:tcW w:w="2268" w:type="dxa"/>
          </w:tcPr>
          <w:p w14:paraId="48EC0A18" w14:textId="77777777" w:rsidR="003E27C4" w:rsidRPr="006435DC" w:rsidRDefault="003E27C4" w:rsidP="002E6ECF">
            <w:pPr>
              <w:rPr>
                <w:lang w:val="en-US"/>
              </w:rPr>
            </w:pPr>
            <w:r>
              <w:rPr>
                <w:lang w:val="en-US"/>
              </w:rPr>
              <w:t>217 (0.7%)</w:t>
            </w:r>
          </w:p>
        </w:tc>
        <w:tc>
          <w:tcPr>
            <w:tcW w:w="1418" w:type="dxa"/>
          </w:tcPr>
          <w:p w14:paraId="224C1323" w14:textId="77777777" w:rsidR="003E27C4" w:rsidRPr="006435DC" w:rsidRDefault="003E27C4" w:rsidP="002E6ECF">
            <w:pPr>
              <w:rPr>
                <w:lang w:val="en-US"/>
              </w:rPr>
            </w:pPr>
            <w:r>
              <w:rPr>
                <w:lang w:val="en-US"/>
              </w:rPr>
              <w:t>0.74</w:t>
            </w:r>
          </w:p>
        </w:tc>
      </w:tr>
      <w:tr w:rsidR="003E27C4" w:rsidRPr="006435DC" w14:paraId="55B5F747" w14:textId="77777777" w:rsidTr="002E6ECF">
        <w:tc>
          <w:tcPr>
            <w:tcW w:w="4820" w:type="dxa"/>
          </w:tcPr>
          <w:p w14:paraId="6135683A"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Acquired immune deficiency syndrome</w:t>
            </w:r>
          </w:p>
        </w:tc>
        <w:tc>
          <w:tcPr>
            <w:tcW w:w="2835" w:type="dxa"/>
          </w:tcPr>
          <w:p w14:paraId="58EC668A" w14:textId="77777777" w:rsidR="003E27C4" w:rsidRPr="006435DC" w:rsidRDefault="003E27C4" w:rsidP="002E6ECF">
            <w:pPr>
              <w:rPr>
                <w:lang w:val="en-US"/>
              </w:rPr>
            </w:pPr>
            <w:r>
              <w:rPr>
                <w:lang w:val="en-US"/>
              </w:rPr>
              <w:t>7,291 (0.1%)</w:t>
            </w:r>
          </w:p>
        </w:tc>
        <w:tc>
          <w:tcPr>
            <w:tcW w:w="2268" w:type="dxa"/>
          </w:tcPr>
          <w:p w14:paraId="0026A470" w14:textId="77777777" w:rsidR="003E27C4" w:rsidRPr="006435DC" w:rsidRDefault="003E27C4" w:rsidP="002E6ECF">
            <w:pPr>
              <w:rPr>
                <w:lang w:val="en-US"/>
              </w:rPr>
            </w:pPr>
            <w:r>
              <w:rPr>
                <w:lang w:val="en-US"/>
              </w:rPr>
              <w:t>256 (0.8%)</w:t>
            </w:r>
          </w:p>
        </w:tc>
        <w:tc>
          <w:tcPr>
            <w:tcW w:w="1418" w:type="dxa"/>
          </w:tcPr>
          <w:p w14:paraId="657F0A2B" w14:textId="77777777" w:rsidR="003E27C4" w:rsidRPr="006435DC" w:rsidRDefault="003E27C4" w:rsidP="002E6ECF">
            <w:pPr>
              <w:rPr>
                <w:lang w:val="en-US"/>
              </w:rPr>
            </w:pPr>
            <w:r>
              <w:rPr>
                <w:lang w:val="en-US"/>
              </w:rPr>
              <w:t>&lt;0.001</w:t>
            </w:r>
          </w:p>
        </w:tc>
      </w:tr>
      <w:tr w:rsidR="003E27C4" w:rsidRPr="006435DC" w14:paraId="325536D7" w14:textId="77777777" w:rsidTr="002E6ECF">
        <w:tc>
          <w:tcPr>
            <w:tcW w:w="4820" w:type="dxa"/>
          </w:tcPr>
          <w:p w14:paraId="40DC36FC"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Dementia</w:t>
            </w:r>
          </w:p>
        </w:tc>
        <w:tc>
          <w:tcPr>
            <w:tcW w:w="2835" w:type="dxa"/>
          </w:tcPr>
          <w:p w14:paraId="5B36335E" w14:textId="77777777" w:rsidR="003E27C4" w:rsidRPr="006435DC" w:rsidRDefault="003E27C4" w:rsidP="002E6ECF">
            <w:pPr>
              <w:rPr>
                <w:lang w:val="en-US"/>
              </w:rPr>
            </w:pPr>
            <w:r>
              <w:rPr>
                <w:lang w:val="en-US"/>
              </w:rPr>
              <w:t>100,224 (1.4%)</w:t>
            </w:r>
          </w:p>
        </w:tc>
        <w:tc>
          <w:tcPr>
            <w:tcW w:w="2268" w:type="dxa"/>
          </w:tcPr>
          <w:p w14:paraId="495D8479" w14:textId="77777777" w:rsidR="003E27C4" w:rsidRPr="006435DC" w:rsidRDefault="003E27C4" w:rsidP="002E6ECF">
            <w:pPr>
              <w:rPr>
                <w:lang w:val="en-US"/>
              </w:rPr>
            </w:pPr>
            <w:r>
              <w:rPr>
                <w:lang w:val="en-US"/>
              </w:rPr>
              <w:t>64 (0.2%)</w:t>
            </w:r>
          </w:p>
        </w:tc>
        <w:tc>
          <w:tcPr>
            <w:tcW w:w="1418" w:type="dxa"/>
          </w:tcPr>
          <w:p w14:paraId="23B0024E" w14:textId="77777777" w:rsidR="003E27C4" w:rsidRPr="006435DC" w:rsidRDefault="003E27C4" w:rsidP="002E6ECF">
            <w:pPr>
              <w:rPr>
                <w:lang w:val="en-US"/>
              </w:rPr>
            </w:pPr>
            <w:r>
              <w:rPr>
                <w:lang w:val="en-US"/>
              </w:rPr>
              <w:t>&lt;0.001</w:t>
            </w:r>
          </w:p>
        </w:tc>
      </w:tr>
      <w:tr w:rsidR="003E27C4" w:rsidRPr="006435DC" w14:paraId="00D89966" w14:textId="77777777" w:rsidTr="002E6ECF">
        <w:tc>
          <w:tcPr>
            <w:tcW w:w="4820" w:type="dxa"/>
          </w:tcPr>
          <w:p w14:paraId="0A259B0B" w14:textId="77777777" w:rsidR="003E27C4" w:rsidRPr="006435DC" w:rsidRDefault="003E27C4" w:rsidP="002E6ECF">
            <w:pPr>
              <w:rPr>
                <w:rFonts w:ascii="Calibri" w:eastAsia="Times New Roman" w:hAnsi="Calibri" w:cs="Calibri"/>
                <w:color w:val="000000"/>
                <w:lang w:val="en-US" w:eastAsia="en-GB"/>
              </w:rPr>
            </w:pPr>
            <w:proofErr w:type="spellStart"/>
            <w:r w:rsidRPr="006435DC">
              <w:rPr>
                <w:rFonts w:ascii="Calibri" w:eastAsia="Times New Roman" w:hAnsi="Calibri" w:cs="Calibri"/>
                <w:color w:val="000000"/>
                <w:lang w:val="en-US" w:eastAsia="en-GB"/>
              </w:rPr>
              <w:t>Charlson</w:t>
            </w:r>
            <w:proofErr w:type="spellEnd"/>
            <w:r w:rsidRPr="006435DC">
              <w:rPr>
                <w:rFonts w:ascii="Calibri" w:eastAsia="Times New Roman" w:hAnsi="Calibri" w:cs="Calibri"/>
                <w:color w:val="000000"/>
                <w:lang w:val="en-US" w:eastAsia="en-GB"/>
              </w:rPr>
              <w:t xml:space="preserve"> Comorbidity Index</w:t>
            </w:r>
          </w:p>
        </w:tc>
        <w:tc>
          <w:tcPr>
            <w:tcW w:w="2835" w:type="dxa"/>
          </w:tcPr>
          <w:p w14:paraId="5FB9ACAB" w14:textId="77777777" w:rsidR="003E27C4" w:rsidRPr="006435DC" w:rsidRDefault="003E27C4" w:rsidP="002E6ECF">
            <w:pPr>
              <w:rPr>
                <w:lang w:val="en-US"/>
              </w:rPr>
            </w:pPr>
            <w:r>
              <w:rPr>
                <w:lang w:val="en-US"/>
              </w:rPr>
              <w:t>1.1</w:t>
            </w:r>
            <w:r w:rsidRPr="006435DC">
              <w:rPr>
                <w:lang w:val="en-US"/>
              </w:rPr>
              <w:t>±</w:t>
            </w:r>
            <w:r>
              <w:rPr>
                <w:lang w:val="en-US"/>
              </w:rPr>
              <w:t>1.3 (n=7,273,247)</w:t>
            </w:r>
          </w:p>
        </w:tc>
        <w:tc>
          <w:tcPr>
            <w:tcW w:w="2268" w:type="dxa"/>
          </w:tcPr>
          <w:p w14:paraId="7121F462" w14:textId="77777777" w:rsidR="003E27C4" w:rsidRPr="006435DC" w:rsidRDefault="003E27C4" w:rsidP="002E6ECF">
            <w:pPr>
              <w:rPr>
                <w:lang w:val="en-US"/>
              </w:rPr>
            </w:pPr>
            <w:r>
              <w:rPr>
                <w:lang w:val="en-US"/>
              </w:rPr>
              <w:t>0.9</w:t>
            </w:r>
            <w:r w:rsidRPr="006435DC">
              <w:rPr>
                <w:lang w:val="en-US"/>
              </w:rPr>
              <w:t>±</w:t>
            </w:r>
            <w:r>
              <w:rPr>
                <w:lang w:val="en-US"/>
              </w:rPr>
              <w:t>1.3 (n=32,765)</w:t>
            </w:r>
          </w:p>
        </w:tc>
        <w:tc>
          <w:tcPr>
            <w:tcW w:w="1418" w:type="dxa"/>
          </w:tcPr>
          <w:p w14:paraId="3EA952C1" w14:textId="77777777" w:rsidR="003E27C4" w:rsidRPr="006435DC" w:rsidRDefault="003E27C4" w:rsidP="002E6ECF">
            <w:pPr>
              <w:rPr>
                <w:lang w:val="en-US"/>
              </w:rPr>
            </w:pPr>
            <w:r>
              <w:rPr>
                <w:lang w:val="en-US"/>
              </w:rPr>
              <w:t>&lt;0.001</w:t>
            </w:r>
          </w:p>
        </w:tc>
      </w:tr>
      <w:tr w:rsidR="003E27C4" w:rsidRPr="006435DC" w14:paraId="3CF46664" w14:textId="77777777" w:rsidTr="002E6ECF">
        <w:tc>
          <w:tcPr>
            <w:tcW w:w="4820" w:type="dxa"/>
          </w:tcPr>
          <w:p w14:paraId="10818505"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Urban hospital</w:t>
            </w:r>
          </w:p>
        </w:tc>
        <w:tc>
          <w:tcPr>
            <w:tcW w:w="2835" w:type="dxa"/>
          </w:tcPr>
          <w:p w14:paraId="53D8D5AD" w14:textId="77777777" w:rsidR="003E27C4" w:rsidRPr="006435DC" w:rsidRDefault="003E27C4" w:rsidP="002E6ECF">
            <w:pPr>
              <w:rPr>
                <w:lang w:val="en-US"/>
              </w:rPr>
            </w:pPr>
            <w:r>
              <w:rPr>
                <w:lang w:val="en-US"/>
              </w:rPr>
              <w:t>6,801,767 (94.5%)</w:t>
            </w:r>
          </w:p>
        </w:tc>
        <w:tc>
          <w:tcPr>
            <w:tcW w:w="2268" w:type="dxa"/>
          </w:tcPr>
          <w:p w14:paraId="408A306B" w14:textId="77777777" w:rsidR="003E27C4" w:rsidRPr="006435DC" w:rsidRDefault="003E27C4" w:rsidP="002E6ECF">
            <w:pPr>
              <w:rPr>
                <w:lang w:val="en-US"/>
              </w:rPr>
            </w:pPr>
            <w:r>
              <w:rPr>
                <w:lang w:val="en-US"/>
              </w:rPr>
              <w:t>30,652 (95.0%)</w:t>
            </w:r>
          </w:p>
        </w:tc>
        <w:tc>
          <w:tcPr>
            <w:tcW w:w="1418" w:type="dxa"/>
          </w:tcPr>
          <w:p w14:paraId="10703D82" w14:textId="77777777" w:rsidR="003E27C4" w:rsidRPr="006435DC" w:rsidRDefault="003E27C4" w:rsidP="002E6ECF">
            <w:pPr>
              <w:rPr>
                <w:lang w:val="en-US"/>
              </w:rPr>
            </w:pPr>
            <w:r>
              <w:rPr>
                <w:lang w:val="en-US"/>
              </w:rPr>
              <w:t>0.047</w:t>
            </w:r>
          </w:p>
        </w:tc>
      </w:tr>
      <w:tr w:rsidR="003E27C4" w:rsidRPr="006435DC" w14:paraId="7A9C904E" w14:textId="77777777" w:rsidTr="002E6ECF">
        <w:tc>
          <w:tcPr>
            <w:tcW w:w="4820" w:type="dxa"/>
          </w:tcPr>
          <w:p w14:paraId="0708CCB8"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lastRenderedPageBreak/>
              <w:t>Hospital size</w:t>
            </w:r>
          </w:p>
        </w:tc>
        <w:tc>
          <w:tcPr>
            <w:tcW w:w="2835" w:type="dxa"/>
          </w:tcPr>
          <w:p w14:paraId="77A25FC5" w14:textId="77777777" w:rsidR="003E27C4" w:rsidRPr="006435DC" w:rsidRDefault="003E27C4" w:rsidP="002E6ECF">
            <w:pPr>
              <w:rPr>
                <w:lang w:val="en-US"/>
              </w:rPr>
            </w:pPr>
          </w:p>
        </w:tc>
        <w:tc>
          <w:tcPr>
            <w:tcW w:w="2268" w:type="dxa"/>
          </w:tcPr>
          <w:p w14:paraId="2B40F9DC" w14:textId="77777777" w:rsidR="003E27C4" w:rsidRPr="006435DC" w:rsidRDefault="003E27C4" w:rsidP="002E6ECF">
            <w:pPr>
              <w:rPr>
                <w:lang w:val="en-US"/>
              </w:rPr>
            </w:pPr>
          </w:p>
        </w:tc>
        <w:tc>
          <w:tcPr>
            <w:tcW w:w="1418" w:type="dxa"/>
          </w:tcPr>
          <w:p w14:paraId="76BE38F9" w14:textId="77777777" w:rsidR="003E27C4" w:rsidRPr="006435DC" w:rsidRDefault="003E27C4" w:rsidP="002E6ECF">
            <w:pPr>
              <w:rPr>
                <w:lang w:val="en-US"/>
              </w:rPr>
            </w:pPr>
            <w:r>
              <w:rPr>
                <w:lang w:val="en-US"/>
              </w:rPr>
              <w:t>0.040</w:t>
            </w:r>
          </w:p>
        </w:tc>
      </w:tr>
      <w:tr w:rsidR="003E27C4" w:rsidRPr="006435DC" w14:paraId="1ED943D0" w14:textId="77777777" w:rsidTr="002E6ECF">
        <w:tc>
          <w:tcPr>
            <w:tcW w:w="4820" w:type="dxa"/>
          </w:tcPr>
          <w:p w14:paraId="6358F73F"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Small</w:t>
            </w:r>
          </w:p>
        </w:tc>
        <w:tc>
          <w:tcPr>
            <w:tcW w:w="2835" w:type="dxa"/>
          </w:tcPr>
          <w:p w14:paraId="67120FEA" w14:textId="77777777" w:rsidR="003E27C4" w:rsidRPr="006435DC" w:rsidRDefault="003E27C4" w:rsidP="002E6ECF">
            <w:pPr>
              <w:rPr>
                <w:lang w:val="en-US"/>
              </w:rPr>
            </w:pPr>
            <w:r>
              <w:rPr>
                <w:lang w:val="en-US"/>
              </w:rPr>
              <w:t>594,445 (8.2%)</w:t>
            </w:r>
          </w:p>
        </w:tc>
        <w:tc>
          <w:tcPr>
            <w:tcW w:w="2268" w:type="dxa"/>
          </w:tcPr>
          <w:p w14:paraId="3AF970A8" w14:textId="77777777" w:rsidR="003E27C4" w:rsidRPr="006435DC" w:rsidRDefault="003E27C4" w:rsidP="002E6ECF">
            <w:pPr>
              <w:rPr>
                <w:lang w:val="en-US"/>
              </w:rPr>
            </w:pPr>
            <w:r>
              <w:rPr>
                <w:lang w:val="en-US"/>
              </w:rPr>
              <w:t>2,595 (8.0%)</w:t>
            </w:r>
          </w:p>
        </w:tc>
        <w:tc>
          <w:tcPr>
            <w:tcW w:w="1418" w:type="dxa"/>
          </w:tcPr>
          <w:p w14:paraId="0E639F0C" w14:textId="77777777" w:rsidR="003E27C4" w:rsidRPr="006435DC" w:rsidRDefault="003E27C4" w:rsidP="002E6ECF">
            <w:pPr>
              <w:rPr>
                <w:lang w:val="en-US"/>
              </w:rPr>
            </w:pPr>
          </w:p>
        </w:tc>
      </w:tr>
      <w:tr w:rsidR="003E27C4" w:rsidRPr="006435DC" w14:paraId="6A3962E7" w14:textId="77777777" w:rsidTr="002E6ECF">
        <w:tc>
          <w:tcPr>
            <w:tcW w:w="4820" w:type="dxa"/>
          </w:tcPr>
          <w:p w14:paraId="100B3BBC"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Medium</w:t>
            </w:r>
          </w:p>
        </w:tc>
        <w:tc>
          <w:tcPr>
            <w:tcW w:w="2835" w:type="dxa"/>
          </w:tcPr>
          <w:p w14:paraId="19FF657B" w14:textId="77777777" w:rsidR="003E27C4" w:rsidRPr="006435DC" w:rsidRDefault="003E27C4" w:rsidP="002E6ECF">
            <w:pPr>
              <w:rPr>
                <w:lang w:val="en-US"/>
              </w:rPr>
            </w:pPr>
            <w:r>
              <w:rPr>
                <w:lang w:val="en-US"/>
              </w:rPr>
              <w:t>1,500,776 (20.7%)</w:t>
            </w:r>
          </w:p>
        </w:tc>
        <w:tc>
          <w:tcPr>
            <w:tcW w:w="2268" w:type="dxa"/>
          </w:tcPr>
          <w:p w14:paraId="75E4CC6A" w14:textId="77777777" w:rsidR="003E27C4" w:rsidRPr="006435DC" w:rsidRDefault="003E27C4" w:rsidP="002E6ECF">
            <w:pPr>
              <w:rPr>
                <w:lang w:val="en-US"/>
              </w:rPr>
            </w:pPr>
            <w:r>
              <w:rPr>
                <w:lang w:val="en-US"/>
              </w:rPr>
              <w:t>7,144 (22.0%)</w:t>
            </w:r>
          </w:p>
        </w:tc>
        <w:tc>
          <w:tcPr>
            <w:tcW w:w="1418" w:type="dxa"/>
          </w:tcPr>
          <w:p w14:paraId="6582E934" w14:textId="77777777" w:rsidR="003E27C4" w:rsidRPr="006435DC" w:rsidRDefault="003E27C4" w:rsidP="002E6ECF">
            <w:pPr>
              <w:rPr>
                <w:lang w:val="en-US"/>
              </w:rPr>
            </w:pPr>
          </w:p>
        </w:tc>
      </w:tr>
      <w:tr w:rsidR="003E27C4" w:rsidRPr="006435DC" w14:paraId="64DC5BB0" w14:textId="77777777" w:rsidTr="002E6ECF">
        <w:tc>
          <w:tcPr>
            <w:tcW w:w="4820" w:type="dxa"/>
          </w:tcPr>
          <w:p w14:paraId="36943127"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Large</w:t>
            </w:r>
          </w:p>
        </w:tc>
        <w:tc>
          <w:tcPr>
            <w:tcW w:w="2835" w:type="dxa"/>
          </w:tcPr>
          <w:p w14:paraId="6E2E7AF5" w14:textId="77777777" w:rsidR="003E27C4" w:rsidRPr="006435DC" w:rsidRDefault="003E27C4" w:rsidP="002E6ECF">
            <w:pPr>
              <w:rPr>
                <w:lang w:val="en-US"/>
              </w:rPr>
            </w:pPr>
            <w:r>
              <w:rPr>
                <w:lang w:val="en-US"/>
              </w:rPr>
              <w:t>5,151,786 (71.1%)</w:t>
            </w:r>
          </w:p>
        </w:tc>
        <w:tc>
          <w:tcPr>
            <w:tcW w:w="2268" w:type="dxa"/>
          </w:tcPr>
          <w:p w14:paraId="08300863" w14:textId="77777777" w:rsidR="003E27C4" w:rsidRPr="006435DC" w:rsidRDefault="003E27C4" w:rsidP="002E6ECF">
            <w:pPr>
              <w:rPr>
                <w:lang w:val="en-US"/>
              </w:rPr>
            </w:pPr>
            <w:r>
              <w:rPr>
                <w:lang w:val="en-US"/>
              </w:rPr>
              <w:t>22,775 (70.1%)</w:t>
            </w:r>
          </w:p>
        </w:tc>
        <w:tc>
          <w:tcPr>
            <w:tcW w:w="1418" w:type="dxa"/>
          </w:tcPr>
          <w:p w14:paraId="35BE6959" w14:textId="77777777" w:rsidR="003E27C4" w:rsidRPr="006435DC" w:rsidRDefault="003E27C4" w:rsidP="002E6ECF">
            <w:pPr>
              <w:rPr>
                <w:lang w:val="en-US"/>
              </w:rPr>
            </w:pPr>
          </w:p>
        </w:tc>
      </w:tr>
      <w:tr w:rsidR="003E27C4" w:rsidRPr="006435DC" w14:paraId="368BDB9A" w14:textId="77777777" w:rsidTr="002E6ECF">
        <w:tc>
          <w:tcPr>
            <w:tcW w:w="4820" w:type="dxa"/>
          </w:tcPr>
          <w:p w14:paraId="74B65F67"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Multivessel disease</w:t>
            </w:r>
          </w:p>
        </w:tc>
        <w:tc>
          <w:tcPr>
            <w:tcW w:w="2835" w:type="dxa"/>
          </w:tcPr>
          <w:p w14:paraId="1376E4E9" w14:textId="77777777" w:rsidR="003E27C4" w:rsidRPr="006435DC" w:rsidRDefault="003E27C4" w:rsidP="002E6ECF">
            <w:pPr>
              <w:rPr>
                <w:lang w:val="en-US"/>
              </w:rPr>
            </w:pPr>
            <w:r>
              <w:rPr>
                <w:lang w:val="en-US"/>
              </w:rPr>
              <w:t>1,032,964 (14.2%)</w:t>
            </w:r>
          </w:p>
        </w:tc>
        <w:tc>
          <w:tcPr>
            <w:tcW w:w="2268" w:type="dxa"/>
          </w:tcPr>
          <w:p w14:paraId="53388719" w14:textId="77777777" w:rsidR="003E27C4" w:rsidRPr="006435DC" w:rsidRDefault="003E27C4" w:rsidP="002E6ECF">
            <w:pPr>
              <w:rPr>
                <w:lang w:val="en-US"/>
              </w:rPr>
            </w:pPr>
            <w:r>
              <w:rPr>
                <w:lang w:val="en-US"/>
              </w:rPr>
              <w:t>4,214 (12.9%)</w:t>
            </w:r>
          </w:p>
        </w:tc>
        <w:tc>
          <w:tcPr>
            <w:tcW w:w="1418" w:type="dxa"/>
          </w:tcPr>
          <w:p w14:paraId="3AA3BCB9" w14:textId="77777777" w:rsidR="003E27C4" w:rsidRPr="006435DC" w:rsidRDefault="003E27C4" w:rsidP="002E6ECF">
            <w:pPr>
              <w:rPr>
                <w:lang w:val="en-US"/>
              </w:rPr>
            </w:pPr>
            <w:r>
              <w:rPr>
                <w:lang w:val="en-US"/>
              </w:rPr>
              <w:t>0.002</w:t>
            </w:r>
          </w:p>
        </w:tc>
      </w:tr>
      <w:tr w:rsidR="003E27C4" w:rsidRPr="006435DC" w14:paraId="386E3D7E" w14:textId="77777777" w:rsidTr="002E6ECF">
        <w:tc>
          <w:tcPr>
            <w:tcW w:w="4820" w:type="dxa"/>
          </w:tcPr>
          <w:p w14:paraId="2E7466FB"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Bifurcation disease</w:t>
            </w:r>
          </w:p>
        </w:tc>
        <w:tc>
          <w:tcPr>
            <w:tcW w:w="2835" w:type="dxa"/>
          </w:tcPr>
          <w:p w14:paraId="429F8253" w14:textId="77777777" w:rsidR="003E27C4" w:rsidRPr="006435DC" w:rsidRDefault="003E27C4" w:rsidP="002E6ECF">
            <w:pPr>
              <w:rPr>
                <w:lang w:val="en-US"/>
              </w:rPr>
            </w:pPr>
            <w:r>
              <w:rPr>
                <w:lang w:val="en-US"/>
              </w:rPr>
              <w:t>122,768 (1.7%)</w:t>
            </w:r>
          </w:p>
        </w:tc>
        <w:tc>
          <w:tcPr>
            <w:tcW w:w="2268" w:type="dxa"/>
          </w:tcPr>
          <w:p w14:paraId="7C578D81" w14:textId="77777777" w:rsidR="003E27C4" w:rsidRPr="006435DC" w:rsidRDefault="003E27C4" w:rsidP="002E6ECF">
            <w:pPr>
              <w:rPr>
                <w:lang w:val="en-US"/>
              </w:rPr>
            </w:pPr>
            <w:r>
              <w:rPr>
                <w:lang w:val="en-US"/>
              </w:rPr>
              <w:t>704 (2.2%)</w:t>
            </w:r>
          </w:p>
        </w:tc>
        <w:tc>
          <w:tcPr>
            <w:tcW w:w="1418" w:type="dxa"/>
          </w:tcPr>
          <w:p w14:paraId="45DC8885" w14:textId="77777777" w:rsidR="003E27C4" w:rsidRPr="006435DC" w:rsidRDefault="003E27C4" w:rsidP="002E6ECF">
            <w:pPr>
              <w:rPr>
                <w:lang w:val="en-US"/>
              </w:rPr>
            </w:pPr>
            <w:r>
              <w:rPr>
                <w:lang w:val="en-US"/>
              </w:rPr>
              <w:t>0.004</w:t>
            </w:r>
          </w:p>
        </w:tc>
      </w:tr>
      <w:tr w:rsidR="003E27C4" w:rsidRPr="006435DC" w14:paraId="2F4CD946" w14:textId="77777777" w:rsidTr="002E6ECF">
        <w:tc>
          <w:tcPr>
            <w:tcW w:w="4820" w:type="dxa"/>
          </w:tcPr>
          <w:p w14:paraId="7839E92E"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Cardiogenic shock</w:t>
            </w:r>
          </w:p>
        </w:tc>
        <w:tc>
          <w:tcPr>
            <w:tcW w:w="2835" w:type="dxa"/>
          </w:tcPr>
          <w:p w14:paraId="60B384D1" w14:textId="77777777" w:rsidR="003E27C4" w:rsidRPr="006435DC" w:rsidRDefault="003E27C4" w:rsidP="002E6ECF">
            <w:pPr>
              <w:rPr>
                <w:lang w:val="en-US"/>
              </w:rPr>
            </w:pPr>
            <w:r>
              <w:rPr>
                <w:lang w:val="en-US"/>
              </w:rPr>
              <w:t>201,580 (2.8%)</w:t>
            </w:r>
          </w:p>
        </w:tc>
        <w:tc>
          <w:tcPr>
            <w:tcW w:w="2268" w:type="dxa"/>
          </w:tcPr>
          <w:p w14:paraId="61FB308C" w14:textId="77777777" w:rsidR="003E27C4" w:rsidRPr="006435DC" w:rsidRDefault="003E27C4" w:rsidP="002E6ECF">
            <w:pPr>
              <w:rPr>
                <w:lang w:val="en-US"/>
              </w:rPr>
            </w:pPr>
            <w:r>
              <w:rPr>
                <w:lang w:val="en-US"/>
              </w:rPr>
              <w:t>862 (2.6%)</w:t>
            </w:r>
          </w:p>
        </w:tc>
        <w:tc>
          <w:tcPr>
            <w:tcW w:w="1418" w:type="dxa"/>
          </w:tcPr>
          <w:p w14:paraId="7C8256E7" w14:textId="77777777" w:rsidR="003E27C4" w:rsidRPr="006435DC" w:rsidRDefault="003E27C4" w:rsidP="002E6ECF">
            <w:pPr>
              <w:rPr>
                <w:lang w:val="en-US"/>
              </w:rPr>
            </w:pPr>
            <w:r>
              <w:rPr>
                <w:lang w:val="en-US"/>
              </w:rPr>
              <w:t>0.48</w:t>
            </w:r>
          </w:p>
        </w:tc>
      </w:tr>
      <w:tr w:rsidR="003E27C4" w:rsidRPr="006435DC" w14:paraId="5CAF6AA0" w14:textId="77777777" w:rsidTr="002E6ECF">
        <w:tc>
          <w:tcPr>
            <w:tcW w:w="4820" w:type="dxa"/>
          </w:tcPr>
          <w:p w14:paraId="323827ED"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Need for LV assist device/IABP</w:t>
            </w:r>
          </w:p>
        </w:tc>
        <w:tc>
          <w:tcPr>
            <w:tcW w:w="2835" w:type="dxa"/>
          </w:tcPr>
          <w:p w14:paraId="2F606C3E" w14:textId="77777777" w:rsidR="003E27C4" w:rsidRPr="006435DC" w:rsidRDefault="003E27C4" w:rsidP="002E6ECF">
            <w:pPr>
              <w:rPr>
                <w:lang w:val="en-US"/>
              </w:rPr>
            </w:pPr>
            <w:r>
              <w:rPr>
                <w:lang w:val="en-US"/>
              </w:rPr>
              <w:t>239,534 (3.3%)</w:t>
            </w:r>
          </w:p>
        </w:tc>
        <w:tc>
          <w:tcPr>
            <w:tcW w:w="2268" w:type="dxa"/>
          </w:tcPr>
          <w:p w14:paraId="21254265" w14:textId="77777777" w:rsidR="003E27C4" w:rsidRPr="006435DC" w:rsidRDefault="003E27C4" w:rsidP="002E6ECF">
            <w:pPr>
              <w:rPr>
                <w:lang w:val="en-US"/>
              </w:rPr>
            </w:pPr>
            <w:r>
              <w:rPr>
                <w:lang w:val="en-US"/>
              </w:rPr>
              <w:t>1,108 (3.4%)</w:t>
            </w:r>
          </w:p>
        </w:tc>
        <w:tc>
          <w:tcPr>
            <w:tcW w:w="1418" w:type="dxa"/>
          </w:tcPr>
          <w:p w14:paraId="2D70D530" w14:textId="77777777" w:rsidR="003E27C4" w:rsidRPr="006435DC" w:rsidRDefault="003E27C4" w:rsidP="002E6ECF">
            <w:pPr>
              <w:rPr>
                <w:lang w:val="en-US"/>
              </w:rPr>
            </w:pPr>
            <w:r>
              <w:rPr>
                <w:lang w:val="en-US"/>
              </w:rPr>
              <w:t>0.69</w:t>
            </w:r>
          </w:p>
        </w:tc>
      </w:tr>
      <w:tr w:rsidR="003E27C4" w:rsidRPr="006435DC" w14:paraId="65BF96DE" w14:textId="77777777" w:rsidTr="002E6ECF">
        <w:tc>
          <w:tcPr>
            <w:tcW w:w="4820" w:type="dxa"/>
          </w:tcPr>
          <w:p w14:paraId="509A744F"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Measurement of FFR</w:t>
            </w:r>
          </w:p>
        </w:tc>
        <w:tc>
          <w:tcPr>
            <w:tcW w:w="2835" w:type="dxa"/>
          </w:tcPr>
          <w:p w14:paraId="506CE206" w14:textId="77777777" w:rsidR="003E27C4" w:rsidRPr="006435DC" w:rsidRDefault="003E27C4" w:rsidP="002E6ECF">
            <w:pPr>
              <w:rPr>
                <w:lang w:val="en-US"/>
              </w:rPr>
            </w:pPr>
            <w:r>
              <w:rPr>
                <w:lang w:val="en-US"/>
              </w:rPr>
              <w:t>51,798 (0.7%)</w:t>
            </w:r>
          </w:p>
        </w:tc>
        <w:tc>
          <w:tcPr>
            <w:tcW w:w="2268" w:type="dxa"/>
          </w:tcPr>
          <w:p w14:paraId="7C27EC86" w14:textId="77777777" w:rsidR="003E27C4" w:rsidRPr="006435DC" w:rsidRDefault="003E27C4" w:rsidP="002E6ECF">
            <w:pPr>
              <w:rPr>
                <w:lang w:val="en-US"/>
              </w:rPr>
            </w:pPr>
            <w:r>
              <w:rPr>
                <w:lang w:val="en-US"/>
              </w:rPr>
              <w:t>414 (1.3%)</w:t>
            </w:r>
          </w:p>
        </w:tc>
        <w:tc>
          <w:tcPr>
            <w:tcW w:w="1418" w:type="dxa"/>
          </w:tcPr>
          <w:p w14:paraId="22A9C38C" w14:textId="77777777" w:rsidR="003E27C4" w:rsidRPr="006435DC" w:rsidRDefault="003E27C4" w:rsidP="002E6ECF">
            <w:pPr>
              <w:rPr>
                <w:lang w:val="en-US"/>
              </w:rPr>
            </w:pPr>
            <w:r>
              <w:rPr>
                <w:lang w:val="en-US"/>
              </w:rPr>
              <w:t>&lt;0.001</w:t>
            </w:r>
          </w:p>
        </w:tc>
      </w:tr>
      <w:tr w:rsidR="003E27C4" w:rsidRPr="006435DC" w14:paraId="5CF52E06" w14:textId="77777777" w:rsidTr="002E6ECF">
        <w:tc>
          <w:tcPr>
            <w:tcW w:w="4820" w:type="dxa"/>
          </w:tcPr>
          <w:p w14:paraId="020BA7A8"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IVUS</w:t>
            </w:r>
          </w:p>
        </w:tc>
        <w:tc>
          <w:tcPr>
            <w:tcW w:w="2835" w:type="dxa"/>
          </w:tcPr>
          <w:p w14:paraId="142B85D1" w14:textId="77777777" w:rsidR="003E27C4" w:rsidRPr="006435DC" w:rsidRDefault="003E27C4" w:rsidP="002E6ECF">
            <w:pPr>
              <w:rPr>
                <w:lang w:val="en-US"/>
              </w:rPr>
            </w:pPr>
            <w:r>
              <w:rPr>
                <w:lang w:val="en-US"/>
              </w:rPr>
              <w:t>347,699 (4.8%)</w:t>
            </w:r>
          </w:p>
        </w:tc>
        <w:tc>
          <w:tcPr>
            <w:tcW w:w="2268" w:type="dxa"/>
          </w:tcPr>
          <w:p w14:paraId="64B955BA" w14:textId="77777777" w:rsidR="003E27C4" w:rsidRPr="006435DC" w:rsidRDefault="003E27C4" w:rsidP="002E6ECF">
            <w:pPr>
              <w:rPr>
                <w:lang w:val="en-US"/>
              </w:rPr>
            </w:pPr>
            <w:r>
              <w:rPr>
                <w:lang w:val="en-US"/>
              </w:rPr>
              <w:t>1,935 (5.9%)</w:t>
            </w:r>
          </w:p>
        </w:tc>
        <w:tc>
          <w:tcPr>
            <w:tcW w:w="1418" w:type="dxa"/>
          </w:tcPr>
          <w:p w14:paraId="351AB742" w14:textId="77777777" w:rsidR="003E27C4" w:rsidRPr="006435DC" w:rsidRDefault="003E27C4" w:rsidP="002E6ECF">
            <w:pPr>
              <w:rPr>
                <w:lang w:val="en-US"/>
              </w:rPr>
            </w:pPr>
            <w:r>
              <w:rPr>
                <w:lang w:val="en-US"/>
              </w:rPr>
              <w:t>&lt;0.001</w:t>
            </w:r>
          </w:p>
        </w:tc>
      </w:tr>
      <w:tr w:rsidR="003E27C4" w:rsidRPr="006435DC" w14:paraId="77A367F7" w14:textId="77777777" w:rsidTr="002E6ECF">
        <w:tc>
          <w:tcPr>
            <w:tcW w:w="4820" w:type="dxa"/>
          </w:tcPr>
          <w:p w14:paraId="44F38E38" w14:textId="77777777" w:rsidR="003E27C4" w:rsidRPr="006435DC" w:rsidRDefault="003E27C4" w:rsidP="002E6ECF">
            <w:pPr>
              <w:rPr>
                <w:rFonts w:ascii="Calibri" w:eastAsia="Times New Roman" w:hAnsi="Calibri" w:cs="Calibri"/>
                <w:color w:val="000000"/>
                <w:lang w:val="en-US" w:eastAsia="en-GB"/>
              </w:rPr>
            </w:pPr>
            <w:r w:rsidRPr="006435DC">
              <w:rPr>
                <w:rFonts w:ascii="Calibri" w:eastAsia="Times New Roman" w:hAnsi="Calibri" w:cs="Calibri"/>
                <w:color w:val="000000"/>
                <w:lang w:val="en-US" w:eastAsia="en-GB"/>
              </w:rPr>
              <w:t>DES</w:t>
            </w:r>
          </w:p>
        </w:tc>
        <w:tc>
          <w:tcPr>
            <w:tcW w:w="2835" w:type="dxa"/>
          </w:tcPr>
          <w:p w14:paraId="4EA3E5B7" w14:textId="77777777" w:rsidR="003E27C4" w:rsidRPr="006435DC" w:rsidRDefault="003E27C4" w:rsidP="002E6ECF">
            <w:pPr>
              <w:rPr>
                <w:lang w:val="en-US"/>
              </w:rPr>
            </w:pPr>
            <w:r>
              <w:rPr>
                <w:lang w:val="en-US"/>
              </w:rPr>
              <w:t>5,330,295 (73.3</w:t>
            </w:r>
            <w:r w:rsidRPr="006435DC">
              <w:rPr>
                <w:lang w:val="en-US"/>
              </w:rPr>
              <w:t>%</w:t>
            </w:r>
            <w:r>
              <w:rPr>
                <w:lang w:val="en-US"/>
              </w:rPr>
              <w:t>)</w:t>
            </w:r>
          </w:p>
        </w:tc>
        <w:tc>
          <w:tcPr>
            <w:tcW w:w="2268" w:type="dxa"/>
          </w:tcPr>
          <w:p w14:paraId="00B0827D" w14:textId="77777777" w:rsidR="003E27C4" w:rsidRPr="006435DC" w:rsidRDefault="003E27C4" w:rsidP="002E6ECF">
            <w:pPr>
              <w:rPr>
                <w:lang w:val="en-US"/>
              </w:rPr>
            </w:pPr>
            <w:r>
              <w:rPr>
                <w:lang w:val="en-US"/>
              </w:rPr>
              <w:t>18,792 (57.4</w:t>
            </w:r>
            <w:r w:rsidRPr="006435DC">
              <w:rPr>
                <w:lang w:val="en-US"/>
              </w:rPr>
              <w:t>%</w:t>
            </w:r>
            <w:r>
              <w:rPr>
                <w:lang w:val="en-US"/>
              </w:rPr>
              <w:t>)</w:t>
            </w:r>
          </w:p>
        </w:tc>
        <w:tc>
          <w:tcPr>
            <w:tcW w:w="1418" w:type="dxa"/>
          </w:tcPr>
          <w:p w14:paraId="0E8AA332" w14:textId="77777777" w:rsidR="003E27C4" w:rsidRPr="006435DC" w:rsidRDefault="003E27C4" w:rsidP="002E6ECF">
            <w:pPr>
              <w:rPr>
                <w:lang w:val="en-US"/>
              </w:rPr>
            </w:pPr>
            <w:r>
              <w:rPr>
                <w:lang w:val="en-US"/>
              </w:rPr>
              <w:t>&lt;0.001</w:t>
            </w:r>
          </w:p>
        </w:tc>
      </w:tr>
      <w:tr w:rsidR="003E27C4" w:rsidRPr="006435DC" w14:paraId="16BF861F" w14:textId="77777777" w:rsidTr="002E6ECF">
        <w:tc>
          <w:tcPr>
            <w:tcW w:w="4820" w:type="dxa"/>
          </w:tcPr>
          <w:p w14:paraId="52D859EA" w14:textId="77777777" w:rsidR="003E27C4" w:rsidRPr="006435DC" w:rsidRDefault="003E27C4" w:rsidP="002E6ECF">
            <w:pPr>
              <w:rPr>
                <w:rFonts w:ascii="Calibri" w:eastAsia="Times New Roman" w:hAnsi="Calibri" w:cs="Calibri"/>
                <w:color w:val="000000"/>
                <w:lang w:val="en-US" w:eastAsia="en-GB"/>
              </w:rPr>
            </w:pPr>
            <w:r>
              <w:rPr>
                <w:rFonts w:ascii="Calibri" w:eastAsia="Times New Roman" w:hAnsi="Calibri" w:cs="Calibri"/>
                <w:color w:val="000000"/>
                <w:lang w:val="en-US" w:eastAsia="en-GB"/>
              </w:rPr>
              <w:t>In-hospital death</w:t>
            </w:r>
          </w:p>
        </w:tc>
        <w:tc>
          <w:tcPr>
            <w:tcW w:w="2835" w:type="dxa"/>
          </w:tcPr>
          <w:p w14:paraId="50FE4CE2" w14:textId="77777777" w:rsidR="003E27C4" w:rsidRDefault="003E27C4" w:rsidP="002E6ECF">
            <w:pPr>
              <w:rPr>
                <w:lang w:val="en-US"/>
              </w:rPr>
            </w:pPr>
            <w:r>
              <w:rPr>
                <w:rFonts w:ascii="Calibri" w:eastAsia="Times New Roman" w:hAnsi="Calibri" w:cs="Calibri"/>
                <w:color w:val="000000"/>
                <w:lang w:val="en-US" w:eastAsia="en-GB"/>
              </w:rPr>
              <w:t>117,283 (1.6%)</w:t>
            </w:r>
          </w:p>
        </w:tc>
        <w:tc>
          <w:tcPr>
            <w:tcW w:w="2268" w:type="dxa"/>
          </w:tcPr>
          <w:p w14:paraId="46D86300" w14:textId="77777777" w:rsidR="003E27C4" w:rsidRDefault="003E27C4" w:rsidP="002E6ECF">
            <w:pPr>
              <w:rPr>
                <w:lang w:val="en-US"/>
              </w:rPr>
            </w:pPr>
            <w:r>
              <w:rPr>
                <w:rFonts w:ascii="Calibri" w:eastAsia="Times New Roman" w:hAnsi="Calibri" w:cs="Calibri"/>
                <w:color w:val="000000"/>
                <w:lang w:val="en-US" w:eastAsia="en-GB"/>
              </w:rPr>
              <w:t>364 (</w:t>
            </w:r>
            <w:r w:rsidRPr="006435DC">
              <w:rPr>
                <w:rFonts w:ascii="Calibri" w:eastAsia="Times New Roman" w:hAnsi="Calibri" w:cs="Calibri"/>
                <w:color w:val="000000"/>
                <w:lang w:val="en-US" w:eastAsia="en-GB"/>
              </w:rPr>
              <w:t>1</w:t>
            </w:r>
            <w:r>
              <w:rPr>
                <w:rFonts w:ascii="Calibri" w:eastAsia="Times New Roman" w:hAnsi="Calibri" w:cs="Calibri"/>
                <w:color w:val="000000"/>
                <w:lang w:val="en-US" w:eastAsia="en-GB"/>
              </w:rPr>
              <w:t>.1%)</w:t>
            </w:r>
          </w:p>
        </w:tc>
        <w:tc>
          <w:tcPr>
            <w:tcW w:w="1418" w:type="dxa"/>
          </w:tcPr>
          <w:p w14:paraId="765ADC3A" w14:textId="77777777" w:rsidR="003E27C4" w:rsidRDefault="003E27C4" w:rsidP="002E6ECF">
            <w:pPr>
              <w:rPr>
                <w:lang w:val="en-US"/>
              </w:rPr>
            </w:pPr>
            <w:r>
              <w:rPr>
                <w:lang w:val="en-US"/>
              </w:rPr>
              <w:t>0.001</w:t>
            </w:r>
          </w:p>
        </w:tc>
      </w:tr>
      <w:tr w:rsidR="003E27C4" w:rsidRPr="006435DC" w14:paraId="79A6E374" w14:textId="77777777" w:rsidTr="002E6ECF">
        <w:tc>
          <w:tcPr>
            <w:tcW w:w="4820" w:type="dxa"/>
          </w:tcPr>
          <w:p w14:paraId="4C892036" w14:textId="77777777" w:rsidR="003E27C4" w:rsidRDefault="003E27C4" w:rsidP="002E6ECF">
            <w:pPr>
              <w:rPr>
                <w:rFonts w:ascii="Calibri" w:eastAsia="Times New Roman" w:hAnsi="Calibri" w:cs="Calibri"/>
                <w:color w:val="000000"/>
                <w:lang w:val="en-US" w:eastAsia="en-GB"/>
              </w:rPr>
            </w:pPr>
            <w:r>
              <w:rPr>
                <w:rFonts w:ascii="Calibri" w:eastAsia="Times New Roman" w:hAnsi="Calibri" w:cs="Calibri"/>
                <w:color w:val="000000"/>
                <w:lang w:val="en-US" w:eastAsia="en-GB"/>
              </w:rPr>
              <w:t>Vascular complication</w:t>
            </w:r>
          </w:p>
        </w:tc>
        <w:tc>
          <w:tcPr>
            <w:tcW w:w="2835" w:type="dxa"/>
          </w:tcPr>
          <w:p w14:paraId="43A5A65C" w14:textId="77777777" w:rsidR="003E27C4" w:rsidRDefault="003E27C4" w:rsidP="002E6ECF">
            <w:pPr>
              <w:rPr>
                <w:lang w:val="en-US"/>
              </w:rPr>
            </w:pPr>
            <w:r>
              <w:rPr>
                <w:rFonts w:ascii="Calibri" w:eastAsia="Times New Roman" w:hAnsi="Calibri" w:cs="Calibri"/>
                <w:color w:val="000000"/>
                <w:lang w:val="en-US" w:eastAsia="en-GB"/>
              </w:rPr>
              <w:t>240,671 (3.3%)</w:t>
            </w:r>
          </w:p>
        </w:tc>
        <w:tc>
          <w:tcPr>
            <w:tcW w:w="2268" w:type="dxa"/>
          </w:tcPr>
          <w:p w14:paraId="44EC0318" w14:textId="77777777" w:rsidR="003E27C4" w:rsidRDefault="003E27C4" w:rsidP="002E6ECF">
            <w:pPr>
              <w:rPr>
                <w:lang w:val="en-US"/>
              </w:rPr>
            </w:pPr>
            <w:r>
              <w:rPr>
                <w:rFonts w:ascii="Calibri" w:eastAsia="Times New Roman" w:hAnsi="Calibri" w:cs="Calibri"/>
                <w:color w:val="000000"/>
                <w:lang w:val="en-US" w:eastAsia="en-GB"/>
              </w:rPr>
              <w:t>527 (1.6%)</w:t>
            </w:r>
          </w:p>
        </w:tc>
        <w:tc>
          <w:tcPr>
            <w:tcW w:w="1418" w:type="dxa"/>
          </w:tcPr>
          <w:p w14:paraId="2D3F8A3C" w14:textId="77777777" w:rsidR="003E27C4" w:rsidRDefault="003E27C4" w:rsidP="002E6ECF">
            <w:pPr>
              <w:rPr>
                <w:lang w:val="en-US"/>
              </w:rPr>
            </w:pPr>
            <w:r>
              <w:rPr>
                <w:lang w:val="en-US"/>
              </w:rPr>
              <w:t>&lt;0.001</w:t>
            </w:r>
          </w:p>
        </w:tc>
      </w:tr>
      <w:tr w:rsidR="003E27C4" w:rsidRPr="006435DC" w14:paraId="7C6A0901" w14:textId="77777777" w:rsidTr="002E6ECF">
        <w:tc>
          <w:tcPr>
            <w:tcW w:w="4820" w:type="dxa"/>
          </w:tcPr>
          <w:p w14:paraId="1270DA2C" w14:textId="77777777" w:rsidR="003E27C4" w:rsidRDefault="003E27C4" w:rsidP="002E6ECF">
            <w:pPr>
              <w:rPr>
                <w:rFonts w:ascii="Calibri" w:eastAsia="Times New Roman" w:hAnsi="Calibri" w:cs="Calibri"/>
                <w:color w:val="000000"/>
                <w:lang w:val="en-US" w:eastAsia="en-GB"/>
              </w:rPr>
            </w:pPr>
            <w:r>
              <w:rPr>
                <w:rFonts w:ascii="Calibri" w:eastAsia="Times New Roman" w:hAnsi="Calibri" w:cs="Calibri"/>
                <w:color w:val="000000"/>
                <w:lang w:val="en-US" w:eastAsia="en-GB"/>
              </w:rPr>
              <w:t>Bleeding</w:t>
            </w:r>
          </w:p>
        </w:tc>
        <w:tc>
          <w:tcPr>
            <w:tcW w:w="2835" w:type="dxa"/>
          </w:tcPr>
          <w:p w14:paraId="0E6E755F" w14:textId="77777777" w:rsidR="003E27C4" w:rsidRDefault="003E27C4" w:rsidP="002E6ECF">
            <w:pPr>
              <w:rPr>
                <w:lang w:val="en-US"/>
              </w:rPr>
            </w:pPr>
            <w:r>
              <w:rPr>
                <w:rFonts w:ascii="Calibri" w:eastAsia="Times New Roman" w:hAnsi="Calibri" w:cs="Calibri"/>
                <w:color w:val="000000"/>
                <w:lang w:val="en-US" w:eastAsia="en-GB"/>
              </w:rPr>
              <w:t>220,535 (3.0%)</w:t>
            </w:r>
          </w:p>
        </w:tc>
        <w:tc>
          <w:tcPr>
            <w:tcW w:w="2268" w:type="dxa"/>
          </w:tcPr>
          <w:p w14:paraId="3E997782" w14:textId="77777777" w:rsidR="003E27C4" w:rsidRDefault="003E27C4" w:rsidP="002E6ECF">
            <w:pPr>
              <w:rPr>
                <w:lang w:val="en-US"/>
              </w:rPr>
            </w:pPr>
            <w:r>
              <w:rPr>
                <w:rFonts w:ascii="Calibri" w:eastAsia="Times New Roman" w:hAnsi="Calibri" w:cs="Calibri"/>
                <w:color w:val="000000"/>
                <w:lang w:val="en-US" w:eastAsia="en-GB"/>
              </w:rPr>
              <w:t>620 (1.9%)</w:t>
            </w:r>
          </w:p>
        </w:tc>
        <w:tc>
          <w:tcPr>
            <w:tcW w:w="1418" w:type="dxa"/>
          </w:tcPr>
          <w:p w14:paraId="208A8055" w14:textId="77777777" w:rsidR="003E27C4" w:rsidRDefault="003E27C4" w:rsidP="002E6ECF">
            <w:pPr>
              <w:rPr>
                <w:lang w:val="en-US"/>
              </w:rPr>
            </w:pPr>
            <w:r>
              <w:rPr>
                <w:lang w:val="en-US"/>
              </w:rPr>
              <w:t>&lt;0.001</w:t>
            </w:r>
          </w:p>
        </w:tc>
      </w:tr>
      <w:tr w:rsidR="003E27C4" w:rsidRPr="006435DC" w14:paraId="5F8499AC" w14:textId="77777777" w:rsidTr="002E6ECF">
        <w:tc>
          <w:tcPr>
            <w:tcW w:w="4820" w:type="dxa"/>
            <w:tcBorders>
              <w:bottom w:val="single" w:sz="4" w:space="0" w:color="auto"/>
            </w:tcBorders>
          </w:tcPr>
          <w:p w14:paraId="0AE85A30" w14:textId="77777777" w:rsidR="003E27C4" w:rsidRDefault="003E27C4" w:rsidP="002E6ECF">
            <w:pPr>
              <w:rPr>
                <w:rFonts w:ascii="Calibri" w:eastAsia="Times New Roman" w:hAnsi="Calibri" w:cs="Calibri"/>
                <w:color w:val="000000"/>
                <w:lang w:val="en-US" w:eastAsia="en-GB"/>
              </w:rPr>
            </w:pPr>
            <w:r>
              <w:rPr>
                <w:rFonts w:ascii="Calibri" w:eastAsia="Times New Roman" w:hAnsi="Calibri" w:cs="Calibri"/>
                <w:color w:val="000000"/>
                <w:lang w:val="en-US" w:eastAsia="en-GB"/>
              </w:rPr>
              <w:t>Stroke/TIA</w:t>
            </w:r>
          </w:p>
        </w:tc>
        <w:tc>
          <w:tcPr>
            <w:tcW w:w="2835" w:type="dxa"/>
            <w:tcBorders>
              <w:bottom w:val="single" w:sz="4" w:space="0" w:color="auto"/>
            </w:tcBorders>
          </w:tcPr>
          <w:p w14:paraId="0ED8896E" w14:textId="77777777" w:rsidR="003E27C4" w:rsidRDefault="003E27C4" w:rsidP="002E6ECF">
            <w:pPr>
              <w:rPr>
                <w:lang w:val="en-US"/>
              </w:rPr>
            </w:pPr>
            <w:r>
              <w:rPr>
                <w:rFonts w:ascii="Calibri" w:eastAsia="Times New Roman" w:hAnsi="Calibri" w:cs="Calibri"/>
                <w:color w:val="000000"/>
                <w:lang w:val="en-US" w:eastAsia="en-GB"/>
              </w:rPr>
              <w:t>216,945 (3.0%)</w:t>
            </w:r>
          </w:p>
        </w:tc>
        <w:tc>
          <w:tcPr>
            <w:tcW w:w="2268" w:type="dxa"/>
            <w:tcBorders>
              <w:bottom w:val="single" w:sz="4" w:space="0" w:color="auto"/>
            </w:tcBorders>
          </w:tcPr>
          <w:p w14:paraId="241CF7F6" w14:textId="77777777" w:rsidR="003E27C4" w:rsidRDefault="003E27C4" w:rsidP="002E6ECF">
            <w:pPr>
              <w:rPr>
                <w:lang w:val="en-US"/>
              </w:rPr>
            </w:pPr>
            <w:r>
              <w:rPr>
                <w:rFonts w:ascii="Calibri" w:eastAsia="Times New Roman" w:hAnsi="Calibri" w:cs="Calibri"/>
                <w:color w:val="000000"/>
                <w:lang w:val="en-US" w:eastAsia="en-GB"/>
              </w:rPr>
              <w:t>571 (1.7%)</w:t>
            </w:r>
          </w:p>
        </w:tc>
        <w:tc>
          <w:tcPr>
            <w:tcW w:w="1418" w:type="dxa"/>
            <w:tcBorders>
              <w:bottom w:val="single" w:sz="4" w:space="0" w:color="auto"/>
            </w:tcBorders>
          </w:tcPr>
          <w:p w14:paraId="06615849" w14:textId="77777777" w:rsidR="003E27C4" w:rsidRDefault="003E27C4" w:rsidP="002E6ECF">
            <w:pPr>
              <w:rPr>
                <w:lang w:val="en-US"/>
              </w:rPr>
            </w:pPr>
            <w:r>
              <w:rPr>
                <w:lang w:val="en-US"/>
              </w:rPr>
              <w:t>&lt;0.001</w:t>
            </w:r>
          </w:p>
        </w:tc>
      </w:tr>
    </w:tbl>
    <w:p w14:paraId="7D083B50" w14:textId="77777777" w:rsidR="003E27C4" w:rsidRDefault="003E27C4" w:rsidP="003E27C4">
      <w:pPr>
        <w:rPr>
          <w:lang w:val="en-US"/>
        </w:rPr>
      </w:pPr>
      <w:r>
        <w:rPr>
          <w:lang w:val="en-US"/>
        </w:rPr>
        <w:t>PCI=percutaneous coronary intervention, CABG=coronary artery bypass graft, CLD=chronic lung disease, LV=left ventricular, IABP=intra-aortic balloon pump, FFR=fractional flow reserve, IVUS=intravascular ultrasound, DES=drug eluting stent, TIA=transient ischemic attack</w:t>
      </w:r>
    </w:p>
    <w:p w14:paraId="3FD8787A" w14:textId="77777777" w:rsidR="003E27C4" w:rsidRDefault="003E27C4" w:rsidP="003E27C4">
      <w:pPr>
        <w:rPr>
          <w:lang w:val="en-US"/>
        </w:rPr>
      </w:pPr>
      <w:r>
        <w:rPr>
          <w:lang w:val="en-US"/>
        </w:rPr>
        <w:br w:type="page"/>
      </w:r>
    </w:p>
    <w:p w14:paraId="6E92C971" w14:textId="77777777" w:rsidR="003E27C4" w:rsidRPr="0099154A" w:rsidRDefault="003E27C4" w:rsidP="003E27C4">
      <w:pPr>
        <w:rPr>
          <w:rFonts w:ascii="Times New Roman" w:eastAsia="Times New Roman" w:hAnsi="Times New Roman" w:cs="Times New Roman"/>
          <w:b/>
          <w:sz w:val="24"/>
          <w:szCs w:val="24"/>
        </w:rPr>
      </w:pPr>
      <w:r w:rsidRPr="0099154A">
        <w:rPr>
          <w:rFonts w:ascii="Times New Roman" w:eastAsia="Times New Roman" w:hAnsi="Times New Roman" w:cs="Times New Roman"/>
          <w:b/>
          <w:sz w:val="24"/>
          <w:szCs w:val="24"/>
        </w:rPr>
        <w:lastRenderedPageBreak/>
        <w:t>Supplementary Table 3: Analysis of outcomes stratified by age group, sex, smoking status, diagnosis of acute myocardial infarction and use of drug eluting stent</w:t>
      </w:r>
    </w:p>
    <w:tbl>
      <w:tblPr>
        <w:tblStyle w:val="TableGrid"/>
        <w:tblW w:w="0" w:type="auto"/>
        <w:tblLook w:val="04A0" w:firstRow="1" w:lastRow="0" w:firstColumn="1" w:lastColumn="0" w:noHBand="0" w:noVBand="1"/>
      </w:tblPr>
      <w:tblGrid>
        <w:gridCol w:w="1904"/>
        <w:gridCol w:w="1004"/>
        <w:gridCol w:w="1028"/>
        <w:gridCol w:w="850"/>
        <w:gridCol w:w="1004"/>
        <w:gridCol w:w="1028"/>
        <w:gridCol w:w="937"/>
        <w:gridCol w:w="1004"/>
        <w:gridCol w:w="1028"/>
        <w:gridCol w:w="1022"/>
        <w:gridCol w:w="1004"/>
        <w:gridCol w:w="1028"/>
        <w:gridCol w:w="1107"/>
      </w:tblGrid>
      <w:tr w:rsidR="003E27C4" w:rsidRPr="0099154A" w14:paraId="3480547F" w14:textId="77777777" w:rsidTr="002E6ECF">
        <w:tc>
          <w:tcPr>
            <w:tcW w:w="1904" w:type="dxa"/>
            <w:vMerge w:val="restart"/>
          </w:tcPr>
          <w:p w14:paraId="1046EE30" w14:textId="77777777" w:rsidR="003E27C4" w:rsidRPr="0099154A" w:rsidRDefault="003E27C4" w:rsidP="002E6ECF">
            <w:pPr>
              <w:rPr>
                <w:rFonts w:eastAsia="Times New Roman" w:cs="Times New Roman"/>
              </w:rPr>
            </w:pPr>
            <w:r w:rsidRPr="0099154A">
              <w:rPr>
                <w:rFonts w:eastAsia="Times New Roman" w:cs="Times New Roman"/>
              </w:rPr>
              <w:t>Group</w:t>
            </w:r>
          </w:p>
        </w:tc>
        <w:tc>
          <w:tcPr>
            <w:tcW w:w="2882" w:type="dxa"/>
            <w:gridSpan w:val="3"/>
          </w:tcPr>
          <w:p w14:paraId="0C2C5DEA" w14:textId="77777777" w:rsidR="003E27C4" w:rsidRPr="0099154A" w:rsidRDefault="003E27C4" w:rsidP="002E6ECF">
            <w:pPr>
              <w:rPr>
                <w:rFonts w:eastAsia="Times New Roman" w:cs="Times New Roman"/>
              </w:rPr>
            </w:pPr>
            <w:r w:rsidRPr="0099154A">
              <w:rPr>
                <w:rFonts w:eastAsia="Times New Roman" w:cs="Times New Roman"/>
              </w:rPr>
              <w:t>In-hospital death</w:t>
            </w:r>
          </w:p>
        </w:tc>
        <w:tc>
          <w:tcPr>
            <w:tcW w:w="2969" w:type="dxa"/>
            <w:gridSpan w:val="3"/>
          </w:tcPr>
          <w:p w14:paraId="1D1B8F82" w14:textId="77777777" w:rsidR="003E27C4" w:rsidRPr="0099154A" w:rsidRDefault="003E27C4" w:rsidP="002E6ECF">
            <w:pPr>
              <w:rPr>
                <w:rFonts w:eastAsia="Times New Roman" w:cs="Times New Roman"/>
              </w:rPr>
            </w:pPr>
            <w:r w:rsidRPr="0099154A">
              <w:rPr>
                <w:rFonts w:eastAsia="Times New Roman" w:cs="Times New Roman"/>
              </w:rPr>
              <w:t>Vascular complications</w:t>
            </w:r>
          </w:p>
        </w:tc>
        <w:tc>
          <w:tcPr>
            <w:tcW w:w="3054" w:type="dxa"/>
            <w:gridSpan w:val="3"/>
          </w:tcPr>
          <w:p w14:paraId="455D3C3A" w14:textId="77777777" w:rsidR="003E27C4" w:rsidRPr="0099154A" w:rsidRDefault="003E27C4" w:rsidP="002E6ECF">
            <w:pPr>
              <w:rPr>
                <w:rFonts w:eastAsia="Times New Roman" w:cs="Times New Roman"/>
              </w:rPr>
            </w:pPr>
            <w:r w:rsidRPr="0099154A">
              <w:rPr>
                <w:rFonts w:eastAsia="Times New Roman" w:cs="Times New Roman"/>
              </w:rPr>
              <w:t>Bleeding complications</w:t>
            </w:r>
          </w:p>
        </w:tc>
        <w:tc>
          <w:tcPr>
            <w:tcW w:w="3139" w:type="dxa"/>
            <w:gridSpan w:val="3"/>
          </w:tcPr>
          <w:p w14:paraId="24DC5A48" w14:textId="77777777" w:rsidR="003E27C4" w:rsidRPr="0099154A" w:rsidRDefault="003E27C4" w:rsidP="002E6ECF">
            <w:pPr>
              <w:rPr>
                <w:rFonts w:eastAsia="Times New Roman" w:cs="Times New Roman"/>
              </w:rPr>
            </w:pPr>
            <w:r w:rsidRPr="0099154A">
              <w:rPr>
                <w:rFonts w:eastAsia="Times New Roman" w:cs="Times New Roman"/>
              </w:rPr>
              <w:t>Stroke or TIA</w:t>
            </w:r>
          </w:p>
        </w:tc>
      </w:tr>
      <w:tr w:rsidR="003E27C4" w:rsidRPr="0099154A" w14:paraId="7C43C0DC" w14:textId="77777777" w:rsidTr="002E6ECF">
        <w:tc>
          <w:tcPr>
            <w:tcW w:w="1904" w:type="dxa"/>
            <w:vMerge/>
          </w:tcPr>
          <w:p w14:paraId="3A366BE5" w14:textId="77777777" w:rsidR="003E27C4" w:rsidRPr="0099154A" w:rsidRDefault="003E27C4" w:rsidP="002E6ECF">
            <w:pPr>
              <w:rPr>
                <w:rFonts w:eastAsia="Times New Roman" w:cs="Times New Roman"/>
              </w:rPr>
            </w:pPr>
          </w:p>
        </w:tc>
        <w:tc>
          <w:tcPr>
            <w:tcW w:w="1004" w:type="dxa"/>
          </w:tcPr>
          <w:p w14:paraId="54D60F46" w14:textId="77777777" w:rsidR="003E27C4" w:rsidRPr="0099154A" w:rsidRDefault="003E27C4" w:rsidP="002E6ECF">
            <w:pPr>
              <w:rPr>
                <w:rFonts w:eastAsia="Times New Roman" w:cs="Times New Roman"/>
              </w:rPr>
            </w:pPr>
            <w:r w:rsidRPr="0099154A">
              <w:rPr>
                <w:rFonts w:eastAsia="Times New Roman" w:cs="Times New Roman"/>
              </w:rPr>
              <w:t>No cannabis use</w:t>
            </w:r>
          </w:p>
        </w:tc>
        <w:tc>
          <w:tcPr>
            <w:tcW w:w="1028" w:type="dxa"/>
          </w:tcPr>
          <w:p w14:paraId="3314DD87" w14:textId="77777777" w:rsidR="003E27C4" w:rsidRPr="0099154A" w:rsidRDefault="003E27C4" w:rsidP="002E6ECF">
            <w:pPr>
              <w:rPr>
                <w:rFonts w:eastAsia="Times New Roman" w:cs="Times New Roman"/>
              </w:rPr>
            </w:pPr>
            <w:r w:rsidRPr="0099154A">
              <w:rPr>
                <w:rFonts w:eastAsia="Times New Roman" w:cs="Times New Roman"/>
              </w:rPr>
              <w:t>Cannabis use</w:t>
            </w:r>
          </w:p>
        </w:tc>
        <w:tc>
          <w:tcPr>
            <w:tcW w:w="850" w:type="dxa"/>
          </w:tcPr>
          <w:p w14:paraId="42834980" w14:textId="77777777" w:rsidR="003E27C4" w:rsidRPr="0099154A" w:rsidRDefault="003E27C4" w:rsidP="002E6ECF">
            <w:pPr>
              <w:rPr>
                <w:rFonts w:eastAsia="Times New Roman" w:cs="Times New Roman"/>
              </w:rPr>
            </w:pPr>
            <w:r w:rsidRPr="0099154A">
              <w:rPr>
                <w:rFonts w:eastAsia="Times New Roman" w:cs="Times New Roman"/>
              </w:rPr>
              <w:t>p-value</w:t>
            </w:r>
          </w:p>
        </w:tc>
        <w:tc>
          <w:tcPr>
            <w:tcW w:w="1004" w:type="dxa"/>
          </w:tcPr>
          <w:p w14:paraId="41A79BF3" w14:textId="77777777" w:rsidR="003E27C4" w:rsidRPr="0099154A" w:rsidRDefault="003E27C4" w:rsidP="002E6ECF">
            <w:pPr>
              <w:rPr>
                <w:rFonts w:eastAsia="Times New Roman" w:cs="Times New Roman"/>
              </w:rPr>
            </w:pPr>
            <w:r w:rsidRPr="0099154A">
              <w:rPr>
                <w:rFonts w:eastAsia="Times New Roman" w:cs="Times New Roman"/>
              </w:rPr>
              <w:t>No cannabis use</w:t>
            </w:r>
          </w:p>
        </w:tc>
        <w:tc>
          <w:tcPr>
            <w:tcW w:w="1028" w:type="dxa"/>
          </w:tcPr>
          <w:p w14:paraId="56169B0F" w14:textId="77777777" w:rsidR="003E27C4" w:rsidRPr="0099154A" w:rsidRDefault="003E27C4" w:rsidP="002E6ECF">
            <w:pPr>
              <w:rPr>
                <w:rFonts w:eastAsia="Times New Roman" w:cs="Times New Roman"/>
              </w:rPr>
            </w:pPr>
            <w:r w:rsidRPr="0099154A">
              <w:rPr>
                <w:rFonts w:eastAsia="Times New Roman" w:cs="Times New Roman"/>
              </w:rPr>
              <w:t>Cannabis use</w:t>
            </w:r>
          </w:p>
        </w:tc>
        <w:tc>
          <w:tcPr>
            <w:tcW w:w="937" w:type="dxa"/>
          </w:tcPr>
          <w:p w14:paraId="3C4769DD" w14:textId="77777777" w:rsidR="003E27C4" w:rsidRPr="0099154A" w:rsidRDefault="003E27C4" w:rsidP="002E6ECF">
            <w:pPr>
              <w:rPr>
                <w:rFonts w:eastAsia="Times New Roman" w:cs="Times New Roman"/>
              </w:rPr>
            </w:pPr>
            <w:r w:rsidRPr="0099154A">
              <w:rPr>
                <w:rFonts w:eastAsia="Times New Roman" w:cs="Times New Roman"/>
              </w:rPr>
              <w:t>p-value</w:t>
            </w:r>
          </w:p>
        </w:tc>
        <w:tc>
          <w:tcPr>
            <w:tcW w:w="1004" w:type="dxa"/>
          </w:tcPr>
          <w:p w14:paraId="1AB50DD7" w14:textId="77777777" w:rsidR="003E27C4" w:rsidRPr="0099154A" w:rsidRDefault="003E27C4" w:rsidP="002E6ECF">
            <w:pPr>
              <w:rPr>
                <w:rFonts w:eastAsia="Times New Roman" w:cs="Times New Roman"/>
              </w:rPr>
            </w:pPr>
            <w:r w:rsidRPr="0099154A">
              <w:rPr>
                <w:rFonts w:eastAsia="Times New Roman" w:cs="Times New Roman"/>
              </w:rPr>
              <w:t>No cannabis use</w:t>
            </w:r>
          </w:p>
        </w:tc>
        <w:tc>
          <w:tcPr>
            <w:tcW w:w="1028" w:type="dxa"/>
          </w:tcPr>
          <w:p w14:paraId="2EE0C0AE" w14:textId="77777777" w:rsidR="003E27C4" w:rsidRPr="0099154A" w:rsidRDefault="003E27C4" w:rsidP="002E6ECF">
            <w:pPr>
              <w:rPr>
                <w:rFonts w:eastAsia="Times New Roman" w:cs="Times New Roman"/>
              </w:rPr>
            </w:pPr>
            <w:r w:rsidRPr="0099154A">
              <w:rPr>
                <w:rFonts w:eastAsia="Times New Roman" w:cs="Times New Roman"/>
              </w:rPr>
              <w:t>Cannabis use</w:t>
            </w:r>
          </w:p>
        </w:tc>
        <w:tc>
          <w:tcPr>
            <w:tcW w:w="1022" w:type="dxa"/>
          </w:tcPr>
          <w:p w14:paraId="7F4CA94D" w14:textId="77777777" w:rsidR="003E27C4" w:rsidRPr="0099154A" w:rsidRDefault="003E27C4" w:rsidP="002E6ECF">
            <w:pPr>
              <w:rPr>
                <w:rFonts w:eastAsia="Times New Roman" w:cs="Times New Roman"/>
              </w:rPr>
            </w:pPr>
            <w:r w:rsidRPr="0099154A">
              <w:rPr>
                <w:rFonts w:eastAsia="Times New Roman" w:cs="Times New Roman"/>
              </w:rPr>
              <w:t>p-value</w:t>
            </w:r>
          </w:p>
        </w:tc>
        <w:tc>
          <w:tcPr>
            <w:tcW w:w="1004" w:type="dxa"/>
          </w:tcPr>
          <w:p w14:paraId="3B07E3DD" w14:textId="77777777" w:rsidR="003E27C4" w:rsidRPr="0099154A" w:rsidRDefault="003E27C4" w:rsidP="002E6ECF">
            <w:pPr>
              <w:rPr>
                <w:rFonts w:eastAsia="Times New Roman" w:cs="Times New Roman"/>
              </w:rPr>
            </w:pPr>
            <w:r w:rsidRPr="0099154A">
              <w:rPr>
                <w:rFonts w:eastAsia="Times New Roman" w:cs="Times New Roman"/>
              </w:rPr>
              <w:t>No cannabis use</w:t>
            </w:r>
          </w:p>
        </w:tc>
        <w:tc>
          <w:tcPr>
            <w:tcW w:w="1028" w:type="dxa"/>
          </w:tcPr>
          <w:p w14:paraId="38BD568C" w14:textId="77777777" w:rsidR="003E27C4" w:rsidRPr="0099154A" w:rsidRDefault="003E27C4" w:rsidP="002E6ECF">
            <w:pPr>
              <w:rPr>
                <w:rFonts w:eastAsia="Times New Roman" w:cs="Times New Roman"/>
              </w:rPr>
            </w:pPr>
            <w:r w:rsidRPr="0099154A">
              <w:rPr>
                <w:rFonts w:eastAsia="Times New Roman" w:cs="Times New Roman"/>
              </w:rPr>
              <w:t>Cannabis use</w:t>
            </w:r>
          </w:p>
        </w:tc>
        <w:tc>
          <w:tcPr>
            <w:tcW w:w="1107" w:type="dxa"/>
          </w:tcPr>
          <w:p w14:paraId="52AE1AB7" w14:textId="77777777" w:rsidR="003E27C4" w:rsidRPr="0099154A" w:rsidRDefault="003E27C4" w:rsidP="002E6ECF">
            <w:pPr>
              <w:rPr>
                <w:rFonts w:eastAsia="Times New Roman" w:cs="Times New Roman"/>
              </w:rPr>
            </w:pPr>
            <w:r w:rsidRPr="0099154A">
              <w:rPr>
                <w:rFonts w:eastAsia="Times New Roman" w:cs="Times New Roman"/>
              </w:rPr>
              <w:t>p-value</w:t>
            </w:r>
          </w:p>
        </w:tc>
      </w:tr>
      <w:tr w:rsidR="003E27C4" w:rsidRPr="0099154A" w14:paraId="03FB5954" w14:textId="77777777" w:rsidTr="002E6ECF">
        <w:tc>
          <w:tcPr>
            <w:tcW w:w="1904" w:type="dxa"/>
          </w:tcPr>
          <w:p w14:paraId="4E4AA4B8" w14:textId="77777777" w:rsidR="003E27C4" w:rsidRPr="0099154A" w:rsidRDefault="003E27C4" w:rsidP="002E6ECF">
            <w:pPr>
              <w:rPr>
                <w:rFonts w:eastAsia="Times New Roman" w:cs="Times New Roman"/>
              </w:rPr>
            </w:pPr>
            <w:r w:rsidRPr="0099154A">
              <w:rPr>
                <w:rFonts w:eastAsia="Times New Roman" w:cs="Times New Roman"/>
              </w:rPr>
              <w:t xml:space="preserve">Age </w:t>
            </w:r>
            <w:r w:rsidRPr="0099154A">
              <w:rPr>
                <w:rFonts w:eastAsia="Times New Roman" w:cs="Calibri"/>
              </w:rPr>
              <w:t>≤</w:t>
            </w:r>
            <w:r w:rsidRPr="0099154A">
              <w:rPr>
                <w:rFonts w:eastAsia="Times New Roman" w:cs="Times New Roman"/>
              </w:rPr>
              <w:t>55</w:t>
            </w:r>
          </w:p>
          <w:p w14:paraId="209DF6CB" w14:textId="77777777" w:rsidR="003E27C4" w:rsidRPr="0099154A" w:rsidRDefault="003E27C4" w:rsidP="002E6ECF">
            <w:pPr>
              <w:rPr>
                <w:rFonts w:eastAsia="Times New Roman" w:cs="Times New Roman"/>
              </w:rPr>
            </w:pPr>
            <w:r w:rsidRPr="0099154A">
              <w:rPr>
                <w:rFonts w:eastAsia="Times New Roman" w:cs="Times New Roman"/>
              </w:rPr>
              <w:t>Age 56-65</w:t>
            </w:r>
          </w:p>
          <w:p w14:paraId="67119C51" w14:textId="77777777" w:rsidR="003E27C4" w:rsidRPr="0099154A" w:rsidRDefault="003E27C4" w:rsidP="002E6ECF">
            <w:pPr>
              <w:rPr>
                <w:rFonts w:eastAsia="Times New Roman" w:cs="Times New Roman"/>
              </w:rPr>
            </w:pPr>
            <w:r w:rsidRPr="0099154A">
              <w:rPr>
                <w:rFonts w:eastAsia="Times New Roman" w:cs="Times New Roman"/>
              </w:rPr>
              <w:t>Age 66-75</w:t>
            </w:r>
          </w:p>
          <w:p w14:paraId="29A6AFB6" w14:textId="77777777" w:rsidR="003E27C4" w:rsidRPr="0099154A" w:rsidRDefault="003E27C4" w:rsidP="002E6ECF">
            <w:pPr>
              <w:rPr>
                <w:rFonts w:eastAsia="Times New Roman" w:cs="Times New Roman"/>
              </w:rPr>
            </w:pPr>
            <w:r w:rsidRPr="0099154A">
              <w:rPr>
                <w:rFonts w:eastAsia="Times New Roman" w:cs="Times New Roman"/>
              </w:rPr>
              <w:t>Age &gt;75</w:t>
            </w:r>
          </w:p>
        </w:tc>
        <w:tc>
          <w:tcPr>
            <w:tcW w:w="1004" w:type="dxa"/>
          </w:tcPr>
          <w:p w14:paraId="7AAF9C40" w14:textId="77777777" w:rsidR="003E27C4" w:rsidRPr="0099154A" w:rsidRDefault="003E27C4" w:rsidP="002E6ECF">
            <w:pPr>
              <w:rPr>
                <w:rFonts w:eastAsia="Times New Roman" w:cs="Times New Roman"/>
              </w:rPr>
            </w:pPr>
            <w:r w:rsidRPr="0099154A">
              <w:rPr>
                <w:rFonts w:eastAsia="Times New Roman" w:cs="Times New Roman"/>
              </w:rPr>
              <w:t>0.8%</w:t>
            </w:r>
          </w:p>
          <w:p w14:paraId="3E0A39DD" w14:textId="77777777" w:rsidR="003E27C4" w:rsidRPr="0099154A" w:rsidRDefault="003E27C4" w:rsidP="002E6ECF">
            <w:pPr>
              <w:rPr>
                <w:rFonts w:eastAsia="Times New Roman" w:cs="Times New Roman"/>
              </w:rPr>
            </w:pPr>
            <w:r w:rsidRPr="0099154A">
              <w:rPr>
                <w:rFonts w:eastAsia="Times New Roman" w:cs="Times New Roman"/>
              </w:rPr>
              <w:t>1.2%</w:t>
            </w:r>
          </w:p>
          <w:p w14:paraId="295A9B71" w14:textId="77777777" w:rsidR="003E27C4" w:rsidRPr="0099154A" w:rsidRDefault="003E27C4" w:rsidP="002E6ECF">
            <w:pPr>
              <w:rPr>
                <w:rFonts w:eastAsia="Times New Roman" w:cs="Times New Roman"/>
              </w:rPr>
            </w:pPr>
            <w:r w:rsidRPr="0099154A">
              <w:rPr>
                <w:rFonts w:eastAsia="Times New Roman" w:cs="Times New Roman"/>
              </w:rPr>
              <w:t>1.6%</w:t>
            </w:r>
          </w:p>
          <w:p w14:paraId="140A14D2" w14:textId="77777777" w:rsidR="003E27C4" w:rsidRPr="0099154A" w:rsidRDefault="003E27C4" w:rsidP="002E6ECF">
            <w:pPr>
              <w:rPr>
                <w:rFonts w:eastAsia="Times New Roman" w:cs="Times New Roman"/>
              </w:rPr>
            </w:pPr>
            <w:r w:rsidRPr="0099154A">
              <w:rPr>
                <w:rFonts w:eastAsia="Times New Roman" w:cs="Times New Roman"/>
              </w:rPr>
              <w:t>3.1%</w:t>
            </w:r>
          </w:p>
        </w:tc>
        <w:tc>
          <w:tcPr>
            <w:tcW w:w="1028" w:type="dxa"/>
          </w:tcPr>
          <w:p w14:paraId="61CD7CCD" w14:textId="77777777" w:rsidR="003E27C4" w:rsidRPr="0099154A" w:rsidRDefault="003E27C4" w:rsidP="002E6ECF">
            <w:pPr>
              <w:rPr>
                <w:rFonts w:eastAsia="Times New Roman" w:cs="Times New Roman"/>
              </w:rPr>
            </w:pPr>
            <w:r w:rsidRPr="0099154A">
              <w:rPr>
                <w:rFonts w:eastAsia="Times New Roman" w:cs="Times New Roman"/>
              </w:rPr>
              <w:t>0.8%</w:t>
            </w:r>
          </w:p>
          <w:p w14:paraId="2339AD60" w14:textId="77777777" w:rsidR="003E27C4" w:rsidRPr="0099154A" w:rsidRDefault="003E27C4" w:rsidP="002E6ECF">
            <w:pPr>
              <w:rPr>
                <w:rFonts w:eastAsia="Times New Roman" w:cs="Times New Roman"/>
              </w:rPr>
            </w:pPr>
            <w:r w:rsidRPr="0099154A">
              <w:rPr>
                <w:rFonts w:eastAsia="Times New Roman" w:cs="Times New Roman"/>
              </w:rPr>
              <w:t>1.6%</w:t>
            </w:r>
          </w:p>
          <w:p w14:paraId="76BCFABD" w14:textId="77777777" w:rsidR="003E27C4" w:rsidRPr="0099154A" w:rsidRDefault="003E27C4" w:rsidP="002E6ECF">
            <w:pPr>
              <w:rPr>
                <w:rFonts w:eastAsia="Times New Roman" w:cs="Times New Roman"/>
              </w:rPr>
            </w:pPr>
            <w:r w:rsidRPr="0099154A">
              <w:rPr>
                <w:rFonts w:eastAsia="Times New Roman" w:cs="Times New Roman"/>
              </w:rPr>
              <w:t>3.0%</w:t>
            </w:r>
          </w:p>
          <w:p w14:paraId="4AEC0DB6" w14:textId="77777777" w:rsidR="003E27C4" w:rsidRPr="0099154A" w:rsidRDefault="003E27C4" w:rsidP="002E6ECF">
            <w:pPr>
              <w:rPr>
                <w:rFonts w:eastAsia="Times New Roman" w:cs="Times New Roman"/>
              </w:rPr>
            </w:pPr>
            <w:r w:rsidRPr="0099154A">
              <w:rPr>
                <w:rFonts w:eastAsia="Times New Roman" w:cs="Times New Roman"/>
              </w:rPr>
              <w:t>4.8%</w:t>
            </w:r>
          </w:p>
        </w:tc>
        <w:tc>
          <w:tcPr>
            <w:tcW w:w="850" w:type="dxa"/>
          </w:tcPr>
          <w:p w14:paraId="5CD6CC11" w14:textId="77777777" w:rsidR="003E27C4" w:rsidRPr="0099154A" w:rsidRDefault="003E27C4" w:rsidP="002E6ECF">
            <w:pPr>
              <w:rPr>
                <w:rFonts w:eastAsia="Times New Roman" w:cs="Times New Roman"/>
              </w:rPr>
            </w:pPr>
            <w:r w:rsidRPr="0099154A">
              <w:rPr>
                <w:rFonts w:eastAsia="Times New Roman" w:cs="Times New Roman"/>
              </w:rPr>
              <w:t>0.93</w:t>
            </w:r>
          </w:p>
          <w:p w14:paraId="375F96EC" w14:textId="77777777" w:rsidR="003E27C4" w:rsidRPr="0099154A" w:rsidRDefault="003E27C4" w:rsidP="002E6ECF">
            <w:pPr>
              <w:rPr>
                <w:rFonts w:eastAsia="Times New Roman" w:cs="Times New Roman"/>
              </w:rPr>
            </w:pPr>
            <w:r w:rsidRPr="0099154A">
              <w:rPr>
                <w:rFonts w:eastAsia="Times New Roman" w:cs="Times New Roman"/>
              </w:rPr>
              <w:t>0.10</w:t>
            </w:r>
          </w:p>
          <w:p w14:paraId="692DA10A" w14:textId="77777777" w:rsidR="003E27C4" w:rsidRPr="0099154A" w:rsidRDefault="003E27C4" w:rsidP="002E6ECF">
            <w:pPr>
              <w:rPr>
                <w:rFonts w:eastAsia="Times New Roman" w:cs="Times New Roman"/>
              </w:rPr>
            </w:pPr>
            <w:r w:rsidRPr="0099154A">
              <w:rPr>
                <w:rFonts w:eastAsia="Times New Roman" w:cs="Times New Roman"/>
              </w:rPr>
              <w:t>0.052</w:t>
            </w:r>
          </w:p>
          <w:p w14:paraId="1687FD83" w14:textId="77777777" w:rsidR="003E27C4" w:rsidRPr="0099154A" w:rsidRDefault="003E27C4" w:rsidP="002E6ECF">
            <w:pPr>
              <w:rPr>
                <w:rFonts w:eastAsia="Times New Roman" w:cs="Times New Roman"/>
              </w:rPr>
            </w:pPr>
            <w:r w:rsidRPr="0099154A">
              <w:rPr>
                <w:rFonts w:eastAsia="Times New Roman" w:cs="Times New Roman"/>
              </w:rPr>
              <w:t>0.66</w:t>
            </w:r>
          </w:p>
        </w:tc>
        <w:tc>
          <w:tcPr>
            <w:tcW w:w="1004" w:type="dxa"/>
          </w:tcPr>
          <w:p w14:paraId="7A154E3F" w14:textId="77777777" w:rsidR="003E27C4" w:rsidRPr="0099154A" w:rsidRDefault="003E27C4" w:rsidP="002E6ECF">
            <w:pPr>
              <w:rPr>
                <w:rFonts w:eastAsia="Times New Roman" w:cs="Times New Roman"/>
              </w:rPr>
            </w:pPr>
            <w:r w:rsidRPr="0099154A">
              <w:rPr>
                <w:rFonts w:eastAsia="Times New Roman" w:cs="Times New Roman"/>
              </w:rPr>
              <w:t>1.8%</w:t>
            </w:r>
          </w:p>
          <w:p w14:paraId="1E67C7EA" w14:textId="77777777" w:rsidR="003E27C4" w:rsidRPr="0099154A" w:rsidRDefault="003E27C4" w:rsidP="002E6ECF">
            <w:pPr>
              <w:rPr>
                <w:rFonts w:eastAsia="Times New Roman" w:cs="Times New Roman"/>
              </w:rPr>
            </w:pPr>
            <w:r w:rsidRPr="0099154A">
              <w:rPr>
                <w:rFonts w:eastAsia="Times New Roman" w:cs="Times New Roman"/>
              </w:rPr>
              <w:t>2.6%</w:t>
            </w:r>
          </w:p>
          <w:p w14:paraId="0E6D2DC2" w14:textId="77777777" w:rsidR="003E27C4" w:rsidRPr="0099154A" w:rsidRDefault="003E27C4" w:rsidP="002E6ECF">
            <w:pPr>
              <w:rPr>
                <w:rFonts w:eastAsia="Times New Roman" w:cs="Times New Roman"/>
              </w:rPr>
            </w:pPr>
            <w:r w:rsidRPr="0099154A">
              <w:rPr>
                <w:rFonts w:eastAsia="Times New Roman" w:cs="Times New Roman"/>
              </w:rPr>
              <w:t>3.6%</w:t>
            </w:r>
          </w:p>
          <w:p w14:paraId="0D812579" w14:textId="77777777" w:rsidR="003E27C4" w:rsidRPr="0099154A" w:rsidRDefault="003E27C4" w:rsidP="002E6ECF">
            <w:pPr>
              <w:rPr>
                <w:rFonts w:eastAsia="Times New Roman" w:cs="Times New Roman"/>
              </w:rPr>
            </w:pPr>
            <w:r w:rsidRPr="0099154A">
              <w:rPr>
                <w:rFonts w:eastAsia="Times New Roman" w:cs="Times New Roman"/>
              </w:rPr>
              <w:t>5.6%</w:t>
            </w:r>
          </w:p>
        </w:tc>
        <w:tc>
          <w:tcPr>
            <w:tcW w:w="1028" w:type="dxa"/>
          </w:tcPr>
          <w:p w14:paraId="2E875D10" w14:textId="77777777" w:rsidR="003E27C4" w:rsidRPr="0099154A" w:rsidRDefault="003E27C4" w:rsidP="002E6ECF">
            <w:pPr>
              <w:rPr>
                <w:rFonts w:eastAsia="Times New Roman" w:cs="Times New Roman"/>
              </w:rPr>
            </w:pPr>
            <w:r w:rsidRPr="0099154A">
              <w:rPr>
                <w:rFonts w:eastAsia="Times New Roman" w:cs="Times New Roman"/>
              </w:rPr>
              <w:t>1.3%</w:t>
            </w:r>
          </w:p>
          <w:p w14:paraId="1A09FAF1" w14:textId="77777777" w:rsidR="003E27C4" w:rsidRPr="0099154A" w:rsidRDefault="003E27C4" w:rsidP="002E6ECF">
            <w:pPr>
              <w:rPr>
                <w:rFonts w:eastAsia="Times New Roman" w:cs="Times New Roman"/>
              </w:rPr>
            </w:pPr>
            <w:r w:rsidRPr="0099154A">
              <w:rPr>
                <w:rFonts w:eastAsia="Times New Roman" w:cs="Times New Roman"/>
              </w:rPr>
              <w:t>2.0%</w:t>
            </w:r>
          </w:p>
          <w:p w14:paraId="0BECB803" w14:textId="77777777" w:rsidR="003E27C4" w:rsidRPr="0099154A" w:rsidRDefault="003E27C4" w:rsidP="002E6ECF">
            <w:pPr>
              <w:rPr>
                <w:rFonts w:eastAsia="Times New Roman" w:cs="Times New Roman"/>
              </w:rPr>
            </w:pPr>
            <w:r w:rsidRPr="0099154A">
              <w:rPr>
                <w:rFonts w:eastAsia="Times New Roman" w:cs="Times New Roman"/>
              </w:rPr>
              <w:t>4.4%</w:t>
            </w:r>
          </w:p>
          <w:p w14:paraId="135BF102" w14:textId="77777777" w:rsidR="003E27C4" w:rsidRPr="0099154A" w:rsidRDefault="003E27C4" w:rsidP="002E6ECF">
            <w:pPr>
              <w:rPr>
                <w:rFonts w:eastAsia="Times New Roman" w:cs="Times New Roman"/>
              </w:rPr>
            </w:pPr>
            <w:r w:rsidRPr="0099154A">
              <w:rPr>
                <w:rFonts w:eastAsia="Times New Roman" w:cs="Times New Roman"/>
              </w:rPr>
              <w:t>0%</w:t>
            </w:r>
          </w:p>
        </w:tc>
        <w:tc>
          <w:tcPr>
            <w:tcW w:w="937" w:type="dxa"/>
          </w:tcPr>
          <w:p w14:paraId="493989C1" w14:textId="77777777" w:rsidR="003E27C4" w:rsidRPr="0099154A" w:rsidRDefault="003E27C4" w:rsidP="002E6ECF">
            <w:pPr>
              <w:rPr>
                <w:rFonts w:eastAsia="Times New Roman" w:cs="Times New Roman"/>
              </w:rPr>
            </w:pPr>
            <w:r w:rsidRPr="0099154A">
              <w:rPr>
                <w:rFonts w:eastAsia="Times New Roman" w:cs="Times New Roman"/>
              </w:rPr>
              <w:t>0.008</w:t>
            </w:r>
          </w:p>
          <w:p w14:paraId="3F669B83" w14:textId="77777777" w:rsidR="003E27C4" w:rsidRPr="0099154A" w:rsidRDefault="003E27C4" w:rsidP="002E6ECF">
            <w:pPr>
              <w:rPr>
                <w:rFonts w:eastAsia="Times New Roman" w:cs="Times New Roman"/>
              </w:rPr>
            </w:pPr>
            <w:r w:rsidRPr="0099154A">
              <w:rPr>
                <w:rFonts w:eastAsia="Times New Roman" w:cs="Times New Roman"/>
              </w:rPr>
              <w:t>0.20</w:t>
            </w:r>
          </w:p>
          <w:p w14:paraId="5E68C7BB" w14:textId="77777777" w:rsidR="003E27C4" w:rsidRPr="0099154A" w:rsidRDefault="003E27C4" w:rsidP="002E6ECF">
            <w:pPr>
              <w:rPr>
                <w:rFonts w:eastAsia="Times New Roman" w:cs="Times New Roman"/>
              </w:rPr>
            </w:pPr>
            <w:r w:rsidRPr="0099154A">
              <w:rPr>
                <w:rFonts w:eastAsia="Times New Roman" w:cs="Times New Roman"/>
              </w:rPr>
              <w:t>0.49</w:t>
            </w:r>
          </w:p>
          <w:p w14:paraId="74C33449" w14:textId="77777777" w:rsidR="003E27C4" w:rsidRPr="0099154A" w:rsidRDefault="003E27C4" w:rsidP="002E6ECF">
            <w:pPr>
              <w:rPr>
                <w:rFonts w:eastAsia="Times New Roman" w:cs="Times New Roman"/>
              </w:rPr>
            </w:pPr>
            <w:r w:rsidRPr="0099154A">
              <w:rPr>
                <w:rFonts w:eastAsia="Times New Roman" w:cs="Times New Roman"/>
              </w:rPr>
              <w:t>0.27</w:t>
            </w:r>
          </w:p>
        </w:tc>
        <w:tc>
          <w:tcPr>
            <w:tcW w:w="1004" w:type="dxa"/>
          </w:tcPr>
          <w:p w14:paraId="7FB9CF2C" w14:textId="77777777" w:rsidR="003E27C4" w:rsidRPr="0099154A" w:rsidRDefault="003E27C4" w:rsidP="002E6ECF">
            <w:pPr>
              <w:rPr>
                <w:rFonts w:eastAsia="Times New Roman" w:cs="Times New Roman"/>
              </w:rPr>
            </w:pPr>
            <w:r w:rsidRPr="0099154A">
              <w:rPr>
                <w:rFonts w:eastAsia="Times New Roman" w:cs="Times New Roman"/>
              </w:rPr>
              <w:t>1.5%</w:t>
            </w:r>
          </w:p>
          <w:p w14:paraId="164DD887" w14:textId="77777777" w:rsidR="003E27C4" w:rsidRPr="0099154A" w:rsidRDefault="003E27C4" w:rsidP="002E6ECF">
            <w:pPr>
              <w:rPr>
                <w:rFonts w:eastAsia="Times New Roman" w:cs="Times New Roman"/>
              </w:rPr>
            </w:pPr>
            <w:r w:rsidRPr="0099154A">
              <w:rPr>
                <w:rFonts w:eastAsia="Times New Roman" w:cs="Times New Roman"/>
              </w:rPr>
              <w:t>2.2%</w:t>
            </w:r>
          </w:p>
          <w:p w14:paraId="43786B2A" w14:textId="77777777" w:rsidR="003E27C4" w:rsidRPr="0099154A" w:rsidRDefault="003E27C4" w:rsidP="002E6ECF">
            <w:pPr>
              <w:rPr>
                <w:rFonts w:eastAsia="Times New Roman" w:cs="Times New Roman"/>
              </w:rPr>
            </w:pPr>
            <w:r w:rsidRPr="0099154A">
              <w:rPr>
                <w:rFonts w:eastAsia="Times New Roman" w:cs="Times New Roman"/>
              </w:rPr>
              <w:t>3.3%</w:t>
            </w:r>
          </w:p>
          <w:p w14:paraId="7DB405F7" w14:textId="77777777" w:rsidR="003E27C4" w:rsidRPr="0099154A" w:rsidRDefault="003E27C4" w:rsidP="002E6ECF">
            <w:pPr>
              <w:rPr>
                <w:rFonts w:eastAsia="Times New Roman" w:cs="Times New Roman"/>
              </w:rPr>
            </w:pPr>
            <w:r w:rsidRPr="0099154A">
              <w:rPr>
                <w:rFonts w:eastAsia="Times New Roman" w:cs="Times New Roman"/>
              </w:rPr>
              <w:t>5.4%</w:t>
            </w:r>
          </w:p>
        </w:tc>
        <w:tc>
          <w:tcPr>
            <w:tcW w:w="1028" w:type="dxa"/>
          </w:tcPr>
          <w:p w14:paraId="7E55E184" w14:textId="77777777" w:rsidR="003E27C4" w:rsidRPr="0099154A" w:rsidRDefault="003E27C4" w:rsidP="002E6ECF">
            <w:pPr>
              <w:rPr>
                <w:rFonts w:eastAsia="Times New Roman" w:cs="Times New Roman"/>
              </w:rPr>
            </w:pPr>
            <w:r w:rsidRPr="0099154A">
              <w:rPr>
                <w:rFonts w:eastAsia="Times New Roman" w:cs="Times New Roman"/>
              </w:rPr>
              <w:t>1.6%</w:t>
            </w:r>
          </w:p>
          <w:p w14:paraId="3FB990D8" w14:textId="77777777" w:rsidR="003E27C4" w:rsidRPr="0099154A" w:rsidRDefault="003E27C4" w:rsidP="002E6ECF">
            <w:pPr>
              <w:rPr>
                <w:rFonts w:eastAsia="Times New Roman" w:cs="Times New Roman"/>
              </w:rPr>
            </w:pPr>
            <w:r w:rsidRPr="0099154A">
              <w:rPr>
                <w:rFonts w:eastAsia="Times New Roman" w:cs="Times New Roman"/>
              </w:rPr>
              <w:t>2.1%</w:t>
            </w:r>
          </w:p>
          <w:p w14:paraId="4CF68D1A" w14:textId="77777777" w:rsidR="003E27C4" w:rsidRPr="0099154A" w:rsidRDefault="003E27C4" w:rsidP="002E6ECF">
            <w:pPr>
              <w:rPr>
                <w:rFonts w:eastAsia="Times New Roman" w:cs="Times New Roman"/>
              </w:rPr>
            </w:pPr>
            <w:r w:rsidRPr="0099154A">
              <w:rPr>
                <w:rFonts w:eastAsia="Times New Roman" w:cs="Times New Roman"/>
              </w:rPr>
              <w:t>5.7%</w:t>
            </w:r>
          </w:p>
          <w:p w14:paraId="29900819" w14:textId="77777777" w:rsidR="003E27C4" w:rsidRPr="0099154A" w:rsidRDefault="003E27C4" w:rsidP="002E6ECF">
            <w:pPr>
              <w:rPr>
                <w:rFonts w:eastAsia="Times New Roman" w:cs="Times New Roman"/>
              </w:rPr>
            </w:pPr>
            <w:r w:rsidRPr="0099154A">
              <w:rPr>
                <w:rFonts w:eastAsia="Times New Roman" w:cs="Times New Roman"/>
              </w:rPr>
              <w:t>9.5%</w:t>
            </w:r>
          </w:p>
        </w:tc>
        <w:tc>
          <w:tcPr>
            <w:tcW w:w="1022" w:type="dxa"/>
          </w:tcPr>
          <w:p w14:paraId="15935EE8" w14:textId="77777777" w:rsidR="003E27C4" w:rsidRPr="0099154A" w:rsidRDefault="003E27C4" w:rsidP="002E6ECF">
            <w:pPr>
              <w:rPr>
                <w:rFonts w:eastAsia="Times New Roman" w:cs="Times New Roman"/>
              </w:rPr>
            </w:pPr>
            <w:r w:rsidRPr="0099154A">
              <w:rPr>
                <w:rFonts w:eastAsia="Times New Roman" w:cs="Times New Roman"/>
              </w:rPr>
              <w:t>0.83</w:t>
            </w:r>
          </w:p>
          <w:p w14:paraId="51ACAA1F" w14:textId="77777777" w:rsidR="003E27C4" w:rsidRPr="0099154A" w:rsidRDefault="003E27C4" w:rsidP="002E6ECF">
            <w:pPr>
              <w:rPr>
                <w:rFonts w:eastAsia="Times New Roman" w:cs="Times New Roman"/>
              </w:rPr>
            </w:pPr>
            <w:r w:rsidRPr="0099154A">
              <w:rPr>
                <w:rFonts w:eastAsia="Times New Roman" w:cs="Times New Roman"/>
              </w:rPr>
              <w:t>0.70</w:t>
            </w:r>
          </w:p>
          <w:p w14:paraId="680737CF" w14:textId="77777777" w:rsidR="003E27C4" w:rsidRPr="0099154A" w:rsidRDefault="003E27C4" w:rsidP="002E6ECF">
            <w:pPr>
              <w:rPr>
                <w:rFonts w:eastAsia="Times New Roman" w:cs="Times New Roman"/>
              </w:rPr>
            </w:pPr>
            <w:r w:rsidRPr="0099154A">
              <w:rPr>
                <w:rFonts w:eastAsia="Times New Roman" w:cs="Times New Roman"/>
              </w:rPr>
              <w:t>0.021</w:t>
            </w:r>
          </w:p>
          <w:p w14:paraId="77F4E427" w14:textId="77777777" w:rsidR="003E27C4" w:rsidRPr="0099154A" w:rsidRDefault="003E27C4" w:rsidP="002E6ECF">
            <w:pPr>
              <w:rPr>
                <w:rFonts w:eastAsia="Times New Roman" w:cs="Times New Roman"/>
              </w:rPr>
            </w:pPr>
            <w:r w:rsidRPr="0099154A">
              <w:rPr>
                <w:rFonts w:eastAsia="Times New Roman" w:cs="Times New Roman"/>
              </w:rPr>
              <w:t>0.40</w:t>
            </w:r>
          </w:p>
        </w:tc>
        <w:tc>
          <w:tcPr>
            <w:tcW w:w="1004" w:type="dxa"/>
          </w:tcPr>
          <w:p w14:paraId="08E191D9" w14:textId="77777777" w:rsidR="003E27C4" w:rsidRPr="0099154A" w:rsidRDefault="003E27C4" w:rsidP="002E6ECF">
            <w:pPr>
              <w:rPr>
                <w:rFonts w:eastAsia="Times New Roman" w:cs="Times New Roman"/>
              </w:rPr>
            </w:pPr>
            <w:r w:rsidRPr="0099154A">
              <w:rPr>
                <w:rFonts w:eastAsia="Times New Roman" w:cs="Times New Roman"/>
              </w:rPr>
              <w:t>1.1%</w:t>
            </w:r>
          </w:p>
          <w:p w14:paraId="50A4F80A" w14:textId="77777777" w:rsidR="003E27C4" w:rsidRPr="0099154A" w:rsidRDefault="003E27C4" w:rsidP="002E6ECF">
            <w:pPr>
              <w:rPr>
                <w:rFonts w:eastAsia="Times New Roman" w:cs="Times New Roman"/>
              </w:rPr>
            </w:pPr>
            <w:r w:rsidRPr="0099154A">
              <w:rPr>
                <w:rFonts w:eastAsia="Times New Roman" w:cs="Times New Roman"/>
              </w:rPr>
              <w:t>2.3%</w:t>
            </w:r>
          </w:p>
          <w:p w14:paraId="63CC790A" w14:textId="77777777" w:rsidR="003E27C4" w:rsidRPr="0099154A" w:rsidRDefault="003E27C4" w:rsidP="002E6ECF">
            <w:pPr>
              <w:rPr>
                <w:rFonts w:eastAsia="Times New Roman" w:cs="Times New Roman"/>
              </w:rPr>
            </w:pPr>
            <w:r w:rsidRPr="0099154A">
              <w:rPr>
                <w:rFonts w:eastAsia="Times New Roman" w:cs="Times New Roman"/>
              </w:rPr>
              <w:t>3.8%</w:t>
            </w:r>
          </w:p>
          <w:p w14:paraId="364C5391" w14:textId="77777777" w:rsidR="003E27C4" w:rsidRPr="0099154A" w:rsidRDefault="003E27C4" w:rsidP="002E6ECF">
            <w:pPr>
              <w:rPr>
                <w:rFonts w:eastAsia="Times New Roman" w:cs="Times New Roman"/>
              </w:rPr>
            </w:pPr>
            <w:r w:rsidRPr="0099154A">
              <w:rPr>
                <w:rFonts w:eastAsia="Times New Roman" w:cs="Times New Roman"/>
              </w:rPr>
              <w:t>5.0%</w:t>
            </w:r>
          </w:p>
        </w:tc>
        <w:tc>
          <w:tcPr>
            <w:tcW w:w="1028" w:type="dxa"/>
          </w:tcPr>
          <w:p w14:paraId="292EC0D6" w14:textId="77777777" w:rsidR="003E27C4" w:rsidRPr="0099154A" w:rsidRDefault="003E27C4" w:rsidP="002E6ECF">
            <w:pPr>
              <w:rPr>
                <w:rFonts w:eastAsia="Times New Roman" w:cs="Times New Roman"/>
              </w:rPr>
            </w:pPr>
            <w:r w:rsidRPr="0099154A">
              <w:rPr>
                <w:rFonts w:eastAsia="Times New Roman" w:cs="Times New Roman"/>
              </w:rPr>
              <w:t>1.1%</w:t>
            </w:r>
          </w:p>
          <w:p w14:paraId="01A89F72" w14:textId="77777777" w:rsidR="003E27C4" w:rsidRPr="0099154A" w:rsidRDefault="003E27C4" w:rsidP="002E6ECF">
            <w:pPr>
              <w:rPr>
                <w:rFonts w:eastAsia="Times New Roman" w:cs="Times New Roman"/>
              </w:rPr>
            </w:pPr>
            <w:r w:rsidRPr="0099154A">
              <w:rPr>
                <w:rFonts w:eastAsia="Times New Roman" w:cs="Times New Roman"/>
              </w:rPr>
              <w:t>3.1%</w:t>
            </w:r>
          </w:p>
          <w:p w14:paraId="3CF999C1" w14:textId="77777777" w:rsidR="003E27C4" w:rsidRPr="0099154A" w:rsidRDefault="003E27C4" w:rsidP="002E6ECF">
            <w:pPr>
              <w:rPr>
                <w:rFonts w:eastAsia="Times New Roman" w:cs="Times New Roman"/>
              </w:rPr>
            </w:pPr>
            <w:r w:rsidRPr="0099154A">
              <w:rPr>
                <w:rFonts w:eastAsia="Times New Roman" w:cs="Times New Roman"/>
              </w:rPr>
              <w:t>5.4%</w:t>
            </w:r>
          </w:p>
          <w:p w14:paraId="4E8C4393" w14:textId="77777777" w:rsidR="003E27C4" w:rsidRPr="0099154A" w:rsidRDefault="003E27C4" w:rsidP="002E6ECF">
            <w:pPr>
              <w:rPr>
                <w:rFonts w:eastAsia="Times New Roman" w:cs="Times New Roman"/>
              </w:rPr>
            </w:pPr>
            <w:r w:rsidRPr="0099154A">
              <w:rPr>
                <w:rFonts w:eastAsia="Times New Roman" w:cs="Times New Roman"/>
              </w:rPr>
              <w:t>14.3%</w:t>
            </w:r>
          </w:p>
        </w:tc>
        <w:tc>
          <w:tcPr>
            <w:tcW w:w="1107" w:type="dxa"/>
          </w:tcPr>
          <w:p w14:paraId="76094820" w14:textId="77777777" w:rsidR="003E27C4" w:rsidRPr="0099154A" w:rsidRDefault="003E27C4" w:rsidP="002E6ECF">
            <w:pPr>
              <w:rPr>
                <w:rFonts w:eastAsia="Times New Roman" w:cs="Times New Roman"/>
              </w:rPr>
            </w:pPr>
            <w:r w:rsidRPr="0099154A">
              <w:rPr>
                <w:rFonts w:eastAsia="Times New Roman" w:cs="Times New Roman"/>
              </w:rPr>
              <w:t>0.88</w:t>
            </w:r>
          </w:p>
          <w:p w14:paraId="5D20D8C7" w14:textId="77777777" w:rsidR="003E27C4" w:rsidRPr="0099154A" w:rsidRDefault="003E27C4" w:rsidP="002E6ECF">
            <w:pPr>
              <w:rPr>
                <w:rFonts w:eastAsia="Times New Roman" w:cs="Times New Roman"/>
              </w:rPr>
            </w:pPr>
            <w:r w:rsidRPr="0099154A">
              <w:rPr>
                <w:rFonts w:eastAsia="Times New Roman" w:cs="Times New Roman"/>
              </w:rPr>
              <w:t>0.058</w:t>
            </w:r>
          </w:p>
          <w:p w14:paraId="50292C86" w14:textId="77777777" w:rsidR="003E27C4" w:rsidRPr="0099154A" w:rsidRDefault="003E27C4" w:rsidP="002E6ECF">
            <w:pPr>
              <w:rPr>
                <w:rFonts w:eastAsia="Times New Roman" w:cs="Times New Roman"/>
              </w:rPr>
            </w:pPr>
            <w:r w:rsidRPr="0099154A">
              <w:rPr>
                <w:rFonts w:eastAsia="Times New Roman" w:cs="Times New Roman"/>
              </w:rPr>
              <w:t>0.15</w:t>
            </w:r>
          </w:p>
          <w:p w14:paraId="569DEF8A" w14:textId="77777777" w:rsidR="003E27C4" w:rsidRPr="0099154A" w:rsidRDefault="003E27C4" w:rsidP="002E6ECF">
            <w:pPr>
              <w:rPr>
                <w:rFonts w:eastAsia="Times New Roman" w:cs="Times New Roman"/>
              </w:rPr>
            </w:pPr>
            <w:r w:rsidRPr="0099154A">
              <w:rPr>
                <w:rFonts w:eastAsia="Times New Roman" w:cs="Times New Roman"/>
              </w:rPr>
              <w:t>0.051</w:t>
            </w:r>
          </w:p>
        </w:tc>
      </w:tr>
      <w:tr w:rsidR="003E27C4" w:rsidRPr="0099154A" w14:paraId="69A8609C" w14:textId="77777777" w:rsidTr="002E6ECF">
        <w:tc>
          <w:tcPr>
            <w:tcW w:w="1904" w:type="dxa"/>
          </w:tcPr>
          <w:p w14:paraId="5C9E96F9" w14:textId="77777777" w:rsidR="003E27C4" w:rsidRPr="0099154A" w:rsidRDefault="003E27C4" w:rsidP="002E6ECF">
            <w:pPr>
              <w:rPr>
                <w:rFonts w:eastAsia="Times New Roman" w:cs="Times New Roman"/>
              </w:rPr>
            </w:pPr>
            <w:r w:rsidRPr="0099154A">
              <w:rPr>
                <w:rFonts w:eastAsia="Times New Roman" w:cs="Times New Roman"/>
              </w:rPr>
              <w:t>Male</w:t>
            </w:r>
          </w:p>
          <w:p w14:paraId="4B12B5C8" w14:textId="77777777" w:rsidR="003E27C4" w:rsidRPr="0099154A" w:rsidRDefault="003E27C4" w:rsidP="002E6ECF">
            <w:pPr>
              <w:rPr>
                <w:rFonts w:eastAsia="Times New Roman" w:cs="Times New Roman"/>
              </w:rPr>
            </w:pPr>
            <w:r w:rsidRPr="0099154A">
              <w:rPr>
                <w:rFonts w:eastAsia="Times New Roman" w:cs="Times New Roman"/>
              </w:rPr>
              <w:t>Female</w:t>
            </w:r>
          </w:p>
        </w:tc>
        <w:tc>
          <w:tcPr>
            <w:tcW w:w="1004" w:type="dxa"/>
          </w:tcPr>
          <w:p w14:paraId="27D4A601" w14:textId="77777777" w:rsidR="003E27C4" w:rsidRPr="0099154A" w:rsidRDefault="003E27C4" w:rsidP="002E6ECF">
            <w:pPr>
              <w:rPr>
                <w:rFonts w:eastAsia="Times New Roman" w:cs="Times New Roman"/>
              </w:rPr>
            </w:pPr>
            <w:r w:rsidRPr="0099154A">
              <w:rPr>
                <w:rFonts w:eastAsia="Times New Roman" w:cs="Times New Roman"/>
              </w:rPr>
              <w:t>1.4%</w:t>
            </w:r>
          </w:p>
          <w:p w14:paraId="23F140DE" w14:textId="77777777" w:rsidR="003E27C4" w:rsidRPr="0099154A" w:rsidRDefault="003E27C4" w:rsidP="002E6ECF">
            <w:pPr>
              <w:rPr>
                <w:rFonts w:eastAsia="Times New Roman" w:cs="Times New Roman"/>
              </w:rPr>
            </w:pPr>
            <w:r w:rsidRPr="0099154A">
              <w:rPr>
                <w:rFonts w:eastAsia="Times New Roman" w:cs="Times New Roman"/>
              </w:rPr>
              <w:t>2.0%</w:t>
            </w:r>
          </w:p>
        </w:tc>
        <w:tc>
          <w:tcPr>
            <w:tcW w:w="1028" w:type="dxa"/>
          </w:tcPr>
          <w:p w14:paraId="79524994" w14:textId="77777777" w:rsidR="003E27C4" w:rsidRPr="0099154A" w:rsidRDefault="003E27C4" w:rsidP="002E6ECF">
            <w:pPr>
              <w:rPr>
                <w:rFonts w:eastAsia="Times New Roman" w:cs="Times New Roman"/>
              </w:rPr>
            </w:pPr>
            <w:r w:rsidRPr="0099154A">
              <w:rPr>
                <w:rFonts w:eastAsia="Times New Roman" w:cs="Times New Roman"/>
              </w:rPr>
              <w:t>1.1%</w:t>
            </w:r>
          </w:p>
          <w:p w14:paraId="64DDB729" w14:textId="77777777" w:rsidR="003E27C4" w:rsidRPr="0099154A" w:rsidRDefault="003E27C4" w:rsidP="002E6ECF">
            <w:pPr>
              <w:rPr>
                <w:rFonts w:eastAsia="Times New Roman" w:cs="Times New Roman"/>
              </w:rPr>
            </w:pPr>
            <w:r w:rsidRPr="0099154A">
              <w:rPr>
                <w:rFonts w:eastAsia="Times New Roman" w:cs="Times New Roman"/>
              </w:rPr>
              <w:t>1.3%</w:t>
            </w:r>
          </w:p>
        </w:tc>
        <w:tc>
          <w:tcPr>
            <w:tcW w:w="850" w:type="dxa"/>
          </w:tcPr>
          <w:p w14:paraId="28C89E9A" w14:textId="77777777" w:rsidR="003E27C4" w:rsidRPr="0099154A" w:rsidRDefault="003E27C4" w:rsidP="002E6ECF">
            <w:pPr>
              <w:rPr>
                <w:rFonts w:eastAsia="Times New Roman" w:cs="Times New Roman"/>
              </w:rPr>
            </w:pPr>
            <w:r w:rsidRPr="0099154A">
              <w:rPr>
                <w:rFonts w:eastAsia="Times New Roman" w:cs="Times New Roman"/>
              </w:rPr>
              <w:t>0.033</w:t>
            </w:r>
          </w:p>
          <w:p w14:paraId="33793357" w14:textId="77777777" w:rsidR="003E27C4" w:rsidRPr="0099154A" w:rsidRDefault="003E27C4" w:rsidP="002E6ECF">
            <w:pPr>
              <w:rPr>
                <w:rFonts w:eastAsia="Times New Roman" w:cs="Times New Roman"/>
              </w:rPr>
            </w:pPr>
            <w:r w:rsidRPr="0099154A">
              <w:rPr>
                <w:rFonts w:eastAsia="Times New Roman" w:cs="Times New Roman"/>
              </w:rPr>
              <w:t>0.091</w:t>
            </w:r>
          </w:p>
        </w:tc>
        <w:tc>
          <w:tcPr>
            <w:tcW w:w="1004" w:type="dxa"/>
          </w:tcPr>
          <w:p w14:paraId="4BB36FB0" w14:textId="77777777" w:rsidR="003E27C4" w:rsidRPr="0099154A" w:rsidRDefault="003E27C4" w:rsidP="002E6ECF">
            <w:pPr>
              <w:rPr>
                <w:rFonts w:eastAsia="Times New Roman" w:cs="Times New Roman"/>
              </w:rPr>
            </w:pPr>
            <w:r w:rsidRPr="0099154A">
              <w:rPr>
                <w:rFonts w:eastAsia="Times New Roman" w:cs="Times New Roman"/>
              </w:rPr>
              <w:t>2.4%</w:t>
            </w:r>
          </w:p>
          <w:p w14:paraId="3DD0A009" w14:textId="77777777" w:rsidR="003E27C4" w:rsidRPr="0099154A" w:rsidRDefault="003E27C4" w:rsidP="002E6ECF">
            <w:pPr>
              <w:rPr>
                <w:rFonts w:eastAsia="Times New Roman" w:cs="Times New Roman"/>
              </w:rPr>
            </w:pPr>
            <w:r w:rsidRPr="0099154A">
              <w:rPr>
                <w:rFonts w:eastAsia="Times New Roman" w:cs="Times New Roman"/>
              </w:rPr>
              <w:t>5.1%</w:t>
            </w:r>
          </w:p>
        </w:tc>
        <w:tc>
          <w:tcPr>
            <w:tcW w:w="1028" w:type="dxa"/>
          </w:tcPr>
          <w:p w14:paraId="07983EBB" w14:textId="77777777" w:rsidR="003E27C4" w:rsidRPr="0099154A" w:rsidRDefault="003E27C4" w:rsidP="002E6ECF">
            <w:pPr>
              <w:rPr>
                <w:rFonts w:eastAsia="Times New Roman" w:cs="Times New Roman"/>
              </w:rPr>
            </w:pPr>
            <w:r w:rsidRPr="0099154A">
              <w:rPr>
                <w:rFonts w:eastAsia="Times New Roman" w:cs="Times New Roman"/>
              </w:rPr>
              <w:t>1.4%</w:t>
            </w:r>
          </w:p>
          <w:p w14:paraId="76AB4E04" w14:textId="77777777" w:rsidR="003E27C4" w:rsidRPr="0099154A" w:rsidRDefault="003E27C4" w:rsidP="002E6ECF">
            <w:pPr>
              <w:rPr>
                <w:rFonts w:eastAsia="Times New Roman" w:cs="Times New Roman"/>
              </w:rPr>
            </w:pPr>
            <w:r w:rsidRPr="0099154A">
              <w:rPr>
                <w:rFonts w:eastAsia="Times New Roman" w:cs="Times New Roman"/>
              </w:rPr>
              <w:t>2.8%</w:t>
            </w:r>
          </w:p>
        </w:tc>
        <w:tc>
          <w:tcPr>
            <w:tcW w:w="937" w:type="dxa"/>
          </w:tcPr>
          <w:p w14:paraId="24DCF79A" w14:textId="77777777" w:rsidR="003E27C4" w:rsidRPr="0099154A" w:rsidRDefault="003E27C4" w:rsidP="002E6ECF">
            <w:pPr>
              <w:rPr>
                <w:rFonts w:eastAsia="Times New Roman" w:cs="Times New Roman"/>
              </w:rPr>
            </w:pPr>
            <w:r w:rsidRPr="0099154A">
              <w:rPr>
                <w:rFonts w:eastAsia="Times New Roman" w:cs="Times New Roman"/>
              </w:rPr>
              <w:t>&lt;0.001</w:t>
            </w:r>
          </w:p>
          <w:p w14:paraId="4C138412" w14:textId="77777777" w:rsidR="003E27C4" w:rsidRPr="0099154A" w:rsidRDefault="003E27C4" w:rsidP="002E6ECF">
            <w:pPr>
              <w:rPr>
                <w:rFonts w:eastAsia="Times New Roman" w:cs="Times New Roman"/>
              </w:rPr>
            </w:pPr>
            <w:r w:rsidRPr="0099154A">
              <w:rPr>
                <w:rFonts w:eastAsia="Times New Roman" w:cs="Times New Roman"/>
              </w:rPr>
              <w:t>&lt;0.001</w:t>
            </w:r>
          </w:p>
        </w:tc>
        <w:tc>
          <w:tcPr>
            <w:tcW w:w="1004" w:type="dxa"/>
          </w:tcPr>
          <w:p w14:paraId="23BE7810" w14:textId="77777777" w:rsidR="003E27C4" w:rsidRPr="0099154A" w:rsidRDefault="003E27C4" w:rsidP="002E6ECF">
            <w:pPr>
              <w:rPr>
                <w:rFonts w:eastAsia="Times New Roman" w:cs="Times New Roman"/>
              </w:rPr>
            </w:pPr>
            <w:r w:rsidRPr="0099154A">
              <w:rPr>
                <w:rFonts w:eastAsia="Times New Roman" w:cs="Times New Roman"/>
              </w:rPr>
              <w:t>2.2%</w:t>
            </w:r>
          </w:p>
          <w:p w14:paraId="5D10C944" w14:textId="77777777" w:rsidR="003E27C4" w:rsidRPr="0099154A" w:rsidRDefault="003E27C4" w:rsidP="002E6ECF">
            <w:pPr>
              <w:rPr>
                <w:rFonts w:eastAsia="Times New Roman" w:cs="Times New Roman"/>
              </w:rPr>
            </w:pPr>
            <w:r w:rsidRPr="0099154A">
              <w:rPr>
                <w:rFonts w:eastAsia="Times New Roman" w:cs="Times New Roman"/>
              </w:rPr>
              <w:t>4.7%</w:t>
            </w:r>
          </w:p>
        </w:tc>
        <w:tc>
          <w:tcPr>
            <w:tcW w:w="1028" w:type="dxa"/>
          </w:tcPr>
          <w:p w14:paraId="68060C2B" w14:textId="77777777" w:rsidR="003E27C4" w:rsidRPr="0099154A" w:rsidRDefault="003E27C4" w:rsidP="002E6ECF">
            <w:pPr>
              <w:rPr>
                <w:rFonts w:eastAsia="Times New Roman" w:cs="Times New Roman"/>
              </w:rPr>
            </w:pPr>
            <w:r w:rsidRPr="0099154A">
              <w:rPr>
                <w:rFonts w:eastAsia="Times New Roman" w:cs="Times New Roman"/>
              </w:rPr>
              <w:t>1.6%</w:t>
            </w:r>
          </w:p>
          <w:p w14:paraId="4B0DBEFD" w14:textId="77777777" w:rsidR="003E27C4" w:rsidRPr="0099154A" w:rsidRDefault="003E27C4" w:rsidP="002E6ECF">
            <w:pPr>
              <w:rPr>
                <w:rFonts w:eastAsia="Times New Roman" w:cs="Times New Roman"/>
              </w:rPr>
            </w:pPr>
            <w:r w:rsidRPr="0099154A">
              <w:rPr>
                <w:rFonts w:eastAsia="Times New Roman" w:cs="Times New Roman"/>
              </w:rPr>
              <w:t>3.2%</w:t>
            </w:r>
          </w:p>
        </w:tc>
        <w:tc>
          <w:tcPr>
            <w:tcW w:w="1022" w:type="dxa"/>
          </w:tcPr>
          <w:p w14:paraId="6964C2EE" w14:textId="77777777" w:rsidR="003E27C4" w:rsidRPr="0099154A" w:rsidRDefault="003E27C4" w:rsidP="002E6ECF">
            <w:pPr>
              <w:rPr>
                <w:rFonts w:eastAsia="Times New Roman" w:cs="Times New Roman"/>
              </w:rPr>
            </w:pPr>
            <w:r w:rsidRPr="0099154A">
              <w:rPr>
                <w:rFonts w:eastAsia="Times New Roman" w:cs="Times New Roman"/>
              </w:rPr>
              <w:t>0.005</w:t>
            </w:r>
          </w:p>
          <w:p w14:paraId="59970830" w14:textId="77777777" w:rsidR="003E27C4" w:rsidRPr="0099154A" w:rsidRDefault="003E27C4" w:rsidP="002E6ECF">
            <w:pPr>
              <w:rPr>
                <w:rFonts w:eastAsia="Times New Roman" w:cs="Times New Roman"/>
              </w:rPr>
            </w:pPr>
            <w:r w:rsidRPr="0099154A">
              <w:rPr>
                <w:rFonts w:eastAsia="Times New Roman" w:cs="Times New Roman"/>
              </w:rPr>
              <w:t>0.016</w:t>
            </w:r>
          </w:p>
        </w:tc>
        <w:tc>
          <w:tcPr>
            <w:tcW w:w="1004" w:type="dxa"/>
          </w:tcPr>
          <w:p w14:paraId="12221094" w14:textId="77777777" w:rsidR="003E27C4" w:rsidRPr="0099154A" w:rsidRDefault="003E27C4" w:rsidP="002E6ECF">
            <w:pPr>
              <w:rPr>
                <w:rFonts w:eastAsia="Times New Roman" w:cs="Times New Roman"/>
              </w:rPr>
            </w:pPr>
            <w:r w:rsidRPr="0099154A">
              <w:rPr>
                <w:rFonts w:eastAsia="Times New Roman" w:cs="Times New Roman"/>
              </w:rPr>
              <w:t>2.6%</w:t>
            </w:r>
          </w:p>
          <w:p w14:paraId="3FE2A9E6" w14:textId="77777777" w:rsidR="003E27C4" w:rsidRPr="0099154A" w:rsidRDefault="003E27C4" w:rsidP="002E6ECF">
            <w:pPr>
              <w:rPr>
                <w:rFonts w:eastAsia="Times New Roman" w:cs="Times New Roman"/>
              </w:rPr>
            </w:pPr>
            <w:r w:rsidRPr="0099154A">
              <w:rPr>
                <w:rFonts w:eastAsia="Times New Roman" w:cs="Times New Roman"/>
              </w:rPr>
              <w:t>3.8%</w:t>
            </w:r>
          </w:p>
        </w:tc>
        <w:tc>
          <w:tcPr>
            <w:tcW w:w="1028" w:type="dxa"/>
          </w:tcPr>
          <w:p w14:paraId="759CB5DE" w14:textId="77777777" w:rsidR="003E27C4" w:rsidRPr="0099154A" w:rsidRDefault="003E27C4" w:rsidP="002E6ECF">
            <w:pPr>
              <w:rPr>
                <w:rFonts w:eastAsia="Times New Roman" w:cs="Times New Roman"/>
              </w:rPr>
            </w:pPr>
            <w:r w:rsidRPr="0099154A">
              <w:rPr>
                <w:rFonts w:eastAsia="Times New Roman" w:cs="Times New Roman"/>
              </w:rPr>
              <w:t>1.5%</w:t>
            </w:r>
          </w:p>
          <w:p w14:paraId="17F9F345" w14:textId="77777777" w:rsidR="003E27C4" w:rsidRPr="0099154A" w:rsidRDefault="003E27C4" w:rsidP="002E6ECF">
            <w:pPr>
              <w:rPr>
                <w:rFonts w:eastAsia="Times New Roman" w:cs="Times New Roman"/>
              </w:rPr>
            </w:pPr>
            <w:r w:rsidRPr="0099154A">
              <w:rPr>
                <w:rFonts w:eastAsia="Times New Roman" w:cs="Times New Roman"/>
              </w:rPr>
              <w:t>2.9%</w:t>
            </w:r>
          </w:p>
        </w:tc>
        <w:tc>
          <w:tcPr>
            <w:tcW w:w="1107" w:type="dxa"/>
          </w:tcPr>
          <w:p w14:paraId="6AF66E03" w14:textId="77777777" w:rsidR="003E27C4" w:rsidRPr="0099154A" w:rsidRDefault="003E27C4" w:rsidP="002E6ECF">
            <w:pPr>
              <w:rPr>
                <w:rFonts w:eastAsia="Times New Roman" w:cs="Times New Roman"/>
              </w:rPr>
            </w:pPr>
            <w:r w:rsidRPr="0099154A">
              <w:rPr>
                <w:rFonts w:eastAsia="Times New Roman" w:cs="Times New Roman"/>
              </w:rPr>
              <w:t>&lt;0.001</w:t>
            </w:r>
          </w:p>
          <w:p w14:paraId="0AE76207" w14:textId="77777777" w:rsidR="003E27C4" w:rsidRPr="0099154A" w:rsidRDefault="003E27C4" w:rsidP="002E6ECF">
            <w:pPr>
              <w:rPr>
                <w:rFonts w:eastAsia="Times New Roman" w:cs="Times New Roman"/>
              </w:rPr>
            </w:pPr>
            <w:r w:rsidRPr="0099154A">
              <w:rPr>
                <w:rFonts w:eastAsia="Times New Roman" w:cs="Times New Roman"/>
              </w:rPr>
              <w:t>0.11</w:t>
            </w:r>
          </w:p>
        </w:tc>
      </w:tr>
      <w:tr w:rsidR="003E27C4" w:rsidRPr="0099154A" w14:paraId="16F73C64" w14:textId="77777777" w:rsidTr="002E6ECF">
        <w:tc>
          <w:tcPr>
            <w:tcW w:w="1904" w:type="dxa"/>
          </w:tcPr>
          <w:p w14:paraId="7B8F381B" w14:textId="77777777" w:rsidR="003E27C4" w:rsidRPr="0099154A" w:rsidRDefault="003E27C4" w:rsidP="002E6ECF">
            <w:pPr>
              <w:rPr>
                <w:rFonts w:eastAsia="Times New Roman" w:cs="Times New Roman"/>
              </w:rPr>
            </w:pPr>
            <w:r w:rsidRPr="0099154A">
              <w:rPr>
                <w:rFonts w:eastAsia="Times New Roman" w:cs="Times New Roman"/>
              </w:rPr>
              <w:t>Non-smoker</w:t>
            </w:r>
          </w:p>
          <w:p w14:paraId="4068522E" w14:textId="77777777" w:rsidR="003E27C4" w:rsidRPr="0099154A" w:rsidRDefault="003E27C4" w:rsidP="002E6ECF">
            <w:pPr>
              <w:rPr>
                <w:rFonts w:eastAsia="Times New Roman" w:cs="Times New Roman"/>
              </w:rPr>
            </w:pPr>
            <w:r w:rsidRPr="0099154A">
              <w:rPr>
                <w:rFonts w:eastAsia="Times New Roman" w:cs="Times New Roman"/>
              </w:rPr>
              <w:t>Smoker</w:t>
            </w:r>
          </w:p>
        </w:tc>
        <w:tc>
          <w:tcPr>
            <w:tcW w:w="1004" w:type="dxa"/>
          </w:tcPr>
          <w:p w14:paraId="7D25779D" w14:textId="77777777" w:rsidR="003E27C4" w:rsidRPr="0099154A" w:rsidRDefault="003E27C4" w:rsidP="002E6ECF">
            <w:pPr>
              <w:rPr>
                <w:rFonts w:eastAsia="Times New Roman" w:cs="Times New Roman"/>
              </w:rPr>
            </w:pPr>
            <w:r w:rsidRPr="0099154A">
              <w:rPr>
                <w:rFonts w:eastAsia="Times New Roman" w:cs="Times New Roman"/>
              </w:rPr>
              <w:t>2.0%</w:t>
            </w:r>
          </w:p>
          <w:p w14:paraId="216AB820" w14:textId="77777777" w:rsidR="003E27C4" w:rsidRPr="0099154A" w:rsidRDefault="003E27C4" w:rsidP="002E6ECF">
            <w:pPr>
              <w:rPr>
                <w:rFonts w:eastAsia="Times New Roman" w:cs="Times New Roman"/>
              </w:rPr>
            </w:pPr>
            <w:r w:rsidRPr="0099154A">
              <w:rPr>
                <w:rFonts w:eastAsia="Times New Roman" w:cs="Times New Roman"/>
              </w:rPr>
              <w:t>1.0%</w:t>
            </w:r>
          </w:p>
        </w:tc>
        <w:tc>
          <w:tcPr>
            <w:tcW w:w="1028" w:type="dxa"/>
          </w:tcPr>
          <w:p w14:paraId="1626614B" w14:textId="77777777" w:rsidR="003E27C4" w:rsidRPr="0099154A" w:rsidRDefault="003E27C4" w:rsidP="002E6ECF">
            <w:pPr>
              <w:rPr>
                <w:rFonts w:eastAsia="Times New Roman" w:cs="Times New Roman"/>
              </w:rPr>
            </w:pPr>
            <w:r w:rsidRPr="0099154A">
              <w:rPr>
                <w:rFonts w:eastAsia="Times New Roman" w:cs="Times New Roman"/>
              </w:rPr>
              <w:t>1.7%</w:t>
            </w:r>
          </w:p>
          <w:p w14:paraId="596F4087" w14:textId="77777777" w:rsidR="003E27C4" w:rsidRPr="0099154A" w:rsidRDefault="003E27C4" w:rsidP="002E6ECF">
            <w:pPr>
              <w:rPr>
                <w:rFonts w:eastAsia="Times New Roman" w:cs="Times New Roman"/>
              </w:rPr>
            </w:pPr>
            <w:r w:rsidRPr="0099154A">
              <w:rPr>
                <w:rFonts w:eastAsia="Times New Roman" w:cs="Times New Roman"/>
              </w:rPr>
              <w:t>0.9%</w:t>
            </w:r>
          </w:p>
        </w:tc>
        <w:tc>
          <w:tcPr>
            <w:tcW w:w="850" w:type="dxa"/>
          </w:tcPr>
          <w:p w14:paraId="1C0B636C" w14:textId="77777777" w:rsidR="003E27C4" w:rsidRPr="0099154A" w:rsidRDefault="003E27C4" w:rsidP="002E6ECF">
            <w:pPr>
              <w:rPr>
                <w:rFonts w:eastAsia="Times New Roman" w:cs="Times New Roman"/>
              </w:rPr>
            </w:pPr>
            <w:r w:rsidRPr="0099154A">
              <w:rPr>
                <w:rFonts w:eastAsia="Times New Roman" w:cs="Times New Roman"/>
              </w:rPr>
              <w:t>0.53</w:t>
            </w:r>
          </w:p>
          <w:p w14:paraId="7BF1DAAE" w14:textId="77777777" w:rsidR="003E27C4" w:rsidRPr="0099154A" w:rsidRDefault="003E27C4" w:rsidP="002E6ECF">
            <w:pPr>
              <w:rPr>
                <w:rFonts w:eastAsia="Times New Roman" w:cs="Times New Roman"/>
              </w:rPr>
            </w:pPr>
            <w:r w:rsidRPr="0099154A">
              <w:rPr>
                <w:rFonts w:eastAsia="Times New Roman" w:cs="Times New Roman"/>
              </w:rPr>
              <w:t>0.75</w:t>
            </w:r>
          </w:p>
        </w:tc>
        <w:tc>
          <w:tcPr>
            <w:tcW w:w="1004" w:type="dxa"/>
          </w:tcPr>
          <w:p w14:paraId="085F4B1D" w14:textId="77777777" w:rsidR="003E27C4" w:rsidRPr="0099154A" w:rsidRDefault="003E27C4" w:rsidP="002E6ECF">
            <w:pPr>
              <w:rPr>
                <w:rFonts w:eastAsia="Times New Roman" w:cs="Times New Roman"/>
              </w:rPr>
            </w:pPr>
            <w:r w:rsidRPr="0099154A">
              <w:rPr>
                <w:rFonts w:eastAsia="Times New Roman" w:cs="Times New Roman"/>
              </w:rPr>
              <w:t>3.8%</w:t>
            </w:r>
          </w:p>
          <w:p w14:paraId="4AD13B6D" w14:textId="77777777" w:rsidR="003E27C4" w:rsidRPr="0099154A" w:rsidRDefault="003E27C4" w:rsidP="002E6ECF">
            <w:pPr>
              <w:rPr>
                <w:rFonts w:eastAsia="Times New Roman" w:cs="Times New Roman"/>
              </w:rPr>
            </w:pPr>
            <w:r w:rsidRPr="0099154A">
              <w:rPr>
                <w:rFonts w:eastAsia="Times New Roman" w:cs="Times New Roman"/>
              </w:rPr>
              <w:t>2.5%</w:t>
            </w:r>
          </w:p>
        </w:tc>
        <w:tc>
          <w:tcPr>
            <w:tcW w:w="1028" w:type="dxa"/>
          </w:tcPr>
          <w:p w14:paraId="57E19EA9" w14:textId="77777777" w:rsidR="003E27C4" w:rsidRPr="0099154A" w:rsidRDefault="003E27C4" w:rsidP="002E6ECF">
            <w:pPr>
              <w:rPr>
                <w:rFonts w:eastAsia="Times New Roman" w:cs="Times New Roman"/>
              </w:rPr>
            </w:pPr>
            <w:r w:rsidRPr="0099154A">
              <w:rPr>
                <w:rFonts w:eastAsia="Times New Roman" w:cs="Times New Roman"/>
              </w:rPr>
              <w:t>1.7%</w:t>
            </w:r>
          </w:p>
          <w:p w14:paraId="05909FFA" w14:textId="77777777" w:rsidR="003E27C4" w:rsidRPr="0099154A" w:rsidRDefault="003E27C4" w:rsidP="002E6ECF">
            <w:pPr>
              <w:rPr>
                <w:rFonts w:eastAsia="Times New Roman" w:cs="Times New Roman"/>
              </w:rPr>
            </w:pPr>
            <w:r w:rsidRPr="0099154A">
              <w:rPr>
                <w:rFonts w:eastAsia="Times New Roman" w:cs="Times New Roman"/>
              </w:rPr>
              <w:t>1.6%</w:t>
            </w:r>
          </w:p>
        </w:tc>
        <w:tc>
          <w:tcPr>
            <w:tcW w:w="937" w:type="dxa"/>
          </w:tcPr>
          <w:p w14:paraId="1855E07C" w14:textId="77777777" w:rsidR="003E27C4" w:rsidRPr="0099154A" w:rsidRDefault="003E27C4" w:rsidP="002E6ECF">
            <w:pPr>
              <w:rPr>
                <w:rFonts w:eastAsia="Times New Roman" w:cs="Times New Roman"/>
              </w:rPr>
            </w:pPr>
            <w:r w:rsidRPr="0099154A">
              <w:rPr>
                <w:rFonts w:eastAsia="Times New Roman" w:cs="Times New Roman"/>
              </w:rPr>
              <w:t>&lt;0.001</w:t>
            </w:r>
          </w:p>
          <w:p w14:paraId="3191C466" w14:textId="77777777" w:rsidR="003E27C4" w:rsidRPr="0099154A" w:rsidRDefault="003E27C4" w:rsidP="002E6ECF">
            <w:pPr>
              <w:rPr>
                <w:rFonts w:eastAsia="Times New Roman" w:cs="Times New Roman"/>
              </w:rPr>
            </w:pPr>
            <w:r w:rsidRPr="0099154A">
              <w:rPr>
                <w:rFonts w:eastAsia="Times New Roman" w:cs="Times New Roman"/>
              </w:rPr>
              <w:t>&lt;0.001</w:t>
            </w:r>
          </w:p>
        </w:tc>
        <w:tc>
          <w:tcPr>
            <w:tcW w:w="1004" w:type="dxa"/>
          </w:tcPr>
          <w:p w14:paraId="40283E3E" w14:textId="77777777" w:rsidR="003E27C4" w:rsidRPr="0099154A" w:rsidRDefault="003E27C4" w:rsidP="002E6ECF">
            <w:pPr>
              <w:rPr>
                <w:rFonts w:eastAsia="Times New Roman" w:cs="Times New Roman"/>
              </w:rPr>
            </w:pPr>
            <w:r w:rsidRPr="0099154A">
              <w:rPr>
                <w:rFonts w:eastAsia="Times New Roman" w:cs="Times New Roman"/>
              </w:rPr>
              <w:t>3.5%</w:t>
            </w:r>
          </w:p>
          <w:p w14:paraId="62E8AB69" w14:textId="77777777" w:rsidR="003E27C4" w:rsidRPr="0099154A" w:rsidRDefault="003E27C4" w:rsidP="002E6ECF">
            <w:pPr>
              <w:rPr>
                <w:rFonts w:eastAsia="Times New Roman" w:cs="Times New Roman"/>
              </w:rPr>
            </w:pPr>
            <w:r w:rsidRPr="0099154A">
              <w:rPr>
                <w:rFonts w:eastAsia="Times New Roman" w:cs="Times New Roman"/>
              </w:rPr>
              <w:t>2.2%</w:t>
            </w:r>
          </w:p>
        </w:tc>
        <w:tc>
          <w:tcPr>
            <w:tcW w:w="1028" w:type="dxa"/>
          </w:tcPr>
          <w:p w14:paraId="1304C1A6" w14:textId="77777777" w:rsidR="003E27C4" w:rsidRPr="0099154A" w:rsidRDefault="003E27C4" w:rsidP="002E6ECF">
            <w:pPr>
              <w:rPr>
                <w:rFonts w:eastAsia="Times New Roman" w:cs="Times New Roman"/>
              </w:rPr>
            </w:pPr>
            <w:r w:rsidRPr="0099154A">
              <w:rPr>
                <w:rFonts w:eastAsia="Times New Roman" w:cs="Times New Roman"/>
              </w:rPr>
              <w:t>2.5%</w:t>
            </w:r>
          </w:p>
          <w:p w14:paraId="3885C35D" w14:textId="77777777" w:rsidR="003E27C4" w:rsidRPr="0099154A" w:rsidRDefault="003E27C4" w:rsidP="002E6ECF">
            <w:pPr>
              <w:rPr>
                <w:rFonts w:eastAsia="Times New Roman" w:cs="Times New Roman"/>
              </w:rPr>
            </w:pPr>
            <w:r w:rsidRPr="0099154A">
              <w:rPr>
                <w:rFonts w:eastAsia="Times New Roman" w:cs="Times New Roman"/>
              </w:rPr>
              <w:t>1.7%</w:t>
            </w:r>
          </w:p>
        </w:tc>
        <w:tc>
          <w:tcPr>
            <w:tcW w:w="1022" w:type="dxa"/>
          </w:tcPr>
          <w:p w14:paraId="7EA49A40" w14:textId="77777777" w:rsidR="003E27C4" w:rsidRPr="0099154A" w:rsidRDefault="003E27C4" w:rsidP="002E6ECF">
            <w:pPr>
              <w:rPr>
                <w:rFonts w:eastAsia="Times New Roman" w:cs="Times New Roman"/>
              </w:rPr>
            </w:pPr>
            <w:r w:rsidRPr="0099154A">
              <w:rPr>
                <w:rFonts w:eastAsia="Times New Roman" w:cs="Times New Roman"/>
              </w:rPr>
              <w:t>0.039</w:t>
            </w:r>
          </w:p>
          <w:p w14:paraId="0BBE96CB" w14:textId="77777777" w:rsidR="003E27C4" w:rsidRPr="0099154A" w:rsidRDefault="003E27C4" w:rsidP="002E6ECF">
            <w:pPr>
              <w:rPr>
                <w:rFonts w:eastAsia="Times New Roman" w:cs="Times New Roman"/>
              </w:rPr>
            </w:pPr>
            <w:r w:rsidRPr="0099154A">
              <w:rPr>
                <w:rFonts w:eastAsia="Times New Roman" w:cs="Times New Roman"/>
              </w:rPr>
              <w:t>0.019</w:t>
            </w:r>
          </w:p>
        </w:tc>
        <w:tc>
          <w:tcPr>
            <w:tcW w:w="1004" w:type="dxa"/>
          </w:tcPr>
          <w:p w14:paraId="29ABA1DE" w14:textId="77777777" w:rsidR="003E27C4" w:rsidRPr="0099154A" w:rsidRDefault="003E27C4" w:rsidP="002E6ECF">
            <w:pPr>
              <w:rPr>
                <w:rFonts w:eastAsia="Times New Roman" w:cs="Times New Roman"/>
              </w:rPr>
            </w:pPr>
            <w:r w:rsidRPr="0099154A">
              <w:rPr>
                <w:rFonts w:eastAsia="Times New Roman" w:cs="Times New Roman"/>
              </w:rPr>
              <w:t>3.1%</w:t>
            </w:r>
          </w:p>
          <w:p w14:paraId="386D9D5D" w14:textId="77777777" w:rsidR="003E27C4" w:rsidRPr="0099154A" w:rsidRDefault="003E27C4" w:rsidP="002E6ECF">
            <w:pPr>
              <w:rPr>
                <w:rFonts w:eastAsia="Times New Roman" w:cs="Times New Roman"/>
              </w:rPr>
            </w:pPr>
            <w:r w:rsidRPr="0099154A">
              <w:rPr>
                <w:rFonts w:eastAsia="Times New Roman" w:cs="Times New Roman"/>
              </w:rPr>
              <w:t>2.8%</w:t>
            </w:r>
          </w:p>
        </w:tc>
        <w:tc>
          <w:tcPr>
            <w:tcW w:w="1028" w:type="dxa"/>
          </w:tcPr>
          <w:p w14:paraId="603AB8D9" w14:textId="77777777" w:rsidR="003E27C4" w:rsidRPr="0099154A" w:rsidRDefault="003E27C4" w:rsidP="002E6ECF">
            <w:pPr>
              <w:rPr>
                <w:rFonts w:eastAsia="Times New Roman" w:cs="Times New Roman"/>
              </w:rPr>
            </w:pPr>
            <w:r w:rsidRPr="0099154A">
              <w:rPr>
                <w:rFonts w:eastAsia="Times New Roman" w:cs="Times New Roman"/>
              </w:rPr>
              <w:t>1.9%</w:t>
            </w:r>
          </w:p>
          <w:p w14:paraId="47D24249" w14:textId="77777777" w:rsidR="003E27C4" w:rsidRPr="0099154A" w:rsidRDefault="003E27C4" w:rsidP="002E6ECF">
            <w:pPr>
              <w:rPr>
                <w:rFonts w:eastAsia="Times New Roman" w:cs="Times New Roman"/>
              </w:rPr>
            </w:pPr>
            <w:r w:rsidRPr="0099154A">
              <w:rPr>
                <w:rFonts w:eastAsia="Times New Roman" w:cs="Times New Roman"/>
              </w:rPr>
              <w:t>1.7%</w:t>
            </w:r>
          </w:p>
        </w:tc>
        <w:tc>
          <w:tcPr>
            <w:tcW w:w="1107" w:type="dxa"/>
          </w:tcPr>
          <w:p w14:paraId="6845C21C" w14:textId="77777777" w:rsidR="003E27C4" w:rsidRPr="0099154A" w:rsidRDefault="003E27C4" w:rsidP="002E6ECF">
            <w:pPr>
              <w:rPr>
                <w:rFonts w:eastAsia="Times New Roman" w:cs="Times New Roman"/>
              </w:rPr>
            </w:pPr>
            <w:r w:rsidRPr="0099154A">
              <w:rPr>
                <w:rFonts w:eastAsia="Times New Roman" w:cs="Times New Roman"/>
              </w:rPr>
              <w:t>0.007</w:t>
            </w:r>
          </w:p>
          <w:p w14:paraId="573492F9" w14:textId="77777777" w:rsidR="003E27C4" w:rsidRPr="0099154A" w:rsidRDefault="003E27C4" w:rsidP="002E6ECF">
            <w:pPr>
              <w:rPr>
                <w:rFonts w:eastAsia="Times New Roman" w:cs="Times New Roman"/>
              </w:rPr>
            </w:pPr>
            <w:r w:rsidRPr="0099154A">
              <w:rPr>
                <w:rFonts w:eastAsia="Times New Roman" w:cs="Times New Roman"/>
              </w:rPr>
              <w:t>&lt;0.001</w:t>
            </w:r>
          </w:p>
        </w:tc>
      </w:tr>
      <w:tr w:rsidR="003E27C4" w:rsidRPr="0099154A" w14:paraId="44BAAAE2" w14:textId="77777777" w:rsidTr="002E6ECF">
        <w:tc>
          <w:tcPr>
            <w:tcW w:w="1904" w:type="dxa"/>
          </w:tcPr>
          <w:p w14:paraId="25D48B51" w14:textId="77777777" w:rsidR="003E27C4" w:rsidRPr="0099154A" w:rsidRDefault="003E27C4" w:rsidP="002E6ECF">
            <w:pPr>
              <w:rPr>
                <w:rFonts w:eastAsia="Times New Roman" w:cs="Times New Roman"/>
              </w:rPr>
            </w:pPr>
            <w:r w:rsidRPr="0099154A">
              <w:rPr>
                <w:rFonts w:eastAsia="Times New Roman" w:cs="Times New Roman"/>
              </w:rPr>
              <w:t>No AMI diagnosis</w:t>
            </w:r>
          </w:p>
          <w:p w14:paraId="65F164BC" w14:textId="77777777" w:rsidR="003E27C4" w:rsidRPr="0099154A" w:rsidRDefault="003E27C4" w:rsidP="002E6ECF">
            <w:pPr>
              <w:rPr>
                <w:rFonts w:eastAsia="Times New Roman" w:cs="Times New Roman"/>
              </w:rPr>
            </w:pPr>
            <w:r w:rsidRPr="0099154A">
              <w:rPr>
                <w:rFonts w:eastAsia="Times New Roman" w:cs="Times New Roman"/>
              </w:rPr>
              <w:t>Diagnosis of AMI</w:t>
            </w:r>
          </w:p>
        </w:tc>
        <w:tc>
          <w:tcPr>
            <w:tcW w:w="1004" w:type="dxa"/>
          </w:tcPr>
          <w:p w14:paraId="78B276FB" w14:textId="77777777" w:rsidR="003E27C4" w:rsidRPr="0099154A" w:rsidRDefault="003E27C4" w:rsidP="002E6ECF">
            <w:pPr>
              <w:rPr>
                <w:rFonts w:eastAsia="Times New Roman" w:cs="Times New Roman"/>
              </w:rPr>
            </w:pPr>
            <w:r w:rsidRPr="0099154A">
              <w:rPr>
                <w:rFonts w:eastAsia="Times New Roman" w:cs="Times New Roman"/>
              </w:rPr>
              <w:t>0.9%</w:t>
            </w:r>
          </w:p>
          <w:p w14:paraId="718B7098" w14:textId="77777777" w:rsidR="003E27C4" w:rsidRPr="0099154A" w:rsidRDefault="003E27C4" w:rsidP="002E6ECF">
            <w:pPr>
              <w:rPr>
                <w:rFonts w:eastAsia="Times New Roman" w:cs="Times New Roman"/>
              </w:rPr>
            </w:pPr>
            <w:r w:rsidRPr="0099154A">
              <w:rPr>
                <w:rFonts w:eastAsia="Times New Roman" w:cs="Times New Roman"/>
              </w:rPr>
              <w:t>2.8%</w:t>
            </w:r>
          </w:p>
        </w:tc>
        <w:tc>
          <w:tcPr>
            <w:tcW w:w="1028" w:type="dxa"/>
          </w:tcPr>
          <w:p w14:paraId="0D6B6957" w14:textId="77777777" w:rsidR="003E27C4" w:rsidRPr="0099154A" w:rsidRDefault="003E27C4" w:rsidP="002E6ECF">
            <w:pPr>
              <w:rPr>
                <w:rFonts w:eastAsia="Times New Roman" w:cs="Times New Roman"/>
              </w:rPr>
            </w:pPr>
            <w:r w:rsidRPr="0099154A">
              <w:rPr>
                <w:rFonts w:eastAsia="Times New Roman" w:cs="Times New Roman"/>
              </w:rPr>
              <w:t>0.8%</w:t>
            </w:r>
          </w:p>
          <w:p w14:paraId="6CB4D44B" w14:textId="77777777" w:rsidR="003E27C4" w:rsidRPr="0099154A" w:rsidRDefault="003E27C4" w:rsidP="002E6ECF">
            <w:pPr>
              <w:rPr>
                <w:rFonts w:eastAsia="Times New Roman" w:cs="Times New Roman"/>
              </w:rPr>
            </w:pPr>
            <w:r w:rsidRPr="0099154A">
              <w:rPr>
                <w:rFonts w:eastAsia="Times New Roman" w:cs="Times New Roman"/>
              </w:rPr>
              <w:t>1.3%</w:t>
            </w:r>
          </w:p>
        </w:tc>
        <w:tc>
          <w:tcPr>
            <w:tcW w:w="850" w:type="dxa"/>
          </w:tcPr>
          <w:p w14:paraId="70412918" w14:textId="77777777" w:rsidR="003E27C4" w:rsidRPr="0099154A" w:rsidRDefault="003E27C4" w:rsidP="002E6ECF">
            <w:pPr>
              <w:rPr>
                <w:rFonts w:eastAsia="Times New Roman" w:cs="Times New Roman"/>
              </w:rPr>
            </w:pPr>
            <w:r w:rsidRPr="0099154A">
              <w:rPr>
                <w:rFonts w:eastAsia="Times New Roman" w:cs="Times New Roman"/>
              </w:rPr>
              <w:t>0.81</w:t>
            </w:r>
          </w:p>
          <w:p w14:paraId="0ED274A2" w14:textId="77777777" w:rsidR="003E27C4" w:rsidRPr="0099154A" w:rsidRDefault="003E27C4" w:rsidP="002E6ECF">
            <w:pPr>
              <w:rPr>
                <w:rFonts w:eastAsia="Times New Roman" w:cs="Times New Roman"/>
              </w:rPr>
            </w:pPr>
            <w:r w:rsidRPr="0099154A">
              <w:rPr>
                <w:rFonts w:eastAsia="Times New Roman" w:cs="Times New Roman"/>
              </w:rPr>
              <w:t>&lt;0.001</w:t>
            </w:r>
          </w:p>
        </w:tc>
        <w:tc>
          <w:tcPr>
            <w:tcW w:w="1004" w:type="dxa"/>
          </w:tcPr>
          <w:p w14:paraId="3AD12885" w14:textId="77777777" w:rsidR="003E27C4" w:rsidRPr="0099154A" w:rsidRDefault="003E27C4" w:rsidP="002E6ECF">
            <w:pPr>
              <w:rPr>
                <w:rFonts w:eastAsia="Times New Roman" w:cs="Times New Roman"/>
              </w:rPr>
            </w:pPr>
            <w:r w:rsidRPr="0099154A">
              <w:rPr>
                <w:rFonts w:eastAsia="Times New Roman" w:cs="Times New Roman"/>
              </w:rPr>
              <w:t>3.0%</w:t>
            </w:r>
          </w:p>
          <w:p w14:paraId="050C3C9A" w14:textId="77777777" w:rsidR="003E27C4" w:rsidRPr="0099154A" w:rsidRDefault="003E27C4" w:rsidP="002E6ECF">
            <w:pPr>
              <w:rPr>
                <w:rFonts w:eastAsia="Times New Roman" w:cs="Times New Roman"/>
              </w:rPr>
            </w:pPr>
            <w:r w:rsidRPr="0099154A">
              <w:rPr>
                <w:rFonts w:eastAsia="Times New Roman" w:cs="Times New Roman"/>
              </w:rPr>
              <w:t>3.9%</w:t>
            </w:r>
          </w:p>
        </w:tc>
        <w:tc>
          <w:tcPr>
            <w:tcW w:w="1028" w:type="dxa"/>
          </w:tcPr>
          <w:p w14:paraId="417DA1F5" w14:textId="77777777" w:rsidR="003E27C4" w:rsidRPr="0099154A" w:rsidRDefault="003E27C4" w:rsidP="002E6ECF">
            <w:pPr>
              <w:rPr>
                <w:rFonts w:eastAsia="Times New Roman" w:cs="Times New Roman"/>
              </w:rPr>
            </w:pPr>
            <w:r w:rsidRPr="0099154A">
              <w:rPr>
                <w:rFonts w:eastAsia="Times New Roman" w:cs="Times New Roman"/>
              </w:rPr>
              <w:t>2.1%</w:t>
            </w:r>
          </w:p>
          <w:p w14:paraId="0BBB0ED2" w14:textId="77777777" w:rsidR="003E27C4" w:rsidRPr="0099154A" w:rsidRDefault="003E27C4" w:rsidP="002E6ECF">
            <w:pPr>
              <w:rPr>
                <w:rFonts w:eastAsia="Times New Roman" w:cs="Times New Roman"/>
              </w:rPr>
            </w:pPr>
            <w:r w:rsidRPr="0099154A">
              <w:rPr>
                <w:rFonts w:eastAsia="Times New Roman" w:cs="Times New Roman"/>
              </w:rPr>
              <w:t>1.4%</w:t>
            </w:r>
          </w:p>
        </w:tc>
        <w:tc>
          <w:tcPr>
            <w:tcW w:w="937" w:type="dxa"/>
          </w:tcPr>
          <w:p w14:paraId="22344776" w14:textId="77777777" w:rsidR="003E27C4" w:rsidRPr="0099154A" w:rsidRDefault="003E27C4" w:rsidP="002E6ECF">
            <w:pPr>
              <w:rPr>
                <w:rFonts w:eastAsia="Times New Roman" w:cs="Times New Roman"/>
              </w:rPr>
            </w:pPr>
            <w:r w:rsidRPr="0099154A">
              <w:rPr>
                <w:rFonts w:eastAsia="Times New Roman" w:cs="Times New Roman"/>
              </w:rPr>
              <w:t>0.018</w:t>
            </w:r>
          </w:p>
          <w:p w14:paraId="4AA6440C" w14:textId="77777777" w:rsidR="003E27C4" w:rsidRPr="0099154A" w:rsidRDefault="003E27C4" w:rsidP="002E6ECF">
            <w:pPr>
              <w:rPr>
                <w:rFonts w:eastAsia="Times New Roman" w:cs="Times New Roman"/>
              </w:rPr>
            </w:pPr>
            <w:r w:rsidRPr="0099154A">
              <w:rPr>
                <w:rFonts w:eastAsia="Times New Roman" w:cs="Times New Roman"/>
              </w:rPr>
              <w:t>&lt;0.001</w:t>
            </w:r>
          </w:p>
        </w:tc>
        <w:tc>
          <w:tcPr>
            <w:tcW w:w="1004" w:type="dxa"/>
          </w:tcPr>
          <w:p w14:paraId="678D5374" w14:textId="77777777" w:rsidR="003E27C4" w:rsidRPr="0099154A" w:rsidRDefault="003E27C4" w:rsidP="002E6ECF">
            <w:pPr>
              <w:rPr>
                <w:rFonts w:eastAsia="Times New Roman" w:cs="Times New Roman"/>
              </w:rPr>
            </w:pPr>
            <w:r w:rsidRPr="0099154A">
              <w:rPr>
                <w:rFonts w:eastAsia="Times New Roman" w:cs="Times New Roman"/>
              </w:rPr>
              <w:t>2.5%</w:t>
            </w:r>
          </w:p>
          <w:p w14:paraId="33C773D7" w14:textId="77777777" w:rsidR="003E27C4" w:rsidRPr="0099154A" w:rsidRDefault="003E27C4" w:rsidP="002E6ECF">
            <w:pPr>
              <w:rPr>
                <w:rFonts w:eastAsia="Times New Roman" w:cs="Times New Roman"/>
              </w:rPr>
            </w:pPr>
            <w:r w:rsidRPr="0099154A">
              <w:rPr>
                <w:rFonts w:eastAsia="Times New Roman" w:cs="Times New Roman"/>
              </w:rPr>
              <w:t>3.9%</w:t>
            </w:r>
          </w:p>
        </w:tc>
        <w:tc>
          <w:tcPr>
            <w:tcW w:w="1028" w:type="dxa"/>
          </w:tcPr>
          <w:p w14:paraId="05B3CBC3" w14:textId="77777777" w:rsidR="003E27C4" w:rsidRPr="0099154A" w:rsidRDefault="003E27C4" w:rsidP="002E6ECF">
            <w:pPr>
              <w:rPr>
                <w:rFonts w:eastAsia="Times New Roman" w:cs="Times New Roman"/>
              </w:rPr>
            </w:pPr>
            <w:r w:rsidRPr="0099154A">
              <w:rPr>
                <w:rFonts w:eastAsia="Times New Roman" w:cs="Times New Roman"/>
              </w:rPr>
              <w:t>2.1%</w:t>
            </w:r>
          </w:p>
          <w:p w14:paraId="5D9CA459" w14:textId="77777777" w:rsidR="003E27C4" w:rsidRPr="0099154A" w:rsidRDefault="003E27C4" w:rsidP="002E6ECF">
            <w:pPr>
              <w:rPr>
                <w:rFonts w:eastAsia="Times New Roman" w:cs="Times New Roman"/>
              </w:rPr>
            </w:pPr>
            <w:r w:rsidRPr="0099154A">
              <w:rPr>
                <w:rFonts w:eastAsia="Times New Roman" w:cs="Times New Roman"/>
              </w:rPr>
              <w:t>1.8%</w:t>
            </w:r>
          </w:p>
        </w:tc>
        <w:tc>
          <w:tcPr>
            <w:tcW w:w="1022" w:type="dxa"/>
          </w:tcPr>
          <w:p w14:paraId="5D59C020" w14:textId="77777777" w:rsidR="003E27C4" w:rsidRPr="0099154A" w:rsidRDefault="003E27C4" w:rsidP="002E6ECF">
            <w:pPr>
              <w:rPr>
                <w:rFonts w:eastAsia="Times New Roman" w:cs="Times New Roman"/>
              </w:rPr>
            </w:pPr>
            <w:r w:rsidRPr="0099154A">
              <w:rPr>
                <w:rFonts w:eastAsia="Times New Roman" w:cs="Times New Roman"/>
              </w:rPr>
              <w:t>0.24</w:t>
            </w:r>
          </w:p>
          <w:p w14:paraId="572C64A4" w14:textId="77777777" w:rsidR="003E27C4" w:rsidRPr="0099154A" w:rsidRDefault="003E27C4" w:rsidP="002E6ECF">
            <w:pPr>
              <w:rPr>
                <w:rFonts w:eastAsia="Times New Roman" w:cs="Times New Roman"/>
              </w:rPr>
            </w:pPr>
            <w:r w:rsidRPr="0099154A">
              <w:rPr>
                <w:rFonts w:eastAsia="Times New Roman" w:cs="Times New Roman"/>
              </w:rPr>
              <w:t>&lt;0.001</w:t>
            </w:r>
          </w:p>
        </w:tc>
        <w:tc>
          <w:tcPr>
            <w:tcW w:w="1004" w:type="dxa"/>
          </w:tcPr>
          <w:p w14:paraId="5D1DB953" w14:textId="77777777" w:rsidR="003E27C4" w:rsidRPr="0099154A" w:rsidRDefault="003E27C4" w:rsidP="002E6ECF">
            <w:pPr>
              <w:rPr>
                <w:rFonts w:eastAsia="Times New Roman" w:cs="Times New Roman"/>
              </w:rPr>
            </w:pPr>
            <w:r w:rsidRPr="0099154A">
              <w:rPr>
                <w:rFonts w:eastAsia="Times New Roman" w:cs="Times New Roman"/>
              </w:rPr>
              <w:t>3.4%</w:t>
            </w:r>
          </w:p>
          <w:p w14:paraId="585B8582" w14:textId="77777777" w:rsidR="003E27C4" w:rsidRPr="0099154A" w:rsidRDefault="003E27C4" w:rsidP="002E6ECF">
            <w:pPr>
              <w:rPr>
                <w:rFonts w:eastAsia="Times New Roman" w:cs="Times New Roman"/>
              </w:rPr>
            </w:pPr>
            <w:r w:rsidRPr="0099154A">
              <w:rPr>
                <w:rFonts w:eastAsia="Times New Roman" w:cs="Times New Roman"/>
              </w:rPr>
              <w:t>2.4%</w:t>
            </w:r>
          </w:p>
        </w:tc>
        <w:tc>
          <w:tcPr>
            <w:tcW w:w="1028" w:type="dxa"/>
          </w:tcPr>
          <w:p w14:paraId="4A1DBCB2" w14:textId="77777777" w:rsidR="003E27C4" w:rsidRPr="0099154A" w:rsidRDefault="003E27C4" w:rsidP="002E6ECF">
            <w:pPr>
              <w:rPr>
                <w:rFonts w:eastAsia="Times New Roman" w:cs="Times New Roman"/>
              </w:rPr>
            </w:pPr>
            <w:r w:rsidRPr="0099154A">
              <w:rPr>
                <w:rFonts w:eastAsia="Times New Roman" w:cs="Times New Roman"/>
              </w:rPr>
              <w:t>2.3%</w:t>
            </w:r>
          </w:p>
          <w:p w14:paraId="71DCC4CA" w14:textId="77777777" w:rsidR="003E27C4" w:rsidRPr="0099154A" w:rsidRDefault="003E27C4" w:rsidP="002E6ECF">
            <w:pPr>
              <w:rPr>
                <w:rFonts w:eastAsia="Times New Roman" w:cs="Times New Roman"/>
              </w:rPr>
            </w:pPr>
            <w:r w:rsidRPr="0099154A">
              <w:rPr>
                <w:rFonts w:eastAsia="Times New Roman" w:cs="Times New Roman"/>
              </w:rPr>
              <w:t>1.5%</w:t>
            </w:r>
          </w:p>
        </w:tc>
        <w:tc>
          <w:tcPr>
            <w:tcW w:w="1107" w:type="dxa"/>
          </w:tcPr>
          <w:p w14:paraId="3D766834" w14:textId="77777777" w:rsidR="003E27C4" w:rsidRPr="0099154A" w:rsidRDefault="003E27C4" w:rsidP="002E6ECF">
            <w:pPr>
              <w:rPr>
                <w:rFonts w:eastAsia="Times New Roman" w:cs="Times New Roman"/>
              </w:rPr>
            </w:pPr>
            <w:r w:rsidRPr="0099154A">
              <w:rPr>
                <w:rFonts w:eastAsia="Times New Roman" w:cs="Times New Roman"/>
              </w:rPr>
              <w:t>0.008</w:t>
            </w:r>
          </w:p>
          <w:p w14:paraId="02885F3F" w14:textId="77777777" w:rsidR="003E27C4" w:rsidRPr="0099154A" w:rsidRDefault="003E27C4" w:rsidP="002E6ECF">
            <w:pPr>
              <w:rPr>
                <w:rFonts w:eastAsia="Times New Roman" w:cs="Times New Roman"/>
              </w:rPr>
            </w:pPr>
            <w:r w:rsidRPr="0099154A">
              <w:rPr>
                <w:rFonts w:eastAsia="Times New Roman" w:cs="Times New Roman"/>
              </w:rPr>
              <w:t>&lt;0.001</w:t>
            </w:r>
          </w:p>
        </w:tc>
      </w:tr>
    </w:tbl>
    <w:p w14:paraId="483A8661" w14:textId="77777777" w:rsidR="003E27C4" w:rsidRPr="00B74D1C" w:rsidRDefault="003E27C4" w:rsidP="003E27C4">
      <w:pPr>
        <w:rPr>
          <w:rFonts w:eastAsia="Times New Roman" w:cs="Times New Roman"/>
        </w:rPr>
      </w:pPr>
      <w:r w:rsidRPr="0099154A">
        <w:rPr>
          <w:rFonts w:eastAsia="Times New Roman" w:cs="Times New Roman"/>
        </w:rPr>
        <w:t>AMI=acute myocardial infarction, TIA=transient ischemic attack</w:t>
      </w:r>
    </w:p>
    <w:p w14:paraId="084225C3" w14:textId="77777777" w:rsidR="003E27C4" w:rsidRDefault="003E27C4" w:rsidP="003E27C4">
      <w:pPr>
        <w:rPr>
          <w:rFonts w:ascii="Times New Roman" w:hAnsi="Times New Roman" w:cs="Times New Roman"/>
          <w:sz w:val="24"/>
          <w:szCs w:val="24"/>
        </w:rPr>
        <w:sectPr w:rsidR="003E27C4" w:rsidSect="00E955E2">
          <w:pgSz w:w="16838" w:h="11906" w:orient="landscape"/>
          <w:pgMar w:top="1440" w:right="1440" w:bottom="1440" w:left="1440" w:header="708" w:footer="708" w:gutter="0"/>
          <w:cols w:space="708"/>
          <w:docGrid w:linePitch="360"/>
        </w:sectPr>
      </w:pPr>
      <w:r>
        <w:rPr>
          <w:rFonts w:ascii="Times New Roman" w:hAnsi="Times New Roman" w:cs="Times New Roman"/>
          <w:sz w:val="24"/>
          <w:szCs w:val="24"/>
        </w:rPr>
        <w:t>p-values determined from the Chi</w:t>
      </w:r>
      <w:r>
        <w:rPr>
          <w:rFonts w:ascii="Times New Roman" w:hAnsi="Times New Roman" w:cs="Times New Roman"/>
          <w:sz w:val="24"/>
          <w:szCs w:val="24"/>
          <w:vertAlign w:val="superscript"/>
        </w:rPr>
        <w:t>2</w:t>
      </w:r>
      <w:r>
        <w:rPr>
          <w:rFonts w:ascii="Times New Roman" w:hAnsi="Times New Roman" w:cs="Times New Roman"/>
          <w:sz w:val="24"/>
          <w:szCs w:val="24"/>
        </w:rPr>
        <w:t xml:space="preserve"> test</w:t>
      </w:r>
    </w:p>
    <w:p w14:paraId="6CAF5A3E" w14:textId="77777777" w:rsidR="003E27C4" w:rsidRPr="0099154A" w:rsidRDefault="003E27C4" w:rsidP="003E27C4">
      <w:pPr>
        <w:rPr>
          <w:rFonts w:ascii="Times New Roman" w:eastAsia="Times New Roman" w:hAnsi="Times New Roman" w:cs="Times New Roman"/>
          <w:b/>
          <w:sz w:val="24"/>
          <w:szCs w:val="24"/>
        </w:rPr>
      </w:pPr>
      <w:r w:rsidRPr="0099154A">
        <w:rPr>
          <w:rFonts w:ascii="Times New Roman" w:eastAsia="Times New Roman" w:hAnsi="Times New Roman" w:cs="Times New Roman"/>
          <w:b/>
          <w:sz w:val="24"/>
          <w:szCs w:val="24"/>
        </w:rPr>
        <w:lastRenderedPageBreak/>
        <w:t>Supplementary Table 4: Propensity score matching comparison of variables in groups</w:t>
      </w:r>
    </w:p>
    <w:tbl>
      <w:tblPr>
        <w:tblStyle w:val="TableGrid"/>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5"/>
        <w:gridCol w:w="2268"/>
        <w:gridCol w:w="1418"/>
      </w:tblGrid>
      <w:tr w:rsidR="003E27C4" w:rsidRPr="0099154A" w14:paraId="2D366E08" w14:textId="77777777" w:rsidTr="002E6ECF">
        <w:tc>
          <w:tcPr>
            <w:tcW w:w="3261" w:type="dxa"/>
            <w:tcBorders>
              <w:top w:val="single" w:sz="4" w:space="0" w:color="auto"/>
              <w:bottom w:val="single" w:sz="4" w:space="0" w:color="auto"/>
            </w:tcBorders>
          </w:tcPr>
          <w:p w14:paraId="1E25E367"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Variable</w:t>
            </w:r>
          </w:p>
        </w:tc>
        <w:tc>
          <w:tcPr>
            <w:tcW w:w="2835" w:type="dxa"/>
            <w:tcBorders>
              <w:top w:val="single" w:sz="4" w:space="0" w:color="auto"/>
              <w:bottom w:val="single" w:sz="4" w:space="0" w:color="auto"/>
            </w:tcBorders>
          </w:tcPr>
          <w:p w14:paraId="2E91A908" w14:textId="77777777" w:rsidR="003E27C4" w:rsidRPr="0099154A" w:rsidRDefault="003E27C4" w:rsidP="002E6ECF">
            <w:pPr>
              <w:rPr>
                <w:rFonts w:eastAsia="Times New Roman" w:cs="Times New Roman"/>
                <w:lang w:val="en-US"/>
              </w:rPr>
            </w:pPr>
            <w:r w:rsidRPr="0099154A">
              <w:rPr>
                <w:rFonts w:eastAsia="Times New Roman" w:cs="Times New Roman"/>
                <w:lang w:val="en-US"/>
              </w:rPr>
              <w:t>No cannabis (unweighted n=2,933)</w:t>
            </w:r>
          </w:p>
        </w:tc>
        <w:tc>
          <w:tcPr>
            <w:tcW w:w="2268" w:type="dxa"/>
            <w:tcBorders>
              <w:top w:val="single" w:sz="4" w:space="0" w:color="auto"/>
              <w:bottom w:val="single" w:sz="4" w:space="0" w:color="auto"/>
            </w:tcBorders>
          </w:tcPr>
          <w:p w14:paraId="250E5DBE" w14:textId="77777777" w:rsidR="003E27C4" w:rsidRPr="0099154A" w:rsidRDefault="003E27C4" w:rsidP="002E6ECF">
            <w:pPr>
              <w:rPr>
                <w:rFonts w:eastAsia="Times New Roman" w:cs="Times New Roman"/>
                <w:lang w:val="en-US"/>
              </w:rPr>
            </w:pPr>
            <w:r w:rsidRPr="0099154A">
              <w:rPr>
                <w:rFonts w:eastAsia="Times New Roman" w:cs="Times New Roman"/>
                <w:lang w:val="en-US"/>
              </w:rPr>
              <w:t>Cannabis (unweighted n=2,933)</w:t>
            </w:r>
          </w:p>
        </w:tc>
        <w:tc>
          <w:tcPr>
            <w:tcW w:w="1418" w:type="dxa"/>
            <w:tcBorders>
              <w:top w:val="single" w:sz="4" w:space="0" w:color="auto"/>
              <w:bottom w:val="single" w:sz="4" w:space="0" w:color="auto"/>
            </w:tcBorders>
          </w:tcPr>
          <w:p w14:paraId="332F0097" w14:textId="77777777" w:rsidR="003E27C4" w:rsidRPr="0099154A" w:rsidRDefault="003E27C4" w:rsidP="002E6ECF">
            <w:pPr>
              <w:rPr>
                <w:rFonts w:eastAsia="Times New Roman" w:cs="Times New Roman"/>
                <w:lang w:val="en-US"/>
              </w:rPr>
            </w:pPr>
            <w:r w:rsidRPr="0099154A">
              <w:rPr>
                <w:rFonts w:eastAsia="Times New Roman" w:cs="Times New Roman"/>
                <w:lang w:val="en-US"/>
              </w:rPr>
              <w:t>p-value</w:t>
            </w:r>
          </w:p>
        </w:tc>
      </w:tr>
      <w:tr w:rsidR="003E27C4" w:rsidRPr="0099154A" w14:paraId="0660189C" w14:textId="77777777" w:rsidTr="002E6ECF">
        <w:tc>
          <w:tcPr>
            <w:tcW w:w="3261" w:type="dxa"/>
          </w:tcPr>
          <w:p w14:paraId="1C280632"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Mean age (years)</w:t>
            </w:r>
          </w:p>
        </w:tc>
        <w:tc>
          <w:tcPr>
            <w:tcW w:w="2835" w:type="dxa"/>
          </w:tcPr>
          <w:p w14:paraId="4682651C" w14:textId="77777777" w:rsidR="003E27C4" w:rsidRPr="0099154A" w:rsidRDefault="003E27C4" w:rsidP="002E6ECF">
            <w:pPr>
              <w:rPr>
                <w:rFonts w:eastAsia="Times New Roman" w:cs="Times New Roman"/>
                <w:lang w:val="en-US"/>
              </w:rPr>
            </w:pPr>
            <w:r w:rsidRPr="0099154A">
              <w:rPr>
                <w:rFonts w:eastAsia="Times New Roman" w:cs="Times New Roman"/>
                <w:lang w:val="en-US"/>
              </w:rPr>
              <w:t>48.6</w:t>
            </w:r>
            <w:r w:rsidRPr="0099154A">
              <w:rPr>
                <w:rFonts w:eastAsia="Times New Roman" w:cs="Calibri"/>
                <w:lang w:val="en-US"/>
              </w:rPr>
              <w:t>±9.6</w:t>
            </w:r>
          </w:p>
        </w:tc>
        <w:tc>
          <w:tcPr>
            <w:tcW w:w="2268" w:type="dxa"/>
          </w:tcPr>
          <w:p w14:paraId="136DBED0" w14:textId="77777777" w:rsidR="003E27C4" w:rsidRPr="0099154A" w:rsidRDefault="003E27C4" w:rsidP="002E6ECF">
            <w:pPr>
              <w:rPr>
                <w:rFonts w:eastAsia="Times New Roman" w:cs="Times New Roman"/>
                <w:lang w:val="en-US"/>
              </w:rPr>
            </w:pPr>
            <w:r w:rsidRPr="0099154A">
              <w:rPr>
                <w:rFonts w:eastAsia="Times New Roman" w:cs="Times New Roman"/>
                <w:lang w:val="en-US"/>
              </w:rPr>
              <w:t>48.5</w:t>
            </w:r>
            <w:r w:rsidRPr="0099154A">
              <w:rPr>
                <w:rFonts w:eastAsia="Times New Roman" w:cs="Calibri"/>
                <w:lang w:val="en-US"/>
              </w:rPr>
              <w:t>±9.7</w:t>
            </w:r>
          </w:p>
        </w:tc>
        <w:tc>
          <w:tcPr>
            <w:tcW w:w="1418" w:type="dxa"/>
          </w:tcPr>
          <w:p w14:paraId="743DEAA8" w14:textId="77777777" w:rsidR="003E27C4" w:rsidRPr="0099154A" w:rsidRDefault="003E27C4" w:rsidP="002E6ECF">
            <w:pPr>
              <w:rPr>
                <w:rFonts w:eastAsia="Times New Roman" w:cs="Times New Roman"/>
                <w:lang w:val="en-US"/>
              </w:rPr>
            </w:pPr>
            <w:r w:rsidRPr="0099154A">
              <w:rPr>
                <w:rFonts w:eastAsia="Times New Roman" w:cs="Times New Roman"/>
                <w:lang w:val="en-US"/>
              </w:rPr>
              <w:t>0.93</w:t>
            </w:r>
          </w:p>
        </w:tc>
      </w:tr>
      <w:tr w:rsidR="003E27C4" w:rsidRPr="0099154A" w14:paraId="5BDDA92D" w14:textId="77777777" w:rsidTr="002E6ECF">
        <w:tc>
          <w:tcPr>
            <w:tcW w:w="3261" w:type="dxa"/>
          </w:tcPr>
          <w:p w14:paraId="2F9CC99A"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Female</w:t>
            </w:r>
          </w:p>
        </w:tc>
        <w:tc>
          <w:tcPr>
            <w:tcW w:w="2835" w:type="dxa"/>
          </w:tcPr>
          <w:p w14:paraId="2CEEE3E0" w14:textId="77777777" w:rsidR="003E27C4" w:rsidRPr="0099154A" w:rsidRDefault="003E27C4" w:rsidP="002E6ECF">
            <w:pPr>
              <w:rPr>
                <w:rFonts w:eastAsia="Times New Roman" w:cs="Times New Roman"/>
                <w:lang w:val="en-US"/>
              </w:rPr>
            </w:pPr>
            <w:r w:rsidRPr="0099154A">
              <w:rPr>
                <w:rFonts w:eastAsia="Times New Roman" w:cs="Times New Roman"/>
                <w:lang w:val="en-US"/>
              </w:rPr>
              <w:t>15.1%</w:t>
            </w:r>
          </w:p>
        </w:tc>
        <w:tc>
          <w:tcPr>
            <w:tcW w:w="2268" w:type="dxa"/>
          </w:tcPr>
          <w:p w14:paraId="63A8D46D" w14:textId="77777777" w:rsidR="003E27C4" w:rsidRPr="0099154A" w:rsidRDefault="003E27C4" w:rsidP="002E6ECF">
            <w:pPr>
              <w:rPr>
                <w:rFonts w:eastAsia="Times New Roman" w:cs="Times New Roman"/>
                <w:lang w:val="en-US"/>
              </w:rPr>
            </w:pPr>
            <w:r w:rsidRPr="0099154A">
              <w:rPr>
                <w:rFonts w:eastAsia="Times New Roman" w:cs="Times New Roman"/>
                <w:lang w:val="en-US"/>
              </w:rPr>
              <w:t>16.2%</w:t>
            </w:r>
          </w:p>
        </w:tc>
        <w:tc>
          <w:tcPr>
            <w:tcW w:w="1418" w:type="dxa"/>
          </w:tcPr>
          <w:p w14:paraId="5EEA4172" w14:textId="77777777" w:rsidR="003E27C4" w:rsidRPr="0099154A" w:rsidRDefault="003E27C4" w:rsidP="002E6ECF">
            <w:pPr>
              <w:rPr>
                <w:rFonts w:eastAsia="Times New Roman" w:cs="Times New Roman"/>
                <w:lang w:val="en-US"/>
              </w:rPr>
            </w:pPr>
            <w:r w:rsidRPr="0099154A">
              <w:rPr>
                <w:rFonts w:eastAsia="Times New Roman" w:cs="Times New Roman"/>
                <w:lang w:val="en-US"/>
              </w:rPr>
              <w:t>0.27</w:t>
            </w:r>
          </w:p>
        </w:tc>
      </w:tr>
      <w:tr w:rsidR="003E27C4" w:rsidRPr="0099154A" w14:paraId="1BD56B12" w14:textId="77777777" w:rsidTr="002E6ECF">
        <w:tc>
          <w:tcPr>
            <w:tcW w:w="3261" w:type="dxa"/>
          </w:tcPr>
          <w:p w14:paraId="61AFF95D"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Race</w:t>
            </w:r>
          </w:p>
        </w:tc>
        <w:tc>
          <w:tcPr>
            <w:tcW w:w="2835" w:type="dxa"/>
          </w:tcPr>
          <w:p w14:paraId="36FE52B5" w14:textId="77777777" w:rsidR="003E27C4" w:rsidRPr="0099154A" w:rsidRDefault="003E27C4" w:rsidP="002E6ECF">
            <w:pPr>
              <w:rPr>
                <w:rFonts w:eastAsia="Times New Roman" w:cs="Times New Roman"/>
                <w:lang w:val="en-US"/>
              </w:rPr>
            </w:pPr>
          </w:p>
        </w:tc>
        <w:tc>
          <w:tcPr>
            <w:tcW w:w="2268" w:type="dxa"/>
          </w:tcPr>
          <w:p w14:paraId="55B7AF23" w14:textId="77777777" w:rsidR="003E27C4" w:rsidRPr="0099154A" w:rsidRDefault="003E27C4" w:rsidP="002E6ECF">
            <w:pPr>
              <w:rPr>
                <w:rFonts w:eastAsia="Times New Roman" w:cs="Times New Roman"/>
                <w:lang w:val="en-US"/>
              </w:rPr>
            </w:pPr>
          </w:p>
        </w:tc>
        <w:tc>
          <w:tcPr>
            <w:tcW w:w="1418" w:type="dxa"/>
          </w:tcPr>
          <w:p w14:paraId="02C6B333" w14:textId="77777777" w:rsidR="003E27C4" w:rsidRPr="0099154A" w:rsidRDefault="003E27C4" w:rsidP="002E6ECF">
            <w:pPr>
              <w:rPr>
                <w:rFonts w:eastAsia="Times New Roman" w:cs="Times New Roman"/>
                <w:lang w:val="en-US"/>
              </w:rPr>
            </w:pPr>
            <w:r w:rsidRPr="0099154A">
              <w:rPr>
                <w:rFonts w:eastAsia="Times New Roman" w:cs="Times New Roman"/>
                <w:lang w:val="en-US"/>
              </w:rPr>
              <w:t>&lt;0.001</w:t>
            </w:r>
          </w:p>
        </w:tc>
      </w:tr>
      <w:tr w:rsidR="003E27C4" w:rsidRPr="0099154A" w14:paraId="242BE71E" w14:textId="77777777" w:rsidTr="002E6ECF">
        <w:tc>
          <w:tcPr>
            <w:tcW w:w="3261" w:type="dxa"/>
          </w:tcPr>
          <w:p w14:paraId="65794637" w14:textId="77777777" w:rsidR="003E27C4" w:rsidRPr="0099154A" w:rsidRDefault="003E27C4" w:rsidP="002E6ECF">
            <w:pPr>
              <w:jc w:val="cente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White</w:t>
            </w:r>
          </w:p>
        </w:tc>
        <w:tc>
          <w:tcPr>
            <w:tcW w:w="2835" w:type="dxa"/>
          </w:tcPr>
          <w:p w14:paraId="7887910E" w14:textId="77777777" w:rsidR="003E27C4" w:rsidRPr="0099154A" w:rsidRDefault="003E27C4" w:rsidP="002E6ECF">
            <w:pPr>
              <w:rPr>
                <w:rFonts w:eastAsia="Times New Roman" w:cs="Times New Roman"/>
                <w:lang w:val="en-US"/>
              </w:rPr>
            </w:pPr>
            <w:r w:rsidRPr="0099154A">
              <w:rPr>
                <w:rFonts w:eastAsia="Times New Roman" w:cs="Times New Roman"/>
                <w:lang w:val="en-US"/>
              </w:rPr>
              <w:t>71.2%</w:t>
            </w:r>
          </w:p>
        </w:tc>
        <w:tc>
          <w:tcPr>
            <w:tcW w:w="2268" w:type="dxa"/>
          </w:tcPr>
          <w:p w14:paraId="03D4C791" w14:textId="77777777" w:rsidR="003E27C4" w:rsidRPr="0099154A" w:rsidRDefault="003E27C4" w:rsidP="002E6ECF">
            <w:pPr>
              <w:rPr>
                <w:rFonts w:eastAsia="Times New Roman" w:cs="Times New Roman"/>
                <w:lang w:val="en-US"/>
              </w:rPr>
            </w:pPr>
            <w:r w:rsidRPr="0099154A">
              <w:rPr>
                <w:rFonts w:eastAsia="Times New Roman" w:cs="Times New Roman"/>
                <w:lang w:val="en-US"/>
              </w:rPr>
              <w:t>60.5%</w:t>
            </w:r>
          </w:p>
        </w:tc>
        <w:tc>
          <w:tcPr>
            <w:tcW w:w="1418" w:type="dxa"/>
          </w:tcPr>
          <w:p w14:paraId="14F8B45C" w14:textId="77777777" w:rsidR="003E27C4" w:rsidRPr="0099154A" w:rsidRDefault="003E27C4" w:rsidP="002E6ECF">
            <w:pPr>
              <w:rPr>
                <w:rFonts w:eastAsia="Times New Roman" w:cs="Times New Roman"/>
                <w:lang w:val="en-US"/>
              </w:rPr>
            </w:pPr>
          </w:p>
        </w:tc>
      </w:tr>
      <w:tr w:rsidR="003E27C4" w:rsidRPr="0099154A" w14:paraId="4E9FC32B" w14:textId="77777777" w:rsidTr="002E6ECF">
        <w:tc>
          <w:tcPr>
            <w:tcW w:w="3261" w:type="dxa"/>
          </w:tcPr>
          <w:p w14:paraId="434E3E7E" w14:textId="77777777" w:rsidR="003E27C4" w:rsidRPr="0099154A" w:rsidRDefault="003E27C4" w:rsidP="002E6ECF">
            <w:pPr>
              <w:jc w:val="cente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Black</w:t>
            </w:r>
          </w:p>
        </w:tc>
        <w:tc>
          <w:tcPr>
            <w:tcW w:w="2835" w:type="dxa"/>
          </w:tcPr>
          <w:p w14:paraId="2BC04463" w14:textId="77777777" w:rsidR="003E27C4" w:rsidRPr="0099154A" w:rsidRDefault="003E27C4" w:rsidP="002E6ECF">
            <w:pPr>
              <w:rPr>
                <w:rFonts w:eastAsia="Times New Roman" w:cs="Times New Roman"/>
                <w:lang w:val="en-US"/>
              </w:rPr>
            </w:pPr>
            <w:r w:rsidRPr="0099154A">
              <w:rPr>
                <w:rFonts w:eastAsia="Times New Roman" w:cs="Times New Roman"/>
                <w:lang w:val="en-US"/>
              </w:rPr>
              <w:t>12.9%</w:t>
            </w:r>
          </w:p>
        </w:tc>
        <w:tc>
          <w:tcPr>
            <w:tcW w:w="2268" w:type="dxa"/>
          </w:tcPr>
          <w:p w14:paraId="0A0C50ED" w14:textId="77777777" w:rsidR="003E27C4" w:rsidRPr="0099154A" w:rsidRDefault="003E27C4" w:rsidP="002E6ECF">
            <w:pPr>
              <w:rPr>
                <w:rFonts w:eastAsia="Times New Roman" w:cs="Times New Roman"/>
                <w:lang w:val="en-US"/>
              </w:rPr>
            </w:pPr>
            <w:r w:rsidRPr="0099154A">
              <w:rPr>
                <w:rFonts w:eastAsia="Times New Roman" w:cs="Times New Roman"/>
                <w:lang w:val="en-US"/>
              </w:rPr>
              <w:t>27.4%</w:t>
            </w:r>
          </w:p>
        </w:tc>
        <w:tc>
          <w:tcPr>
            <w:tcW w:w="1418" w:type="dxa"/>
          </w:tcPr>
          <w:p w14:paraId="1589481A" w14:textId="77777777" w:rsidR="003E27C4" w:rsidRPr="0099154A" w:rsidRDefault="003E27C4" w:rsidP="002E6ECF">
            <w:pPr>
              <w:rPr>
                <w:rFonts w:eastAsia="Times New Roman" w:cs="Times New Roman"/>
                <w:lang w:val="en-US"/>
              </w:rPr>
            </w:pPr>
          </w:p>
        </w:tc>
      </w:tr>
      <w:tr w:rsidR="003E27C4" w:rsidRPr="0099154A" w14:paraId="0158766D" w14:textId="77777777" w:rsidTr="002E6ECF">
        <w:tc>
          <w:tcPr>
            <w:tcW w:w="3261" w:type="dxa"/>
          </w:tcPr>
          <w:p w14:paraId="620F2B86" w14:textId="77777777" w:rsidR="003E27C4" w:rsidRPr="0099154A" w:rsidRDefault="003E27C4" w:rsidP="002E6ECF">
            <w:pPr>
              <w:jc w:val="cente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Hispanic</w:t>
            </w:r>
          </w:p>
        </w:tc>
        <w:tc>
          <w:tcPr>
            <w:tcW w:w="2835" w:type="dxa"/>
          </w:tcPr>
          <w:p w14:paraId="7B05AAE3" w14:textId="77777777" w:rsidR="003E27C4" w:rsidRPr="0099154A" w:rsidRDefault="003E27C4" w:rsidP="002E6ECF">
            <w:pPr>
              <w:rPr>
                <w:rFonts w:eastAsia="Times New Roman" w:cs="Times New Roman"/>
                <w:lang w:val="en-US"/>
              </w:rPr>
            </w:pPr>
            <w:r w:rsidRPr="0099154A">
              <w:rPr>
                <w:rFonts w:eastAsia="Times New Roman" w:cs="Times New Roman"/>
                <w:lang w:val="en-US"/>
              </w:rPr>
              <w:t>7.8%</w:t>
            </w:r>
          </w:p>
        </w:tc>
        <w:tc>
          <w:tcPr>
            <w:tcW w:w="2268" w:type="dxa"/>
          </w:tcPr>
          <w:p w14:paraId="2379C64B" w14:textId="77777777" w:rsidR="003E27C4" w:rsidRPr="0099154A" w:rsidRDefault="003E27C4" w:rsidP="002E6ECF">
            <w:pPr>
              <w:rPr>
                <w:rFonts w:eastAsia="Times New Roman" w:cs="Times New Roman"/>
                <w:lang w:val="en-US"/>
              </w:rPr>
            </w:pPr>
            <w:r w:rsidRPr="0099154A">
              <w:rPr>
                <w:rFonts w:eastAsia="Times New Roman" w:cs="Times New Roman"/>
                <w:lang w:val="en-US"/>
              </w:rPr>
              <w:t>7.6%</w:t>
            </w:r>
          </w:p>
        </w:tc>
        <w:tc>
          <w:tcPr>
            <w:tcW w:w="1418" w:type="dxa"/>
          </w:tcPr>
          <w:p w14:paraId="11B90098" w14:textId="77777777" w:rsidR="003E27C4" w:rsidRPr="0099154A" w:rsidRDefault="003E27C4" w:rsidP="002E6ECF">
            <w:pPr>
              <w:rPr>
                <w:rFonts w:eastAsia="Times New Roman" w:cs="Times New Roman"/>
                <w:lang w:val="en-US"/>
              </w:rPr>
            </w:pPr>
          </w:p>
        </w:tc>
      </w:tr>
      <w:tr w:rsidR="003E27C4" w:rsidRPr="0099154A" w14:paraId="76ACA765" w14:textId="77777777" w:rsidTr="002E6ECF">
        <w:tc>
          <w:tcPr>
            <w:tcW w:w="3261" w:type="dxa"/>
          </w:tcPr>
          <w:p w14:paraId="39C3F7B5" w14:textId="77777777" w:rsidR="003E27C4" w:rsidRPr="0099154A" w:rsidRDefault="003E27C4" w:rsidP="002E6ECF">
            <w:pPr>
              <w:jc w:val="cente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Asian or Pacific Islander</w:t>
            </w:r>
          </w:p>
        </w:tc>
        <w:tc>
          <w:tcPr>
            <w:tcW w:w="2835" w:type="dxa"/>
          </w:tcPr>
          <w:p w14:paraId="2E02B8DE" w14:textId="77777777" w:rsidR="003E27C4" w:rsidRPr="0099154A" w:rsidRDefault="003E27C4" w:rsidP="002E6ECF">
            <w:pPr>
              <w:rPr>
                <w:rFonts w:eastAsia="Times New Roman" w:cs="Times New Roman"/>
                <w:lang w:val="en-US"/>
              </w:rPr>
            </w:pPr>
            <w:r w:rsidRPr="0099154A">
              <w:rPr>
                <w:rFonts w:eastAsia="Times New Roman" w:cs="Times New Roman"/>
                <w:lang w:val="en-US"/>
              </w:rPr>
              <w:t>2.1%</w:t>
            </w:r>
          </w:p>
        </w:tc>
        <w:tc>
          <w:tcPr>
            <w:tcW w:w="2268" w:type="dxa"/>
          </w:tcPr>
          <w:p w14:paraId="397AE0FC" w14:textId="77777777" w:rsidR="003E27C4" w:rsidRPr="0099154A" w:rsidRDefault="003E27C4" w:rsidP="002E6ECF">
            <w:pPr>
              <w:rPr>
                <w:rFonts w:eastAsia="Times New Roman" w:cs="Times New Roman"/>
                <w:lang w:val="en-US"/>
              </w:rPr>
            </w:pPr>
            <w:r w:rsidRPr="0099154A">
              <w:rPr>
                <w:rFonts w:eastAsia="Times New Roman" w:cs="Times New Roman"/>
                <w:lang w:val="en-US"/>
              </w:rPr>
              <w:t>0.6%</w:t>
            </w:r>
          </w:p>
        </w:tc>
        <w:tc>
          <w:tcPr>
            <w:tcW w:w="1418" w:type="dxa"/>
          </w:tcPr>
          <w:p w14:paraId="3A15F033" w14:textId="77777777" w:rsidR="003E27C4" w:rsidRPr="0099154A" w:rsidRDefault="003E27C4" w:rsidP="002E6ECF">
            <w:pPr>
              <w:rPr>
                <w:rFonts w:eastAsia="Times New Roman" w:cs="Times New Roman"/>
                <w:lang w:val="en-US"/>
              </w:rPr>
            </w:pPr>
          </w:p>
        </w:tc>
      </w:tr>
      <w:tr w:rsidR="003E27C4" w:rsidRPr="0099154A" w14:paraId="23506C02" w14:textId="77777777" w:rsidTr="002E6ECF">
        <w:tc>
          <w:tcPr>
            <w:tcW w:w="3261" w:type="dxa"/>
          </w:tcPr>
          <w:p w14:paraId="589EC9D9" w14:textId="77777777" w:rsidR="003E27C4" w:rsidRPr="0099154A" w:rsidRDefault="003E27C4" w:rsidP="002E6ECF">
            <w:pPr>
              <w:jc w:val="cente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Native American</w:t>
            </w:r>
          </w:p>
        </w:tc>
        <w:tc>
          <w:tcPr>
            <w:tcW w:w="2835" w:type="dxa"/>
          </w:tcPr>
          <w:p w14:paraId="5EB262EC" w14:textId="77777777" w:rsidR="003E27C4" w:rsidRPr="0099154A" w:rsidRDefault="003E27C4" w:rsidP="002E6ECF">
            <w:pPr>
              <w:rPr>
                <w:rFonts w:eastAsia="Times New Roman" w:cs="Times New Roman"/>
                <w:lang w:val="en-US"/>
              </w:rPr>
            </w:pPr>
            <w:r w:rsidRPr="0099154A">
              <w:rPr>
                <w:rFonts w:eastAsia="Times New Roman" w:cs="Times New Roman"/>
                <w:lang w:val="en-US"/>
              </w:rPr>
              <w:t>1.0%</w:t>
            </w:r>
          </w:p>
        </w:tc>
        <w:tc>
          <w:tcPr>
            <w:tcW w:w="2268" w:type="dxa"/>
          </w:tcPr>
          <w:p w14:paraId="7C89D072" w14:textId="77777777" w:rsidR="003E27C4" w:rsidRPr="0099154A" w:rsidRDefault="003E27C4" w:rsidP="002E6ECF">
            <w:pPr>
              <w:rPr>
                <w:rFonts w:eastAsia="Times New Roman" w:cs="Times New Roman"/>
                <w:lang w:val="en-US"/>
              </w:rPr>
            </w:pPr>
            <w:r w:rsidRPr="0099154A">
              <w:rPr>
                <w:rFonts w:eastAsia="Times New Roman" w:cs="Times New Roman"/>
                <w:lang w:val="en-US"/>
              </w:rPr>
              <w:t>0.8%</w:t>
            </w:r>
          </w:p>
        </w:tc>
        <w:tc>
          <w:tcPr>
            <w:tcW w:w="1418" w:type="dxa"/>
          </w:tcPr>
          <w:p w14:paraId="4E0EA803" w14:textId="77777777" w:rsidR="003E27C4" w:rsidRPr="0099154A" w:rsidRDefault="003E27C4" w:rsidP="002E6ECF">
            <w:pPr>
              <w:rPr>
                <w:rFonts w:eastAsia="Times New Roman" w:cs="Times New Roman"/>
                <w:lang w:val="en-US"/>
              </w:rPr>
            </w:pPr>
          </w:p>
        </w:tc>
      </w:tr>
      <w:tr w:rsidR="003E27C4" w:rsidRPr="0099154A" w14:paraId="4FE5DC86" w14:textId="77777777" w:rsidTr="002E6ECF">
        <w:tc>
          <w:tcPr>
            <w:tcW w:w="3261" w:type="dxa"/>
          </w:tcPr>
          <w:p w14:paraId="5F4C584C" w14:textId="77777777" w:rsidR="003E27C4" w:rsidRPr="0099154A" w:rsidRDefault="003E27C4" w:rsidP="002E6ECF">
            <w:pPr>
              <w:jc w:val="cente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Other</w:t>
            </w:r>
          </w:p>
        </w:tc>
        <w:tc>
          <w:tcPr>
            <w:tcW w:w="2835" w:type="dxa"/>
          </w:tcPr>
          <w:p w14:paraId="0EE45812" w14:textId="77777777" w:rsidR="003E27C4" w:rsidRPr="0099154A" w:rsidRDefault="003E27C4" w:rsidP="002E6ECF">
            <w:pPr>
              <w:rPr>
                <w:rFonts w:eastAsia="Times New Roman" w:cs="Times New Roman"/>
                <w:lang w:val="en-US"/>
              </w:rPr>
            </w:pPr>
            <w:r w:rsidRPr="0099154A">
              <w:rPr>
                <w:rFonts w:eastAsia="Times New Roman" w:cs="Times New Roman"/>
                <w:lang w:val="en-US"/>
              </w:rPr>
              <w:t>5.0%</w:t>
            </w:r>
          </w:p>
        </w:tc>
        <w:tc>
          <w:tcPr>
            <w:tcW w:w="2268" w:type="dxa"/>
          </w:tcPr>
          <w:p w14:paraId="691352B3" w14:textId="77777777" w:rsidR="003E27C4" w:rsidRPr="0099154A" w:rsidRDefault="003E27C4" w:rsidP="002E6ECF">
            <w:pPr>
              <w:rPr>
                <w:rFonts w:eastAsia="Times New Roman" w:cs="Times New Roman"/>
                <w:lang w:val="en-US"/>
              </w:rPr>
            </w:pPr>
            <w:r w:rsidRPr="0099154A">
              <w:rPr>
                <w:rFonts w:eastAsia="Times New Roman" w:cs="Times New Roman"/>
                <w:lang w:val="en-US"/>
              </w:rPr>
              <w:t>3.2%</w:t>
            </w:r>
          </w:p>
        </w:tc>
        <w:tc>
          <w:tcPr>
            <w:tcW w:w="1418" w:type="dxa"/>
          </w:tcPr>
          <w:p w14:paraId="255884A8" w14:textId="77777777" w:rsidR="003E27C4" w:rsidRPr="0099154A" w:rsidRDefault="003E27C4" w:rsidP="002E6ECF">
            <w:pPr>
              <w:rPr>
                <w:rFonts w:eastAsia="Times New Roman" w:cs="Times New Roman"/>
                <w:lang w:val="en-US"/>
              </w:rPr>
            </w:pPr>
          </w:p>
        </w:tc>
      </w:tr>
      <w:tr w:rsidR="003E27C4" w:rsidRPr="0099154A" w14:paraId="524E0037" w14:textId="77777777" w:rsidTr="002E6ECF">
        <w:tc>
          <w:tcPr>
            <w:tcW w:w="3261" w:type="dxa"/>
          </w:tcPr>
          <w:p w14:paraId="4049E310"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Elective</w:t>
            </w:r>
          </w:p>
        </w:tc>
        <w:tc>
          <w:tcPr>
            <w:tcW w:w="2835" w:type="dxa"/>
          </w:tcPr>
          <w:p w14:paraId="6D98A33E" w14:textId="77777777" w:rsidR="003E27C4" w:rsidRPr="0099154A" w:rsidRDefault="003E27C4" w:rsidP="002E6ECF">
            <w:pPr>
              <w:rPr>
                <w:rFonts w:eastAsia="Times New Roman" w:cs="Times New Roman"/>
                <w:lang w:val="en-US"/>
              </w:rPr>
            </w:pPr>
            <w:r w:rsidRPr="0099154A">
              <w:rPr>
                <w:rFonts w:eastAsia="Times New Roman" w:cs="Times New Roman"/>
                <w:lang w:val="en-US"/>
              </w:rPr>
              <w:t>8.3%</w:t>
            </w:r>
          </w:p>
        </w:tc>
        <w:tc>
          <w:tcPr>
            <w:tcW w:w="2268" w:type="dxa"/>
          </w:tcPr>
          <w:p w14:paraId="13BB77D7" w14:textId="77777777" w:rsidR="003E27C4" w:rsidRPr="0099154A" w:rsidRDefault="003E27C4" w:rsidP="002E6ECF">
            <w:pPr>
              <w:rPr>
                <w:rFonts w:eastAsia="Times New Roman" w:cs="Times New Roman"/>
                <w:lang w:val="en-US"/>
              </w:rPr>
            </w:pPr>
            <w:r w:rsidRPr="0099154A">
              <w:rPr>
                <w:rFonts w:eastAsia="Times New Roman" w:cs="Times New Roman"/>
                <w:lang w:val="en-US"/>
              </w:rPr>
              <w:t>9.2%</w:t>
            </w:r>
          </w:p>
        </w:tc>
        <w:tc>
          <w:tcPr>
            <w:tcW w:w="1418" w:type="dxa"/>
          </w:tcPr>
          <w:p w14:paraId="19F11F64" w14:textId="77777777" w:rsidR="003E27C4" w:rsidRPr="0099154A" w:rsidRDefault="003E27C4" w:rsidP="002E6ECF">
            <w:pPr>
              <w:rPr>
                <w:rFonts w:eastAsia="Times New Roman" w:cs="Times New Roman"/>
                <w:lang w:val="en-US"/>
              </w:rPr>
            </w:pPr>
            <w:r w:rsidRPr="0099154A">
              <w:rPr>
                <w:rFonts w:eastAsia="Times New Roman" w:cs="Times New Roman"/>
                <w:lang w:val="en-US"/>
              </w:rPr>
              <w:t>0.20</w:t>
            </w:r>
          </w:p>
        </w:tc>
      </w:tr>
      <w:tr w:rsidR="003E27C4" w:rsidRPr="0099154A" w14:paraId="4359CE1E" w14:textId="77777777" w:rsidTr="002E6ECF">
        <w:tc>
          <w:tcPr>
            <w:tcW w:w="3261" w:type="dxa"/>
          </w:tcPr>
          <w:p w14:paraId="156B235D"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Weekend</w:t>
            </w:r>
          </w:p>
        </w:tc>
        <w:tc>
          <w:tcPr>
            <w:tcW w:w="2835" w:type="dxa"/>
          </w:tcPr>
          <w:p w14:paraId="4A38510B" w14:textId="77777777" w:rsidR="003E27C4" w:rsidRPr="0099154A" w:rsidRDefault="003E27C4" w:rsidP="002E6ECF">
            <w:pPr>
              <w:rPr>
                <w:rFonts w:eastAsia="Times New Roman" w:cs="Times New Roman"/>
                <w:lang w:val="en-US"/>
              </w:rPr>
            </w:pPr>
            <w:r w:rsidRPr="0099154A">
              <w:rPr>
                <w:rFonts w:eastAsia="Times New Roman" w:cs="Times New Roman"/>
                <w:lang w:val="en-US"/>
              </w:rPr>
              <w:t>22.6%</w:t>
            </w:r>
          </w:p>
        </w:tc>
        <w:tc>
          <w:tcPr>
            <w:tcW w:w="2268" w:type="dxa"/>
          </w:tcPr>
          <w:p w14:paraId="6D89FDEB" w14:textId="77777777" w:rsidR="003E27C4" w:rsidRPr="0099154A" w:rsidRDefault="003E27C4" w:rsidP="002E6ECF">
            <w:pPr>
              <w:rPr>
                <w:rFonts w:eastAsia="Times New Roman" w:cs="Times New Roman"/>
                <w:lang w:val="en-US"/>
              </w:rPr>
            </w:pPr>
            <w:r w:rsidRPr="0099154A">
              <w:rPr>
                <w:rFonts w:eastAsia="Times New Roman" w:cs="Times New Roman"/>
                <w:lang w:val="en-US"/>
              </w:rPr>
              <w:t>23.3%</w:t>
            </w:r>
          </w:p>
        </w:tc>
        <w:tc>
          <w:tcPr>
            <w:tcW w:w="1418" w:type="dxa"/>
          </w:tcPr>
          <w:p w14:paraId="61DF01ED" w14:textId="77777777" w:rsidR="003E27C4" w:rsidRPr="0099154A" w:rsidRDefault="003E27C4" w:rsidP="002E6ECF">
            <w:pPr>
              <w:rPr>
                <w:rFonts w:eastAsia="Times New Roman" w:cs="Times New Roman"/>
                <w:lang w:val="en-US"/>
              </w:rPr>
            </w:pPr>
            <w:r w:rsidRPr="0099154A">
              <w:rPr>
                <w:rFonts w:eastAsia="Times New Roman" w:cs="Times New Roman"/>
                <w:lang w:val="en-US"/>
              </w:rPr>
              <w:t>0.51</w:t>
            </w:r>
          </w:p>
        </w:tc>
      </w:tr>
      <w:tr w:rsidR="003E27C4" w:rsidRPr="0099154A" w14:paraId="02192D3F" w14:textId="77777777" w:rsidTr="002E6ECF">
        <w:tc>
          <w:tcPr>
            <w:tcW w:w="3261" w:type="dxa"/>
          </w:tcPr>
          <w:p w14:paraId="674539C0"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Primary diagnosis of AMI</w:t>
            </w:r>
          </w:p>
        </w:tc>
        <w:tc>
          <w:tcPr>
            <w:tcW w:w="2835" w:type="dxa"/>
          </w:tcPr>
          <w:p w14:paraId="65C56752" w14:textId="77777777" w:rsidR="003E27C4" w:rsidRPr="0099154A" w:rsidRDefault="003E27C4" w:rsidP="002E6ECF">
            <w:pPr>
              <w:rPr>
                <w:rFonts w:eastAsia="Times New Roman" w:cs="Times New Roman"/>
                <w:lang w:val="en-US"/>
              </w:rPr>
            </w:pPr>
            <w:r w:rsidRPr="0099154A">
              <w:rPr>
                <w:rFonts w:eastAsia="Times New Roman" w:cs="Times New Roman"/>
                <w:lang w:val="en-US"/>
              </w:rPr>
              <w:t>64.5%</w:t>
            </w:r>
          </w:p>
        </w:tc>
        <w:tc>
          <w:tcPr>
            <w:tcW w:w="2268" w:type="dxa"/>
          </w:tcPr>
          <w:p w14:paraId="61199632" w14:textId="77777777" w:rsidR="003E27C4" w:rsidRPr="0099154A" w:rsidRDefault="003E27C4" w:rsidP="002E6ECF">
            <w:pPr>
              <w:rPr>
                <w:rFonts w:eastAsia="Times New Roman" w:cs="Times New Roman"/>
                <w:lang w:val="en-US"/>
              </w:rPr>
            </w:pPr>
            <w:r w:rsidRPr="0099154A">
              <w:rPr>
                <w:rFonts w:eastAsia="Times New Roman" w:cs="Times New Roman"/>
                <w:lang w:val="en-US"/>
              </w:rPr>
              <w:t>64.1%</w:t>
            </w:r>
          </w:p>
        </w:tc>
        <w:tc>
          <w:tcPr>
            <w:tcW w:w="1418" w:type="dxa"/>
          </w:tcPr>
          <w:p w14:paraId="2DA3DB1A" w14:textId="77777777" w:rsidR="003E27C4" w:rsidRPr="0099154A" w:rsidRDefault="003E27C4" w:rsidP="002E6ECF">
            <w:pPr>
              <w:rPr>
                <w:rFonts w:eastAsia="Times New Roman" w:cs="Times New Roman"/>
                <w:lang w:val="en-US"/>
              </w:rPr>
            </w:pPr>
            <w:r w:rsidRPr="0099154A">
              <w:rPr>
                <w:rFonts w:eastAsia="Times New Roman" w:cs="Times New Roman"/>
                <w:lang w:val="en-US"/>
              </w:rPr>
              <w:t>0.79</w:t>
            </w:r>
          </w:p>
        </w:tc>
      </w:tr>
      <w:tr w:rsidR="003E27C4" w:rsidRPr="0099154A" w14:paraId="292CC548" w14:textId="77777777" w:rsidTr="002E6ECF">
        <w:tc>
          <w:tcPr>
            <w:tcW w:w="3261" w:type="dxa"/>
          </w:tcPr>
          <w:p w14:paraId="1AE9713A"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Primary expected payer</w:t>
            </w:r>
          </w:p>
        </w:tc>
        <w:tc>
          <w:tcPr>
            <w:tcW w:w="2835" w:type="dxa"/>
          </w:tcPr>
          <w:p w14:paraId="08A97F6A" w14:textId="77777777" w:rsidR="003E27C4" w:rsidRPr="0099154A" w:rsidRDefault="003E27C4" w:rsidP="002E6ECF">
            <w:pPr>
              <w:rPr>
                <w:rFonts w:eastAsia="Times New Roman" w:cs="Times New Roman"/>
                <w:lang w:val="en-US"/>
              </w:rPr>
            </w:pPr>
          </w:p>
        </w:tc>
        <w:tc>
          <w:tcPr>
            <w:tcW w:w="2268" w:type="dxa"/>
          </w:tcPr>
          <w:p w14:paraId="6989B89B" w14:textId="77777777" w:rsidR="003E27C4" w:rsidRPr="0099154A" w:rsidRDefault="003E27C4" w:rsidP="002E6ECF">
            <w:pPr>
              <w:rPr>
                <w:rFonts w:eastAsia="Times New Roman" w:cs="Times New Roman"/>
                <w:lang w:val="en-US"/>
              </w:rPr>
            </w:pPr>
          </w:p>
        </w:tc>
        <w:tc>
          <w:tcPr>
            <w:tcW w:w="1418" w:type="dxa"/>
          </w:tcPr>
          <w:p w14:paraId="637C0DDD" w14:textId="77777777" w:rsidR="003E27C4" w:rsidRPr="0099154A" w:rsidRDefault="003E27C4" w:rsidP="002E6ECF">
            <w:pPr>
              <w:rPr>
                <w:rFonts w:eastAsia="Times New Roman" w:cs="Times New Roman"/>
                <w:lang w:val="en-US"/>
              </w:rPr>
            </w:pPr>
            <w:r w:rsidRPr="0099154A">
              <w:rPr>
                <w:rFonts w:eastAsia="Times New Roman" w:cs="Times New Roman"/>
                <w:lang w:val="en-US"/>
              </w:rPr>
              <w:t>&lt;0.001</w:t>
            </w:r>
          </w:p>
        </w:tc>
      </w:tr>
      <w:tr w:rsidR="003E27C4" w:rsidRPr="0099154A" w14:paraId="6503BD76" w14:textId="77777777" w:rsidTr="002E6ECF">
        <w:tc>
          <w:tcPr>
            <w:tcW w:w="3261" w:type="dxa"/>
          </w:tcPr>
          <w:p w14:paraId="35992782" w14:textId="77777777" w:rsidR="003E27C4" w:rsidRPr="0099154A" w:rsidRDefault="003E27C4" w:rsidP="002E6ECF">
            <w:pPr>
              <w:jc w:val="cente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Medicare</w:t>
            </w:r>
          </w:p>
        </w:tc>
        <w:tc>
          <w:tcPr>
            <w:tcW w:w="2835" w:type="dxa"/>
          </w:tcPr>
          <w:p w14:paraId="4F8D8396" w14:textId="77777777" w:rsidR="003E27C4" w:rsidRPr="0099154A" w:rsidRDefault="003E27C4" w:rsidP="002E6ECF">
            <w:pPr>
              <w:rPr>
                <w:rFonts w:eastAsia="Times New Roman" w:cs="Times New Roman"/>
                <w:lang w:val="en-US"/>
              </w:rPr>
            </w:pPr>
            <w:r w:rsidRPr="0099154A">
              <w:rPr>
                <w:rFonts w:eastAsia="Times New Roman" w:cs="Times New Roman"/>
                <w:lang w:val="en-US"/>
              </w:rPr>
              <w:t>13.7%</w:t>
            </w:r>
          </w:p>
        </w:tc>
        <w:tc>
          <w:tcPr>
            <w:tcW w:w="2268" w:type="dxa"/>
          </w:tcPr>
          <w:p w14:paraId="02FDF7C6" w14:textId="77777777" w:rsidR="003E27C4" w:rsidRPr="0099154A" w:rsidRDefault="003E27C4" w:rsidP="002E6ECF">
            <w:pPr>
              <w:rPr>
                <w:rFonts w:eastAsia="Times New Roman" w:cs="Times New Roman"/>
                <w:lang w:val="en-US"/>
              </w:rPr>
            </w:pPr>
            <w:r w:rsidRPr="0099154A">
              <w:rPr>
                <w:rFonts w:eastAsia="Times New Roman" w:cs="Times New Roman"/>
                <w:lang w:val="en-US"/>
              </w:rPr>
              <w:t>15.1%</w:t>
            </w:r>
          </w:p>
        </w:tc>
        <w:tc>
          <w:tcPr>
            <w:tcW w:w="1418" w:type="dxa"/>
          </w:tcPr>
          <w:p w14:paraId="64171815" w14:textId="77777777" w:rsidR="003E27C4" w:rsidRPr="0099154A" w:rsidRDefault="003E27C4" w:rsidP="002E6ECF">
            <w:pPr>
              <w:rPr>
                <w:rFonts w:eastAsia="Times New Roman" w:cs="Times New Roman"/>
                <w:lang w:val="en-US"/>
              </w:rPr>
            </w:pPr>
          </w:p>
        </w:tc>
      </w:tr>
      <w:tr w:rsidR="003E27C4" w:rsidRPr="0099154A" w14:paraId="5AF01DE5" w14:textId="77777777" w:rsidTr="002E6ECF">
        <w:tc>
          <w:tcPr>
            <w:tcW w:w="3261" w:type="dxa"/>
          </w:tcPr>
          <w:p w14:paraId="5B8854EC" w14:textId="77777777" w:rsidR="003E27C4" w:rsidRPr="0099154A" w:rsidRDefault="003E27C4" w:rsidP="002E6ECF">
            <w:pPr>
              <w:jc w:val="cente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Medicaid</w:t>
            </w:r>
          </w:p>
        </w:tc>
        <w:tc>
          <w:tcPr>
            <w:tcW w:w="2835" w:type="dxa"/>
          </w:tcPr>
          <w:p w14:paraId="182EC1A5" w14:textId="77777777" w:rsidR="003E27C4" w:rsidRPr="0099154A" w:rsidRDefault="003E27C4" w:rsidP="002E6ECF">
            <w:pPr>
              <w:rPr>
                <w:rFonts w:eastAsia="Times New Roman" w:cs="Times New Roman"/>
                <w:lang w:val="en-US"/>
              </w:rPr>
            </w:pPr>
            <w:r w:rsidRPr="0099154A">
              <w:rPr>
                <w:rFonts w:eastAsia="Times New Roman" w:cs="Times New Roman"/>
                <w:lang w:val="en-US"/>
              </w:rPr>
              <w:t>12.3%</w:t>
            </w:r>
          </w:p>
        </w:tc>
        <w:tc>
          <w:tcPr>
            <w:tcW w:w="2268" w:type="dxa"/>
          </w:tcPr>
          <w:p w14:paraId="54C79D99" w14:textId="77777777" w:rsidR="003E27C4" w:rsidRPr="0099154A" w:rsidRDefault="003E27C4" w:rsidP="002E6ECF">
            <w:pPr>
              <w:rPr>
                <w:rFonts w:eastAsia="Times New Roman" w:cs="Times New Roman"/>
                <w:lang w:val="en-US"/>
              </w:rPr>
            </w:pPr>
            <w:r w:rsidRPr="0099154A">
              <w:rPr>
                <w:rFonts w:eastAsia="Times New Roman" w:cs="Times New Roman"/>
                <w:lang w:val="en-US"/>
              </w:rPr>
              <w:t>19.1%</w:t>
            </w:r>
          </w:p>
        </w:tc>
        <w:tc>
          <w:tcPr>
            <w:tcW w:w="1418" w:type="dxa"/>
          </w:tcPr>
          <w:p w14:paraId="08F5DB70" w14:textId="77777777" w:rsidR="003E27C4" w:rsidRPr="0099154A" w:rsidRDefault="003E27C4" w:rsidP="002E6ECF">
            <w:pPr>
              <w:rPr>
                <w:rFonts w:eastAsia="Times New Roman" w:cs="Times New Roman"/>
                <w:lang w:val="en-US"/>
              </w:rPr>
            </w:pPr>
          </w:p>
        </w:tc>
      </w:tr>
      <w:tr w:rsidR="003E27C4" w:rsidRPr="0099154A" w14:paraId="4A32797F" w14:textId="77777777" w:rsidTr="002E6ECF">
        <w:tc>
          <w:tcPr>
            <w:tcW w:w="3261" w:type="dxa"/>
          </w:tcPr>
          <w:p w14:paraId="48B7BB99" w14:textId="77777777" w:rsidR="003E27C4" w:rsidRPr="0099154A" w:rsidRDefault="003E27C4" w:rsidP="002E6ECF">
            <w:pPr>
              <w:jc w:val="cente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Private insurance</w:t>
            </w:r>
          </w:p>
        </w:tc>
        <w:tc>
          <w:tcPr>
            <w:tcW w:w="2835" w:type="dxa"/>
          </w:tcPr>
          <w:p w14:paraId="4BA4BB84" w14:textId="77777777" w:rsidR="003E27C4" w:rsidRPr="0099154A" w:rsidRDefault="003E27C4" w:rsidP="002E6ECF">
            <w:pPr>
              <w:rPr>
                <w:rFonts w:eastAsia="Times New Roman" w:cs="Times New Roman"/>
                <w:lang w:val="en-US"/>
              </w:rPr>
            </w:pPr>
            <w:r w:rsidRPr="0099154A">
              <w:rPr>
                <w:rFonts w:eastAsia="Times New Roman" w:cs="Times New Roman"/>
                <w:lang w:val="en-US"/>
              </w:rPr>
              <w:t>46.7%</w:t>
            </w:r>
          </w:p>
        </w:tc>
        <w:tc>
          <w:tcPr>
            <w:tcW w:w="2268" w:type="dxa"/>
          </w:tcPr>
          <w:p w14:paraId="09BA961E" w14:textId="77777777" w:rsidR="003E27C4" w:rsidRPr="0099154A" w:rsidRDefault="003E27C4" w:rsidP="002E6ECF">
            <w:pPr>
              <w:rPr>
                <w:rFonts w:eastAsia="Times New Roman" w:cs="Times New Roman"/>
                <w:lang w:val="en-US"/>
              </w:rPr>
            </w:pPr>
            <w:r w:rsidRPr="0099154A">
              <w:rPr>
                <w:rFonts w:eastAsia="Times New Roman" w:cs="Times New Roman"/>
                <w:lang w:val="en-US"/>
              </w:rPr>
              <w:t>30.5%</w:t>
            </w:r>
          </w:p>
        </w:tc>
        <w:tc>
          <w:tcPr>
            <w:tcW w:w="1418" w:type="dxa"/>
          </w:tcPr>
          <w:p w14:paraId="561DA43C" w14:textId="77777777" w:rsidR="003E27C4" w:rsidRPr="0099154A" w:rsidRDefault="003E27C4" w:rsidP="002E6ECF">
            <w:pPr>
              <w:rPr>
                <w:rFonts w:eastAsia="Times New Roman" w:cs="Times New Roman"/>
                <w:lang w:val="en-US"/>
              </w:rPr>
            </w:pPr>
          </w:p>
        </w:tc>
      </w:tr>
      <w:tr w:rsidR="003E27C4" w:rsidRPr="0099154A" w14:paraId="72C88877" w14:textId="77777777" w:rsidTr="002E6ECF">
        <w:tc>
          <w:tcPr>
            <w:tcW w:w="3261" w:type="dxa"/>
          </w:tcPr>
          <w:p w14:paraId="0D6BE5F7" w14:textId="77777777" w:rsidR="003E27C4" w:rsidRPr="0099154A" w:rsidRDefault="003E27C4" w:rsidP="002E6ECF">
            <w:pPr>
              <w:jc w:val="cente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Self-pay</w:t>
            </w:r>
          </w:p>
        </w:tc>
        <w:tc>
          <w:tcPr>
            <w:tcW w:w="2835" w:type="dxa"/>
          </w:tcPr>
          <w:p w14:paraId="7F61ECA0" w14:textId="77777777" w:rsidR="003E27C4" w:rsidRPr="0099154A" w:rsidRDefault="003E27C4" w:rsidP="002E6ECF">
            <w:pPr>
              <w:rPr>
                <w:rFonts w:eastAsia="Times New Roman" w:cs="Times New Roman"/>
                <w:lang w:val="en-US"/>
              </w:rPr>
            </w:pPr>
            <w:r w:rsidRPr="0099154A">
              <w:rPr>
                <w:rFonts w:eastAsia="Times New Roman" w:cs="Times New Roman"/>
                <w:lang w:val="en-US"/>
              </w:rPr>
              <w:t>18.8%</w:t>
            </w:r>
          </w:p>
        </w:tc>
        <w:tc>
          <w:tcPr>
            <w:tcW w:w="2268" w:type="dxa"/>
          </w:tcPr>
          <w:p w14:paraId="6ABFA34B" w14:textId="77777777" w:rsidR="003E27C4" w:rsidRPr="0099154A" w:rsidRDefault="003E27C4" w:rsidP="002E6ECF">
            <w:pPr>
              <w:rPr>
                <w:rFonts w:eastAsia="Times New Roman" w:cs="Times New Roman"/>
                <w:lang w:val="en-US"/>
              </w:rPr>
            </w:pPr>
            <w:r w:rsidRPr="0099154A">
              <w:rPr>
                <w:rFonts w:eastAsia="Times New Roman" w:cs="Times New Roman"/>
                <w:lang w:val="en-US"/>
              </w:rPr>
              <w:t>26.1%</w:t>
            </w:r>
          </w:p>
        </w:tc>
        <w:tc>
          <w:tcPr>
            <w:tcW w:w="1418" w:type="dxa"/>
          </w:tcPr>
          <w:p w14:paraId="54E8671C" w14:textId="77777777" w:rsidR="003E27C4" w:rsidRPr="0099154A" w:rsidRDefault="003E27C4" w:rsidP="002E6ECF">
            <w:pPr>
              <w:rPr>
                <w:rFonts w:eastAsia="Times New Roman" w:cs="Times New Roman"/>
                <w:lang w:val="en-US"/>
              </w:rPr>
            </w:pPr>
          </w:p>
        </w:tc>
      </w:tr>
      <w:tr w:rsidR="003E27C4" w:rsidRPr="0099154A" w14:paraId="67C18C42" w14:textId="77777777" w:rsidTr="002E6ECF">
        <w:tc>
          <w:tcPr>
            <w:tcW w:w="3261" w:type="dxa"/>
          </w:tcPr>
          <w:p w14:paraId="122841A2" w14:textId="77777777" w:rsidR="003E27C4" w:rsidRPr="0099154A" w:rsidRDefault="003E27C4" w:rsidP="002E6ECF">
            <w:pPr>
              <w:jc w:val="cente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No charge</w:t>
            </w:r>
          </w:p>
        </w:tc>
        <w:tc>
          <w:tcPr>
            <w:tcW w:w="2835" w:type="dxa"/>
          </w:tcPr>
          <w:p w14:paraId="2D6A95D5" w14:textId="77777777" w:rsidR="003E27C4" w:rsidRPr="0099154A" w:rsidRDefault="003E27C4" w:rsidP="002E6ECF">
            <w:pPr>
              <w:rPr>
                <w:rFonts w:eastAsia="Times New Roman" w:cs="Times New Roman"/>
                <w:lang w:val="en-US"/>
              </w:rPr>
            </w:pPr>
            <w:r w:rsidRPr="0099154A">
              <w:rPr>
                <w:rFonts w:eastAsia="Times New Roman" w:cs="Times New Roman"/>
                <w:lang w:val="en-US"/>
              </w:rPr>
              <w:t>2.3%</w:t>
            </w:r>
          </w:p>
        </w:tc>
        <w:tc>
          <w:tcPr>
            <w:tcW w:w="2268" w:type="dxa"/>
          </w:tcPr>
          <w:p w14:paraId="6D02C5C6" w14:textId="77777777" w:rsidR="003E27C4" w:rsidRPr="0099154A" w:rsidRDefault="003E27C4" w:rsidP="002E6ECF">
            <w:pPr>
              <w:rPr>
                <w:rFonts w:eastAsia="Times New Roman" w:cs="Times New Roman"/>
                <w:lang w:val="en-US"/>
              </w:rPr>
            </w:pPr>
            <w:r w:rsidRPr="0099154A">
              <w:rPr>
                <w:rFonts w:eastAsia="Times New Roman" w:cs="Times New Roman"/>
                <w:lang w:val="en-US"/>
              </w:rPr>
              <w:t>2.9%</w:t>
            </w:r>
          </w:p>
        </w:tc>
        <w:tc>
          <w:tcPr>
            <w:tcW w:w="1418" w:type="dxa"/>
          </w:tcPr>
          <w:p w14:paraId="1E6A1C04" w14:textId="77777777" w:rsidR="003E27C4" w:rsidRPr="0099154A" w:rsidRDefault="003E27C4" w:rsidP="002E6ECF">
            <w:pPr>
              <w:rPr>
                <w:rFonts w:eastAsia="Times New Roman" w:cs="Times New Roman"/>
                <w:lang w:val="en-US"/>
              </w:rPr>
            </w:pPr>
          </w:p>
        </w:tc>
      </w:tr>
      <w:tr w:rsidR="003E27C4" w:rsidRPr="0099154A" w14:paraId="171B1F35" w14:textId="77777777" w:rsidTr="002E6ECF">
        <w:tc>
          <w:tcPr>
            <w:tcW w:w="3261" w:type="dxa"/>
          </w:tcPr>
          <w:p w14:paraId="072EB2C5" w14:textId="77777777" w:rsidR="003E27C4" w:rsidRPr="0099154A" w:rsidRDefault="003E27C4" w:rsidP="002E6ECF">
            <w:pPr>
              <w:jc w:val="cente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Other</w:t>
            </w:r>
          </w:p>
        </w:tc>
        <w:tc>
          <w:tcPr>
            <w:tcW w:w="2835" w:type="dxa"/>
          </w:tcPr>
          <w:p w14:paraId="258CED89" w14:textId="77777777" w:rsidR="003E27C4" w:rsidRPr="0099154A" w:rsidRDefault="003E27C4" w:rsidP="002E6ECF">
            <w:pPr>
              <w:rPr>
                <w:rFonts w:eastAsia="Times New Roman" w:cs="Times New Roman"/>
                <w:lang w:val="en-US"/>
              </w:rPr>
            </w:pPr>
            <w:r w:rsidRPr="0099154A">
              <w:rPr>
                <w:rFonts w:eastAsia="Times New Roman" w:cs="Times New Roman"/>
                <w:lang w:val="en-US"/>
              </w:rPr>
              <w:t>6.1%</w:t>
            </w:r>
          </w:p>
        </w:tc>
        <w:tc>
          <w:tcPr>
            <w:tcW w:w="2268" w:type="dxa"/>
          </w:tcPr>
          <w:p w14:paraId="2A815C90" w14:textId="77777777" w:rsidR="003E27C4" w:rsidRPr="0099154A" w:rsidRDefault="003E27C4" w:rsidP="002E6ECF">
            <w:pPr>
              <w:rPr>
                <w:rFonts w:eastAsia="Times New Roman" w:cs="Times New Roman"/>
                <w:lang w:val="en-US"/>
              </w:rPr>
            </w:pPr>
            <w:r w:rsidRPr="0099154A">
              <w:rPr>
                <w:rFonts w:eastAsia="Times New Roman" w:cs="Times New Roman"/>
                <w:lang w:val="en-US"/>
              </w:rPr>
              <w:t>6.3%</w:t>
            </w:r>
          </w:p>
        </w:tc>
        <w:tc>
          <w:tcPr>
            <w:tcW w:w="1418" w:type="dxa"/>
          </w:tcPr>
          <w:p w14:paraId="3FC8D834" w14:textId="77777777" w:rsidR="003E27C4" w:rsidRPr="0099154A" w:rsidRDefault="003E27C4" w:rsidP="002E6ECF">
            <w:pPr>
              <w:rPr>
                <w:rFonts w:eastAsia="Times New Roman" w:cs="Times New Roman"/>
                <w:lang w:val="en-US"/>
              </w:rPr>
            </w:pPr>
          </w:p>
        </w:tc>
      </w:tr>
      <w:tr w:rsidR="003E27C4" w:rsidRPr="0099154A" w14:paraId="01D7820B" w14:textId="77777777" w:rsidTr="002E6ECF">
        <w:tc>
          <w:tcPr>
            <w:tcW w:w="3261" w:type="dxa"/>
          </w:tcPr>
          <w:p w14:paraId="0688DF57"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Median household income</w:t>
            </w:r>
          </w:p>
        </w:tc>
        <w:tc>
          <w:tcPr>
            <w:tcW w:w="2835" w:type="dxa"/>
          </w:tcPr>
          <w:p w14:paraId="4BECD117" w14:textId="77777777" w:rsidR="003E27C4" w:rsidRPr="0099154A" w:rsidRDefault="003E27C4" w:rsidP="002E6ECF">
            <w:pPr>
              <w:rPr>
                <w:rFonts w:eastAsia="Times New Roman" w:cs="Times New Roman"/>
                <w:lang w:val="en-US"/>
              </w:rPr>
            </w:pPr>
          </w:p>
        </w:tc>
        <w:tc>
          <w:tcPr>
            <w:tcW w:w="2268" w:type="dxa"/>
          </w:tcPr>
          <w:p w14:paraId="571E39F1" w14:textId="77777777" w:rsidR="003E27C4" w:rsidRPr="0099154A" w:rsidRDefault="003E27C4" w:rsidP="002E6ECF">
            <w:pPr>
              <w:rPr>
                <w:rFonts w:eastAsia="Times New Roman" w:cs="Times New Roman"/>
                <w:lang w:val="en-US"/>
              </w:rPr>
            </w:pPr>
          </w:p>
        </w:tc>
        <w:tc>
          <w:tcPr>
            <w:tcW w:w="1418" w:type="dxa"/>
          </w:tcPr>
          <w:p w14:paraId="3DA1C38B" w14:textId="77777777" w:rsidR="003E27C4" w:rsidRPr="0099154A" w:rsidRDefault="003E27C4" w:rsidP="002E6ECF">
            <w:pPr>
              <w:rPr>
                <w:rFonts w:eastAsia="Times New Roman" w:cs="Times New Roman"/>
                <w:lang w:val="en-US"/>
              </w:rPr>
            </w:pPr>
            <w:r w:rsidRPr="0099154A">
              <w:rPr>
                <w:rFonts w:eastAsia="Times New Roman" w:cs="Times New Roman"/>
                <w:lang w:val="en-US"/>
              </w:rPr>
              <w:t>0.003</w:t>
            </w:r>
          </w:p>
        </w:tc>
      </w:tr>
      <w:tr w:rsidR="003E27C4" w:rsidRPr="0099154A" w14:paraId="1B1F0A2D" w14:textId="77777777" w:rsidTr="002E6ECF">
        <w:tc>
          <w:tcPr>
            <w:tcW w:w="3261" w:type="dxa"/>
          </w:tcPr>
          <w:p w14:paraId="43A48B9B" w14:textId="77777777" w:rsidR="003E27C4" w:rsidRPr="0099154A" w:rsidRDefault="003E27C4" w:rsidP="002E6ECF">
            <w:pPr>
              <w:jc w:val="cente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0th-25th</w:t>
            </w:r>
          </w:p>
        </w:tc>
        <w:tc>
          <w:tcPr>
            <w:tcW w:w="2835" w:type="dxa"/>
          </w:tcPr>
          <w:p w14:paraId="1A8C8837" w14:textId="77777777" w:rsidR="003E27C4" w:rsidRPr="0099154A" w:rsidRDefault="003E27C4" w:rsidP="002E6ECF">
            <w:pPr>
              <w:rPr>
                <w:rFonts w:eastAsia="Times New Roman" w:cs="Times New Roman"/>
                <w:lang w:val="en-US"/>
              </w:rPr>
            </w:pPr>
            <w:r w:rsidRPr="0099154A">
              <w:rPr>
                <w:rFonts w:eastAsia="Times New Roman" w:cs="Times New Roman"/>
                <w:lang w:val="en-US"/>
              </w:rPr>
              <w:t>37.2%</w:t>
            </w:r>
          </w:p>
        </w:tc>
        <w:tc>
          <w:tcPr>
            <w:tcW w:w="2268" w:type="dxa"/>
          </w:tcPr>
          <w:p w14:paraId="1C52545D" w14:textId="77777777" w:rsidR="003E27C4" w:rsidRPr="0099154A" w:rsidRDefault="003E27C4" w:rsidP="002E6ECF">
            <w:pPr>
              <w:rPr>
                <w:rFonts w:eastAsia="Times New Roman" w:cs="Times New Roman"/>
                <w:lang w:val="en-US"/>
              </w:rPr>
            </w:pPr>
            <w:r w:rsidRPr="0099154A">
              <w:rPr>
                <w:rFonts w:eastAsia="Times New Roman" w:cs="Times New Roman"/>
                <w:lang w:val="en-US"/>
              </w:rPr>
              <w:t>40.9%</w:t>
            </w:r>
          </w:p>
        </w:tc>
        <w:tc>
          <w:tcPr>
            <w:tcW w:w="1418" w:type="dxa"/>
          </w:tcPr>
          <w:p w14:paraId="1D7B37F9" w14:textId="77777777" w:rsidR="003E27C4" w:rsidRPr="0099154A" w:rsidRDefault="003E27C4" w:rsidP="002E6ECF">
            <w:pPr>
              <w:rPr>
                <w:rFonts w:eastAsia="Times New Roman" w:cs="Times New Roman"/>
                <w:lang w:val="en-US"/>
              </w:rPr>
            </w:pPr>
          </w:p>
        </w:tc>
      </w:tr>
      <w:tr w:rsidR="003E27C4" w:rsidRPr="0099154A" w14:paraId="1DA86FFA" w14:textId="77777777" w:rsidTr="002E6ECF">
        <w:tc>
          <w:tcPr>
            <w:tcW w:w="3261" w:type="dxa"/>
          </w:tcPr>
          <w:p w14:paraId="10D6151A" w14:textId="77777777" w:rsidR="003E27C4" w:rsidRPr="0099154A" w:rsidRDefault="003E27C4" w:rsidP="002E6ECF">
            <w:pPr>
              <w:jc w:val="cente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26th-50th</w:t>
            </w:r>
          </w:p>
        </w:tc>
        <w:tc>
          <w:tcPr>
            <w:tcW w:w="2835" w:type="dxa"/>
          </w:tcPr>
          <w:p w14:paraId="7FF4351F" w14:textId="77777777" w:rsidR="003E27C4" w:rsidRPr="0099154A" w:rsidRDefault="003E27C4" w:rsidP="002E6ECF">
            <w:pPr>
              <w:rPr>
                <w:rFonts w:eastAsia="Times New Roman" w:cs="Times New Roman"/>
                <w:lang w:val="en-US"/>
              </w:rPr>
            </w:pPr>
            <w:r w:rsidRPr="0099154A">
              <w:rPr>
                <w:rFonts w:eastAsia="Times New Roman" w:cs="Times New Roman"/>
                <w:lang w:val="en-US"/>
              </w:rPr>
              <w:t>28.2%</w:t>
            </w:r>
          </w:p>
        </w:tc>
        <w:tc>
          <w:tcPr>
            <w:tcW w:w="2268" w:type="dxa"/>
          </w:tcPr>
          <w:p w14:paraId="56A6ECAF" w14:textId="77777777" w:rsidR="003E27C4" w:rsidRPr="0099154A" w:rsidRDefault="003E27C4" w:rsidP="002E6ECF">
            <w:pPr>
              <w:rPr>
                <w:rFonts w:eastAsia="Times New Roman" w:cs="Times New Roman"/>
                <w:lang w:val="en-US"/>
              </w:rPr>
            </w:pPr>
            <w:r w:rsidRPr="0099154A">
              <w:rPr>
                <w:rFonts w:eastAsia="Times New Roman" w:cs="Times New Roman"/>
                <w:lang w:val="en-US"/>
              </w:rPr>
              <w:t>24.2%</w:t>
            </w:r>
          </w:p>
        </w:tc>
        <w:tc>
          <w:tcPr>
            <w:tcW w:w="1418" w:type="dxa"/>
          </w:tcPr>
          <w:p w14:paraId="5CD2CA51" w14:textId="77777777" w:rsidR="003E27C4" w:rsidRPr="0099154A" w:rsidRDefault="003E27C4" w:rsidP="002E6ECF">
            <w:pPr>
              <w:rPr>
                <w:rFonts w:eastAsia="Times New Roman" w:cs="Times New Roman"/>
                <w:lang w:val="en-US"/>
              </w:rPr>
            </w:pPr>
          </w:p>
        </w:tc>
      </w:tr>
      <w:tr w:rsidR="003E27C4" w:rsidRPr="0099154A" w14:paraId="0D7E5F19" w14:textId="77777777" w:rsidTr="002E6ECF">
        <w:tc>
          <w:tcPr>
            <w:tcW w:w="3261" w:type="dxa"/>
          </w:tcPr>
          <w:p w14:paraId="61DC8889" w14:textId="77777777" w:rsidR="003E27C4" w:rsidRPr="0099154A" w:rsidRDefault="003E27C4" w:rsidP="002E6ECF">
            <w:pPr>
              <w:jc w:val="cente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51st-75th</w:t>
            </w:r>
          </w:p>
        </w:tc>
        <w:tc>
          <w:tcPr>
            <w:tcW w:w="2835" w:type="dxa"/>
          </w:tcPr>
          <w:p w14:paraId="646ECAE1" w14:textId="77777777" w:rsidR="003E27C4" w:rsidRPr="0099154A" w:rsidRDefault="003E27C4" w:rsidP="002E6ECF">
            <w:pPr>
              <w:rPr>
                <w:rFonts w:eastAsia="Times New Roman" w:cs="Times New Roman"/>
                <w:lang w:val="en-US"/>
              </w:rPr>
            </w:pPr>
            <w:r w:rsidRPr="0099154A">
              <w:rPr>
                <w:rFonts w:eastAsia="Times New Roman" w:cs="Times New Roman"/>
                <w:lang w:val="en-US"/>
              </w:rPr>
              <w:t>20.7%</w:t>
            </w:r>
          </w:p>
        </w:tc>
        <w:tc>
          <w:tcPr>
            <w:tcW w:w="2268" w:type="dxa"/>
          </w:tcPr>
          <w:p w14:paraId="096A1526" w14:textId="77777777" w:rsidR="003E27C4" w:rsidRPr="0099154A" w:rsidRDefault="003E27C4" w:rsidP="002E6ECF">
            <w:pPr>
              <w:rPr>
                <w:rFonts w:eastAsia="Times New Roman" w:cs="Times New Roman"/>
                <w:lang w:val="en-US"/>
              </w:rPr>
            </w:pPr>
            <w:r w:rsidRPr="0099154A">
              <w:rPr>
                <w:rFonts w:eastAsia="Times New Roman" w:cs="Times New Roman"/>
                <w:lang w:val="en-US"/>
              </w:rPr>
              <w:t>20.6%</w:t>
            </w:r>
          </w:p>
        </w:tc>
        <w:tc>
          <w:tcPr>
            <w:tcW w:w="1418" w:type="dxa"/>
          </w:tcPr>
          <w:p w14:paraId="45BA0C80" w14:textId="77777777" w:rsidR="003E27C4" w:rsidRPr="0099154A" w:rsidRDefault="003E27C4" w:rsidP="002E6ECF">
            <w:pPr>
              <w:rPr>
                <w:rFonts w:eastAsia="Times New Roman" w:cs="Times New Roman"/>
                <w:lang w:val="en-US"/>
              </w:rPr>
            </w:pPr>
          </w:p>
        </w:tc>
      </w:tr>
      <w:tr w:rsidR="003E27C4" w:rsidRPr="0099154A" w14:paraId="2B3A7219" w14:textId="77777777" w:rsidTr="002E6ECF">
        <w:tc>
          <w:tcPr>
            <w:tcW w:w="3261" w:type="dxa"/>
          </w:tcPr>
          <w:p w14:paraId="4412F855" w14:textId="77777777" w:rsidR="003E27C4" w:rsidRPr="0099154A" w:rsidRDefault="003E27C4" w:rsidP="002E6ECF">
            <w:pPr>
              <w:jc w:val="cente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76th-100th</w:t>
            </w:r>
          </w:p>
        </w:tc>
        <w:tc>
          <w:tcPr>
            <w:tcW w:w="2835" w:type="dxa"/>
          </w:tcPr>
          <w:p w14:paraId="26CD9BD6" w14:textId="77777777" w:rsidR="003E27C4" w:rsidRPr="0099154A" w:rsidRDefault="003E27C4" w:rsidP="002E6ECF">
            <w:pPr>
              <w:rPr>
                <w:rFonts w:eastAsia="Times New Roman" w:cs="Times New Roman"/>
                <w:lang w:val="en-US"/>
              </w:rPr>
            </w:pPr>
            <w:r w:rsidRPr="0099154A">
              <w:rPr>
                <w:rFonts w:eastAsia="Times New Roman" w:cs="Times New Roman"/>
                <w:lang w:val="en-US"/>
              </w:rPr>
              <w:t>13.8%</w:t>
            </w:r>
          </w:p>
        </w:tc>
        <w:tc>
          <w:tcPr>
            <w:tcW w:w="2268" w:type="dxa"/>
          </w:tcPr>
          <w:p w14:paraId="38E03B1B" w14:textId="77777777" w:rsidR="003E27C4" w:rsidRPr="0099154A" w:rsidRDefault="003E27C4" w:rsidP="002E6ECF">
            <w:pPr>
              <w:rPr>
                <w:rFonts w:eastAsia="Times New Roman" w:cs="Times New Roman"/>
                <w:lang w:val="en-US"/>
              </w:rPr>
            </w:pPr>
            <w:r w:rsidRPr="0099154A">
              <w:rPr>
                <w:rFonts w:eastAsia="Times New Roman" w:cs="Times New Roman"/>
                <w:lang w:val="en-US"/>
              </w:rPr>
              <w:t>14.3%</w:t>
            </w:r>
          </w:p>
        </w:tc>
        <w:tc>
          <w:tcPr>
            <w:tcW w:w="1418" w:type="dxa"/>
          </w:tcPr>
          <w:p w14:paraId="0D4856E6" w14:textId="77777777" w:rsidR="003E27C4" w:rsidRPr="0099154A" w:rsidRDefault="003E27C4" w:rsidP="002E6ECF">
            <w:pPr>
              <w:rPr>
                <w:rFonts w:eastAsia="Times New Roman" w:cs="Times New Roman"/>
                <w:lang w:val="en-US"/>
              </w:rPr>
            </w:pPr>
          </w:p>
        </w:tc>
      </w:tr>
      <w:tr w:rsidR="003E27C4" w:rsidRPr="0099154A" w14:paraId="47E384DF" w14:textId="77777777" w:rsidTr="002E6ECF">
        <w:tc>
          <w:tcPr>
            <w:tcW w:w="3261" w:type="dxa"/>
          </w:tcPr>
          <w:p w14:paraId="7C37F9ED"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Smoking</w:t>
            </w:r>
          </w:p>
        </w:tc>
        <w:tc>
          <w:tcPr>
            <w:tcW w:w="2835" w:type="dxa"/>
          </w:tcPr>
          <w:p w14:paraId="0A7BF8EE" w14:textId="77777777" w:rsidR="003E27C4" w:rsidRPr="0099154A" w:rsidRDefault="003E27C4" w:rsidP="002E6ECF">
            <w:pPr>
              <w:rPr>
                <w:rFonts w:eastAsia="Times New Roman" w:cs="Times New Roman"/>
                <w:lang w:val="en-US"/>
              </w:rPr>
            </w:pPr>
            <w:r w:rsidRPr="0099154A">
              <w:rPr>
                <w:rFonts w:eastAsia="Times New Roman" w:cs="Times New Roman"/>
                <w:lang w:val="en-US"/>
              </w:rPr>
              <w:t>78.3%</w:t>
            </w:r>
          </w:p>
        </w:tc>
        <w:tc>
          <w:tcPr>
            <w:tcW w:w="2268" w:type="dxa"/>
          </w:tcPr>
          <w:p w14:paraId="51097171" w14:textId="77777777" w:rsidR="003E27C4" w:rsidRPr="0099154A" w:rsidRDefault="003E27C4" w:rsidP="002E6ECF">
            <w:pPr>
              <w:rPr>
                <w:rFonts w:eastAsia="Times New Roman" w:cs="Times New Roman"/>
                <w:lang w:val="en-US"/>
              </w:rPr>
            </w:pPr>
            <w:r w:rsidRPr="0099154A">
              <w:rPr>
                <w:rFonts w:eastAsia="Times New Roman" w:cs="Times New Roman"/>
                <w:lang w:val="en-US"/>
              </w:rPr>
              <w:t>77.0%</w:t>
            </w:r>
          </w:p>
        </w:tc>
        <w:tc>
          <w:tcPr>
            <w:tcW w:w="1418" w:type="dxa"/>
          </w:tcPr>
          <w:p w14:paraId="7251D19E" w14:textId="77777777" w:rsidR="003E27C4" w:rsidRPr="0099154A" w:rsidRDefault="003E27C4" w:rsidP="002E6ECF">
            <w:pPr>
              <w:rPr>
                <w:rFonts w:eastAsia="Times New Roman" w:cs="Times New Roman"/>
                <w:lang w:val="en-US"/>
              </w:rPr>
            </w:pPr>
            <w:r w:rsidRPr="0099154A">
              <w:rPr>
                <w:rFonts w:eastAsia="Times New Roman" w:cs="Times New Roman"/>
                <w:lang w:val="en-US"/>
              </w:rPr>
              <w:t>0.23</w:t>
            </w:r>
          </w:p>
        </w:tc>
      </w:tr>
      <w:tr w:rsidR="003E27C4" w:rsidRPr="0099154A" w14:paraId="42103A14" w14:textId="77777777" w:rsidTr="002E6ECF">
        <w:tc>
          <w:tcPr>
            <w:tcW w:w="3261" w:type="dxa"/>
          </w:tcPr>
          <w:p w14:paraId="7E6D3D31"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Alcohol abuse</w:t>
            </w:r>
          </w:p>
        </w:tc>
        <w:tc>
          <w:tcPr>
            <w:tcW w:w="2835" w:type="dxa"/>
          </w:tcPr>
          <w:p w14:paraId="3FD18D5E" w14:textId="77777777" w:rsidR="003E27C4" w:rsidRPr="0099154A" w:rsidRDefault="003E27C4" w:rsidP="002E6ECF">
            <w:pPr>
              <w:rPr>
                <w:rFonts w:eastAsia="Times New Roman" w:cs="Times New Roman"/>
                <w:lang w:val="en-US"/>
              </w:rPr>
            </w:pPr>
            <w:r w:rsidRPr="0099154A">
              <w:rPr>
                <w:rFonts w:eastAsia="Times New Roman" w:cs="Times New Roman"/>
                <w:lang w:val="en-US"/>
              </w:rPr>
              <w:t>19.8%</w:t>
            </w:r>
          </w:p>
        </w:tc>
        <w:tc>
          <w:tcPr>
            <w:tcW w:w="2268" w:type="dxa"/>
          </w:tcPr>
          <w:p w14:paraId="65291FB2" w14:textId="77777777" w:rsidR="003E27C4" w:rsidRPr="0099154A" w:rsidRDefault="003E27C4" w:rsidP="002E6ECF">
            <w:pPr>
              <w:rPr>
                <w:rFonts w:eastAsia="Times New Roman" w:cs="Times New Roman"/>
                <w:lang w:val="en-US"/>
              </w:rPr>
            </w:pPr>
            <w:r w:rsidRPr="0099154A">
              <w:rPr>
                <w:rFonts w:eastAsia="Times New Roman" w:cs="Times New Roman"/>
                <w:lang w:val="en-US"/>
              </w:rPr>
              <w:t>20.5%</w:t>
            </w:r>
          </w:p>
        </w:tc>
        <w:tc>
          <w:tcPr>
            <w:tcW w:w="1418" w:type="dxa"/>
          </w:tcPr>
          <w:p w14:paraId="75B1D39E" w14:textId="77777777" w:rsidR="003E27C4" w:rsidRPr="0099154A" w:rsidRDefault="003E27C4" w:rsidP="002E6ECF">
            <w:pPr>
              <w:rPr>
                <w:rFonts w:eastAsia="Times New Roman" w:cs="Times New Roman"/>
                <w:lang w:val="en-US"/>
              </w:rPr>
            </w:pPr>
            <w:r w:rsidRPr="0099154A">
              <w:rPr>
                <w:rFonts w:eastAsia="Times New Roman" w:cs="Times New Roman"/>
                <w:lang w:val="en-US"/>
              </w:rPr>
              <w:t>0.54</w:t>
            </w:r>
          </w:p>
        </w:tc>
      </w:tr>
      <w:tr w:rsidR="003E27C4" w:rsidRPr="0099154A" w14:paraId="087FB211" w14:textId="77777777" w:rsidTr="002E6ECF">
        <w:tc>
          <w:tcPr>
            <w:tcW w:w="3261" w:type="dxa"/>
          </w:tcPr>
          <w:p w14:paraId="0390D77A"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Hypercholesterolemia</w:t>
            </w:r>
          </w:p>
        </w:tc>
        <w:tc>
          <w:tcPr>
            <w:tcW w:w="2835" w:type="dxa"/>
          </w:tcPr>
          <w:p w14:paraId="66A71E5D" w14:textId="77777777" w:rsidR="003E27C4" w:rsidRPr="0099154A" w:rsidRDefault="003E27C4" w:rsidP="002E6ECF">
            <w:pPr>
              <w:rPr>
                <w:rFonts w:eastAsia="Times New Roman" w:cs="Times New Roman"/>
                <w:lang w:val="en-US"/>
              </w:rPr>
            </w:pPr>
            <w:r w:rsidRPr="0099154A">
              <w:rPr>
                <w:rFonts w:eastAsia="Times New Roman" w:cs="Times New Roman"/>
                <w:lang w:val="en-US"/>
              </w:rPr>
              <w:t>58.4%</w:t>
            </w:r>
          </w:p>
        </w:tc>
        <w:tc>
          <w:tcPr>
            <w:tcW w:w="2268" w:type="dxa"/>
          </w:tcPr>
          <w:p w14:paraId="3444B4B8" w14:textId="77777777" w:rsidR="003E27C4" w:rsidRPr="0099154A" w:rsidRDefault="003E27C4" w:rsidP="002E6ECF">
            <w:pPr>
              <w:rPr>
                <w:rFonts w:eastAsia="Times New Roman" w:cs="Times New Roman"/>
                <w:lang w:val="en-US"/>
              </w:rPr>
            </w:pPr>
            <w:r w:rsidRPr="0099154A">
              <w:rPr>
                <w:rFonts w:eastAsia="Times New Roman" w:cs="Times New Roman"/>
                <w:lang w:val="en-US"/>
              </w:rPr>
              <w:t>58.9%</w:t>
            </w:r>
          </w:p>
        </w:tc>
        <w:tc>
          <w:tcPr>
            <w:tcW w:w="1418" w:type="dxa"/>
          </w:tcPr>
          <w:p w14:paraId="4AD5D601" w14:textId="77777777" w:rsidR="003E27C4" w:rsidRPr="0099154A" w:rsidRDefault="003E27C4" w:rsidP="002E6ECF">
            <w:pPr>
              <w:rPr>
                <w:rFonts w:eastAsia="Times New Roman" w:cs="Times New Roman"/>
                <w:lang w:val="en-US"/>
              </w:rPr>
            </w:pPr>
            <w:r w:rsidRPr="0099154A">
              <w:rPr>
                <w:rFonts w:eastAsia="Times New Roman" w:cs="Times New Roman"/>
                <w:lang w:val="en-US"/>
              </w:rPr>
              <w:t>0.71</w:t>
            </w:r>
          </w:p>
        </w:tc>
      </w:tr>
      <w:tr w:rsidR="003E27C4" w:rsidRPr="0099154A" w14:paraId="35F4A41E" w14:textId="77777777" w:rsidTr="002E6ECF">
        <w:tc>
          <w:tcPr>
            <w:tcW w:w="3261" w:type="dxa"/>
          </w:tcPr>
          <w:p w14:paraId="25DEF784"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Hypertension</w:t>
            </w:r>
          </w:p>
        </w:tc>
        <w:tc>
          <w:tcPr>
            <w:tcW w:w="2835" w:type="dxa"/>
          </w:tcPr>
          <w:p w14:paraId="75CA4569" w14:textId="77777777" w:rsidR="003E27C4" w:rsidRPr="0099154A" w:rsidRDefault="003E27C4" w:rsidP="002E6ECF">
            <w:pPr>
              <w:rPr>
                <w:rFonts w:eastAsia="Times New Roman" w:cs="Times New Roman"/>
                <w:lang w:val="en-US"/>
              </w:rPr>
            </w:pPr>
            <w:r w:rsidRPr="0099154A">
              <w:rPr>
                <w:rFonts w:eastAsia="Times New Roman" w:cs="Times New Roman"/>
                <w:lang w:val="en-US"/>
              </w:rPr>
              <w:t>62.2%</w:t>
            </w:r>
          </w:p>
        </w:tc>
        <w:tc>
          <w:tcPr>
            <w:tcW w:w="2268" w:type="dxa"/>
          </w:tcPr>
          <w:p w14:paraId="6BD5D1C4" w14:textId="77777777" w:rsidR="003E27C4" w:rsidRPr="0099154A" w:rsidRDefault="003E27C4" w:rsidP="002E6ECF">
            <w:pPr>
              <w:rPr>
                <w:rFonts w:eastAsia="Times New Roman" w:cs="Times New Roman"/>
                <w:lang w:val="en-US"/>
              </w:rPr>
            </w:pPr>
            <w:r w:rsidRPr="0099154A">
              <w:rPr>
                <w:rFonts w:eastAsia="Times New Roman" w:cs="Times New Roman"/>
                <w:lang w:val="en-US"/>
              </w:rPr>
              <w:t>62.3%</w:t>
            </w:r>
          </w:p>
        </w:tc>
        <w:tc>
          <w:tcPr>
            <w:tcW w:w="1418" w:type="dxa"/>
          </w:tcPr>
          <w:p w14:paraId="04DD3987" w14:textId="77777777" w:rsidR="003E27C4" w:rsidRPr="0099154A" w:rsidRDefault="003E27C4" w:rsidP="002E6ECF">
            <w:pPr>
              <w:rPr>
                <w:rFonts w:eastAsia="Times New Roman" w:cs="Times New Roman"/>
                <w:lang w:val="en-US"/>
              </w:rPr>
            </w:pPr>
            <w:r w:rsidRPr="0099154A">
              <w:rPr>
                <w:rFonts w:eastAsia="Times New Roman" w:cs="Times New Roman"/>
                <w:lang w:val="en-US"/>
              </w:rPr>
              <w:t>0.94</w:t>
            </w:r>
          </w:p>
        </w:tc>
      </w:tr>
      <w:tr w:rsidR="003E27C4" w:rsidRPr="0099154A" w14:paraId="25851A63" w14:textId="77777777" w:rsidTr="002E6ECF">
        <w:tc>
          <w:tcPr>
            <w:tcW w:w="3261" w:type="dxa"/>
          </w:tcPr>
          <w:p w14:paraId="0548F5F5"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Diabetes</w:t>
            </w:r>
          </w:p>
        </w:tc>
        <w:tc>
          <w:tcPr>
            <w:tcW w:w="2835" w:type="dxa"/>
          </w:tcPr>
          <w:p w14:paraId="5B10706C" w14:textId="77777777" w:rsidR="003E27C4" w:rsidRPr="0099154A" w:rsidRDefault="003E27C4" w:rsidP="002E6ECF">
            <w:pPr>
              <w:rPr>
                <w:rFonts w:eastAsia="Times New Roman" w:cs="Times New Roman"/>
                <w:lang w:val="en-US"/>
              </w:rPr>
            </w:pPr>
            <w:r w:rsidRPr="0099154A">
              <w:rPr>
                <w:rFonts w:eastAsia="Times New Roman" w:cs="Times New Roman"/>
                <w:lang w:val="en-US"/>
              </w:rPr>
              <w:t>20.3%</w:t>
            </w:r>
          </w:p>
        </w:tc>
        <w:tc>
          <w:tcPr>
            <w:tcW w:w="2268" w:type="dxa"/>
          </w:tcPr>
          <w:p w14:paraId="20B5D6D2" w14:textId="77777777" w:rsidR="003E27C4" w:rsidRPr="0099154A" w:rsidRDefault="003E27C4" w:rsidP="002E6ECF">
            <w:pPr>
              <w:rPr>
                <w:rFonts w:eastAsia="Times New Roman" w:cs="Times New Roman"/>
                <w:lang w:val="en-US"/>
              </w:rPr>
            </w:pPr>
            <w:r w:rsidRPr="0099154A">
              <w:rPr>
                <w:rFonts w:eastAsia="Times New Roman" w:cs="Times New Roman"/>
                <w:lang w:val="en-US"/>
              </w:rPr>
              <w:t>20.1%</w:t>
            </w:r>
          </w:p>
        </w:tc>
        <w:tc>
          <w:tcPr>
            <w:tcW w:w="1418" w:type="dxa"/>
          </w:tcPr>
          <w:p w14:paraId="7AFF0C3B" w14:textId="77777777" w:rsidR="003E27C4" w:rsidRPr="0099154A" w:rsidRDefault="003E27C4" w:rsidP="002E6ECF">
            <w:pPr>
              <w:rPr>
                <w:rFonts w:eastAsia="Times New Roman" w:cs="Times New Roman"/>
                <w:lang w:val="en-US"/>
              </w:rPr>
            </w:pPr>
            <w:r w:rsidRPr="0099154A">
              <w:rPr>
                <w:rFonts w:eastAsia="Times New Roman" w:cs="Times New Roman"/>
                <w:lang w:val="en-US"/>
              </w:rPr>
              <w:t>0.80</w:t>
            </w:r>
          </w:p>
        </w:tc>
      </w:tr>
      <w:tr w:rsidR="003E27C4" w:rsidRPr="0099154A" w14:paraId="0292E5F6" w14:textId="77777777" w:rsidTr="002E6ECF">
        <w:tc>
          <w:tcPr>
            <w:tcW w:w="3261" w:type="dxa"/>
          </w:tcPr>
          <w:p w14:paraId="7E52119E"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Obesity</w:t>
            </w:r>
          </w:p>
        </w:tc>
        <w:tc>
          <w:tcPr>
            <w:tcW w:w="2835" w:type="dxa"/>
          </w:tcPr>
          <w:p w14:paraId="2D7AC972" w14:textId="77777777" w:rsidR="003E27C4" w:rsidRPr="0099154A" w:rsidRDefault="003E27C4" w:rsidP="002E6ECF">
            <w:pPr>
              <w:rPr>
                <w:rFonts w:eastAsia="Times New Roman" w:cs="Times New Roman"/>
                <w:lang w:val="en-US"/>
              </w:rPr>
            </w:pPr>
            <w:r w:rsidRPr="0099154A">
              <w:rPr>
                <w:rFonts w:eastAsia="Times New Roman" w:cs="Times New Roman"/>
                <w:lang w:val="en-US"/>
              </w:rPr>
              <w:t>13.4%</w:t>
            </w:r>
          </w:p>
        </w:tc>
        <w:tc>
          <w:tcPr>
            <w:tcW w:w="2268" w:type="dxa"/>
          </w:tcPr>
          <w:p w14:paraId="5A8ED562" w14:textId="77777777" w:rsidR="003E27C4" w:rsidRPr="0099154A" w:rsidRDefault="003E27C4" w:rsidP="002E6ECF">
            <w:pPr>
              <w:rPr>
                <w:rFonts w:eastAsia="Times New Roman" w:cs="Times New Roman"/>
                <w:lang w:val="en-US"/>
              </w:rPr>
            </w:pPr>
            <w:r w:rsidRPr="0099154A">
              <w:rPr>
                <w:rFonts w:eastAsia="Times New Roman" w:cs="Times New Roman"/>
                <w:lang w:val="en-US"/>
              </w:rPr>
              <w:t>14.1%</w:t>
            </w:r>
          </w:p>
        </w:tc>
        <w:tc>
          <w:tcPr>
            <w:tcW w:w="1418" w:type="dxa"/>
          </w:tcPr>
          <w:p w14:paraId="349CE892" w14:textId="77777777" w:rsidR="003E27C4" w:rsidRPr="0099154A" w:rsidRDefault="003E27C4" w:rsidP="002E6ECF">
            <w:pPr>
              <w:rPr>
                <w:rFonts w:eastAsia="Times New Roman" w:cs="Times New Roman"/>
                <w:lang w:val="en-US"/>
              </w:rPr>
            </w:pPr>
            <w:r w:rsidRPr="0099154A">
              <w:rPr>
                <w:rFonts w:eastAsia="Times New Roman" w:cs="Times New Roman"/>
                <w:lang w:val="en-US"/>
              </w:rPr>
              <w:t>0.43</w:t>
            </w:r>
          </w:p>
        </w:tc>
      </w:tr>
      <w:tr w:rsidR="003E27C4" w:rsidRPr="0099154A" w14:paraId="5FC0F5DA" w14:textId="77777777" w:rsidTr="002E6ECF">
        <w:tc>
          <w:tcPr>
            <w:tcW w:w="3261" w:type="dxa"/>
          </w:tcPr>
          <w:p w14:paraId="588CB554"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Congestive heart failure</w:t>
            </w:r>
          </w:p>
        </w:tc>
        <w:tc>
          <w:tcPr>
            <w:tcW w:w="2835" w:type="dxa"/>
          </w:tcPr>
          <w:p w14:paraId="291542BE" w14:textId="77777777" w:rsidR="003E27C4" w:rsidRPr="0099154A" w:rsidRDefault="003E27C4" w:rsidP="002E6ECF">
            <w:pPr>
              <w:rPr>
                <w:rFonts w:eastAsia="Times New Roman" w:cs="Times New Roman"/>
                <w:lang w:val="en-US"/>
              </w:rPr>
            </w:pPr>
            <w:r w:rsidRPr="0099154A">
              <w:rPr>
                <w:rFonts w:eastAsia="Times New Roman" w:cs="Times New Roman"/>
                <w:lang w:val="en-US"/>
              </w:rPr>
              <w:t>0.5%</w:t>
            </w:r>
          </w:p>
        </w:tc>
        <w:tc>
          <w:tcPr>
            <w:tcW w:w="2268" w:type="dxa"/>
          </w:tcPr>
          <w:p w14:paraId="2FAE3ABB" w14:textId="77777777" w:rsidR="003E27C4" w:rsidRPr="0099154A" w:rsidRDefault="003E27C4" w:rsidP="002E6ECF">
            <w:pPr>
              <w:rPr>
                <w:rFonts w:eastAsia="Times New Roman" w:cs="Times New Roman"/>
                <w:lang w:val="en-US"/>
              </w:rPr>
            </w:pPr>
            <w:r w:rsidRPr="0099154A">
              <w:rPr>
                <w:rFonts w:eastAsia="Times New Roman" w:cs="Times New Roman"/>
                <w:lang w:val="en-US"/>
              </w:rPr>
              <w:t>0.6%</w:t>
            </w:r>
          </w:p>
        </w:tc>
        <w:tc>
          <w:tcPr>
            <w:tcW w:w="1418" w:type="dxa"/>
          </w:tcPr>
          <w:p w14:paraId="4A0FEB41" w14:textId="77777777" w:rsidR="003E27C4" w:rsidRPr="0099154A" w:rsidRDefault="003E27C4" w:rsidP="002E6ECF">
            <w:pPr>
              <w:rPr>
                <w:rFonts w:eastAsia="Times New Roman" w:cs="Times New Roman"/>
                <w:lang w:val="en-US"/>
              </w:rPr>
            </w:pPr>
            <w:r w:rsidRPr="0099154A">
              <w:rPr>
                <w:rFonts w:eastAsia="Times New Roman" w:cs="Times New Roman"/>
                <w:lang w:val="en-US"/>
              </w:rPr>
              <w:t>0.59</w:t>
            </w:r>
          </w:p>
        </w:tc>
      </w:tr>
      <w:tr w:rsidR="003E27C4" w:rsidRPr="0099154A" w14:paraId="6BA33737" w14:textId="77777777" w:rsidTr="002E6ECF">
        <w:tc>
          <w:tcPr>
            <w:tcW w:w="3261" w:type="dxa"/>
          </w:tcPr>
          <w:p w14:paraId="08A492DA"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Coronary artery disease</w:t>
            </w:r>
          </w:p>
        </w:tc>
        <w:tc>
          <w:tcPr>
            <w:tcW w:w="2835" w:type="dxa"/>
          </w:tcPr>
          <w:p w14:paraId="2CA262D4" w14:textId="77777777" w:rsidR="003E27C4" w:rsidRPr="0099154A" w:rsidRDefault="003E27C4" w:rsidP="002E6ECF">
            <w:pPr>
              <w:rPr>
                <w:rFonts w:eastAsia="Times New Roman" w:cs="Times New Roman"/>
                <w:lang w:val="en-US"/>
              </w:rPr>
            </w:pPr>
            <w:r w:rsidRPr="0099154A">
              <w:rPr>
                <w:rFonts w:eastAsia="Times New Roman" w:cs="Times New Roman"/>
                <w:lang w:val="en-US"/>
              </w:rPr>
              <w:t>92.1%</w:t>
            </w:r>
          </w:p>
        </w:tc>
        <w:tc>
          <w:tcPr>
            <w:tcW w:w="2268" w:type="dxa"/>
          </w:tcPr>
          <w:p w14:paraId="6CB62A3E" w14:textId="77777777" w:rsidR="003E27C4" w:rsidRPr="0099154A" w:rsidRDefault="003E27C4" w:rsidP="002E6ECF">
            <w:pPr>
              <w:rPr>
                <w:rFonts w:eastAsia="Times New Roman" w:cs="Times New Roman"/>
                <w:lang w:val="en-US"/>
              </w:rPr>
            </w:pPr>
            <w:r w:rsidRPr="0099154A">
              <w:rPr>
                <w:rFonts w:eastAsia="Times New Roman" w:cs="Times New Roman"/>
                <w:lang w:val="en-US"/>
              </w:rPr>
              <w:t>92.1%</w:t>
            </w:r>
          </w:p>
        </w:tc>
        <w:tc>
          <w:tcPr>
            <w:tcW w:w="1418" w:type="dxa"/>
          </w:tcPr>
          <w:p w14:paraId="237F7473" w14:textId="77777777" w:rsidR="003E27C4" w:rsidRPr="0099154A" w:rsidRDefault="003E27C4" w:rsidP="002E6ECF">
            <w:pPr>
              <w:rPr>
                <w:rFonts w:eastAsia="Times New Roman" w:cs="Times New Roman"/>
                <w:lang w:val="en-US"/>
              </w:rPr>
            </w:pPr>
            <w:r w:rsidRPr="0099154A">
              <w:rPr>
                <w:rFonts w:eastAsia="Times New Roman" w:cs="Times New Roman"/>
                <w:lang w:val="en-US"/>
              </w:rPr>
              <w:t>0.92</w:t>
            </w:r>
          </w:p>
        </w:tc>
      </w:tr>
      <w:tr w:rsidR="003E27C4" w:rsidRPr="0099154A" w14:paraId="114301B9" w14:textId="77777777" w:rsidTr="002E6ECF">
        <w:tc>
          <w:tcPr>
            <w:tcW w:w="3261" w:type="dxa"/>
          </w:tcPr>
          <w:p w14:paraId="6F8A3835"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Previous myocardial infarction</w:t>
            </w:r>
          </w:p>
        </w:tc>
        <w:tc>
          <w:tcPr>
            <w:tcW w:w="2835" w:type="dxa"/>
          </w:tcPr>
          <w:p w14:paraId="249B3394" w14:textId="77777777" w:rsidR="003E27C4" w:rsidRPr="0099154A" w:rsidRDefault="003E27C4" w:rsidP="002E6ECF">
            <w:pPr>
              <w:rPr>
                <w:rFonts w:eastAsia="Times New Roman" w:cs="Times New Roman"/>
                <w:lang w:val="en-US"/>
              </w:rPr>
            </w:pPr>
            <w:r w:rsidRPr="0099154A">
              <w:rPr>
                <w:rFonts w:eastAsia="Times New Roman" w:cs="Times New Roman"/>
                <w:lang w:val="en-US"/>
              </w:rPr>
              <w:t>15.2%</w:t>
            </w:r>
          </w:p>
        </w:tc>
        <w:tc>
          <w:tcPr>
            <w:tcW w:w="2268" w:type="dxa"/>
          </w:tcPr>
          <w:p w14:paraId="71168503" w14:textId="77777777" w:rsidR="003E27C4" w:rsidRPr="0099154A" w:rsidRDefault="003E27C4" w:rsidP="002E6ECF">
            <w:pPr>
              <w:rPr>
                <w:rFonts w:eastAsia="Times New Roman" w:cs="Times New Roman"/>
                <w:lang w:val="en-US"/>
              </w:rPr>
            </w:pPr>
            <w:r w:rsidRPr="0099154A">
              <w:rPr>
                <w:rFonts w:eastAsia="Times New Roman" w:cs="Times New Roman"/>
                <w:lang w:val="en-US"/>
              </w:rPr>
              <w:t>15.3%</w:t>
            </w:r>
          </w:p>
        </w:tc>
        <w:tc>
          <w:tcPr>
            <w:tcW w:w="1418" w:type="dxa"/>
          </w:tcPr>
          <w:p w14:paraId="07F9B28A" w14:textId="77777777" w:rsidR="003E27C4" w:rsidRPr="0099154A" w:rsidRDefault="003E27C4" w:rsidP="002E6ECF">
            <w:pPr>
              <w:rPr>
                <w:rFonts w:eastAsia="Times New Roman" w:cs="Times New Roman"/>
                <w:lang w:val="en-US"/>
              </w:rPr>
            </w:pPr>
            <w:r w:rsidRPr="0099154A">
              <w:rPr>
                <w:rFonts w:eastAsia="Times New Roman" w:cs="Times New Roman"/>
                <w:lang w:val="en-US"/>
              </w:rPr>
              <w:t>0.89</w:t>
            </w:r>
          </w:p>
        </w:tc>
      </w:tr>
      <w:tr w:rsidR="003E27C4" w:rsidRPr="0099154A" w14:paraId="4041C4C7" w14:textId="77777777" w:rsidTr="002E6ECF">
        <w:tc>
          <w:tcPr>
            <w:tcW w:w="3261" w:type="dxa"/>
          </w:tcPr>
          <w:p w14:paraId="52A5C26A"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Previous PCI</w:t>
            </w:r>
          </w:p>
        </w:tc>
        <w:tc>
          <w:tcPr>
            <w:tcW w:w="2835" w:type="dxa"/>
          </w:tcPr>
          <w:p w14:paraId="3C203CCB" w14:textId="77777777" w:rsidR="003E27C4" w:rsidRPr="0099154A" w:rsidRDefault="003E27C4" w:rsidP="002E6ECF">
            <w:pPr>
              <w:rPr>
                <w:rFonts w:eastAsia="Times New Roman" w:cs="Times New Roman"/>
                <w:lang w:val="en-US"/>
              </w:rPr>
            </w:pPr>
            <w:r w:rsidRPr="0099154A">
              <w:rPr>
                <w:rFonts w:eastAsia="Times New Roman" w:cs="Times New Roman"/>
                <w:lang w:val="en-US"/>
              </w:rPr>
              <w:t>15.0%</w:t>
            </w:r>
          </w:p>
        </w:tc>
        <w:tc>
          <w:tcPr>
            <w:tcW w:w="2268" w:type="dxa"/>
          </w:tcPr>
          <w:p w14:paraId="3BC8FAE2" w14:textId="77777777" w:rsidR="003E27C4" w:rsidRPr="0099154A" w:rsidRDefault="003E27C4" w:rsidP="002E6ECF">
            <w:pPr>
              <w:rPr>
                <w:rFonts w:eastAsia="Times New Roman" w:cs="Times New Roman"/>
                <w:lang w:val="en-US"/>
              </w:rPr>
            </w:pPr>
            <w:r w:rsidRPr="0099154A">
              <w:rPr>
                <w:rFonts w:eastAsia="Times New Roman" w:cs="Times New Roman"/>
                <w:lang w:val="en-US"/>
              </w:rPr>
              <w:t>15.9%</w:t>
            </w:r>
          </w:p>
        </w:tc>
        <w:tc>
          <w:tcPr>
            <w:tcW w:w="1418" w:type="dxa"/>
          </w:tcPr>
          <w:p w14:paraId="284D805A" w14:textId="77777777" w:rsidR="003E27C4" w:rsidRPr="0099154A" w:rsidRDefault="003E27C4" w:rsidP="002E6ECF">
            <w:pPr>
              <w:rPr>
                <w:rFonts w:eastAsia="Times New Roman" w:cs="Times New Roman"/>
                <w:lang w:val="en-US"/>
              </w:rPr>
            </w:pPr>
            <w:r w:rsidRPr="0099154A">
              <w:rPr>
                <w:rFonts w:eastAsia="Times New Roman" w:cs="Times New Roman"/>
                <w:lang w:val="en-US"/>
              </w:rPr>
              <w:t>0.35</w:t>
            </w:r>
          </w:p>
        </w:tc>
      </w:tr>
      <w:tr w:rsidR="003E27C4" w:rsidRPr="0099154A" w14:paraId="474E3D03" w14:textId="77777777" w:rsidTr="002E6ECF">
        <w:tc>
          <w:tcPr>
            <w:tcW w:w="3261" w:type="dxa"/>
          </w:tcPr>
          <w:p w14:paraId="3626D618"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Previous CABG</w:t>
            </w:r>
          </w:p>
        </w:tc>
        <w:tc>
          <w:tcPr>
            <w:tcW w:w="2835" w:type="dxa"/>
          </w:tcPr>
          <w:p w14:paraId="0AF01B5B" w14:textId="77777777" w:rsidR="003E27C4" w:rsidRPr="0099154A" w:rsidRDefault="003E27C4" w:rsidP="002E6ECF">
            <w:pPr>
              <w:rPr>
                <w:rFonts w:eastAsia="Times New Roman" w:cs="Times New Roman"/>
                <w:lang w:val="en-US"/>
              </w:rPr>
            </w:pPr>
            <w:r w:rsidRPr="0099154A">
              <w:rPr>
                <w:rFonts w:eastAsia="Times New Roman" w:cs="Times New Roman"/>
                <w:lang w:val="en-US"/>
              </w:rPr>
              <w:t>3.3%</w:t>
            </w:r>
          </w:p>
        </w:tc>
        <w:tc>
          <w:tcPr>
            <w:tcW w:w="2268" w:type="dxa"/>
          </w:tcPr>
          <w:p w14:paraId="38563439" w14:textId="77777777" w:rsidR="003E27C4" w:rsidRPr="0099154A" w:rsidRDefault="003E27C4" w:rsidP="002E6ECF">
            <w:pPr>
              <w:rPr>
                <w:rFonts w:eastAsia="Times New Roman" w:cs="Times New Roman"/>
                <w:lang w:val="en-US"/>
              </w:rPr>
            </w:pPr>
            <w:r w:rsidRPr="0099154A">
              <w:rPr>
                <w:rFonts w:eastAsia="Times New Roman" w:cs="Times New Roman"/>
                <w:lang w:val="en-US"/>
              </w:rPr>
              <w:t>2.9%</w:t>
            </w:r>
          </w:p>
        </w:tc>
        <w:tc>
          <w:tcPr>
            <w:tcW w:w="1418" w:type="dxa"/>
          </w:tcPr>
          <w:p w14:paraId="5E1E3118" w14:textId="77777777" w:rsidR="003E27C4" w:rsidRPr="0099154A" w:rsidRDefault="003E27C4" w:rsidP="002E6ECF">
            <w:pPr>
              <w:rPr>
                <w:rFonts w:eastAsia="Times New Roman" w:cs="Times New Roman"/>
                <w:lang w:val="en-US"/>
              </w:rPr>
            </w:pPr>
            <w:r w:rsidRPr="0099154A">
              <w:rPr>
                <w:rFonts w:eastAsia="Times New Roman" w:cs="Times New Roman"/>
                <w:lang w:val="en-US"/>
              </w:rPr>
              <w:t>0.41</w:t>
            </w:r>
          </w:p>
        </w:tc>
      </w:tr>
      <w:tr w:rsidR="003E27C4" w:rsidRPr="0099154A" w14:paraId="3C16ED93" w14:textId="77777777" w:rsidTr="002E6ECF">
        <w:tc>
          <w:tcPr>
            <w:tcW w:w="3261" w:type="dxa"/>
          </w:tcPr>
          <w:p w14:paraId="1F876705"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Atrial fibrillation</w:t>
            </w:r>
          </w:p>
        </w:tc>
        <w:tc>
          <w:tcPr>
            <w:tcW w:w="2835" w:type="dxa"/>
          </w:tcPr>
          <w:p w14:paraId="2887F6DF" w14:textId="77777777" w:rsidR="003E27C4" w:rsidRPr="0099154A" w:rsidRDefault="003E27C4" w:rsidP="002E6ECF">
            <w:pPr>
              <w:rPr>
                <w:rFonts w:eastAsia="Times New Roman" w:cs="Times New Roman"/>
                <w:lang w:val="en-US"/>
              </w:rPr>
            </w:pPr>
            <w:r w:rsidRPr="0099154A">
              <w:rPr>
                <w:rFonts w:eastAsia="Times New Roman" w:cs="Times New Roman"/>
                <w:lang w:val="en-US"/>
              </w:rPr>
              <w:t>3.5%</w:t>
            </w:r>
          </w:p>
        </w:tc>
        <w:tc>
          <w:tcPr>
            <w:tcW w:w="2268" w:type="dxa"/>
          </w:tcPr>
          <w:p w14:paraId="03168A81" w14:textId="77777777" w:rsidR="003E27C4" w:rsidRPr="0099154A" w:rsidRDefault="003E27C4" w:rsidP="002E6ECF">
            <w:pPr>
              <w:rPr>
                <w:rFonts w:eastAsia="Times New Roman" w:cs="Times New Roman"/>
                <w:lang w:val="en-US"/>
              </w:rPr>
            </w:pPr>
            <w:r w:rsidRPr="0099154A">
              <w:rPr>
                <w:rFonts w:eastAsia="Times New Roman" w:cs="Times New Roman"/>
                <w:lang w:val="en-US"/>
              </w:rPr>
              <w:t>4.0%</w:t>
            </w:r>
          </w:p>
        </w:tc>
        <w:tc>
          <w:tcPr>
            <w:tcW w:w="1418" w:type="dxa"/>
          </w:tcPr>
          <w:p w14:paraId="12CC20E7" w14:textId="77777777" w:rsidR="003E27C4" w:rsidRPr="0099154A" w:rsidRDefault="003E27C4" w:rsidP="002E6ECF">
            <w:pPr>
              <w:rPr>
                <w:rFonts w:eastAsia="Times New Roman" w:cs="Times New Roman"/>
                <w:lang w:val="en-US"/>
              </w:rPr>
            </w:pPr>
            <w:r w:rsidRPr="0099154A">
              <w:rPr>
                <w:rFonts w:eastAsia="Times New Roman" w:cs="Times New Roman"/>
                <w:lang w:val="en-US"/>
              </w:rPr>
              <w:t>0.37</w:t>
            </w:r>
          </w:p>
        </w:tc>
      </w:tr>
      <w:tr w:rsidR="003E27C4" w:rsidRPr="0099154A" w14:paraId="16088D91" w14:textId="77777777" w:rsidTr="002E6ECF">
        <w:tc>
          <w:tcPr>
            <w:tcW w:w="3261" w:type="dxa"/>
          </w:tcPr>
          <w:p w14:paraId="56A4FEF6"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Previous stroke</w:t>
            </w:r>
          </w:p>
        </w:tc>
        <w:tc>
          <w:tcPr>
            <w:tcW w:w="2835" w:type="dxa"/>
          </w:tcPr>
          <w:p w14:paraId="12D6060D" w14:textId="77777777" w:rsidR="003E27C4" w:rsidRPr="0099154A" w:rsidRDefault="003E27C4" w:rsidP="002E6ECF">
            <w:pPr>
              <w:rPr>
                <w:rFonts w:eastAsia="Times New Roman" w:cs="Times New Roman"/>
                <w:lang w:val="en-US"/>
              </w:rPr>
            </w:pPr>
            <w:r w:rsidRPr="0099154A">
              <w:rPr>
                <w:rFonts w:eastAsia="Times New Roman" w:cs="Times New Roman"/>
                <w:lang w:val="en-US"/>
              </w:rPr>
              <w:t>3.6%</w:t>
            </w:r>
          </w:p>
        </w:tc>
        <w:tc>
          <w:tcPr>
            <w:tcW w:w="2268" w:type="dxa"/>
          </w:tcPr>
          <w:p w14:paraId="37B2DCAB" w14:textId="77777777" w:rsidR="003E27C4" w:rsidRPr="0099154A" w:rsidRDefault="003E27C4" w:rsidP="002E6ECF">
            <w:pPr>
              <w:rPr>
                <w:rFonts w:eastAsia="Times New Roman" w:cs="Times New Roman"/>
                <w:lang w:val="en-US"/>
              </w:rPr>
            </w:pPr>
            <w:r w:rsidRPr="0099154A">
              <w:rPr>
                <w:rFonts w:eastAsia="Times New Roman" w:cs="Times New Roman"/>
                <w:lang w:val="en-US"/>
              </w:rPr>
              <w:t>3.1%</w:t>
            </w:r>
          </w:p>
        </w:tc>
        <w:tc>
          <w:tcPr>
            <w:tcW w:w="1418" w:type="dxa"/>
          </w:tcPr>
          <w:p w14:paraId="63C84B95" w14:textId="77777777" w:rsidR="003E27C4" w:rsidRPr="0099154A" w:rsidRDefault="003E27C4" w:rsidP="002E6ECF">
            <w:pPr>
              <w:rPr>
                <w:rFonts w:eastAsia="Times New Roman" w:cs="Times New Roman"/>
                <w:lang w:val="en-US"/>
              </w:rPr>
            </w:pPr>
            <w:r w:rsidRPr="0099154A">
              <w:rPr>
                <w:rFonts w:eastAsia="Times New Roman" w:cs="Times New Roman"/>
                <w:lang w:val="en-US"/>
              </w:rPr>
              <w:t>0.28</w:t>
            </w:r>
          </w:p>
        </w:tc>
      </w:tr>
      <w:tr w:rsidR="003E27C4" w:rsidRPr="0099154A" w14:paraId="0182A6E7" w14:textId="77777777" w:rsidTr="002E6ECF">
        <w:tc>
          <w:tcPr>
            <w:tcW w:w="3261" w:type="dxa"/>
          </w:tcPr>
          <w:p w14:paraId="612B9F82"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Peripheral vascular disease</w:t>
            </w:r>
          </w:p>
        </w:tc>
        <w:tc>
          <w:tcPr>
            <w:tcW w:w="2835" w:type="dxa"/>
          </w:tcPr>
          <w:p w14:paraId="61932208" w14:textId="77777777" w:rsidR="003E27C4" w:rsidRPr="0099154A" w:rsidRDefault="003E27C4" w:rsidP="002E6ECF">
            <w:pPr>
              <w:rPr>
                <w:rFonts w:eastAsia="Times New Roman" w:cs="Times New Roman"/>
                <w:lang w:val="en-US"/>
              </w:rPr>
            </w:pPr>
            <w:r w:rsidRPr="0099154A">
              <w:rPr>
                <w:rFonts w:eastAsia="Times New Roman" w:cs="Times New Roman"/>
                <w:lang w:val="en-US"/>
              </w:rPr>
              <w:t>6.6%</w:t>
            </w:r>
          </w:p>
        </w:tc>
        <w:tc>
          <w:tcPr>
            <w:tcW w:w="2268" w:type="dxa"/>
          </w:tcPr>
          <w:p w14:paraId="648D64A5" w14:textId="77777777" w:rsidR="003E27C4" w:rsidRPr="0099154A" w:rsidRDefault="003E27C4" w:rsidP="002E6ECF">
            <w:pPr>
              <w:rPr>
                <w:rFonts w:eastAsia="Times New Roman" w:cs="Times New Roman"/>
                <w:lang w:val="en-US"/>
              </w:rPr>
            </w:pPr>
            <w:r w:rsidRPr="0099154A">
              <w:rPr>
                <w:rFonts w:eastAsia="Times New Roman" w:cs="Times New Roman"/>
                <w:lang w:val="en-US"/>
              </w:rPr>
              <w:t>6.5%</w:t>
            </w:r>
          </w:p>
        </w:tc>
        <w:tc>
          <w:tcPr>
            <w:tcW w:w="1418" w:type="dxa"/>
          </w:tcPr>
          <w:p w14:paraId="1F5B02AF" w14:textId="77777777" w:rsidR="003E27C4" w:rsidRPr="0099154A" w:rsidRDefault="003E27C4" w:rsidP="002E6ECF">
            <w:pPr>
              <w:rPr>
                <w:rFonts w:eastAsia="Times New Roman" w:cs="Times New Roman"/>
                <w:lang w:val="en-US"/>
              </w:rPr>
            </w:pPr>
            <w:r w:rsidRPr="0099154A">
              <w:rPr>
                <w:rFonts w:eastAsia="Times New Roman" w:cs="Times New Roman"/>
                <w:lang w:val="en-US"/>
              </w:rPr>
              <w:t>0.83</w:t>
            </w:r>
          </w:p>
        </w:tc>
      </w:tr>
      <w:tr w:rsidR="003E27C4" w:rsidRPr="0099154A" w14:paraId="1C403773" w14:textId="77777777" w:rsidTr="002E6ECF">
        <w:tc>
          <w:tcPr>
            <w:tcW w:w="3261" w:type="dxa"/>
          </w:tcPr>
          <w:p w14:paraId="0C49AFA8"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CLD</w:t>
            </w:r>
          </w:p>
        </w:tc>
        <w:tc>
          <w:tcPr>
            <w:tcW w:w="2835" w:type="dxa"/>
          </w:tcPr>
          <w:p w14:paraId="01E47B4E" w14:textId="77777777" w:rsidR="003E27C4" w:rsidRPr="0099154A" w:rsidRDefault="003E27C4" w:rsidP="002E6ECF">
            <w:pPr>
              <w:rPr>
                <w:rFonts w:eastAsia="Times New Roman" w:cs="Times New Roman"/>
                <w:lang w:val="en-US"/>
              </w:rPr>
            </w:pPr>
            <w:r w:rsidRPr="0099154A">
              <w:rPr>
                <w:rFonts w:eastAsia="Times New Roman" w:cs="Times New Roman"/>
                <w:lang w:val="en-US"/>
              </w:rPr>
              <w:t>14.4%</w:t>
            </w:r>
          </w:p>
        </w:tc>
        <w:tc>
          <w:tcPr>
            <w:tcW w:w="2268" w:type="dxa"/>
          </w:tcPr>
          <w:p w14:paraId="355B11F3" w14:textId="77777777" w:rsidR="003E27C4" w:rsidRPr="0099154A" w:rsidRDefault="003E27C4" w:rsidP="002E6ECF">
            <w:pPr>
              <w:rPr>
                <w:rFonts w:eastAsia="Times New Roman" w:cs="Times New Roman"/>
                <w:lang w:val="en-US"/>
              </w:rPr>
            </w:pPr>
            <w:r w:rsidRPr="0099154A">
              <w:rPr>
                <w:rFonts w:eastAsia="Times New Roman" w:cs="Times New Roman"/>
                <w:lang w:val="en-US"/>
              </w:rPr>
              <w:t>14.9%</w:t>
            </w:r>
          </w:p>
        </w:tc>
        <w:tc>
          <w:tcPr>
            <w:tcW w:w="1418" w:type="dxa"/>
          </w:tcPr>
          <w:p w14:paraId="01CC78BA" w14:textId="77777777" w:rsidR="003E27C4" w:rsidRPr="0099154A" w:rsidRDefault="003E27C4" w:rsidP="002E6ECF">
            <w:pPr>
              <w:rPr>
                <w:rFonts w:eastAsia="Times New Roman" w:cs="Times New Roman"/>
                <w:lang w:val="en-US"/>
              </w:rPr>
            </w:pPr>
            <w:r w:rsidRPr="0099154A">
              <w:rPr>
                <w:rFonts w:eastAsia="Times New Roman" w:cs="Times New Roman"/>
                <w:lang w:val="en-US"/>
              </w:rPr>
              <w:t>0.58</w:t>
            </w:r>
          </w:p>
        </w:tc>
      </w:tr>
      <w:tr w:rsidR="003E27C4" w:rsidRPr="0099154A" w14:paraId="7E05D981" w14:textId="77777777" w:rsidTr="002E6ECF">
        <w:tc>
          <w:tcPr>
            <w:tcW w:w="3261" w:type="dxa"/>
          </w:tcPr>
          <w:p w14:paraId="669BF7A1"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Renal failure</w:t>
            </w:r>
          </w:p>
        </w:tc>
        <w:tc>
          <w:tcPr>
            <w:tcW w:w="2835" w:type="dxa"/>
          </w:tcPr>
          <w:p w14:paraId="0877C135" w14:textId="77777777" w:rsidR="003E27C4" w:rsidRPr="0099154A" w:rsidRDefault="003E27C4" w:rsidP="002E6ECF">
            <w:pPr>
              <w:rPr>
                <w:rFonts w:eastAsia="Times New Roman" w:cs="Times New Roman"/>
                <w:lang w:val="en-US"/>
              </w:rPr>
            </w:pPr>
            <w:r w:rsidRPr="0099154A">
              <w:rPr>
                <w:rFonts w:eastAsia="Times New Roman" w:cs="Times New Roman"/>
                <w:lang w:val="en-US"/>
              </w:rPr>
              <w:t>5.7%</w:t>
            </w:r>
          </w:p>
        </w:tc>
        <w:tc>
          <w:tcPr>
            <w:tcW w:w="2268" w:type="dxa"/>
          </w:tcPr>
          <w:p w14:paraId="753BC4A6" w14:textId="77777777" w:rsidR="003E27C4" w:rsidRPr="0099154A" w:rsidRDefault="003E27C4" w:rsidP="002E6ECF">
            <w:pPr>
              <w:rPr>
                <w:rFonts w:eastAsia="Times New Roman" w:cs="Times New Roman"/>
                <w:lang w:val="en-US"/>
              </w:rPr>
            </w:pPr>
            <w:r w:rsidRPr="0099154A">
              <w:rPr>
                <w:rFonts w:eastAsia="Times New Roman" w:cs="Times New Roman"/>
                <w:lang w:val="en-US"/>
              </w:rPr>
              <w:t>5.0%</w:t>
            </w:r>
          </w:p>
        </w:tc>
        <w:tc>
          <w:tcPr>
            <w:tcW w:w="1418" w:type="dxa"/>
          </w:tcPr>
          <w:p w14:paraId="10F40F91" w14:textId="77777777" w:rsidR="003E27C4" w:rsidRPr="0099154A" w:rsidRDefault="003E27C4" w:rsidP="002E6ECF">
            <w:pPr>
              <w:rPr>
                <w:rFonts w:eastAsia="Times New Roman" w:cs="Times New Roman"/>
                <w:lang w:val="en-US"/>
              </w:rPr>
            </w:pPr>
            <w:r w:rsidRPr="0099154A">
              <w:rPr>
                <w:rFonts w:eastAsia="Times New Roman" w:cs="Times New Roman"/>
                <w:lang w:val="en-US"/>
              </w:rPr>
              <w:t>0.27</w:t>
            </w:r>
          </w:p>
        </w:tc>
      </w:tr>
      <w:tr w:rsidR="003E27C4" w:rsidRPr="0099154A" w14:paraId="70EF2177" w14:textId="77777777" w:rsidTr="002E6ECF">
        <w:tc>
          <w:tcPr>
            <w:tcW w:w="3261" w:type="dxa"/>
          </w:tcPr>
          <w:p w14:paraId="41763408"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Liver failure</w:t>
            </w:r>
          </w:p>
        </w:tc>
        <w:tc>
          <w:tcPr>
            <w:tcW w:w="2835" w:type="dxa"/>
          </w:tcPr>
          <w:p w14:paraId="6EB6EEA5" w14:textId="77777777" w:rsidR="003E27C4" w:rsidRPr="0099154A" w:rsidRDefault="003E27C4" w:rsidP="002E6ECF">
            <w:pPr>
              <w:rPr>
                <w:rFonts w:eastAsia="Times New Roman" w:cs="Times New Roman"/>
                <w:lang w:val="en-US"/>
              </w:rPr>
            </w:pPr>
            <w:r w:rsidRPr="0099154A">
              <w:rPr>
                <w:rFonts w:eastAsia="Times New Roman" w:cs="Times New Roman"/>
                <w:lang w:val="en-US"/>
              </w:rPr>
              <w:t>2.3%</w:t>
            </w:r>
          </w:p>
        </w:tc>
        <w:tc>
          <w:tcPr>
            <w:tcW w:w="2268" w:type="dxa"/>
          </w:tcPr>
          <w:p w14:paraId="7AEE24AD" w14:textId="77777777" w:rsidR="003E27C4" w:rsidRPr="0099154A" w:rsidRDefault="003E27C4" w:rsidP="002E6ECF">
            <w:pPr>
              <w:rPr>
                <w:rFonts w:eastAsia="Times New Roman" w:cs="Times New Roman"/>
                <w:lang w:val="en-US"/>
              </w:rPr>
            </w:pPr>
            <w:r w:rsidRPr="0099154A">
              <w:rPr>
                <w:rFonts w:eastAsia="Times New Roman" w:cs="Times New Roman"/>
                <w:lang w:val="en-US"/>
              </w:rPr>
              <w:t>2.3%</w:t>
            </w:r>
          </w:p>
        </w:tc>
        <w:tc>
          <w:tcPr>
            <w:tcW w:w="1418" w:type="dxa"/>
          </w:tcPr>
          <w:p w14:paraId="1D02010D" w14:textId="77777777" w:rsidR="003E27C4" w:rsidRPr="0099154A" w:rsidRDefault="003E27C4" w:rsidP="002E6ECF">
            <w:pPr>
              <w:rPr>
                <w:rFonts w:eastAsia="Times New Roman" w:cs="Times New Roman"/>
                <w:lang w:val="en-US"/>
              </w:rPr>
            </w:pPr>
            <w:r w:rsidRPr="0099154A">
              <w:rPr>
                <w:rFonts w:eastAsia="Times New Roman" w:cs="Times New Roman"/>
                <w:lang w:val="en-US"/>
              </w:rPr>
              <w:t>0.86</w:t>
            </w:r>
          </w:p>
        </w:tc>
      </w:tr>
      <w:tr w:rsidR="003E27C4" w:rsidRPr="0099154A" w14:paraId="589F95D4" w14:textId="77777777" w:rsidTr="002E6ECF">
        <w:tc>
          <w:tcPr>
            <w:tcW w:w="3261" w:type="dxa"/>
          </w:tcPr>
          <w:p w14:paraId="20E3D8F4"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Rheumatoid arthritis/collagen vascular disease</w:t>
            </w:r>
          </w:p>
        </w:tc>
        <w:tc>
          <w:tcPr>
            <w:tcW w:w="2835" w:type="dxa"/>
          </w:tcPr>
          <w:p w14:paraId="6006D2E5" w14:textId="77777777" w:rsidR="003E27C4" w:rsidRPr="0099154A" w:rsidRDefault="003E27C4" w:rsidP="002E6ECF">
            <w:pPr>
              <w:rPr>
                <w:rFonts w:eastAsia="Times New Roman" w:cs="Times New Roman"/>
                <w:lang w:val="en-US"/>
              </w:rPr>
            </w:pPr>
            <w:r w:rsidRPr="0099154A">
              <w:rPr>
                <w:rFonts w:eastAsia="Times New Roman" w:cs="Times New Roman"/>
                <w:lang w:val="en-US"/>
              </w:rPr>
              <w:t>1.1%</w:t>
            </w:r>
          </w:p>
        </w:tc>
        <w:tc>
          <w:tcPr>
            <w:tcW w:w="2268" w:type="dxa"/>
          </w:tcPr>
          <w:p w14:paraId="00D57542" w14:textId="77777777" w:rsidR="003E27C4" w:rsidRPr="0099154A" w:rsidRDefault="003E27C4" w:rsidP="002E6ECF">
            <w:pPr>
              <w:rPr>
                <w:rFonts w:eastAsia="Times New Roman" w:cs="Times New Roman"/>
                <w:lang w:val="en-US"/>
              </w:rPr>
            </w:pPr>
            <w:r w:rsidRPr="0099154A">
              <w:rPr>
                <w:rFonts w:eastAsia="Times New Roman" w:cs="Times New Roman"/>
                <w:lang w:val="en-US"/>
              </w:rPr>
              <w:t>1.1%</w:t>
            </w:r>
          </w:p>
        </w:tc>
        <w:tc>
          <w:tcPr>
            <w:tcW w:w="1418" w:type="dxa"/>
          </w:tcPr>
          <w:p w14:paraId="18002531" w14:textId="77777777" w:rsidR="003E27C4" w:rsidRPr="0099154A" w:rsidRDefault="003E27C4" w:rsidP="002E6ECF">
            <w:pPr>
              <w:rPr>
                <w:rFonts w:eastAsia="Times New Roman" w:cs="Times New Roman"/>
                <w:lang w:val="en-US"/>
              </w:rPr>
            </w:pPr>
            <w:r w:rsidRPr="0099154A">
              <w:rPr>
                <w:rFonts w:eastAsia="Times New Roman" w:cs="Times New Roman"/>
                <w:lang w:val="en-US"/>
              </w:rPr>
              <w:t>1.00</w:t>
            </w:r>
          </w:p>
        </w:tc>
      </w:tr>
      <w:tr w:rsidR="003E27C4" w:rsidRPr="0099154A" w14:paraId="0F636502" w14:textId="77777777" w:rsidTr="002E6ECF">
        <w:tc>
          <w:tcPr>
            <w:tcW w:w="3261" w:type="dxa"/>
          </w:tcPr>
          <w:p w14:paraId="7D43C0DD"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Peptic ulcer disease</w:t>
            </w:r>
          </w:p>
        </w:tc>
        <w:tc>
          <w:tcPr>
            <w:tcW w:w="2835" w:type="dxa"/>
          </w:tcPr>
          <w:p w14:paraId="2B4AD486" w14:textId="77777777" w:rsidR="003E27C4" w:rsidRPr="0099154A" w:rsidRDefault="003E27C4" w:rsidP="002E6ECF">
            <w:pPr>
              <w:rPr>
                <w:rFonts w:eastAsia="Times New Roman" w:cs="Times New Roman"/>
                <w:lang w:val="en-US"/>
              </w:rPr>
            </w:pPr>
            <w:r w:rsidRPr="0099154A">
              <w:rPr>
                <w:rFonts w:eastAsia="Times New Roman" w:cs="Times New Roman"/>
                <w:lang w:val="en-US"/>
              </w:rPr>
              <w:t>0%</w:t>
            </w:r>
          </w:p>
        </w:tc>
        <w:tc>
          <w:tcPr>
            <w:tcW w:w="2268" w:type="dxa"/>
          </w:tcPr>
          <w:p w14:paraId="70C7E46E" w14:textId="77777777" w:rsidR="003E27C4" w:rsidRPr="0099154A" w:rsidRDefault="003E27C4" w:rsidP="002E6ECF">
            <w:pPr>
              <w:rPr>
                <w:rFonts w:eastAsia="Times New Roman" w:cs="Times New Roman"/>
                <w:lang w:val="en-US"/>
              </w:rPr>
            </w:pPr>
            <w:r w:rsidRPr="0099154A">
              <w:rPr>
                <w:rFonts w:eastAsia="Times New Roman" w:cs="Times New Roman"/>
                <w:lang w:val="en-US"/>
              </w:rPr>
              <w:t>0%</w:t>
            </w:r>
          </w:p>
        </w:tc>
        <w:tc>
          <w:tcPr>
            <w:tcW w:w="1418" w:type="dxa"/>
          </w:tcPr>
          <w:p w14:paraId="3F93424D" w14:textId="77777777" w:rsidR="003E27C4" w:rsidRPr="0099154A" w:rsidRDefault="003E27C4" w:rsidP="002E6ECF">
            <w:pPr>
              <w:rPr>
                <w:rFonts w:eastAsia="Times New Roman" w:cs="Times New Roman"/>
                <w:lang w:val="en-US"/>
              </w:rPr>
            </w:pPr>
            <w:r w:rsidRPr="0099154A">
              <w:rPr>
                <w:rFonts w:eastAsia="Times New Roman" w:cs="Times New Roman"/>
                <w:lang w:val="en-US"/>
              </w:rPr>
              <w:t>-</w:t>
            </w:r>
          </w:p>
        </w:tc>
      </w:tr>
      <w:tr w:rsidR="003E27C4" w:rsidRPr="0099154A" w14:paraId="3D3E0F7A" w14:textId="77777777" w:rsidTr="002E6ECF">
        <w:tc>
          <w:tcPr>
            <w:tcW w:w="3261" w:type="dxa"/>
          </w:tcPr>
          <w:p w14:paraId="7326B9D1"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Tumor</w:t>
            </w:r>
          </w:p>
        </w:tc>
        <w:tc>
          <w:tcPr>
            <w:tcW w:w="2835" w:type="dxa"/>
          </w:tcPr>
          <w:p w14:paraId="2FB37AB1" w14:textId="77777777" w:rsidR="003E27C4" w:rsidRPr="0099154A" w:rsidRDefault="003E27C4" w:rsidP="002E6ECF">
            <w:pPr>
              <w:rPr>
                <w:rFonts w:eastAsia="Times New Roman" w:cs="Times New Roman"/>
                <w:lang w:val="en-US"/>
              </w:rPr>
            </w:pPr>
            <w:r w:rsidRPr="0099154A">
              <w:rPr>
                <w:rFonts w:eastAsia="Times New Roman" w:cs="Times New Roman"/>
                <w:lang w:val="en-US"/>
              </w:rPr>
              <w:t>0.3%</w:t>
            </w:r>
          </w:p>
        </w:tc>
        <w:tc>
          <w:tcPr>
            <w:tcW w:w="2268" w:type="dxa"/>
          </w:tcPr>
          <w:p w14:paraId="1376A435" w14:textId="77777777" w:rsidR="003E27C4" w:rsidRPr="0099154A" w:rsidRDefault="003E27C4" w:rsidP="002E6ECF">
            <w:pPr>
              <w:rPr>
                <w:rFonts w:eastAsia="Times New Roman" w:cs="Times New Roman"/>
                <w:lang w:val="en-US"/>
              </w:rPr>
            </w:pPr>
            <w:r w:rsidRPr="0099154A">
              <w:rPr>
                <w:rFonts w:eastAsia="Times New Roman" w:cs="Times New Roman"/>
                <w:lang w:val="en-US"/>
              </w:rPr>
              <w:t>0.3%</w:t>
            </w:r>
          </w:p>
        </w:tc>
        <w:tc>
          <w:tcPr>
            <w:tcW w:w="1418" w:type="dxa"/>
          </w:tcPr>
          <w:p w14:paraId="498638CE" w14:textId="77777777" w:rsidR="003E27C4" w:rsidRPr="0099154A" w:rsidRDefault="003E27C4" w:rsidP="002E6ECF">
            <w:pPr>
              <w:rPr>
                <w:rFonts w:eastAsia="Times New Roman" w:cs="Times New Roman"/>
                <w:lang w:val="en-US"/>
              </w:rPr>
            </w:pPr>
            <w:r w:rsidRPr="0099154A">
              <w:rPr>
                <w:rFonts w:eastAsia="Times New Roman" w:cs="Times New Roman"/>
                <w:lang w:val="en-US"/>
              </w:rPr>
              <w:t>1.00</w:t>
            </w:r>
          </w:p>
        </w:tc>
      </w:tr>
      <w:tr w:rsidR="003E27C4" w:rsidRPr="0099154A" w14:paraId="604242A9" w14:textId="77777777" w:rsidTr="002E6ECF">
        <w:tc>
          <w:tcPr>
            <w:tcW w:w="3261" w:type="dxa"/>
          </w:tcPr>
          <w:p w14:paraId="10E49098"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Lymphoma</w:t>
            </w:r>
          </w:p>
        </w:tc>
        <w:tc>
          <w:tcPr>
            <w:tcW w:w="2835" w:type="dxa"/>
          </w:tcPr>
          <w:p w14:paraId="2B8BBF75" w14:textId="77777777" w:rsidR="003E27C4" w:rsidRPr="0099154A" w:rsidRDefault="003E27C4" w:rsidP="002E6ECF">
            <w:pPr>
              <w:rPr>
                <w:rFonts w:eastAsia="Times New Roman" w:cs="Times New Roman"/>
                <w:lang w:val="en-US"/>
              </w:rPr>
            </w:pPr>
            <w:r w:rsidRPr="0099154A">
              <w:rPr>
                <w:rFonts w:eastAsia="Times New Roman" w:cs="Times New Roman"/>
                <w:lang w:val="en-US"/>
              </w:rPr>
              <w:t>0.1%</w:t>
            </w:r>
          </w:p>
        </w:tc>
        <w:tc>
          <w:tcPr>
            <w:tcW w:w="2268" w:type="dxa"/>
          </w:tcPr>
          <w:p w14:paraId="2B3CB3BD" w14:textId="77777777" w:rsidR="003E27C4" w:rsidRPr="0099154A" w:rsidRDefault="003E27C4" w:rsidP="002E6ECF">
            <w:pPr>
              <w:rPr>
                <w:rFonts w:eastAsia="Times New Roman" w:cs="Times New Roman"/>
                <w:lang w:val="en-US"/>
              </w:rPr>
            </w:pPr>
            <w:r w:rsidRPr="0099154A">
              <w:rPr>
                <w:rFonts w:eastAsia="Times New Roman" w:cs="Times New Roman"/>
                <w:lang w:val="en-US"/>
              </w:rPr>
              <w:t>0.1%</w:t>
            </w:r>
          </w:p>
        </w:tc>
        <w:tc>
          <w:tcPr>
            <w:tcW w:w="1418" w:type="dxa"/>
          </w:tcPr>
          <w:p w14:paraId="52C81108" w14:textId="77777777" w:rsidR="003E27C4" w:rsidRPr="0099154A" w:rsidRDefault="003E27C4" w:rsidP="002E6ECF">
            <w:pPr>
              <w:rPr>
                <w:rFonts w:eastAsia="Times New Roman" w:cs="Times New Roman"/>
                <w:lang w:val="en-US"/>
              </w:rPr>
            </w:pPr>
            <w:r w:rsidRPr="0099154A">
              <w:rPr>
                <w:rFonts w:eastAsia="Times New Roman" w:cs="Times New Roman"/>
                <w:lang w:val="en-US"/>
              </w:rPr>
              <w:t>0.71</w:t>
            </w:r>
          </w:p>
        </w:tc>
      </w:tr>
      <w:tr w:rsidR="003E27C4" w:rsidRPr="0099154A" w14:paraId="036EC8B3" w14:textId="77777777" w:rsidTr="002E6ECF">
        <w:tc>
          <w:tcPr>
            <w:tcW w:w="3261" w:type="dxa"/>
          </w:tcPr>
          <w:p w14:paraId="690436AB"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Leukemia</w:t>
            </w:r>
          </w:p>
        </w:tc>
        <w:tc>
          <w:tcPr>
            <w:tcW w:w="2835" w:type="dxa"/>
          </w:tcPr>
          <w:p w14:paraId="61B21FD3" w14:textId="77777777" w:rsidR="003E27C4" w:rsidRPr="0099154A" w:rsidRDefault="003E27C4" w:rsidP="002E6ECF">
            <w:pPr>
              <w:rPr>
                <w:rFonts w:eastAsia="Times New Roman" w:cs="Times New Roman"/>
                <w:lang w:val="en-US"/>
              </w:rPr>
            </w:pPr>
            <w:r w:rsidRPr="0099154A">
              <w:rPr>
                <w:rFonts w:eastAsia="Times New Roman" w:cs="Times New Roman"/>
                <w:lang w:val="en-US"/>
              </w:rPr>
              <w:t>0.1%</w:t>
            </w:r>
          </w:p>
        </w:tc>
        <w:tc>
          <w:tcPr>
            <w:tcW w:w="2268" w:type="dxa"/>
          </w:tcPr>
          <w:p w14:paraId="097BDC77" w14:textId="77777777" w:rsidR="003E27C4" w:rsidRPr="0099154A" w:rsidRDefault="003E27C4" w:rsidP="002E6ECF">
            <w:pPr>
              <w:rPr>
                <w:rFonts w:eastAsia="Times New Roman" w:cs="Times New Roman"/>
                <w:lang w:val="en-US"/>
              </w:rPr>
            </w:pPr>
            <w:r w:rsidRPr="0099154A">
              <w:rPr>
                <w:rFonts w:eastAsia="Times New Roman" w:cs="Times New Roman"/>
                <w:lang w:val="en-US"/>
              </w:rPr>
              <w:t>0.1%</w:t>
            </w:r>
          </w:p>
        </w:tc>
        <w:tc>
          <w:tcPr>
            <w:tcW w:w="1418" w:type="dxa"/>
          </w:tcPr>
          <w:p w14:paraId="6FC5698A" w14:textId="77777777" w:rsidR="003E27C4" w:rsidRPr="0099154A" w:rsidRDefault="003E27C4" w:rsidP="002E6ECF">
            <w:pPr>
              <w:rPr>
                <w:rFonts w:eastAsia="Times New Roman" w:cs="Times New Roman"/>
                <w:lang w:val="en-US"/>
              </w:rPr>
            </w:pPr>
            <w:r w:rsidRPr="0099154A">
              <w:rPr>
                <w:rFonts w:eastAsia="Times New Roman" w:cs="Times New Roman"/>
                <w:lang w:val="en-US"/>
              </w:rPr>
              <w:t>0.71</w:t>
            </w:r>
          </w:p>
        </w:tc>
      </w:tr>
      <w:tr w:rsidR="003E27C4" w:rsidRPr="0099154A" w14:paraId="46847E47" w14:textId="77777777" w:rsidTr="002E6ECF">
        <w:tc>
          <w:tcPr>
            <w:tcW w:w="3261" w:type="dxa"/>
          </w:tcPr>
          <w:p w14:paraId="4C162E5A"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Paralysis</w:t>
            </w:r>
          </w:p>
        </w:tc>
        <w:tc>
          <w:tcPr>
            <w:tcW w:w="2835" w:type="dxa"/>
          </w:tcPr>
          <w:p w14:paraId="09FD1CCC" w14:textId="77777777" w:rsidR="003E27C4" w:rsidRPr="0099154A" w:rsidRDefault="003E27C4" w:rsidP="002E6ECF">
            <w:pPr>
              <w:rPr>
                <w:rFonts w:eastAsia="Times New Roman" w:cs="Times New Roman"/>
                <w:lang w:val="en-US"/>
              </w:rPr>
            </w:pPr>
            <w:r w:rsidRPr="0099154A">
              <w:rPr>
                <w:rFonts w:eastAsia="Times New Roman" w:cs="Times New Roman"/>
                <w:lang w:val="en-US"/>
              </w:rPr>
              <w:t>0.7%</w:t>
            </w:r>
          </w:p>
        </w:tc>
        <w:tc>
          <w:tcPr>
            <w:tcW w:w="2268" w:type="dxa"/>
          </w:tcPr>
          <w:p w14:paraId="4E467961" w14:textId="77777777" w:rsidR="003E27C4" w:rsidRPr="0099154A" w:rsidRDefault="003E27C4" w:rsidP="002E6ECF">
            <w:pPr>
              <w:rPr>
                <w:rFonts w:eastAsia="Times New Roman" w:cs="Times New Roman"/>
                <w:lang w:val="en-US"/>
              </w:rPr>
            </w:pPr>
            <w:r w:rsidRPr="0099154A">
              <w:rPr>
                <w:rFonts w:eastAsia="Times New Roman" w:cs="Times New Roman"/>
                <w:lang w:val="en-US"/>
              </w:rPr>
              <w:t>0.9%</w:t>
            </w:r>
          </w:p>
        </w:tc>
        <w:tc>
          <w:tcPr>
            <w:tcW w:w="1418" w:type="dxa"/>
          </w:tcPr>
          <w:p w14:paraId="00AB4BB8" w14:textId="77777777" w:rsidR="003E27C4" w:rsidRPr="0099154A" w:rsidRDefault="003E27C4" w:rsidP="002E6ECF">
            <w:pPr>
              <w:rPr>
                <w:rFonts w:eastAsia="Times New Roman" w:cs="Times New Roman"/>
                <w:lang w:val="en-US"/>
              </w:rPr>
            </w:pPr>
            <w:r w:rsidRPr="0099154A">
              <w:rPr>
                <w:rFonts w:eastAsia="Times New Roman" w:cs="Times New Roman"/>
                <w:lang w:val="en-US"/>
              </w:rPr>
              <w:t>0.45</w:t>
            </w:r>
          </w:p>
        </w:tc>
      </w:tr>
      <w:tr w:rsidR="003E27C4" w:rsidRPr="0099154A" w14:paraId="4ABEF7BC" w14:textId="77777777" w:rsidTr="002E6ECF">
        <w:tc>
          <w:tcPr>
            <w:tcW w:w="3261" w:type="dxa"/>
          </w:tcPr>
          <w:p w14:paraId="63ED389E"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lastRenderedPageBreak/>
              <w:t>Acquired immune deficiency syndrome</w:t>
            </w:r>
          </w:p>
        </w:tc>
        <w:tc>
          <w:tcPr>
            <w:tcW w:w="2835" w:type="dxa"/>
          </w:tcPr>
          <w:p w14:paraId="1EA1EE00" w14:textId="77777777" w:rsidR="003E27C4" w:rsidRPr="0099154A" w:rsidRDefault="003E27C4" w:rsidP="002E6ECF">
            <w:pPr>
              <w:rPr>
                <w:rFonts w:eastAsia="Times New Roman" w:cs="Times New Roman"/>
                <w:lang w:val="en-US"/>
              </w:rPr>
            </w:pPr>
            <w:r w:rsidRPr="0099154A">
              <w:rPr>
                <w:rFonts w:eastAsia="Times New Roman" w:cs="Times New Roman"/>
                <w:lang w:val="en-US"/>
              </w:rPr>
              <w:t>1.0%</w:t>
            </w:r>
          </w:p>
        </w:tc>
        <w:tc>
          <w:tcPr>
            <w:tcW w:w="2268" w:type="dxa"/>
          </w:tcPr>
          <w:p w14:paraId="45343F5B" w14:textId="77777777" w:rsidR="003E27C4" w:rsidRPr="0099154A" w:rsidRDefault="003E27C4" w:rsidP="002E6ECF">
            <w:pPr>
              <w:rPr>
                <w:rFonts w:eastAsia="Times New Roman" w:cs="Times New Roman"/>
                <w:lang w:val="en-US"/>
              </w:rPr>
            </w:pPr>
            <w:r w:rsidRPr="0099154A">
              <w:rPr>
                <w:rFonts w:eastAsia="Times New Roman" w:cs="Times New Roman"/>
                <w:lang w:val="en-US"/>
              </w:rPr>
              <w:t>0.9%</w:t>
            </w:r>
          </w:p>
        </w:tc>
        <w:tc>
          <w:tcPr>
            <w:tcW w:w="1418" w:type="dxa"/>
          </w:tcPr>
          <w:p w14:paraId="006F593C" w14:textId="77777777" w:rsidR="003E27C4" w:rsidRPr="0099154A" w:rsidRDefault="003E27C4" w:rsidP="002E6ECF">
            <w:pPr>
              <w:rPr>
                <w:rFonts w:eastAsia="Times New Roman" w:cs="Times New Roman"/>
                <w:lang w:val="en-US"/>
              </w:rPr>
            </w:pPr>
            <w:r w:rsidRPr="0099154A">
              <w:rPr>
                <w:rFonts w:eastAsia="Times New Roman" w:cs="Times New Roman"/>
                <w:lang w:val="en-US"/>
              </w:rPr>
              <w:t>0.79</w:t>
            </w:r>
          </w:p>
        </w:tc>
      </w:tr>
      <w:tr w:rsidR="003E27C4" w:rsidRPr="0099154A" w14:paraId="7D816721" w14:textId="77777777" w:rsidTr="002E6ECF">
        <w:tc>
          <w:tcPr>
            <w:tcW w:w="3261" w:type="dxa"/>
          </w:tcPr>
          <w:p w14:paraId="1B32D632"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Dementia</w:t>
            </w:r>
          </w:p>
        </w:tc>
        <w:tc>
          <w:tcPr>
            <w:tcW w:w="2835" w:type="dxa"/>
          </w:tcPr>
          <w:p w14:paraId="084FF484" w14:textId="77777777" w:rsidR="003E27C4" w:rsidRPr="0099154A" w:rsidRDefault="003E27C4" w:rsidP="002E6ECF">
            <w:pPr>
              <w:rPr>
                <w:rFonts w:eastAsia="Times New Roman" w:cs="Times New Roman"/>
                <w:lang w:val="en-US"/>
              </w:rPr>
            </w:pPr>
            <w:r w:rsidRPr="0099154A">
              <w:rPr>
                <w:rFonts w:eastAsia="Times New Roman" w:cs="Times New Roman"/>
                <w:lang w:val="en-US"/>
              </w:rPr>
              <w:t>0.3%</w:t>
            </w:r>
          </w:p>
        </w:tc>
        <w:tc>
          <w:tcPr>
            <w:tcW w:w="2268" w:type="dxa"/>
          </w:tcPr>
          <w:p w14:paraId="7E640FD7" w14:textId="77777777" w:rsidR="003E27C4" w:rsidRPr="0099154A" w:rsidRDefault="003E27C4" w:rsidP="002E6ECF">
            <w:pPr>
              <w:rPr>
                <w:rFonts w:eastAsia="Times New Roman" w:cs="Times New Roman"/>
                <w:lang w:val="en-US"/>
              </w:rPr>
            </w:pPr>
            <w:r w:rsidRPr="0099154A">
              <w:rPr>
                <w:rFonts w:eastAsia="Times New Roman" w:cs="Times New Roman"/>
                <w:lang w:val="en-US"/>
              </w:rPr>
              <w:t>0.3%</w:t>
            </w:r>
          </w:p>
        </w:tc>
        <w:tc>
          <w:tcPr>
            <w:tcW w:w="1418" w:type="dxa"/>
          </w:tcPr>
          <w:p w14:paraId="5FC0AB88" w14:textId="77777777" w:rsidR="003E27C4" w:rsidRPr="0099154A" w:rsidRDefault="003E27C4" w:rsidP="002E6ECF">
            <w:pPr>
              <w:rPr>
                <w:rFonts w:eastAsia="Times New Roman" w:cs="Times New Roman"/>
                <w:lang w:val="en-US"/>
              </w:rPr>
            </w:pPr>
            <w:r w:rsidRPr="0099154A">
              <w:rPr>
                <w:rFonts w:eastAsia="Times New Roman" w:cs="Times New Roman"/>
                <w:lang w:val="en-US"/>
              </w:rPr>
              <w:t>1.00</w:t>
            </w:r>
          </w:p>
        </w:tc>
      </w:tr>
      <w:tr w:rsidR="003E27C4" w:rsidRPr="0099154A" w14:paraId="0D8259A5" w14:textId="77777777" w:rsidTr="002E6ECF">
        <w:tc>
          <w:tcPr>
            <w:tcW w:w="3261" w:type="dxa"/>
          </w:tcPr>
          <w:p w14:paraId="685E5E50"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Urban hospital</w:t>
            </w:r>
          </w:p>
        </w:tc>
        <w:tc>
          <w:tcPr>
            <w:tcW w:w="2835" w:type="dxa"/>
          </w:tcPr>
          <w:p w14:paraId="075510B0" w14:textId="77777777" w:rsidR="003E27C4" w:rsidRPr="0099154A" w:rsidRDefault="003E27C4" w:rsidP="002E6ECF">
            <w:pPr>
              <w:rPr>
                <w:rFonts w:eastAsia="Times New Roman" w:cs="Times New Roman"/>
                <w:lang w:val="en-US"/>
              </w:rPr>
            </w:pPr>
            <w:r w:rsidRPr="0099154A">
              <w:rPr>
                <w:rFonts w:eastAsia="Times New Roman" w:cs="Times New Roman"/>
                <w:lang w:val="en-US"/>
              </w:rPr>
              <w:t>97.1%</w:t>
            </w:r>
          </w:p>
        </w:tc>
        <w:tc>
          <w:tcPr>
            <w:tcW w:w="2268" w:type="dxa"/>
          </w:tcPr>
          <w:p w14:paraId="656DD972" w14:textId="77777777" w:rsidR="003E27C4" w:rsidRPr="0099154A" w:rsidRDefault="003E27C4" w:rsidP="002E6ECF">
            <w:pPr>
              <w:rPr>
                <w:rFonts w:eastAsia="Times New Roman" w:cs="Times New Roman"/>
                <w:lang w:val="en-US"/>
              </w:rPr>
            </w:pPr>
            <w:r w:rsidRPr="0099154A">
              <w:rPr>
                <w:rFonts w:eastAsia="Times New Roman" w:cs="Times New Roman"/>
                <w:lang w:val="en-US"/>
              </w:rPr>
              <w:t>96.6%</w:t>
            </w:r>
          </w:p>
        </w:tc>
        <w:tc>
          <w:tcPr>
            <w:tcW w:w="1418" w:type="dxa"/>
          </w:tcPr>
          <w:p w14:paraId="423BDC61" w14:textId="77777777" w:rsidR="003E27C4" w:rsidRPr="0099154A" w:rsidRDefault="003E27C4" w:rsidP="002E6ECF">
            <w:pPr>
              <w:rPr>
                <w:rFonts w:eastAsia="Times New Roman" w:cs="Times New Roman"/>
                <w:lang w:val="en-US"/>
              </w:rPr>
            </w:pPr>
            <w:r w:rsidRPr="0099154A">
              <w:rPr>
                <w:rFonts w:eastAsia="Times New Roman" w:cs="Times New Roman"/>
                <w:lang w:val="en-US"/>
              </w:rPr>
              <w:t>0.27</w:t>
            </w:r>
          </w:p>
        </w:tc>
      </w:tr>
      <w:tr w:rsidR="003E27C4" w:rsidRPr="0099154A" w14:paraId="44FCB454" w14:textId="77777777" w:rsidTr="002E6ECF">
        <w:tc>
          <w:tcPr>
            <w:tcW w:w="3261" w:type="dxa"/>
          </w:tcPr>
          <w:p w14:paraId="5CB5D1B3"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Hospital size</w:t>
            </w:r>
          </w:p>
        </w:tc>
        <w:tc>
          <w:tcPr>
            <w:tcW w:w="2835" w:type="dxa"/>
          </w:tcPr>
          <w:p w14:paraId="463ABA29" w14:textId="77777777" w:rsidR="003E27C4" w:rsidRPr="0099154A" w:rsidRDefault="003E27C4" w:rsidP="002E6ECF">
            <w:pPr>
              <w:rPr>
                <w:rFonts w:eastAsia="Times New Roman" w:cs="Times New Roman"/>
                <w:lang w:val="en-US"/>
              </w:rPr>
            </w:pPr>
          </w:p>
        </w:tc>
        <w:tc>
          <w:tcPr>
            <w:tcW w:w="2268" w:type="dxa"/>
          </w:tcPr>
          <w:p w14:paraId="56049394" w14:textId="77777777" w:rsidR="003E27C4" w:rsidRPr="0099154A" w:rsidRDefault="003E27C4" w:rsidP="002E6ECF">
            <w:pPr>
              <w:rPr>
                <w:rFonts w:eastAsia="Times New Roman" w:cs="Times New Roman"/>
                <w:lang w:val="en-US"/>
              </w:rPr>
            </w:pPr>
          </w:p>
        </w:tc>
        <w:tc>
          <w:tcPr>
            <w:tcW w:w="1418" w:type="dxa"/>
          </w:tcPr>
          <w:p w14:paraId="089E890F" w14:textId="77777777" w:rsidR="003E27C4" w:rsidRPr="0099154A" w:rsidRDefault="003E27C4" w:rsidP="002E6ECF">
            <w:pPr>
              <w:rPr>
                <w:rFonts w:eastAsia="Times New Roman" w:cs="Times New Roman"/>
                <w:lang w:val="en-US"/>
              </w:rPr>
            </w:pPr>
            <w:r w:rsidRPr="0099154A">
              <w:rPr>
                <w:rFonts w:eastAsia="Times New Roman" w:cs="Times New Roman"/>
                <w:lang w:val="en-US"/>
              </w:rPr>
              <w:t>0.77</w:t>
            </w:r>
          </w:p>
        </w:tc>
      </w:tr>
      <w:tr w:rsidR="003E27C4" w:rsidRPr="0099154A" w14:paraId="6F4DBBE7" w14:textId="77777777" w:rsidTr="002E6ECF">
        <w:tc>
          <w:tcPr>
            <w:tcW w:w="3261" w:type="dxa"/>
          </w:tcPr>
          <w:p w14:paraId="2D9ED6FB"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Small</w:t>
            </w:r>
          </w:p>
        </w:tc>
        <w:tc>
          <w:tcPr>
            <w:tcW w:w="2835" w:type="dxa"/>
          </w:tcPr>
          <w:p w14:paraId="41AA1434" w14:textId="77777777" w:rsidR="003E27C4" w:rsidRPr="0099154A" w:rsidRDefault="003E27C4" w:rsidP="002E6ECF">
            <w:pPr>
              <w:rPr>
                <w:rFonts w:eastAsia="Times New Roman" w:cs="Times New Roman"/>
                <w:lang w:val="en-US"/>
              </w:rPr>
            </w:pPr>
            <w:r w:rsidRPr="0099154A">
              <w:rPr>
                <w:rFonts w:eastAsia="Times New Roman" w:cs="Times New Roman"/>
                <w:lang w:val="en-US"/>
              </w:rPr>
              <w:t>7.3%</w:t>
            </w:r>
          </w:p>
        </w:tc>
        <w:tc>
          <w:tcPr>
            <w:tcW w:w="2268" w:type="dxa"/>
          </w:tcPr>
          <w:p w14:paraId="34D5F17F" w14:textId="77777777" w:rsidR="003E27C4" w:rsidRPr="0099154A" w:rsidRDefault="003E27C4" w:rsidP="002E6ECF">
            <w:pPr>
              <w:rPr>
                <w:rFonts w:eastAsia="Times New Roman" w:cs="Times New Roman"/>
                <w:lang w:val="en-US"/>
              </w:rPr>
            </w:pPr>
            <w:r w:rsidRPr="0099154A">
              <w:rPr>
                <w:rFonts w:eastAsia="Times New Roman" w:cs="Times New Roman"/>
                <w:lang w:val="en-US"/>
              </w:rPr>
              <w:t>6.8%</w:t>
            </w:r>
          </w:p>
        </w:tc>
        <w:tc>
          <w:tcPr>
            <w:tcW w:w="1418" w:type="dxa"/>
          </w:tcPr>
          <w:p w14:paraId="0E9E707A" w14:textId="77777777" w:rsidR="003E27C4" w:rsidRPr="0099154A" w:rsidRDefault="003E27C4" w:rsidP="002E6ECF">
            <w:pPr>
              <w:rPr>
                <w:rFonts w:eastAsia="Times New Roman" w:cs="Times New Roman"/>
                <w:lang w:val="en-US"/>
              </w:rPr>
            </w:pPr>
          </w:p>
        </w:tc>
      </w:tr>
      <w:tr w:rsidR="003E27C4" w:rsidRPr="0099154A" w14:paraId="544451F3" w14:textId="77777777" w:rsidTr="002E6ECF">
        <w:tc>
          <w:tcPr>
            <w:tcW w:w="3261" w:type="dxa"/>
          </w:tcPr>
          <w:p w14:paraId="142E86FB"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Medium</w:t>
            </w:r>
          </w:p>
        </w:tc>
        <w:tc>
          <w:tcPr>
            <w:tcW w:w="2835" w:type="dxa"/>
          </w:tcPr>
          <w:p w14:paraId="57FCFA9D" w14:textId="77777777" w:rsidR="003E27C4" w:rsidRPr="0099154A" w:rsidRDefault="003E27C4" w:rsidP="002E6ECF">
            <w:pPr>
              <w:rPr>
                <w:rFonts w:eastAsia="Times New Roman" w:cs="Times New Roman"/>
                <w:lang w:val="en-US"/>
              </w:rPr>
            </w:pPr>
            <w:r w:rsidRPr="0099154A">
              <w:rPr>
                <w:rFonts w:eastAsia="Times New Roman" w:cs="Times New Roman"/>
                <w:lang w:val="en-US"/>
              </w:rPr>
              <w:t>20.9%</w:t>
            </w:r>
          </w:p>
        </w:tc>
        <w:tc>
          <w:tcPr>
            <w:tcW w:w="2268" w:type="dxa"/>
          </w:tcPr>
          <w:p w14:paraId="1F27320D" w14:textId="77777777" w:rsidR="003E27C4" w:rsidRPr="0099154A" w:rsidRDefault="003E27C4" w:rsidP="002E6ECF">
            <w:pPr>
              <w:rPr>
                <w:rFonts w:eastAsia="Times New Roman" w:cs="Times New Roman"/>
                <w:lang w:val="en-US"/>
              </w:rPr>
            </w:pPr>
            <w:r w:rsidRPr="0099154A">
              <w:rPr>
                <w:rFonts w:eastAsia="Times New Roman" w:cs="Times New Roman"/>
                <w:lang w:val="en-US"/>
              </w:rPr>
              <w:t>21.0%</w:t>
            </w:r>
          </w:p>
        </w:tc>
        <w:tc>
          <w:tcPr>
            <w:tcW w:w="1418" w:type="dxa"/>
          </w:tcPr>
          <w:p w14:paraId="3DB7EE78" w14:textId="77777777" w:rsidR="003E27C4" w:rsidRPr="0099154A" w:rsidRDefault="003E27C4" w:rsidP="002E6ECF">
            <w:pPr>
              <w:rPr>
                <w:rFonts w:eastAsia="Times New Roman" w:cs="Times New Roman"/>
                <w:lang w:val="en-US"/>
              </w:rPr>
            </w:pPr>
          </w:p>
        </w:tc>
      </w:tr>
      <w:tr w:rsidR="003E27C4" w:rsidRPr="0099154A" w14:paraId="172E0BA1" w14:textId="77777777" w:rsidTr="002E6ECF">
        <w:tc>
          <w:tcPr>
            <w:tcW w:w="3261" w:type="dxa"/>
          </w:tcPr>
          <w:p w14:paraId="5C08C7BE"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Large</w:t>
            </w:r>
          </w:p>
        </w:tc>
        <w:tc>
          <w:tcPr>
            <w:tcW w:w="2835" w:type="dxa"/>
          </w:tcPr>
          <w:p w14:paraId="57E3B683" w14:textId="77777777" w:rsidR="003E27C4" w:rsidRPr="0099154A" w:rsidRDefault="003E27C4" w:rsidP="002E6ECF">
            <w:pPr>
              <w:rPr>
                <w:rFonts w:eastAsia="Times New Roman" w:cs="Times New Roman"/>
                <w:lang w:val="en-US"/>
              </w:rPr>
            </w:pPr>
            <w:r w:rsidRPr="0099154A">
              <w:rPr>
                <w:rFonts w:eastAsia="Times New Roman" w:cs="Times New Roman"/>
                <w:lang w:val="en-US"/>
              </w:rPr>
              <w:t>71.8%</w:t>
            </w:r>
          </w:p>
        </w:tc>
        <w:tc>
          <w:tcPr>
            <w:tcW w:w="2268" w:type="dxa"/>
          </w:tcPr>
          <w:p w14:paraId="55DDAE68" w14:textId="77777777" w:rsidR="003E27C4" w:rsidRPr="0099154A" w:rsidRDefault="003E27C4" w:rsidP="002E6ECF">
            <w:pPr>
              <w:rPr>
                <w:rFonts w:eastAsia="Times New Roman" w:cs="Times New Roman"/>
                <w:lang w:val="en-US"/>
              </w:rPr>
            </w:pPr>
            <w:r w:rsidRPr="0099154A">
              <w:rPr>
                <w:rFonts w:eastAsia="Times New Roman" w:cs="Times New Roman"/>
                <w:lang w:val="en-US"/>
              </w:rPr>
              <w:t>72.1%</w:t>
            </w:r>
          </w:p>
        </w:tc>
        <w:tc>
          <w:tcPr>
            <w:tcW w:w="1418" w:type="dxa"/>
          </w:tcPr>
          <w:p w14:paraId="3478BE6C" w14:textId="77777777" w:rsidR="003E27C4" w:rsidRPr="0099154A" w:rsidRDefault="003E27C4" w:rsidP="002E6ECF">
            <w:pPr>
              <w:rPr>
                <w:rFonts w:eastAsia="Times New Roman" w:cs="Times New Roman"/>
                <w:lang w:val="en-US"/>
              </w:rPr>
            </w:pPr>
          </w:p>
        </w:tc>
      </w:tr>
      <w:tr w:rsidR="003E27C4" w:rsidRPr="0099154A" w14:paraId="359BD7F9" w14:textId="77777777" w:rsidTr="002E6ECF">
        <w:tc>
          <w:tcPr>
            <w:tcW w:w="3261" w:type="dxa"/>
          </w:tcPr>
          <w:p w14:paraId="5C80E386"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Multivessel disease</w:t>
            </w:r>
          </w:p>
        </w:tc>
        <w:tc>
          <w:tcPr>
            <w:tcW w:w="2835" w:type="dxa"/>
          </w:tcPr>
          <w:p w14:paraId="57A562D2" w14:textId="77777777" w:rsidR="003E27C4" w:rsidRPr="0099154A" w:rsidRDefault="003E27C4" w:rsidP="002E6ECF">
            <w:pPr>
              <w:rPr>
                <w:rFonts w:eastAsia="Times New Roman" w:cs="Times New Roman"/>
                <w:lang w:val="en-US"/>
              </w:rPr>
            </w:pPr>
            <w:r w:rsidRPr="0099154A">
              <w:rPr>
                <w:rFonts w:eastAsia="Times New Roman" w:cs="Times New Roman"/>
                <w:lang w:val="en-US"/>
              </w:rPr>
              <w:t>12.9%</w:t>
            </w:r>
          </w:p>
        </w:tc>
        <w:tc>
          <w:tcPr>
            <w:tcW w:w="2268" w:type="dxa"/>
          </w:tcPr>
          <w:p w14:paraId="7ECCF5A4" w14:textId="77777777" w:rsidR="003E27C4" w:rsidRPr="0099154A" w:rsidRDefault="003E27C4" w:rsidP="002E6ECF">
            <w:pPr>
              <w:rPr>
                <w:rFonts w:eastAsia="Times New Roman" w:cs="Times New Roman"/>
                <w:lang w:val="en-US"/>
              </w:rPr>
            </w:pPr>
            <w:r w:rsidRPr="0099154A">
              <w:rPr>
                <w:rFonts w:eastAsia="Times New Roman" w:cs="Times New Roman"/>
                <w:lang w:val="en-US"/>
              </w:rPr>
              <w:t>12.3%</w:t>
            </w:r>
          </w:p>
        </w:tc>
        <w:tc>
          <w:tcPr>
            <w:tcW w:w="1418" w:type="dxa"/>
          </w:tcPr>
          <w:p w14:paraId="17F88F3D" w14:textId="77777777" w:rsidR="003E27C4" w:rsidRPr="0099154A" w:rsidRDefault="003E27C4" w:rsidP="002E6ECF">
            <w:pPr>
              <w:rPr>
                <w:rFonts w:eastAsia="Times New Roman" w:cs="Times New Roman"/>
                <w:lang w:val="en-US"/>
              </w:rPr>
            </w:pPr>
            <w:r w:rsidRPr="0099154A">
              <w:rPr>
                <w:rFonts w:eastAsia="Times New Roman" w:cs="Times New Roman"/>
                <w:lang w:val="en-US"/>
              </w:rPr>
              <w:t>0.50</w:t>
            </w:r>
          </w:p>
        </w:tc>
      </w:tr>
      <w:tr w:rsidR="003E27C4" w:rsidRPr="0099154A" w14:paraId="5C5086FE" w14:textId="77777777" w:rsidTr="002E6ECF">
        <w:tc>
          <w:tcPr>
            <w:tcW w:w="3261" w:type="dxa"/>
          </w:tcPr>
          <w:p w14:paraId="36B949DE"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Bifurcation disease</w:t>
            </w:r>
          </w:p>
        </w:tc>
        <w:tc>
          <w:tcPr>
            <w:tcW w:w="2835" w:type="dxa"/>
          </w:tcPr>
          <w:p w14:paraId="7D539E64" w14:textId="77777777" w:rsidR="003E27C4" w:rsidRPr="0099154A" w:rsidRDefault="003E27C4" w:rsidP="002E6ECF">
            <w:pPr>
              <w:rPr>
                <w:rFonts w:eastAsia="Times New Roman" w:cs="Times New Roman"/>
                <w:lang w:val="en-US"/>
              </w:rPr>
            </w:pPr>
            <w:r w:rsidRPr="0099154A">
              <w:rPr>
                <w:rFonts w:eastAsia="Times New Roman" w:cs="Times New Roman"/>
                <w:lang w:val="en-US"/>
              </w:rPr>
              <w:t>1.8%</w:t>
            </w:r>
          </w:p>
        </w:tc>
        <w:tc>
          <w:tcPr>
            <w:tcW w:w="2268" w:type="dxa"/>
          </w:tcPr>
          <w:p w14:paraId="0BF04CE1" w14:textId="77777777" w:rsidR="003E27C4" w:rsidRPr="0099154A" w:rsidRDefault="003E27C4" w:rsidP="002E6ECF">
            <w:pPr>
              <w:rPr>
                <w:rFonts w:eastAsia="Times New Roman" w:cs="Times New Roman"/>
                <w:lang w:val="en-US"/>
              </w:rPr>
            </w:pPr>
            <w:r w:rsidRPr="0099154A">
              <w:rPr>
                <w:rFonts w:eastAsia="Times New Roman" w:cs="Times New Roman"/>
                <w:lang w:val="en-US"/>
              </w:rPr>
              <w:t>1.9%</w:t>
            </w:r>
          </w:p>
        </w:tc>
        <w:tc>
          <w:tcPr>
            <w:tcW w:w="1418" w:type="dxa"/>
          </w:tcPr>
          <w:p w14:paraId="1CC2129B" w14:textId="77777777" w:rsidR="003E27C4" w:rsidRPr="0099154A" w:rsidRDefault="003E27C4" w:rsidP="002E6ECF">
            <w:pPr>
              <w:rPr>
                <w:rFonts w:eastAsia="Times New Roman" w:cs="Times New Roman"/>
                <w:lang w:val="en-US"/>
              </w:rPr>
            </w:pPr>
            <w:r w:rsidRPr="0099154A">
              <w:rPr>
                <w:rFonts w:eastAsia="Times New Roman" w:cs="Times New Roman"/>
                <w:lang w:val="en-US"/>
              </w:rPr>
              <w:t>0.70</w:t>
            </w:r>
          </w:p>
        </w:tc>
      </w:tr>
      <w:tr w:rsidR="003E27C4" w:rsidRPr="0099154A" w14:paraId="488A63F7" w14:textId="77777777" w:rsidTr="002E6ECF">
        <w:tc>
          <w:tcPr>
            <w:tcW w:w="3261" w:type="dxa"/>
          </w:tcPr>
          <w:p w14:paraId="1857B171"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Cardiogenic shock</w:t>
            </w:r>
          </w:p>
        </w:tc>
        <w:tc>
          <w:tcPr>
            <w:tcW w:w="2835" w:type="dxa"/>
          </w:tcPr>
          <w:p w14:paraId="773EF67E" w14:textId="77777777" w:rsidR="003E27C4" w:rsidRPr="0099154A" w:rsidRDefault="003E27C4" w:rsidP="002E6ECF">
            <w:pPr>
              <w:rPr>
                <w:rFonts w:eastAsia="Times New Roman" w:cs="Times New Roman"/>
                <w:lang w:val="en-US"/>
              </w:rPr>
            </w:pPr>
            <w:r w:rsidRPr="0099154A">
              <w:rPr>
                <w:rFonts w:eastAsia="Times New Roman" w:cs="Times New Roman"/>
                <w:lang w:val="en-US"/>
              </w:rPr>
              <w:t>2.2%</w:t>
            </w:r>
          </w:p>
        </w:tc>
        <w:tc>
          <w:tcPr>
            <w:tcW w:w="2268" w:type="dxa"/>
          </w:tcPr>
          <w:p w14:paraId="458333B0" w14:textId="77777777" w:rsidR="003E27C4" w:rsidRPr="0099154A" w:rsidRDefault="003E27C4" w:rsidP="002E6ECF">
            <w:pPr>
              <w:rPr>
                <w:rFonts w:eastAsia="Times New Roman" w:cs="Times New Roman"/>
                <w:lang w:val="en-US"/>
              </w:rPr>
            </w:pPr>
            <w:r w:rsidRPr="0099154A">
              <w:rPr>
                <w:rFonts w:eastAsia="Times New Roman" w:cs="Times New Roman"/>
                <w:lang w:val="en-US"/>
              </w:rPr>
              <w:t>2.1%</w:t>
            </w:r>
          </w:p>
        </w:tc>
        <w:tc>
          <w:tcPr>
            <w:tcW w:w="1418" w:type="dxa"/>
          </w:tcPr>
          <w:p w14:paraId="5562C0C7" w14:textId="77777777" w:rsidR="003E27C4" w:rsidRPr="0099154A" w:rsidRDefault="003E27C4" w:rsidP="002E6ECF">
            <w:pPr>
              <w:rPr>
                <w:rFonts w:eastAsia="Times New Roman" w:cs="Times New Roman"/>
                <w:lang w:val="en-US"/>
              </w:rPr>
            </w:pPr>
            <w:r w:rsidRPr="0099154A">
              <w:rPr>
                <w:rFonts w:eastAsia="Times New Roman" w:cs="Times New Roman"/>
                <w:lang w:val="en-US"/>
              </w:rPr>
              <w:t>0.79</w:t>
            </w:r>
          </w:p>
        </w:tc>
      </w:tr>
      <w:tr w:rsidR="003E27C4" w:rsidRPr="0099154A" w14:paraId="7CA472D8" w14:textId="77777777" w:rsidTr="002E6ECF">
        <w:tc>
          <w:tcPr>
            <w:tcW w:w="3261" w:type="dxa"/>
          </w:tcPr>
          <w:p w14:paraId="0029D420"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Need for LV assist device/IABP</w:t>
            </w:r>
          </w:p>
        </w:tc>
        <w:tc>
          <w:tcPr>
            <w:tcW w:w="2835" w:type="dxa"/>
          </w:tcPr>
          <w:p w14:paraId="5FBB777C" w14:textId="77777777" w:rsidR="003E27C4" w:rsidRPr="0099154A" w:rsidRDefault="003E27C4" w:rsidP="002E6ECF">
            <w:pPr>
              <w:rPr>
                <w:rFonts w:eastAsia="Times New Roman" w:cs="Times New Roman"/>
                <w:lang w:val="en-US"/>
              </w:rPr>
            </w:pPr>
            <w:r w:rsidRPr="0099154A">
              <w:rPr>
                <w:rFonts w:eastAsia="Times New Roman" w:cs="Times New Roman"/>
                <w:lang w:val="en-US"/>
              </w:rPr>
              <w:t>3.5%</w:t>
            </w:r>
          </w:p>
        </w:tc>
        <w:tc>
          <w:tcPr>
            <w:tcW w:w="2268" w:type="dxa"/>
          </w:tcPr>
          <w:p w14:paraId="35E3C22A" w14:textId="77777777" w:rsidR="003E27C4" w:rsidRPr="0099154A" w:rsidRDefault="003E27C4" w:rsidP="002E6ECF">
            <w:pPr>
              <w:rPr>
                <w:rFonts w:eastAsia="Times New Roman" w:cs="Times New Roman"/>
                <w:lang w:val="en-US"/>
              </w:rPr>
            </w:pPr>
            <w:r w:rsidRPr="0099154A">
              <w:rPr>
                <w:rFonts w:eastAsia="Times New Roman" w:cs="Times New Roman"/>
                <w:lang w:val="en-US"/>
              </w:rPr>
              <w:t>3.6%</w:t>
            </w:r>
          </w:p>
        </w:tc>
        <w:tc>
          <w:tcPr>
            <w:tcW w:w="1418" w:type="dxa"/>
          </w:tcPr>
          <w:p w14:paraId="7D9C9F9E" w14:textId="77777777" w:rsidR="003E27C4" w:rsidRPr="0099154A" w:rsidRDefault="003E27C4" w:rsidP="002E6ECF">
            <w:pPr>
              <w:rPr>
                <w:rFonts w:eastAsia="Times New Roman" w:cs="Times New Roman"/>
                <w:lang w:val="en-US"/>
              </w:rPr>
            </w:pPr>
            <w:r w:rsidRPr="0099154A">
              <w:rPr>
                <w:rFonts w:eastAsia="Times New Roman" w:cs="Times New Roman"/>
                <w:lang w:val="en-US"/>
              </w:rPr>
              <w:t>0.78</w:t>
            </w:r>
          </w:p>
        </w:tc>
      </w:tr>
      <w:tr w:rsidR="003E27C4" w:rsidRPr="0099154A" w14:paraId="2CDE4A57" w14:textId="77777777" w:rsidTr="002E6ECF">
        <w:tc>
          <w:tcPr>
            <w:tcW w:w="3261" w:type="dxa"/>
          </w:tcPr>
          <w:p w14:paraId="4BD6D1D0"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Measurement of FFR</w:t>
            </w:r>
          </w:p>
        </w:tc>
        <w:tc>
          <w:tcPr>
            <w:tcW w:w="2835" w:type="dxa"/>
          </w:tcPr>
          <w:p w14:paraId="0B3BF075" w14:textId="77777777" w:rsidR="003E27C4" w:rsidRPr="0099154A" w:rsidRDefault="003E27C4" w:rsidP="002E6ECF">
            <w:pPr>
              <w:rPr>
                <w:rFonts w:eastAsia="Times New Roman" w:cs="Times New Roman"/>
                <w:lang w:val="en-US"/>
              </w:rPr>
            </w:pPr>
            <w:r w:rsidRPr="0099154A">
              <w:rPr>
                <w:rFonts w:eastAsia="Times New Roman" w:cs="Times New Roman"/>
                <w:lang w:val="en-US"/>
              </w:rPr>
              <w:t>0.5%</w:t>
            </w:r>
          </w:p>
        </w:tc>
        <w:tc>
          <w:tcPr>
            <w:tcW w:w="2268" w:type="dxa"/>
          </w:tcPr>
          <w:p w14:paraId="15846E75" w14:textId="77777777" w:rsidR="003E27C4" w:rsidRPr="0099154A" w:rsidRDefault="003E27C4" w:rsidP="002E6ECF">
            <w:pPr>
              <w:rPr>
                <w:rFonts w:eastAsia="Times New Roman" w:cs="Times New Roman"/>
                <w:lang w:val="en-US"/>
              </w:rPr>
            </w:pPr>
            <w:r w:rsidRPr="0099154A">
              <w:rPr>
                <w:rFonts w:eastAsia="Times New Roman" w:cs="Times New Roman"/>
                <w:lang w:val="en-US"/>
              </w:rPr>
              <w:t>0.4%</w:t>
            </w:r>
          </w:p>
        </w:tc>
        <w:tc>
          <w:tcPr>
            <w:tcW w:w="1418" w:type="dxa"/>
          </w:tcPr>
          <w:p w14:paraId="148E2997" w14:textId="77777777" w:rsidR="003E27C4" w:rsidRPr="0099154A" w:rsidRDefault="003E27C4" w:rsidP="002E6ECF">
            <w:pPr>
              <w:rPr>
                <w:rFonts w:eastAsia="Times New Roman" w:cs="Times New Roman"/>
                <w:lang w:val="en-US"/>
              </w:rPr>
            </w:pPr>
            <w:r w:rsidRPr="0099154A">
              <w:rPr>
                <w:rFonts w:eastAsia="Times New Roman" w:cs="Times New Roman"/>
                <w:lang w:val="en-US"/>
              </w:rPr>
              <w:t>0.71</w:t>
            </w:r>
          </w:p>
        </w:tc>
      </w:tr>
      <w:tr w:rsidR="003E27C4" w:rsidRPr="0099154A" w14:paraId="58A4C89B" w14:textId="77777777" w:rsidTr="002E6ECF">
        <w:tc>
          <w:tcPr>
            <w:tcW w:w="3261" w:type="dxa"/>
          </w:tcPr>
          <w:p w14:paraId="66D6C631"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IVUS</w:t>
            </w:r>
          </w:p>
        </w:tc>
        <w:tc>
          <w:tcPr>
            <w:tcW w:w="2835" w:type="dxa"/>
          </w:tcPr>
          <w:p w14:paraId="587E36CB" w14:textId="77777777" w:rsidR="003E27C4" w:rsidRPr="0099154A" w:rsidRDefault="003E27C4" w:rsidP="002E6ECF">
            <w:pPr>
              <w:rPr>
                <w:rFonts w:eastAsia="Times New Roman" w:cs="Times New Roman"/>
                <w:lang w:val="en-US"/>
              </w:rPr>
            </w:pPr>
            <w:r w:rsidRPr="0099154A">
              <w:rPr>
                <w:rFonts w:eastAsia="Times New Roman" w:cs="Times New Roman"/>
                <w:lang w:val="en-US"/>
              </w:rPr>
              <w:t>4.5%</w:t>
            </w:r>
          </w:p>
        </w:tc>
        <w:tc>
          <w:tcPr>
            <w:tcW w:w="2268" w:type="dxa"/>
          </w:tcPr>
          <w:p w14:paraId="7D08E049" w14:textId="77777777" w:rsidR="003E27C4" w:rsidRPr="0099154A" w:rsidRDefault="003E27C4" w:rsidP="002E6ECF">
            <w:pPr>
              <w:rPr>
                <w:rFonts w:eastAsia="Times New Roman" w:cs="Times New Roman"/>
                <w:lang w:val="en-US"/>
              </w:rPr>
            </w:pPr>
            <w:r w:rsidRPr="0099154A">
              <w:rPr>
                <w:rFonts w:eastAsia="Times New Roman" w:cs="Times New Roman"/>
                <w:lang w:val="en-US"/>
              </w:rPr>
              <w:t>4.7%</w:t>
            </w:r>
          </w:p>
        </w:tc>
        <w:tc>
          <w:tcPr>
            <w:tcW w:w="1418" w:type="dxa"/>
          </w:tcPr>
          <w:p w14:paraId="589148DA" w14:textId="77777777" w:rsidR="003E27C4" w:rsidRPr="0099154A" w:rsidRDefault="003E27C4" w:rsidP="002E6ECF">
            <w:pPr>
              <w:rPr>
                <w:rFonts w:eastAsia="Times New Roman" w:cs="Times New Roman"/>
                <w:lang w:val="en-US"/>
              </w:rPr>
            </w:pPr>
            <w:r w:rsidRPr="0099154A">
              <w:rPr>
                <w:rFonts w:eastAsia="Times New Roman" w:cs="Times New Roman"/>
                <w:lang w:val="en-US"/>
              </w:rPr>
              <w:t>0.66</w:t>
            </w:r>
          </w:p>
        </w:tc>
      </w:tr>
      <w:tr w:rsidR="003E27C4" w:rsidRPr="0099154A" w14:paraId="5500EFE8" w14:textId="77777777" w:rsidTr="002E6ECF">
        <w:tc>
          <w:tcPr>
            <w:tcW w:w="3261" w:type="dxa"/>
          </w:tcPr>
          <w:p w14:paraId="44B0D459"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DES</w:t>
            </w:r>
          </w:p>
        </w:tc>
        <w:tc>
          <w:tcPr>
            <w:tcW w:w="2835" w:type="dxa"/>
          </w:tcPr>
          <w:p w14:paraId="4ECF45B4" w14:textId="77777777" w:rsidR="003E27C4" w:rsidRPr="0099154A" w:rsidRDefault="003E27C4" w:rsidP="002E6ECF">
            <w:pPr>
              <w:rPr>
                <w:rFonts w:eastAsia="Times New Roman" w:cs="Times New Roman"/>
                <w:lang w:val="en-US"/>
              </w:rPr>
            </w:pPr>
            <w:r w:rsidRPr="0099154A">
              <w:rPr>
                <w:rFonts w:eastAsia="Times New Roman" w:cs="Times New Roman"/>
                <w:lang w:val="en-US"/>
              </w:rPr>
              <w:t>55.6%</w:t>
            </w:r>
          </w:p>
        </w:tc>
        <w:tc>
          <w:tcPr>
            <w:tcW w:w="2268" w:type="dxa"/>
          </w:tcPr>
          <w:p w14:paraId="00B1EF66" w14:textId="77777777" w:rsidR="003E27C4" w:rsidRPr="0099154A" w:rsidRDefault="003E27C4" w:rsidP="002E6ECF">
            <w:pPr>
              <w:rPr>
                <w:rFonts w:eastAsia="Times New Roman" w:cs="Times New Roman"/>
                <w:lang w:val="en-US"/>
              </w:rPr>
            </w:pPr>
            <w:r w:rsidRPr="0099154A">
              <w:rPr>
                <w:rFonts w:eastAsia="Times New Roman" w:cs="Times New Roman"/>
                <w:lang w:val="en-US"/>
              </w:rPr>
              <w:t>54.1%</w:t>
            </w:r>
          </w:p>
        </w:tc>
        <w:tc>
          <w:tcPr>
            <w:tcW w:w="1418" w:type="dxa"/>
          </w:tcPr>
          <w:p w14:paraId="4539C9D6" w14:textId="77777777" w:rsidR="003E27C4" w:rsidRPr="0099154A" w:rsidRDefault="003E27C4" w:rsidP="002E6ECF">
            <w:pPr>
              <w:rPr>
                <w:rFonts w:eastAsia="Times New Roman" w:cs="Times New Roman"/>
                <w:lang w:val="en-US"/>
              </w:rPr>
            </w:pPr>
            <w:r w:rsidRPr="0099154A">
              <w:rPr>
                <w:rFonts w:eastAsia="Times New Roman" w:cs="Times New Roman"/>
                <w:lang w:val="en-US"/>
              </w:rPr>
              <w:t>0.26</w:t>
            </w:r>
          </w:p>
        </w:tc>
      </w:tr>
      <w:tr w:rsidR="003E27C4" w:rsidRPr="0099154A" w14:paraId="04B67840" w14:textId="77777777" w:rsidTr="002E6ECF">
        <w:tc>
          <w:tcPr>
            <w:tcW w:w="3261" w:type="dxa"/>
            <w:tcBorders>
              <w:bottom w:val="single" w:sz="4" w:space="0" w:color="auto"/>
            </w:tcBorders>
          </w:tcPr>
          <w:p w14:paraId="2000826E" w14:textId="77777777" w:rsidR="003E27C4" w:rsidRPr="0099154A" w:rsidRDefault="003E27C4" w:rsidP="002E6ECF">
            <w:pPr>
              <w:rPr>
                <w:rFonts w:ascii="Calibri" w:eastAsia="Times New Roman" w:hAnsi="Calibri" w:cs="Calibri"/>
                <w:color w:val="000000"/>
                <w:lang w:val="en-US" w:eastAsia="en-GB"/>
              </w:rPr>
            </w:pPr>
            <w:r w:rsidRPr="0099154A">
              <w:rPr>
                <w:rFonts w:ascii="Calibri" w:eastAsia="Times New Roman" w:hAnsi="Calibri" w:cs="Calibri"/>
                <w:color w:val="000000"/>
                <w:lang w:val="en-US" w:eastAsia="en-GB"/>
              </w:rPr>
              <w:t>Mean propensity score</w:t>
            </w:r>
          </w:p>
        </w:tc>
        <w:tc>
          <w:tcPr>
            <w:tcW w:w="2835" w:type="dxa"/>
            <w:tcBorders>
              <w:bottom w:val="single" w:sz="4" w:space="0" w:color="auto"/>
            </w:tcBorders>
          </w:tcPr>
          <w:p w14:paraId="4E98860F" w14:textId="77777777" w:rsidR="003E27C4" w:rsidRPr="0099154A" w:rsidRDefault="003E27C4" w:rsidP="002E6ECF">
            <w:pPr>
              <w:rPr>
                <w:rFonts w:eastAsia="Times New Roman" w:cs="Times New Roman"/>
                <w:lang w:val="en-US"/>
              </w:rPr>
            </w:pPr>
            <w:r w:rsidRPr="0099154A">
              <w:rPr>
                <w:rFonts w:eastAsia="Times New Roman" w:cs="Times New Roman"/>
                <w:lang w:val="en-US"/>
              </w:rPr>
              <w:t>0.03</w:t>
            </w:r>
            <w:r w:rsidRPr="0099154A">
              <w:rPr>
                <w:rFonts w:eastAsia="Times New Roman" w:cs="Calibri"/>
                <w:lang w:val="en-US"/>
              </w:rPr>
              <w:t>±0.04</w:t>
            </w:r>
          </w:p>
        </w:tc>
        <w:tc>
          <w:tcPr>
            <w:tcW w:w="2268" w:type="dxa"/>
            <w:tcBorders>
              <w:bottom w:val="single" w:sz="4" w:space="0" w:color="auto"/>
            </w:tcBorders>
          </w:tcPr>
          <w:p w14:paraId="4C5BCDF5" w14:textId="77777777" w:rsidR="003E27C4" w:rsidRPr="0099154A" w:rsidRDefault="003E27C4" w:rsidP="002E6ECF">
            <w:pPr>
              <w:rPr>
                <w:rFonts w:eastAsia="Times New Roman" w:cs="Times New Roman"/>
                <w:lang w:val="en-US"/>
              </w:rPr>
            </w:pPr>
            <w:r w:rsidRPr="0099154A">
              <w:rPr>
                <w:rFonts w:eastAsia="Times New Roman" w:cs="Times New Roman"/>
                <w:lang w:val="en-US"/>
              </w:rPr>
              <w:t>0.03</w:t>
            </w:r>
            <w:r w:rsidRPr="0099154A">
              <w:rPr>
                <w:rFonts w:eastAsia="Times New Roman" w:cs="Calibri"/>
                <w:lang w:val="en-US"/>
              </w:rPr>
              <w:t>±0.04</w:t>
            </w:r>
          </w:p>
        </w:tc>
        <w:tc>
          <w:tcPr>
            <w:tcW w:w="1418" w:type="dxa"/>
            <w:tcBorders>
              <w:bottom w:val="single" w:sz="4" w:space="0" w:color="auto"/>
            </w:tcBorders>
          </w:tcPr>
          <w:p w14:paraId="78F9080B" w14:textId="77777777" w:rsidR="003E27C4" w:rsidRPr="0099154A" w:rsidRDefault="003E27C4" w:rsidP="002E6ECF">
            <w:pPr>
              <w:rPr>
                <w:rFonts w:eastAsia="Times New Roman" w:cs="Times New Roman"/>
                <w:lang w:val="en-US"/>
              </w:rPr>
            </w:pPr>
            <w:r w:rsidRPr="0099154A">
              <w:rPr>
                <w:rFonts w:eastAsia="Times New Roman" w:cs="Times New Roman"/>
                <w:lang w:val="en-US"/>
              </w:rPr>
              <w:t>1.00</w:t>
            </w:r>
          </w:p>
        </w:tc>
      </w:tr>
    </w:tbl>
    <w:p w14:paraId="672FD23D" w14:textId="77777777" w:rsidR="003E27C4" w:rsidRDefault="003E27C4" w:rsidP="003E27C4">
      <w:r w:rsidRPr="0099154A">
        <w:rPr>
          <w:rFonts w:eastAsia="Times New Roman" w:cs="Times New Roman"/>
          <w:lang w:val="en-US"/>
        </w:rPr>
        <w:t>PCI=percutaneous coronary intervention, CABG=coronary artery bypass graft, CLD=chronic lung disease, LV=left ventricular, IABP=intra-aortic balloon pump, FFR=fractional flow reserve, IVUS=intravascular ultrasound, DES=drug eluting stent</w:t>
      </w:r>
    </w:p>
    <w:p w14:paraId="5A5CB540" w14:textId="77777777" w:rsidR="003E27C4" w:rsidRPr="00C33379" w:rsidRDefault="003E27C4" w:rsidP="00C33379">
      <w:pPr>
        <w:spacing w:after="0" w:line="360" w:lineRule="auto"/>
        <w:jc w:val="both"/>
        <w:rPr>
          <w:rFonts w:ascii="Times New Roman" w:hAnsi="Times New Roman" w:cs="Times New Roman"/>
          <w:b/>
          <w:sz w:val="24"/>
          <w:szCs w:val="24"/>
        </w:rPr>
      </w:pPr>
    </w:p>
    <w:sectPr w:rsidR="003E27C4" w:rsidRPr="00C33379" w:rsidSect="00431B9D">
      <w:headerReference w:type="default" r:id="rId1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71BD5" w14:textId="77777777" w:rsidR="00CB5339" w:rsidRDefault="00CB5339" w:rsidP="00FB1269">
      <w:pPr>
        <w:spacing w:after="0" w:line="240" w:lineRule="auto"/>
      </w:pPr>
      <w:r>
        <w:separator/>
      </w:r>
    </w:p>
  </w:endnote>
  <w:endnote w:type="continuationSeparator" w:id="0">
    <w:p w14:paraId="1A2FE545" w14:textId="77777777" w:rsidR="00CB5339" w:rsidRDefault="00CB5339" w:rsidP="00FB1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EB71C" w14:textId="77777777" w:rsidR="00CB5339" w:rsidRDefault="00CB5339" w:rsidP="00FB1269">
      <w:pPr>
        <w:spacing w:after="0" w:line="240" w:lineRule="auto"/>
      </w:pPr>
      <w:r>
        <w:separator/>
      </w:r>
    </w:p>
  </w:footnote>
  <w:footnote w:type="continuationSeparator" w:id="0">
    <w:p w14:paraId="05130136" w14:textId="77777777" w:rsidR="00CB5339" w:rsidRDefault="00CB5339" w:rsidP="00FB1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763450"/>
      <w:docPartObj>
        <w:docPartGallery w:val="Page Numbers (Top of Page)"/>
        <w:docPartUnique/>
      </w:docPartObj>
    </w:sdtPr>
    <w:sdtEndPr>
      <w:rPr>
        <w:noProof/>
      </w:rPr>
    </w:sdtEndPr>
    <w:sdtContent>
      <w:p w14:paraId="1506E961" w14:textId="7C9A85DE" w:rsidR="00DB34C2" w:rsidRDefault="00DB34C2">
        <w:pPr>
          <w:pStyle w:val="Header"/>
          <w:jc w:val="right"/>
        </w:pPr>
        <w:r>
          <w:fldChar w:fldCharType="begin"/>
        </w:r>
        <w:r>
          <w:instrText xml:space="preserve"> PAGE   \* MERGEFORMAT </w:instrText>
        </w:r>
        <w:r>
          <w:fldChar w:fldCharType="separate"/>
        </w:r>
        <w:r w:rsidR="003E27C4">
          <w:rPr>
            <w:noProof/>
          </w:rPr>
          <w:t>28</w:t>
        </w:r>
        <w:r>
          <w:rPr>
            <w:noProof/>
          </w:rPr>
          <w:fldChar w:fldCharType="end"/>
        </w:r>
      </w:p>
    </w:sdtContent>
  </w:sdt>
  <w:p w14:paraId="4533E5C3" w14:textId="77777777" w:rsidR="00DB34C2" w:rsidRDefault="00DB34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110D"/>
    <w:multiLevelType w:val="hybridMultilevel"/>
    <w:tmpl w:val="981259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44CD9"/>
    <w:multiLevelType w:val="hybridMultilevel"/>
    <w:tmpl w:val="BC488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ED78F2"/>
    <w:multiLevelType w:val="hybridMultilevel"/>
    <w:tmpl w:val="7E9E0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824EA6"/>
    <w:multiLevelType w:val="hybridMultilevel"/>
    <w:tmpl w:val="1472B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5D5"/>
    <w:rsid w:val="00002B0F"/>
    <w:rsid w:val="00007F8E"/>
    <w:rsid w:val="000101BA"/>
    <w:rsid w:val="00012C87"/>
    <w:rsid w:val="00014EA3"/>
    <w:rsid w:val="00020498"/>
    <w:rsid w:val="00021334"/>
    <w:rsid w:val="00023E5F"/>
    <w:rsid w:val="00026F76"/>
    <w:rsid w:val="00035D08"/>
    <w:rsid w:val="0006266E"/>
    <w:rsid w:val="000719BB"/>
    <w:rsid w:val="00073519"/>
    <w:rsid w:val="00077FD1"/>
    <w:rsid w:val="000832A9"/>
    <w:rsid w:val="000834C6"/>
    <w:rsid w:val="000941EB"/>
    <w:rsid w:val="000A2645"/>
    <w:rsid w:val="000A62D8"/>
    <w:rsid w:val="000B17F6"/>
    <w:rsid w:val="000B7EBF"/>
    <w:rsid w:val="000C26A8"/>
    <w:rsid w:val="000C4808"/>
    <w:rsid w:val="000C62D0"/>
    <w:rsid w:val="000C73B7"/>
    <w:rsid w:val="000D1B1E"/>
    <w:rsid w:val="000E1A97"/>
    <w:rsid w:val="000F39DB"/>
    <w:rsid w:val="000F6FCD"/>
    <w:rsid w:val="00102B81"/>
    <w:rsid w:val="00103888"/>
    <w:rsid w:val="001052C8"/>
    <w:rsid w:val="00106CAE"/>
    <w:rsid w:val="00106EDF"/>
    <w:rsid w:val="00107FD5"/>
    <w:rsid w:val="001136C7"/>
    <w:rsid w:val="0012203B"/>
    <w:rsid w:val="00123D96"/>
    <w:rsid w:val="00130ABF"/>
    <w:rsid w:val="001450AC"/>
    <w:rsid w:val="00146149"/>
    <w:rsid w:val="00157F85"/>
    <w:rsid w:val="00161AAF"/>
    <w:rsid w:val="00166C98"/>
    <w:rsid w:val="00173035"/>
    <w:rsid w:val="00181831"/>
    <w:rsid w:val="001827F0"/>
    <w:rsid w:val="0018499B"/>
    <w:rsid w:val="00192777"/>
    <w:rsid w:val="00192B40"/>
    <w:rsid w:val="00196D28"/>
    <w:rsid w:val="001A02F6"/>
    <w:rsid w:val="001A1EB5"/>
    <w:rsid w:val="001A2073"/>
    <w:rsid w:val="001A5B51"/>
    <w:rsid w:val="001A7DB2"/>
    <w:rsid w:val="001B3E26"/>
    <w:rsid w:val="001B68BF"/>
    <w:rsid w:val="001D3449"/>
    <w:rsid w:val="001D6D63"/>
    <w:rsid w:val="001E0DE9"/>
    <w:rsid w:val="001E1149"/>
    <w:rsid w:val="001F40E4"/>
    <w:rsid w:val="001F43BA"/>
    <w:rsid w:val="001F6970"/>
    <w:rsid w:val="002025F7"/>
    <w:rsid w:val="00202A8E"/>
    <w:rsid w:val="00204C30"/>
    <w:rsid w:val="00213D01"/>
    <w:rsid w:val="00214146"/>
    <w:rsid w:val="00231C4E"/>
    <w:rsid w:val="002412CC"/>
    <w:rsid w:val="00241915"/>
    <w:rsid w:val="0024216F"/>
    <w:rsid w:val="00243D3C"/>
    <w:rsid w:val="00245706"/>
    <w:rsid w:val="00246189"/>
    <w:rsid w:val="0025205E"/>
    <w:rsid w:val="00256DF1"/>
    <w:rsid w:val="002643C6"/>
    <w:rsid w:val="0026485D"/>
    <w:rsid w:val="00270E32"/>
    <w:rsid w:val="00272A86"/>
    <w:rsid w:val="00273464"/>
    <w:rsid w:val="00273CE4"/>
    <w:rsid w:val="00274A48"/>
    <w:rsid w:val="00277ED8"/>
    <w:rsid w:val="00287749"/>
    <w:rsid w:val="00287F8E"/>
    <w:rsid w:val="002A22D8"/>
    <w:rsid w:val="002A5A65"/>
    <w:rsid w:val="002A668B"/>
    <w:rsid w:val="002B4E31"/>
    <w:rsid w:val="002B57D5"/>
    <w:rsid w:val="002B5864"/>
    <w:rsid w:val="002B69E7"/>
    <w:rsid w:val="002B7AA4"/>
    <w:rsid w:val="002D11DD"/>
    <w:rsid w:val="002D4B11"/>
    <w:rsid w:val="002D4B54"/>
    <w:rsid w:val="002D5683"/>
    <w:rsid w:val="002D59BC"/>
    <w:rsid w:val="002E1A1D"/>
    <w:rsid w:val="002E5BC1"/>
    <w:rsid w:val="002E7EDD"/>
    <w:rsid w:val="002F6C09"/>
    <w:rsid w:val="002F7C5E"/>
    <w:rsid w:val="00300434"/>
    <w:rsid w:val="00300E8F"/>
    <w:rsid w:val="00303659"/>
    <w:rsid w:val="0030516E"/>
    <w:rsid w:val="00307B1B"/>
    <w:rsid w:val="003157F5"/>
    <w:rsid w:val="003166E5"/>
    <w:rsid w:val="003210AE"/>
    <w:rsid w:val="00331469"/>
    <w:rsid w:val="00334D59"/>
    <w:rsid w:val="00340A97"/>
    <w:rsid w:val="0035147E"/>
    <w:rsid w:val="00355A05"/>
    <w:rsid w:val="00355D56"/>
    <w:rsid w:val="0035623D"/>
    <w:rsid w:val="0035629F"/>
    <w:rsid w:val="00361A20"/>
    <w:rsid w:val="00362CE5"/>
    <w:rsid w:val="00365EDD"/>
    <w:rsid w:val="0036705B"/>
    <w:rsid w:val="00381897"/>
    <w:rsid w:val="00390A98"/>
    <w:rsid w:val="00392653"/>
    <w:rsid w:val="00393C94"/>
    <w:rsid w:val="00394ED4"/>
    <w:rsid w:val="003958E2"/>
    <w:rsid w:val="003A0CB4"/>
    <w:rsid w:val="003A2DF3"/>
    <w:rsid w:val="003A5444"/>
    <w:rsid w:val="003A6200"/>
    <w:rsid w:val="003C130D"/>
    <w:rsid w:val="003C1A73"/>
    <w:rsid w:val="003C277F"/>
    <w:rsid w:val="003C3E41"/>
    <w:rsid w:val="003D01EB"/>
    <w:rsid w:val="003D15FD"/>
    <w:rsid w:val="003D45C1"/>
    <w:rsid w:val="003D74E9"/>
    <w:rsid w:val="003E27C4"/>
    <w:rsid w:val="003E2B6E"/>
    <w:rsid w:val="003F3554"/>
    <w:rsid w:val="003F667F"/>
    <w:rsid w:val="00401B03"/>
    <w:rsid w:val="00402E34"/>
    <w:rsid w:val="00410213"/>
    <w:rsid w:val="00413CB1"/>
    <w:rsid w:val="00421D9F"/>
    <w:rsid w:val="0042402B"/>
    <w:rsid w:val="00431B9D"/>
    <w:rsid w:val="00450009"/>
    <w:rsid w:val="00457DB4"/>
    <w:rsid w:val="00460FB4"/>
    <w:rsid w:val="004627AD"/>
    <w:rsid w:val="00466AE8"/>
    <w:rsid w:val="00467867"/>
    <w:rsid w:val="00467CA8"/>
    <w:rsid w:val="00475ABF"/>
    <w:rsid w:val="00483121"/>
    <w:rsid w:val="00486E35"/>
    <w:rsid w:val="004950F4"/>
    <w:rsid w:val="00496298"/>
    <w:rsid w:val="004A143F"/>
    <w:rsid w:val="004A1663"/>
    <w:rsid w:val="004A1D9F"/>
    <w:rsid w:val="004A3F73"/>
    <w:rsid w:val="004A45AF"/>
    <w:rsid w:val="004A54FB"/>
    <w:rsid w:val="004A58BC"/>
    <w:rsid w:val="004A78CF"/>
    <w:rsid w:val="004B402B"/>
    <w:rsid w:val="004B4ABD"/>
    <w:rsid w:val="004B7454"/>
    <w:rsid w:val="004C23D1"/>
    <w:rsid w:val="004C2BAA"/>
    <w:rsid w:val="004C2E03"/>
    <w:rsid w:val="004D2444"/>
    <w:rsid w:val="004D3EC7"/>
    <w:rsid w:val="004D7773"/>
    <w:rsid w:val="004E1629"/>
    <w:rsid w:val="004E7D64"/>
    <w:rsid w:val="004F2866"/>
    <w:rsid w:val="004F33DF"/>
    <w:rsid w:val="005013F5"/>
    <w:rsid w:val="00501B52"/>
    <w:rsid w:val="00503146"/>
    <w:rsid w:val="005048A4"/>
    <w:rsid w:val="00507DBA"/>
    <w:rsid w:val="00511EFC"/>
    <w:rsid w:val="00513747"/>
    <w:rsid w:val="00516E43"/>
    <w:rsid w:val="0051729F"/>
    <w:rsid w:val="0053328C"/>
    <w:rsid w:val="005356CE"/>
    <w:rsid w:val="00542FE5"/>
    <w:rsid w:val="00551D4E"/>
    <w:rsid w:val="00555636"/>
    <w:rsid w:val="00562326"/>
    <w:rsid w:val="00562AC3"/>
    <w:rsid w:val="00566052"/>
    <w:rsid w:val="00572D86"/>
    <w:rsid w:val="0057458D"/>
    <w:rsid w:val="0057723D"/>
    <w:rsid w:val="005920DE"/>
    <w:rsid w:val="00597A88"/>
    <w:rsid w:val="005A1A3A"/>
    <w:rsid w:val="005B68DE"/>
    <w:rsid w:val="005B7441"/>
    <w:rsid w:val="005C0D5B"/>
    <w:rsid w:val="005C1B49"/>
    <w:rsid w:val="005C57B1"/>
    <w:rsid w:val="005C6766"/>
    <w:rsid w:val="005C70B6"/>
    <w:rsid w:val="005D25BF"/>
    <w:rsid w:val="005D34A9"/>
    <w:rsid w:val="005D40E8"/>
    <w:rsid w:val="005D6D10"/>
    <w:rsid w:val="005E418C"/>
    <w:rsid w:val="006174DA"/>
    <w:rsid w:val="00620B22"/>
    <w:rsid w:val="00625037"/>
    <w:rsid w:val="006258B7"/>
    <w:rsid w:val="006263F4"/>
    <w:rsid w:val="006435DC"/>
    <w:rsid w:val="0064434C"/>
    <w:rsid w:val="006455EB"/>
    <w:rsid w:val="00646AA4"/>
    <w:rsid w:val="00650687"/>
    <w:rsid w:val="00652027"/>
    <w:rsid w:val="006522EA"/>
    <w:rsid w:val="00653F80"/>
    <w:rsid w:val="006545E2"/>
    <w:rsid w:val="00657B54"/>
    <w:rsid w:val="00662BE4"/>
    <w:rsid w:val="00665A2F"/>
    <w:rsid w:val="006853F9"/>
    <w:rsid w:val="00691CA8"/>
    <w:rsid w:val="00694248"/>
    <w:rsid w:val="006A5B5C"/>
    <w:rsid w:val="006B368E"/>
    <w:rsid w:val="006B6EB8"/>
    <w:rsid w:val="006C0347"/>
    <w:rsid w:val="006C5C61"/>
    <w:rsid w:val="006C5DE1"/>
    <w:rsid w:val="006C683B"/>
    <w:rsid w:val="006C72CB"/>
    <w:rsid w:val="006D0915"/>
    <w:rsid w:val="006D0A72"/>
    <w:rsid w:val="006D0E4F"/>
    <w:rsid w:val="006D3FB7"/>
    <w:rsid w:val="006E2809"/>
    <w:rsid w:val="006E2F03"/>
    <w:rsid w:val="006E4044"/>
    <w:rsid w:val="006F1368"/>
    <w:rsid w:val="00707D24"/>
    <w:rsid w:val="00713956"/>
    <w:rsid w:val="007237CB"/>
    <w:rsid w:val="007345AE"/>
    <w:rsid w:val="00734B04"/>
    <w:rsid w:val="00736115"/>
    <w:rsid w:val="00740CA1"/>
    <w:rsid w:val="007437AD"/>
    <w:rsid w:val="0074689B"/>
    <w:rsid w:val="0075286A"/>
    <w:rsid w:val="00755264"/>
    <w:rsid w:val="00755942"/>
    <w:rsid w:val="0075728D"/>
    <w:rsid w:val="00760EF0"/>
    <w:rsid w:val="007700E8"/>
    <w:rsid w:val="00772995"/>
    <w:rsid w:val="007730E4"/>
    <w:rsid w:val="00774129"/>
    <w:rsid w:val="0078019D"/>
    <w:rsid w:val="007846F2"/>
    <w:rsid w:val="00784D7D"/>
    <w:rsid w:val="00785D9D"/>
    <w:rsid w:val="00791A86"/>
    <w:rsid w:val="007959A9"/>
    <w:rsid w:val="007A3D7E"/>
    <w:rsid w:val="007A68B4"/>
    <w:rsid w:val="007B1A00"/>
    <w:rsid w:val="007B1E56"/>
    <w:rsid w:val="007B26E1"/>
    <w:rsid w:val="007B44F7"/>
    <w:rsid w:val="007D1A83"/>
    <w:rsid w:val="007D3B65"/>
    <w:rsid w:val="007D47D0"/>
    <w:rsid w:val="007D5BF6"/>
    <w:rsid w:val="007E62D3"/>
    <w:rsid w:val="007F03F1"/>
    <w:rsid w:val="007F4EEE"/>
    <w:rsid w:val="007F553F"/>
    <w:rsid w:val="0080079C"/>
    <w:rsid w:val="00805D42"/>
    <w:rsid w:val="00816222"/>
    <w:rsid w:val="0082246A"/>
    <w:rsid w:val="008337B4"/>
    <w:rsid w:val="008357F4"/>
    <w:rsid w:val="0083727F"/>
    <w:rsid w:val="008376D2"/>
    <w:rsid w:val="0084441A"/>
    <w:rsid w:val="00845B77"/>
    <w:rsid w:val="00847B01"/>
    <w:rsid w:val="00847E16"/>
    <w:rsid w:val="00851C97"/>
    <w:rsid w:val="0085333C"/>
    <w:rsid w:val="00862C4E"/>
    <w:rsid w:val="0086584D"/>
    <w:rsid w:val="0087578C"/>
    <w:rsid w:val="00885331"/>
    <w:rsid w:val="00885C19"/>
    <w:rsid w:val="008869B1"/>
    <w:rsid w:val="00891C5E"/>
    <w:rsid w:val="008927A2"/>
    <w:rsid w:val="00896129"/>
    <w:rsid w:val="00896679"/>
    <w:rsid w:val="008A3198"/>
    <w:rsid w:val="008A51E1"/>
    <w:rsid w:val="008B3293"/>
    <w:rsid w:val="008C186E"/>
    <w:rsid w:val="008C3719"/>
    <w:rsid w:val="008C44FC"/>
    <w:rsid w:val="008C50CF"/>
    <w:rsid w:val="008C5A5A"/>
    <w:rsid w:val="008F358D"/>
    <w:rsid w:val="008F4E61"/>
    <w:rsid w:val="00907312"/>
    <w:rsid w:val="00917427"/>
    <w:rsid w:val="00920A6F"/>
    <w:rsid w:val="00920D4B"/>
    <w:rsid w:val="00936AFB"/>
    <w:rsid w:val="00940F11"/>
    <w:rsid w:val="00943C4B"/>
    <w:rsid w:val="009462CD"/>
    <w:rsid w:val="009518A7"/>
    <w:rsid w:val="0095351A"/>
    <w:rsid w:val="00956BC4"/>
    <w:rsid w:val="0096077D"/>
    <w:rsid w:val="00962795"/>
    <w:rsid w:val="00964F90"/>
    <w:rsid w:val="00965A98"/>
    <w:rsid w:val="00965DF4"/>
    <w:rsid w:val="00970246"/>
    <w:rsid w:val="00970E8F"/>
    <w:rsid w:val="00975761"/>
    <w:rsid w:val="009955D5"/>
    <w:rsid w:val="00996014"/>
    <w:rsid w:val="009A0BAA"/>
    <w:rsid w:val="009A52C9"/>
    <w:rsid w:val="009B5CAE"/>
    <w:rsid w:val="009C6841"/>
    <w:rsid w:val="009D03F0"/>
    <w:rsid w:val="009D042D"/>
    <w:rsid w:val="009D54FA"/>
    <w:rsid w:val="009E2286"/>
    <w:rsid w:val="009F07EC"/>
    <w:rsid w:val="009F233A"/>
    <w:rsid w:val="009F6FE1"/>
    <w:rsid w:val="009F71B1"/>
    <w:rsid w:val="00A040AB"/>
    <w:rsid w:val="00A042F6"/>
    <w:rsid w:val="00A04F61"/>
    <w:rsid w:val="00A10D61"/>
    <w:rsid w:val="00A120A7"/>
    <w:rsid w:val="00A13FAC"/>
    <w:rsid w:val="00A17BBE"/>
    <w:rsid w:val="00A20DC8"/>
    <w:rsid w:val="00A22733"/>
    <w:rsid w:val="00A22F44"/>
    <w:rsid w:val="00A32159"/>
    <w:rsid w:val="00A327AC"/>
    <w:rsid w:val="00A32DAB"/>
    <w:rsid w:val="00A3474F"/>
    <w:rsid w:val="00A35777"/>
    <w:rsid w:val="00A36590"/>
    <w:rsid w:val="00A446AF"/>
    <w:rsid w:val="00A45D65"/>
    <w:rsid w:val="00A52819"/>
    <w:rsid w:val="00A65E9E"/>
    <w:rsid w:val="00A66CA1"/>
    <w:rsid w:val="00A71720"/>
    <w:rsid w:val="00A81EC3"/>
    <w:rsid w:val="00A854A2"/>
    <w:rsid w:val="00A919B8"/>
    <w:rsid w:val="00A95063"/>
    <w:rsid w:val="00A950E4"/>
    <w:rsid w:val="00A95BD5"/>
    <w:rsid w:val="00A97B19"/>
    <w:rsid w:val="00AA43EB"/>
    <w:rsid w:val="00AA7925"/>
    <w:rsid w:val="00AB03AF"/>
    <w:rsid w:val="00AB05D7"/>
    <w:rsid w:val="00AB65EF"/>
    <w:rsid w:val="00AC50FB"/>
    <w:rsid w:val="00AE246E"/>
    <w:rsid w:val="00AE27F9"/>
    <w:rsid w:val="00AE55C2"/>
    <w:rsid w:val="00AF4593"/>
    <w:rsid w:val="00AF4CCD"/>
    <w:rsid w:val="00AF74F1"/>
    <w:rsid w:val="00B04662"/>
    <w:rsid w:val="00B2360B"/>
    <w:rsid w:val="00B2688F"/>
    <w:rsid w:val="00B322C8"/>
    <w:rsid w:val="00B36F72"/>
    <w:rsid w:val="00B452A8"/>
    <w:rsid w:val="00B46F18"/>
    <w:rsid w:val="00B535BF"/>
    <w:rsid w:val="00B55A42"/>
    <w:rsid w:val="00B565EA"/>
    <w:rsid w:val="00B5710F"/>
    <w:rsid w:val="00B60DD9"/>
    <w:rsid w:val="00B61A00"/>
    <w:rsid w:val="00B62287"/>
    <w:rsid w:val="00B65B0E"/>
    <w:rsid w:val="00B65E00"/>
    <w:rsid w:val="00B71D48"/>
    <w:rsid w:val="00B81EF6"/>
    <w:rsid w:val="00B867CC"/>
    <w:rsid w:val="00BA5F48"/>
    <w:rsid w:val="00BB44F2"/>
    <w:rsid w:val="00BB4F1B"/>
    <w:rsid w:val="00BB52E7"/>
    <w:rsid w:val="00BB5D88"/>
    <w:rsid w:val="00BC769D"/>
    <w:rsid w:val="00BD0FE0"/>
    <w:rsid w:val="00BD442F"/>
    <w:rsid w:val="00BD7628"/>
    <w:rsid w:val="00BE0B25"/>
    <w:rsid w:val="00BE2E10"/>
    <w:rsid w:val="00BE35D7"/>
    <w:rsid w:val="00BE3ED3"/>
    <w:rsid w:val="00BF15D6"/>
    <w:rsid w:val="00BF1615"/>
    <w:rsid w:val="00BF3EFF"/>
    <w:rsid w:val="00C027E5"/>
    <w:rsid w:val="00C05184"/>
    <w:rsid w:val="00C065A2"/>
    <w:rsid w:val="00C14DCB"/>
    <w:rsid w:val="00C2053B"/>
    <w:rsid w:val="00C216DD"/>
    <w:rsid w:val="00C22E84"/>
    <w:rsid w:val="00C30C86"/>
    <w:rsid w:val="00C3265A"/>
    <w:rsid w:val="00C33379"/>
    <w:rsid w:val="00C348F9"/>
    <w:rsid w:val="00C3724A"/>
    <w:rsid w:val="00C43747"/>
    <w:rsid w:val="00C440C8"/>
    <w:rsid w:val="00C476A1"/>
    <w:rsid w:val="00C5040C"/>
    <w:rsid w:val="00C522D8"/>
    <w:rsid w:val="00C53C5C"/>
    <w:rsid w:val="00C56004"/>
    <w:rsid w:val="00C57B6F"/>
    <w:rsid w:val="00C63349"/>
    <w:rsid w:val="00C650C2"/>
    <w:rsid w:val="00C670E7"/>
    <w:rsid w:val="00C71DAD"/>
    <w:rsid w:val="00C73701"/>
    <w:rsid w:val="00C814B1"/>
    <w:rsid w:val="00C821C3"/>
    <w:rsid w:val="00C839F7"/>
    <w:rsid w:val="00C84E65"/>
    <w:rsid w:val="00C8720C"/>
    <w:rsid w:val="00C9006C"/>
    <w:rsid w:val="00C90818"/>
    <w:rsid w:val="00C94401"/>
    <w:rsid w:val="00C94E44"/>
    <w:rsid w:val="00C95E91"/>
    <w:rsid w:val="00CA08AD"/>
    <w:rsid w:val="00CA4A91"/>
    <w:rsid w:val="00CB483D"/>
    <w:rsid w:val="00CB4E55"/>
    <w:rsid w:val="00CB5339"/>
    <w:rsid w:val="00CC3332"/>
    <w:rsid w:val="00CD2FB4"/>
    <w:rsid w:val="00CE6326"/>
    <w:rsid w:val="00CF3553"/>
    <w:rsid w:val="00CF46C7"/>
    <w:rsid w:val="00CF5BEF"/>
    <w:rsid w:val="00CF6153"/>
    <w:rsid w:val="00CF7BB9"/>
    <w:rsid w:val="00D01F76"/>
    <w:rsid w:val="00D031BB"/>
    <w:rsid w:val="00D05D03"/>
    <w:rsid w:val="00D1303F"/>
    <w:rsid w:val="00D13884"/>
    <w:rsid w:val="00D15122"/>
    <w:rsid w:val="00D15504"/>
    <w:rsid w:val="00D271C1"/>
    <w:rsid w:val="00D33FBE"/>
    <w:rsid w:val="00D35D42"/>
    <w:rsid w:val="00D442C5"/>
    <w:rsid w:val="00D46095"/>
    <w:rsid w:val="00D649BB"/>
    <w:rsid w:val="00D655A5"/>
    <w:rsid w:val="00D738C7"/>
    <w:rsid w:val="00D73EED"/>
    <w:rsid w:val="00D776CF"/>
    <w:rsid w:val="00D82183"/>
    <w:rsid w:val="00D8592D"/>
    <w:rsid w:val="00D90E26"/>
    <w:rsid w:val="00D947CF"/>
    <w:rsid w:val="00D9768D"/>
    <w:rsid w:val="00DA1D29"/>
    <w:rsid w:val="00DA310D"/>
    <w:rsid w:val="00DA326D"/>
    <w:rsid w:val="00DA494E"/>
    <w:rsid w:val="00DB0682"/>
    <w:rsid w:val="00DB19D4"/>
    <w:rsid w:val="00DB34C2"/>
    <w:rsid w:val="00DB40ED"/>
    <w:rsid w:val="00DB44E1"/>
    <w:rsid w:val="00DD05BF"/>
    <w:rsid w:val="00DD0B07"/>
    <w:rsid w:val="00DE0158"/>
    <w:rsid w:val="00DE5B0E"/>
    <w:rsid w:val="00DF0B5A"/>
    <w:rsid w:val="00DF2092"/>
    <w:rsid w:val="00DF29F3"/>
    <w:rsid w:val="00DF3256"/>
    <w:rsid w:val="00DF3686"/>
    <w:rsid w:val="00DF65EE"/>
    <w:rsid w:val="00E0207A"/>
    <w:rsid w:val="00E027A0"/>
    <w:rsid w:val="00E11224"/>
    <w:rsid w:val="00E11804"/>
    <w:rsid w:val="00E11BDE"/>
    <w:rsid w:val="00E12BE6"/>
    <w:rsid w:val="00E17203"/>
    <w:rsid w:val="00E20614"/>
    <w:rsid w:val="00E277C5"/>
    <w:rsid w:val="00E374A3"/>
    <w:rsid w:val="00E42F10"/>
    <w:rsid w:val="00E44551"/>
    <w:rsid w:val="00E47214"/>
    <w:rsid w:val="00E47A2E"/>
    <w:rsid w:val="00E516FD"/>
    <w:rsid w:val="00E52B9E"/>
    <w:rsid w:val="00E53494"/>
    <w:rsid w:val="00E60105"/>
    <w:rsid w:val="00E61B9C"/>
    <w:rsid w:val="00E645E3"/>
    <w:rsid w:val="00E65650"/>
    <w:rsid w:val="00E80EFB"/>
    <w:rsid w:val="00E83E7C"/>
    <w:rsid w:val="00E90906"/>
    <w:rsid w:val="00E93EAB"/>
    <w:rsid w:val="00EA2725"/>
    <w:rsid w:val="00EA3186"/>
    <w:rsid w:val="00EA3812"/>
    <w:rsid w:val="00EA5387"/>
    <w:rsid w:val="00EA6F34"/>
    <w:rsid w:val="00EB0C3D"/>
    <w:rsid w:val="00EB354D"/>
    <w:rsid w:val="00EB3708"/>
    <w:rsid w:val="00EB3F05"/>
    <w:rsid w:val="00EB5540"/>
    <w:rsid w:val="00EC1002"/>
    <w:rsid w:val="00EC4F8B"/>
    <w:rsid w:val="00EC5C74"/>
    <w:rsid w:val="00EC711D"/>
    <w:rsid w:val="00ED0C2F"/>
    <w:rsid w:val="00ED2A18"/>
    <w:rsid w:val="00ED6CD7"/>
    <w:rsid w:val="00EE5307"/>
    <w:rsid w:val="00EE7660"/>
    <w:rsid w:val="00EF2BBC"/>
    <w:rsid w:val="00EF4F10"/>
    <w:rsid w:val="00F01152"/>
    <w:rsid w:val="00F01634"/>
    <w:rsid w:val="00F119A9"/>
    <w:rsid w:val="00F11DF7"/>
    <w:rsid w:val="00F15C6F"/>
    <w:rsid w:val="00F20B8B"/>
    <w:rsid w:val="00F22DE8"/>
    <w:rsid w:val="00F233B1"/>
    <w:rsid w:val="00F2351B"/>
    <w:rsid w:val="00F24E88"/>
    <w:rsid w:val="00F2574F"/>
    <w:rsid w:val="00F27E8B"/>
    <w:rsid w:val="00F367B9"/>
    <w:rsid w:val="00F428E1"/>
    <w:rsid w:val="00F437D6"/>
    <w:rsid w:val="00F440FA"/>
    <w:rsid w:val="00F52DC6"/>
    <w:rsid w:val="00F54095"/>
    <w:rsid w:val="00F5458D"/>
    <w:rsid w:val="00F713FA"/>
    <w:rsid w:val="00F72189"/>
    <w:rsid w:val="00F768F2"/>
    <w:rsid w:val="00F77C29"/>
    <w:rsid w:val="00F9561D"/>
    <w:rsid w:val="00FA7AE9"/>
    <w:rsid w:val="00FB1269"/>
    <w:rsid w:val="00FC2A0B"/>
    <w:rsid w:val="00FC3960"/>
    <w:rsid w:val="00FC6A7D"/>
    <w:rsid w:val="00FD2CA9"/>
    <w:rsid w:val="00FD3121"/>
    <w:rsid w:val="00FD448F"/>
    <w:rsid w:val="00FD6131"/>
    <w:rsid w:val="00FE7A35"/>
    <w:rsid w:val="00FF3C87"/>
    <w:rsid w:val="00FF3F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E4A38D"/>
  <w15:docId w15:val="{4B9E9226-A51B-4166-9A2E-222DA719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B12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1269"/>
    <w:rPr>
      <w:sz w:val="20"/>
      <w:szCs w:val="20"/>
    </w:rPr>
  </w:style>
  <w:style w:type="character" w:styleId="EndnoteReference">
    <w:name w:val="endnote reference"/>
    <w:basedOn w:val="DefaultParagraphFont"/>
    <w:uiPriority w:val="99"/>
    <w:semiHidden/>
    <w:unhideWhenUsed/>
    <w:rsid w:val="00FB1269"/>
    <w:rPr>
      <w:vertAlign w:val="superscript"/>
    </w:rPr>
  </w:style>
  <w:style w:type="table" w:styleId="TableGrid">
    <w:name w:val="Table Grid"/>
    <w:basedOn w:val="TableNormal"/>
    <w:uiPriority w:val="39"/>
    <w:rsid w:val="001E0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DE9"/>
    <w:pPr>
      <w:ind w:left="720"/>
      <w:contextualSpacing/>
    </w:pPr>
  </w:style>
  <w:style w:type="character" w:styleId="CommentReference">
    <w:name w:val="annotation reference"/>
    <w:basedOn w:val="DefaultParagraphFont"/>
    <w:uiPriority w:val="99"/>
    <w:semiHidden/>
    <w:unhideWhenUsed/>
    <w:rsid w:val="001E0DE9"/>
    <w:rPr>
      <w:sz w:val="16"/>
      <w:szCs w:val="16"/>
    </w:rPr>
  </w:style>
  <w:style w:type="paragraph" w:styleId="CommentText">
    <w:name w:val="annotation text"/>
    <w:basedOn w:val="Normal"/>
    <w:link w:val="CommentTextChar"/>
    <w:uiPriority w:val="99"/>
    <w:semiHidden/>
    <w:unhideWhenUsed/>
    <w:rsid w:val="001E0DE9"/>
    <w:pPr>
      <w:spacing w:line="240" w:lineRule="auto"/>
    </w:pPr>
    <w:rPr>
      <w:sz w:val="20"/>
      <w:szCs w:val="20"/>
    </w:rPr>
  </w:style>
  <w:style w:type="character" w:customStyle="1" w:styleId="CommentTextChar">
    <w:name w:val="Comment Text Char"/>
    <w:basedOn w:val="DefaultParagraphFont"/>
    <w:link w:val="CommentText"/>
    <w:uiPriority w:val="99"/>
    <w:semiHidden/>
    <w:rsid w:val="001E0DE9"/>
    <w:rPr>
      <w:sz w:val="20"/>
      <w:szCs w:val="20"/>
    </w:rPr>
  </w:style>
  <w:style w:type="paragraph" w:styleId="BalloonText">
    <w:name w:val="Balloon Text"/>
    <w:basedOn w:val="Normal"/>
    <w:link w:val="BalloonTextChar"/>
    <w:uiPriority w:val="99"/>
    <w:semiHidden/>
    <w:unhideWhenUsed/>
    <w:rsid w:val="001E0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DE9"/>
    <w:rPr>
      <w:rFonts w:ascii="Segoe UI" w:hAnsi="Segoe UI" w:cs="Segoe UI"/>
      <w:sz w:val="18"/>
      <w:szCs w:val="18"/>
    </w:rPr>
  </w:style>
  <w:style w:type="character" w:styleId="Hyperlink">
    <w:name w:val="Hyperlink"/>
    <w:basedOn w:val="DefaultParagraphFont"/>
    <w:uiPriority w:val="99"/>
    <w:semiHidden/>
    <w:unhideWhenUsed/>
    <w:rsid w:val="00C814B1"/>
    <w:rPr>
      <w:color w:val="0000FF"/>
      <w:u w:val="single"/>
    </w:rPr>
  </w:style>
  <w:style w:type="paragraph" w:styleId="Header">
    <w:name w:val="header"/>
    <w:basedOn w:val="Normal"/>
    <w:link w:val="HeaderChar"/>
    <w:uiPriority w:val="99"/>
    <w:unhideWhenUsed/>
    <w:rsid w:val="005031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146"/>
  </w:style>
  <w:style w:type="paragraph" w:styleId="Footer">
    <w:name w:val="footer"/>
    <w:basedOn w:val="Normal"/>
    <w:link w:val="FooterChar"/>
    <w:uiPriority w:val="99"/>
    <w:unhideWhenUsed/>
    <w:rsid w:val="005031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146"/>
  </w:style>
  <w:style w:type="paragraph" w:styleId="CommentSubject">
    <w:name w:val="annotation subject"/>
    <w:basedOn w:val="CommentText"/>
    <w:next w:val="CommentText"/>
    <w:link w:val="CommentSubjectChar"/>
    <w:uiPriority w:val="99"/>
    <w:semiHidden/>
    <w:unhideWhenUsed/>
    <w:rsid w:val="00C821C3"/>
    <w:rPr>
      <w:b/>
      <w:bCs/>
    </w:rPr>
  </w:style>
  <w:style w:type="character" w:customStyle="1" w:styleId="CommentSubjectChar">
    <w:name w:val="Comment Subject Char"/>
    <w:basedOn w:val="CommentTextChar"/>
    <w:link w:val="CommentSubject"/>
    <w:uiPriority w:val="99"/>
    <w:semiHidden/>
    <w:rsid w:val="00C821C3"/>
    <w:rPr>
      <w:b/>
      <w:bCs/>
      <w:sz w:val="20"/>
      <w:szCs w:val="20"/>
    </w:rPr>
  </w:style>
  <w:style w:type="character" w:customStyle="1" w:styleId="c4z2avtcy">
    <w:name w:val="c4_z2avtcy"/>
    <w:basedOn w:val="DefaultParagraphFont"/>
    <w:rsid w:val="006C5DE1"/>
  </w:style>
  <w:style w:type="character" w:styleId="Emphasis">
    <w:name w:val="Emphasis"/>
    <w:basedOn w:val="DefaultParagraphFont"/>
    <w:uiPriority w:val="20"/>
    <w:qFormat/>
    <w:rsid w:val="006F1368"/>
    <w:rPr>
      <w:i/>
      <w:iCs/>
    </w:rPr>
  </w:style>
  <w:style w:type="paragraph" w:styleId="HTMLPreformatted">
    <w:name w:val="HTML Preformatted"/>
    <w:basedOn w:val="Normal"/>
    <w:link w:val="HTMLPreformattedChar"/>
    <w:uiPriority w:val="99"/>
    <w:unhideWhenUsed/>
    <w:rsid w:val="00BB4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BB4F1B"/>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291051">
      <w:bodyDiv w:val="1"/>
      <w:marLeft w:val="0"/>
      <w:marRight w:val="0"/>
      <w:marTop w:val="0"/>
      <w:marBottom w:val="0"/>
      <w:divBdr>
        <w:top w:val="none" w:sz="0" w:space="0" w:color="auto"/>
        <w:left w:val="none" w:sz="0" w:space="0" w:color="auto"/>
        <w:bottom w:val="none" w:sz="0" w:space="0" w:color="auto"/>
        <w:right w:val="none" w:sz="0" w:space="0" w:color="auto"/>
      </w:divBdr>
    </w:div>
    <w:div w:id="97329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cup-us.ahrq.gov/nisoverview.js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tif"/><Relationship Id="rId4" Type="http://schemas.openxmlformats.org/officeDocument/2006/relationships/settings" Target="settings.xml"/><Relationship Id="rId9" Type="http://schemas.openxmlformats.org/officeDocument/2006/relationships/image" Target="media/image1.t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B3CE-DD49-4CD3-9E42-7C5DC3CD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6091</Words>
  <Characters>34721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hfk44</dc:creator>
  <cp:lastModifiedBy>hfk44</cp:lastModifiedBy>
  <cp:revision>13</cp:revision>
  <dcterms:created xsi:type="dcterms:W3CDTF">2019-12-29T12:55:00Z</dcterms:created>
  <dcterms:modified xsi:type="dcterms:W3CDTF">2020-01-24T00:22:00Z</dcterms:modified>
</cp:coreProperties>
</file>