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02F8" w14:textId="77777777" w:rsidR="00377331" w:rsidRDefault="00377331" w:rsidP="00377331">
      <w:pPr>
        <w:snapToGri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Temporal trends and inequalities in </w:t>
      </w:r>
      <w:r w:rsidRPr="00A63BE2">
        <w:rPr>
          <w:rFonts w:ascii="Times New Roman" w:hAnsi="Times New Roman" w:cs="Times New Roman"/>
          <w:b/>
          <w:sz w:val="24"/>
          <w:szCs w:val="24"/>
        </w:rPr>
        <w:t>coronary angiography</w:t>
      </w:r>
      <w:r>
        <w:rPr>
          <w:rFonts w:ascii="Times New Roman" w:hAnsi="Times New Roman" w:cs="Times New Roman"/>
          <w:b/>
          <w:sz w:val="24"/>
          <w:szCs w:val="24"/>
        </w:rPr>
        <w:t xml:space="preserve"> utilization</w:t>
      </w:r>
      <w:r w:rsidRPr="00A63BE2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63BE2">
        <w:rPr>
          <w:rFonts w:ascii="Times New Roman" w:hAnsi="Times New Roman" w:cs="Times New Roman"/>
          <w:b/>
          <w:sz w:val="24"/>
          <w:szCs w:val="24"/>
        </w:rPr>
        <w:t xml:space="preserve">management of non-ST-Elevation acute coronary syndromes </w:t>
      </w:r>
      <w:r>
        <w:rPr>
          <w:rFonts w:ascii="Times New Roman" w:hAnsi="Times New Roman" w:cs="Times New Roman"/>
          <w:b/>
          <w:sz w:val="24"/>
          <w:szCs w:val="24"/>
        </w:rPr>
        <w:t>in the U.S.</w:t>
      </w:r>
    </w:p>
    <w:p w14:paraId="16FCD730" w14:textId="77777777" w:rsidR="00377331" w:rsidRPr="00954CCA" w:rsidRDefault="00377331" w:rsidP="00377331">
      <w:pPr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 running title: </w:t>
      </w:r>
      <w:r>
        <w:rPr>
          <w:rFonts w:ascii="Times New Roman" w:hAnsi="Times New Roman" w:cs="Times New Roman"/>
          <w:sz w:val="24"/>
          <w:szCs w:val="24"/>
        </w:rPr>
        <w:t>Use of coronary angiography in NSTEACS</w:t>
      </w:r>
    </w:p>
    <w:p w14:paraId="7CD7FFE9" w14:textId="77777777" w:rsidR="00377331" w:rsidRDefault="00377331" w:rsidP="00377331">
      <w:pPr>
        <w:snapToGri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Rashid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MBBS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David L.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Martha Gulati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Tamman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Jessica Potts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Chun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Kwok </w:t>
      </w:r>
      <w:proofErr w:type="spellStart"/>
      <w:r>
        <w:rPr>
          <w:rFonts w:ascii="Times New Roman" w:hAnsi="Times New Roman" w:cs="Times New Roman"/>
          <w:sz w:val="24"/>
          <w:szCs w:val="24"/>
        </w:rPr>
        <w:t>MBBS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Joie 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Shoaib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Mansour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Michael P. Savage </w:t>
      </w:r>
      <w:proofErr w:type="spellStart"/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A.Mamas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</w:p>
    <w:p w14:paraId="058185AF" w14:textId="77777777" w:rsidR="00377331" w:rsidRPr="00874F92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Keele</w:t>
      </w:r>
      <w:proofErr w:type="spellEnd"/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Cardiovascular Research Group, Centre for Prognosis Research, Institutes of Applied Clinical Science and Primary Care and Health Sciences, </w:t>
      </w:r>
      <w:proofErr w:type="spellStart"/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Keele</w:t>
      </w:r>
      <w:proofErr w:type="spellEnd"/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University, Stoke-on-Trent, UK</w:t>
      </w:r>
    </w:p>
    <w:p w14:paraId="54F23DC0" w14:textId="77777777" w:rsidR="00377331" w:rsidRPr="00874F92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Cardiology, Royal Stoke Hospital, University Hospital North Midlands, Stoke-on-Trent, UK</w:t>
      </w:r>
    </w:p>
    <w:p w14:paraId="6C37CAE9" w14:textId="77777777" w:rsidR="00377331" w:rsidRPr="00834B93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Department of Medicine (Cardiology), Thomas Jefferson University Hospital, Philadelphia, Pennsylvania, United States</w:t>
      </w:r>
    </w:p>
    <w:p w14:paraId="33703685" w14:textId="77777777" w:rsidR="00377331" w:rsidRPr="00834B93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ind w:left="641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4B93">
        <w:rPr>
          <w:rFonts w:ascii="Times New Roman" w:eastAsia="Times New Roman" w:hAnsi="Times New Roman" w:cs="Times New Roman"/>
          <w:sz w:val="24"/>
          <w:szCs w:val="24"/>
          <w:lang w:eastAsia="en-GB"/>
        </w:rPr>
        <w:t>Division of Cardiology, University of Arizona, Phoenix, AZ</w:t>
      </w:r>
    </w:p>
    <w:p w14:paraId="72E8591D" w14:textId="77777777" w:rsidR="00377331" w:rsidRPr="00874F92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F92">
        <w:rPr>
          <w:rFonts w:ascii="Times New Roman" w:hAnsi="Times New Roman" w:cs="Times New Roman"/>
          <w:sz w:val="24"/>
          <w:szCs w:val="24"/>
        </w:rPr>
        <w:t xml:space="preserve">Department of Cardiology, International medical </w:t>
      </w:r>
      <w:r w:rsidRPr="00CE3DC8">
        <w:rPr>
          <w:rFonts w:ascii="Times New Roman" w:hAnsi="Times New Roman" w:cs="Times New Roman"/>
          <w:noProof/>
          <w:sz w:val="24"/>
          <w:szCs w:val="24"/>
        </w:rPr>
        <w:t>centre</w:t>
      </w:r>
      <w:r w:rsidRPr="00874F92">
        <w:rPr>
          <w:rFonts w:ascii="Times New Roman" w:hAnsi="Times New Roman" w:cs="Times New Roman"/>
          <w:sz w:val="24"/>
          <w:szCs w:val="24"/>
        </w:rPr>
        <w:t>, Jeddah, Saudi Arabia</w:t>
      </w:r>
    </w:p>
    <w:p w14:paraId="56AFB4B4" w14:textId="77777777" w:rsidR="00377331" w:rsidRPr="00874F92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ind w:left="64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4F92">
        <w:rPr>
          <w:rFonts w:ascii="Times New Roman" w:hAnsi="Times New Roman" w:cs="Times New Roman"/>
          <w:sz w:val="24"/>
          <w:szCs w:val="24"/>
        </w:rPr>
        <w:t xml:space="preserve">Department of Cardiology, Aswan </w:t>
      </w: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Pr="002F639A">
        <w:rPr>
          <w:rFonts w:ascii="Times New Roman" w:hAnsi="Times New Roman" w:cs="Times New Roman"/>
          <w:noProof/>
          <w:sz w:val="24"/>
          <w:szCs w:val="24"/>
        </w:rPr>
        <w:t>niversity</w:t>
      </w:r>
      <w:r w:rsidRPr="00874F92">
        <w:rPr>
          <w:rFonts w:ascii="Times New Roman" w:hAnsi="Times New Roman" w:cs="Times New Roman"/>
          <w:sz w:val="24"/>
          <w:szCs w:val="24"/>
        </w:rPr>
        <w:t>, Aswan, Egypt</w:t>
      </w:r>
    </w:p>
    <w:p w14:paraId="2DB4514E" w14:textId="77777777" w:rsidR="00377331" w:rsidRPr="00B21F43" w:rsidRDefault="00377331" w:rsidP="00377331">
      <w:pPr>
        <w:pStyle w:val="ListParagraph"/>
        <w:numPr>
          <w:ilvl w:val="0"/>
          <w:numId w:val="1"/>
        </w:numPr>
        <w:snapToGrid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Department of Cardiology, Freeman Hospital </w:t>
      </w:r>
      <w:r w:rsidRPr="00CE3DC8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and</w:t>
      </w:r>
      <w:r w:rsidRPr="00874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Institute of Cellular Medicine, Newcastle University, Newcastle-upon-Tyne, UK.</w:t>
      </w:r>
    </w:p>
    <w:p w14:paraId="6617D5DF" w14:textId="799FF719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08D76B27" w14:textId="4B366E64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0235C727" w14:textId="6425C7F5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1874E2F7" w14:textId="5733E9DB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7D9F6560" w14:textId="77777777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C30E93" w14:textId="77777777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29D899EE" w14:textId="77777777" w:rsidR="00377331" w:rsidRDefault="00377331" w:rsidP="000D5D64">
      <w:pPr>
        <w:rPr>
          <w:rFonts w:ascii="Times New Roman" w:hAnsi="Times New Roman" w:cs="Times New Roman"/>
          <w:sz w:val="24"/>
          <w:szCs w:val="24"/>
        </w:rPr>
      </w:pPr>
    </w:p>
    <w:p w14:paraId="37B107D2" w14:textId="6112D094" w:rsidR="000645D4" w:rsidRPr="005521D8" w:rsidRDefault="005C2EC6" w:rsidP="000D5D64">
      <w:pPr>
        <w:rPr>
          <w:rFonts w:ascii="Times New Roman" w:hAnsi="Times New Roman" w:cs="Times New Roman"/>
          <w:sz w:val="24"/>
          <w:szCs w:val="24"/>
        </w:rPr>
      </w:pPr>
      <w:r w:rsidRPr="005521D8">
        <w:rPr>
          <w:rFonts w:ascii="Times New Roman" w:hAnsi="Times New Roman" w:cs="Times New Roman"/>
          <w:sz w:val="24"/>
          <w:szCs w:val="24"/>
        </w:rPr>
        <w:lastRenderedPageBreak/>
        <w:t>Supplementary table 1</w:t>
      </w:r>
      <w:r w:rsidR="003B0655" w:rsidRPr="005521D8">
        <w:rPr>
          <w:rFonts w:ascii="Times New Roman" w:hAnsi="Times New Roman" w:cs="Times New Roman"/>
          <w:sz w:val="24"/>
          <w:szCs w:val="24"/>
        </w:rPr>
        <w:t>: List of international classification of disease, Ninth Edition, clinical modification (ICD-9-CM) and clinical classification software codes used for identifying additional comorbidities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465"/>
        <w:gridCol w:w="5376"/>
      </w:tblGrid>
      <w:tr w:rsidR="003B0655" w:rsidRPr="005521D8" w14:paraId="1AC22F6E" w14:textId="77777777" w:rsidTr="007B16C1">
        <w:trPr>
          <w:trHeight w:val="17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5394" w14:textId="77777777" w:rsidR="003B0655" w:rsidRPr="005521D8" w:rsidRDefault="003B0655" w:rsidP="007B1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Comorbidities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4A2" w14:textId="77777777" w:rsidR="003B0655" w:rsidRPr="005521D8" w:rsidRDefault="003B0655" w:rsidP="007B1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BF6" w14:textId="77777777" w:rsidR="003B0655" w:rsidRPr="005521D8" w:rsidRDefault="003B0655" w:rsidP="007B16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Codes</w:t>
            </w:r>
          </w:p>
        </w:tc>
      </w:tr>
      <w:tr w:rsidR="003B0655" w:rsidRPr="005521D8" w14:paraId="1D4F32CC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83E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Dyslipidaemias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EBA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4FF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B0655" w:rsidRPr="005521D8" w14:paraId="1291D839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C84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Coronary artery disease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478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F221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414.00-414.07</w:t>
            </w:r>
          </w:p>
        </w:tc>
      </w:tr>
      <w:tr w:rsidR="003B0655" w:rsidRPr="005521D8" w14:paraId="56ECE1ED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BC7B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Family history of IHD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FE3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999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V17.3</w:t>
            </w:r>
          </w:p>
        </w:tc>
      </w:tr>
      <w:tr w:rsidR="003B0655" w:rsidRPr="005521D8" w14:paraId="5F525A73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341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Previous stroke or transient ischemic attack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828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ED74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V12.54x</w:t>
            </w:r>
          </w:p>
        </w:tc>
      </w:tr>
      <w:tr w:rsidR="003B0655" w:rsidRPr="005521D8" w14:paraId="1B7FD64C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969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Previous CABG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6F8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B74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V45.81x</w:t>
            </w:r>
          </w:p>
        </w:tc>
      </w:tr>
      <w:tr w:rsidR="003B0655" w:rsidRPr="005521D8" w14:paraId="4C130B55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D55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Previous PCI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071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91F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V45.82x</w:t>
            </w:r>
          </w:p>
        </w:tc>
      </w:tr>
      <w:tr w:rsidR="003B0655" w:rsidRPr="005521D8" w14:paraId="61BBBFC0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AA40" w14:textId="77777777" w:rsidR="003B0655" w:rsidRPr="005521D8" w:rsidRDefault="003B0655" w:rsidP="007B1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Cardiogenic shock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215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4863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785.51</w:t>
            </w:r>
          </w:p>
        </w:tc>
      </w:tr>
      <w:tr w:rsidR="003B0655" w:rsidRPr="005521D8" w14:paraId="1E092EBD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1505" w14:textId="77777777" w:rsidR="003B0655" w:rsidRPr="005521D8" w:rsidRDefault="003B0655" w:rsidP="007B1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Use of inotropic agents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3B8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49E8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00.17</w:t>
            </w:r>
          </w:p>
        </w:tc>
      </w:tr>
      <w:tr w:rsidR="003B0655" w:rsidRPr="005521D8" w14:paraId="26320874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D0E4" w14:textId="77777777" w:rsidR="003B0655" w:rsidRPr="005521D8" w:rsidRDefault="003B0655" w:rsidP="007B1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Use of inotropic assist device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890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F12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376, 97.44</w:t>
            </w:r>
          </w:p>
        </w:tc>
      </w:tr>
      <w:tr w:rsidR="003B0655" w:rsidRPr="005521D8" w14:paraId="423E84FA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7B" w14:textId="77777777" w:rsidR="003B0655" w:rsidRPr="005521D8" w:rsidRDefault="003B0655" w:rsidP="007B1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Smoking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3A7E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273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V15.82, 305.1</w:t>
            </w:r>
          </w:p>
        </w:tc>
      </w:tr>
      <w:tr w:rsidR="003B0655" w:rsidRPr="005521D8" w14:paraId="46BB8A2A" w14:textId="77777777" w:rsidTr="007B16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46F" w14:textId="77777777" w:rsidR="003B0655" w:rsidRPr="005521D8" w:rsidRDefault="003B0655" w:rsidP="007B1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Dementia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975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ICD-9-CM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FCF7" w14:textId="77777777" w:rsidR="003B0655" w:rsidRPr="005521D8" w:rsidRDefault="003B0655" w:rsidP="007B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290.xx,294.1x,294.2x,294.8,331.0,331.12,331.82,797</w:t>
            </w:r>
          </w:p>
        </w:tc>
      </w:tr>
    </w:tbl>
    <w:p w14:paraId="4E41F315" w14:textId="77777777" w:rsidR="003B0655" w:rsidRPr="005521D8" w:rsidRDefault="003B0655" w:rsidP="000D5D64">
      <w:pPr>
        <w:rPr>
          <w:rFonts w:ascii="Times New Roman" w:hAnsi="Times New Roman" w:cs="Times New Roman"/>
          <w:sz w:val="24"/>
          <w:szCs w:val="24"/>
        </w:rPr>
      </w:pPr>
    </w:p>
    <w:p w14:paraId="2299A45E" w14:textId="3065944F" w:rsidR="000D5D64" w:rsidRPr="005521D8" w:rsidRDefault="005C2EC6" w:rsidP="000D5D64">
      <w:pPr>
        <w:rPr>
          <w:rFonts w:ascii="Times New Roman" w:hAnsi="Times New Roman" w:cs="Times New Roman"/>
          <w:sz w:val="24"/>
          <w:szCs w:val="24"/>
        </w:rPr>
      </w:pPr>
      <w:r w:rsidRPr="005521D8">
        <w:rPr>
          <w:rFonts w:ascii="Times New Roman" w:hAnsi="Times New Roman" w:cs="Times New Roman"/>
          <w:sz w:val="24"/>
          <w:szCs w:val="24"/>
        </w:rPr>
        <w:t>Supplementary Table 2</w:t>
      </w:r>
      <w:r w:rsidR="000D5D64" w:rsidRPr="005521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D5D64" w:rsidRPr="005521D8">
        <w:rPr>
          <w:rFonts w:ascii="Times New Roman" w:hAnsi="Times New Roman" w:cs="Times New Roman"/>
          <w:sz w:val="24"/>
          <w:szCs w:val="24"/>
        </w:rPr>
        <w:t>Deyo’s</w:t>
      </w:r>
      <w:proofErr w:type="spellEnd"/>
      <w:r w:rsidR="000D5D64" w:rsidRPr="005521D8">
        <w:rPr>
          <w:rFonts w:ascii="Times New Roman" w:hAnsi="Times New Roman" w:cs="Times New Roman"/>
          <w:sz w:val="24"/>
          <w:szCs w:val="24"/>
        </w:rPr>
        <w:t xml:space="preserve"> modification of </w:t>
      </w:r>
      <w:proofErr w:type="spellStart"/>
      <w:r w:rsidR="000D5D64" w:rsidRPr="005521D8">
        <w:rPr>
          <w:rFonts w:ascii="Times New Roman" w:hAnsi="Times New Roman" w:cs="Times New Roman"/>
          <w:sz w:val="24"/>
          <w:szCs w:val="24"/>
        </w:rPr>
        <w:t>Charlson’s</w:t>
      </w:r>
      <w:proofErr w:type="spellEnd"/>
      <w:r w:rsidR="000D5D64" w:rsidRPr="005521D8">
        <w:rPr>
          <w:rFonts w:ascii="Times New Roman" w:hAnsi="Times New Roman" w:cs="Times New Roman"/>
          <w:sz w:val="24"/>
          <w:szCs w:val="24"/>
        </w:rPr>
        <w:t xml:space="preserve"> co-morbidity index (CCI).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3683"/>
        <w:gridCol w:w="1649"/>
      </w:tblGrid>
      <w:tr w:rsidR="000D5D64" w:rsidRPr="005521D8" w14:paraId="77310D9F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EA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Reported ICD-9 codes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177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14C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Charlson</w:t>
            </w:r>
            <w:proofErr w:type="spellEnd"/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</w:tr>
      <w:tr w:rsidR="000D5D64" w:rsidRPr="005521D8" w14:paraId="75EE3E05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80FA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62B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Previous myocardial infarction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72C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54C725A5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A4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428 – 428.9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3F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06B4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4DD03A66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753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433.9, 441 – 441.9, 785.4 V43.4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F9EE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Peripheral vascular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62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4CC3E19A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8AD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V12.54, 438.x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E4B9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Previous cerebrovascular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58D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149282E5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A13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290 – 290.9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85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B6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564A0335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3B1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490 – 496, 500 –505, 506.4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FE0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Chronic pulmonary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2563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7CA569DD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397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710.0, 710.1, 710.4, 714 – 714.2, 714.81, 725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1CE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Rheumatologic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0FA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7FB47368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3373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531 – 534.9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BFD6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Peptic ulcer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E5C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7BE72937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63E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571.2, 571.5, 571.6, 571.4 –571.49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7564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Mild liver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888B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3FA3BFDC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265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250 – 250.3, 250.7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B0CB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1836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D64" w:rsidRPr="005521D8" w14:paraId="0D1B458D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883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250.4 – 250.6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80C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Diabetes with chronic complications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9F8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D64" w:rsidRPr="005521D8" w14:paraId="1AB914F7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E77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344.1, 342 – 342.9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D298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Hemiplegia or paraplegia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ACC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D64" w:rsidRPr="005521D8" w14:paraId="4FB07851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0BB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582 – 582.9, 583 – 583.7, 585, 586, 588 – 588.9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579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Renal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EA6E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D64" w:rsidRPr="005521D8" w14:paraId="7AB8E668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D18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140 – 172.9, 174 –195.8, 200 – 208.9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3A4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Any malignancy including leukaemia and lymphoma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7C7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D64" w:rsidRPr="005521D8" w14:paraId="361F9F6C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0E8E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572.2 – 572.8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148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Moderate or severe liver disease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6CE0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D64" w:rsidRPr="005521D8" w14:paraId="057E5519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C819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196 – 199.1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D6E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Metastatic solid tumour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E2AA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5D64" w:rsidRPr="005521D8" w14:paraId="5AD13DF2" w14:textId="77777777" w:rsidTr="002E3D9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28B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042 – 044.9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CC1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AIDS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754A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333B0AF" w14:textId="569F99D3" w:rsidR="000D5D64" w:rsidRPr="005521D8" w:rsidRDefault="000D5D64" w:rsidP="000D5D64">
      <w:pPr>
        <w:rPr>
          <w:rFonts w:ascii="Times New Roman" w:hAnsi="Times New Roman" w:cs="Times New Roman"/>
          <w:sz w:val="24"/>
          <w:szCs w:val="24"/>
        </w:rPr>
      </w:pPr>
    </w:p>
    <w:p w14:paraId="410DF866" w14:textId="0F8E4A10" w:rsidR="000D5D64" w:rsidRPr="005521D8" w:rsidRDefault="005C2EC6" w:rsidP="000D5D64">
      <w:pPr>
        <w:rPr>
          <w:rFonts w:ascii="Times New Roman" w:hAnsi="Times New Roman" w:cs="Times New Roman"/>
          <w:sz w:val="24"/>
          <w:szCs w:val="24"/>
        </w:rPr>
      </w:pPr>
      <w:r w:rsidRPr="005521D8">
        <w:rPr>
          <w:rFonts w:ascii="Times New Roman" w:hAnsi="Times New Roman" w:cs="Times New Roman"/>
          <w:sz w:val="24"/>
          <w:szCs w:val="24"/>
        </w:rPr>
        <w:t>Supplementary table 3</w:t>
      </w:r>
      <w:r w:rsidR="000D5D64" w:rsidRPr="005521D8">
        <w:rPr>
          <w:rFonts w:ascii="Times New Roman" w:hAnsi="Times New Roman" w:cs="Times New Roman"/>
          <w:sz w:val="24"/>
          <w:szCs w:val="24"/>
        </w:rPr>
        <w:t>: ICD-9-CM codes for post procedural complications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D5D64" w:rsidRPr="005521D8" w14:paraId="71AA0EDC" w14:textId="77777777" w:rsidTr="002876F0">
        <w:trPr>
          <w:trHeight w:val="17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3E31" w14:textId="77777777" w:rsidR="000D5D64" w:rsidRPr="005521D8" w:rsidRDefault="000D5D64" w:rsidP="002E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Post-procedural Complication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AF2D" w14:textId="52FD338F" w:rsidR="000D5D64" w:rsidRPr="005521D8" w:rsidRDefault="000D5D64" w:rsidP="002E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ICD-9-CM </w:t>
            </w:r>
            <w:r w:rsidR="002876F0"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CCS </w:t>
            </w: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codes</w:t>
            </w:r>
          </w:p>
        </w:tc>
      </w:tr>
      <w:tr w:rsidR="000D5D64" w:rsidRPr="005521D8" w14:paraId="7A1F26E4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12FF" w14:textId="77777777" w:rsidR="000D5D64" w:rsidRPr="005521D8" w:rsidRDefault="000D5D64" w:rsidP="002E3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b/>
                <w:sz w:val="24"/>
                <w:szCs w:val="24"/>
              </w:rPr>
              <w:t>Bleeding complication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AE5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64" w:rsidRPr="005521D8" w14:paraId="7BD7656A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DF68" w14:textId="77777777" w:rsidR="000D5D64" w:rsidRPr="005521D8" w:rsidRDefault="000D5D64" w:rsidP="002E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65E2" w14:textId="7F567CA4" w:rsidR="000D5D64" w:rsidRPr="005521D8" w:rsidRDefault="002876F0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CCS 153</w:t>
            </w:r>
          </w:p>
        </w:tc>
      </w:tr>
      <w:tr w:rsidR="000D5D64" w:rsidRPr="005521D8" w14:paraId="3B01B6A6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9D4E" w14:textId="77777777" w:rsidR="000D5D64" w:rsidRPr="005521D8" w:rsidRDefault="000D5D64" w:rsidP="002E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Unspecified haemorrhage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6E4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459.0</w:t>
            </w:r>
          </w:p>
        </w:tc>
      </w:tr>
      <w:tr w:rsidR="000D5D64" w:rsidRPr="005521D8" w14:paraId="4826A7E4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200" w14:textId="77777777" w:rsidR="000D5D64" w:rsidRPr="005521D8" w:rsidRDefault="000D5D64" w:rsidP="002E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Retroperitoneal haemorrhage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FB7" w14:textId="368B3B91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568.81</w:t>
            </w:r>
            <w:r w:rsidR="002876F0" w:rsidRPr="005521D8">
              <w:rPr>
                <w:rFonts w:ascii="Times New Roman" w:hAnsi="Times New Roman" w:cs="Times New Roman"/>
                <w:sz w:val="24"/>
                <w:szCs w:val="24"/>
              </w:rPr>
              <w:t>, 998.1</w:t>
            </w:r>
          </w:p>
        </w:tc>
      </w:tr>
      <w:tr w:rsidR="000D5D64" w:rsidRPr="005521D8" w14:paraId="10B236D3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ABC6" w14:textId="77777777" w:rsidR="000D5D64" w:rsidRPr="005521D8" w:rsidRDefault="000D5D64" w:rsidP="002E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Intracranial haemorrhage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8B85" w14:textId="19661E5E" w:rsidR="000D5D64" w:rsidRPr="005521D8" w:rsidRDefault="002876F0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430-432x</w:t>
            </w:r>
          </w:p>
        </w:tc>
      </w:tr>
      <w:tr w:rsidR="004B6DA9" w:rsidRPr="005521D8" w14:paraId="67BFD64C" w14:textId="77777777" w:rsidTr="003141B6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45E" w14:textId="77777777" w:rsidR="004B6DA9" w:rsidRPr="005521D8" w:rsidRDefault="004B6DA9" w:rsidP="00314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Post-op haemorrhage requiring transfusion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2046" w14:textId="77777777" w:rsidR="004B6DA9" w:rsidRPr="005521D8" w:rsidRDefault="004B6DA9" w:rsidP="00314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99.0 (procedure)</w:t>
            </w:r>
          </w:p>
        </w:tc>
      </w:tr>
      <w:tr w:rsidR="000D5D64" w:rsidRPr="005521D8" w14:paraId="2F28D97B" w14:textId="77777777" w:rsidTr="005A3C78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17EB" w14:textId="77777777" w:rsidR="000D5D64" w:rsidRPr="005521D8" w:rsidRDefault="000D5D64" w:rsidP="002E3D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Blood transfusion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3B6F" w14:textId="70BC902A" w:rsidR="000D5D64" w:rsidRPr="005521D8" w:rsidRDefault="002876F0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V58.2</w:t>
            </w:r>
          </w:p>
        </w:tc>
      </w:tr>
      <w:tr w:rsidR="000D5D64" w:rsidRPr="005521D8" w14:paraId="7AF6B390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A73" w14:textId="77777777" w:rsidR="000D5D64" w:rsidRPr="005521D8" w:rsidRDefault="000D5D64" w:rsidP="002E3D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Vascular complications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4A8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64" w:rsidRPr="005521D8" w14:paraId="57A4D285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6DE3" w14:textId="77777777" w:rsidR="000D5D64" w:rsidRPr="005521D8" w:rsidRDefault="000D5D64" w:rsidP="002E3D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Vascular injury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91C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900-904, 998.2, 447, 868.04, 999.7 (diagnosis)</w:t>
            </w:r>
          </w:p>
          <w:p w14:paraId="4D086F5B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39.31, 39.41, 39.49, 39.52, 39.53, 39.56 - 39.59 39.79 (procedure)</w:t>
            </w:r>
          </w:p>
        </w:tc>
      </w:tr>
      <w:tr w:rsidR="000D5D64" w:rsidRPr="005521D8" w14:paraId="2342EEA0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EB3" w14:textId="77777777" w:rsidR="000D5D64" w:rsidRPr="005521D8" w:rsidRDefault="000D5D64" w:rsidP="002E3D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Cardiac complications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8EF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64" w:rsidRPr="005521D8" w14:paraId="14CCB765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33A2" w14:textId="77777777" w:rsidR="000D5D64" w:rsidRPr="005521D8" w:rsidRDefault="000D5D64" w:rsidP="002E3D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Iatrogenic cardiac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0F2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997.1</w:t>
            </w:r>
          </w:p>
        </w:tc>
      </w:tr>
      <w:tr w:rsidR="000D5D64" w:rsidRPr="005521D8" w14:paraId="04DEF08F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901" w14:textId="77777777" w:rsidR="000D5D64" w:rsidRPr="005521D8" w:rsidRDefault="000D5D64" w:rsidP="002E3D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Pericardial comp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5E64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423.0, 423.3 (diagnosis) 47.0 (procedure)</w:t>
            </w:r>
          </w:p>
        </w:tc>
      </w:tr>
      <w:tr w:rsidR="000D5D64" w:rsidRPr="005521D8" w14:paraId="7FC63128" w14:textId="77777777" w:rsidTr="002876F0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4356" w14:textId="77777777" w:rsidR="000D5D64" w:rsidRPr="005521D8" w:rsidRDefault="000D5D64" w:rsidP="002E3D9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5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Requiring CABG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2C94" w14:textId="77777777" w:rsidR="000D5D64" w:rsidRPr="005521D8" w:rsidRDefault="000D5D64" w:rsidP="002E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36.1x, 36.2, 36.31, 36.32, 36.9x</w:t>
            </w:r>
          </w:p>
        </w:tc>
      </w:tr>
    </w:tbl>
    <w:p w14:paraId="55D4408C" w14:textId="11FF7096" w:rsidR="005521D8" w:rsidRPr="005521D8" w:rsidRDefault="005521D8" w:rsidP="005521D8">
      <w:pPr>
        <w:rPr>
          <w:rFonts w:ascii="Times New Roman" w:hAnsi="Times New Roman" w:cs="Times New Roman"/>
          <w:sz w:val="24"/>
          <w:szCs w:val="24"/>
        </w:rPr>
      </w:pPr>
    </w:p>
    <w:p w14:paraId="1FD26958" w14:textId="22F96CEB" w:rsidR="005521D8" w:rsidRPr="005521D8" w:rsidRDefault="005521D8" w:rsidP="005521D8">
      <w:pPr>
        <w:rPr>
          <w:rFonts w:ascii="Times New Roman" w:hAnsi="Times New Roman" w:cs="Times New Roman"/>
          <w:b/>
          <w:sz w:val="24"/>
          <w:szCs w:val="24"/>
        </w:rPr>
      </w:pPr>
      <w:r w:rsidRPr="005521D8">
        <w:rPr>
          <w:rFonts w:ascii="Times New Roman" w:hAnsi="Times New Roman" w:cs="Times New Roman"/>
          <w:sz w:val="24"/>
          <w:szCs w:val="24"/>
        </w:rPr>
        <w:lastRenderedPageBreak/>
        <w:t>Supplementary table 4</w:t>
      </w:r>
      <w:r w:rsidRPr="005521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21D8">
        <w:rPr>
          <w:rFonts w:ascii="Times New Roman" w:hAnsi="Times New Roman" w:cs="Times New Roman"/>
          <w:sz w:val="24"/>
          <w:szCs w:val="24"/>
        </w:rPr>
        <w:t>Propensity score matching analysis reporting average treatment effects (ATE) comparing coronary angiography versus no coronary angiography patients.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1913"/>
        <w:gridCol w:w="1885"/>
        <w:gridCol w:w="1836"/>
        <w:gridCol w:w="1838"/>
        <w:gridCol w:w="1562"/>
      </w:tblGrid>
      <w:tr w:rsidR="005521D8" w:rsidRPr="005521D8" w14:paraId="079AE663" w14:textId="77777777" w:rsidTr="0078267C">
        <w:trPr>
          <w:trHeight w:val="533"/>
        </w:trPr>
        <w:tc>
          <w:tcPr>
            <w:tcW w:w="1913" w:type="dxa"/>
          </w:tcPr>
          <w:p w14:paraId="6620218B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CA vs No CA </w:t>
            </w:r>
          </w:p>
        </w:tc>
        <w:tc>
          <w:tcPr>
            <w:tcW w:w="1885" w:type="dxa"/>
          </w:tcPr>
          <w:p w14:paraId="79B3C3C2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Coefficient </w:t>
            </w:r>
          </w:p>
        </w:tc>
        <w:tc>
          <w:tcPr>
            <w:tcW w:w="3674" w:type="dxa"/>
            <w:gridSpan w:val="2"/>
          </w:tcPr>
          <w:p w14:paraId="0069E9C2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95% confidence interval </w:t>
            </w:r>
          </w:p>
        </w:tc>
        <w:tc>
          <w:tcPr>
            <w:tcW w:w="1562" w:type="dxa"/>
          </w:tcPr>
          <w:p w14:paraId="7A3969C0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5521D8" w:rsidRPr="005521D8" w14:paraId="30A50895" w14:textId="77777777" w:rsidTr="0078267C">
        <w:trPr>
          <w:trHeight w:val="533"/>
        </w:trPr>
        <w:tc>
          <w:tcPr>
            <w:tcW w:w="1913" w:type="dxa"/>
          </w:tcPr>
          <w:p w14:paraId="5C851A96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In hospital death</w:t>
            </w:r>
          </w:p>
        </w:tc>
        <w:tc>
          <w:tcPr>
            <w:tcW w:w="1885" w:type="dxa"/>
          </w:tcPr>
          <w:p w14:paraId="7959D64A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-0.0346111</w:t>
            </w:r>
          </w:p>
        </w:tc>
        <w:tc>
          <w:tcPr>
            <w:tcW w:w="1836" w:type="dxa"/>
          </w:tcPr>
          <w:p w14:paraId="067EC102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-0.0361011  </w:t>
            </w:r>
          </w:p>
        </w:tc>
        <w:tc>
          <w:tcPr>
            <w:tcW w:w="1838" w:type="dxa"/>
          </w:tcPr>
          <w:p w14:paraId="47BF2166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-0.0331211</w:t>
            </w:r>
          </w:p>
        </w:tc>
        <w:tc>
          <w:tcPr>
            <w:tcW w:w="1562" w:type="dxa"/>
          </w:tcPr>
          <w:p w14:paraId="0A711E53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521D8" w:rsidRPr="005521D8" w14:paraId="154646CF" w14:textId="77777777" w:rsidTr="0078267C">
        <w:trPr>
          <w:trHeight w:val="522"/>
        </w:trPr>
        <w:tc>
          <w:tcPr>
            <w:tcW w:w="1913" w:type="dxa"/>
          </w:tcPr>
          <w:p w14:paraId="4646F8F8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Major cardiac complications</w:t>
            </w:r>
          </w:p>
        </w:tc>
        <w:tc>
          <w:tcPr>
            <w:tcW w:w="1885" w:type="dxa"/>
          </w:tcPr>
          <w:p w14:paraId="2BCA2ED1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0.0098089</w:t>
            </w:r>
          </w:p>
        </w:tc>
        <w:tc>
          <w:tcPr>
            <w:tcW w:w="1836" w:type="dxa"/>
          </w:tcPr>
          <w:p w14:paraId="0672D0E9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0.0087383</w:t>
            </w:r>
          </w:p>
        </w:tc>
        <w:tc>
          <w:tcPr>
            <w:tcW w:w="1838" w:type="dxa"/>
          </w:tcPr>
          <w:p w14:paraId="7DC52AF8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  0.0108796</w:t>
            </w:r>
          </w:p>
        </w:tc>
        <w:tc>
          <w:tcPr>
            <w:tcW w:w="1562" w:type="dxa"/>
          </w:tcPr>
          <w:p w14:paraId="100E725E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521D8" w:rsidRPr="005521D8" w14:paraId="30831A49" w14:textId="77777777" w:rsidTr="0078267C">
        <w:trPr>
          <w:trHeight w:val="533"/>
        </w:trPr>
        <w:tc>
          <w:tcPr>
            <w:tcW w:w="1913" w:type="dxa"/>
          </w:tcPr>
          <w:p w14:paraId="441731B1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Major bleeding</w:t>
            </w:r>
          </w:p>
        </w:tc>
        <w:tc>
          <w:tcPr>
            <w:tcW w:w="1885" w:type="dxa"/>
          </w:tcPr>
          <w:p w14:paraId="48DA1982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0.0048243</w:t>
            </w:r>
          </w:p>
        </w:tc>
        <w:tc>
          <w:tcPr>
            <w:tcW w:w="1836" w:type="dxa"/>
          </w:tcPr>
          <w:p w14:paraId="721171A1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0.002299</w:t>
            </w:r>
          </w:p>
        </w:tc>
        <w:tc>
          <w:tcPr>
            <w:tcW w:w="1838" w:type="dxa"/>
          </w:tcPr>
          <w:p w14:paraId="224132CA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0.0073495</w:t>
            </w:r>
          </w:p>
        </w:tc>
        <w:tc>
          <w:tcPr>
            <w:tcW w:w="1562" w:type="dxa"/>
          </w:tcPr>
          <w:p w14:paraId="3A462841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521D8" w:rsidRPr="005521D8" w14:paraId="0CDB8FEB" w14:textId="77777777" w:rsidTr="0078267C">
        <w:trPr>
          <w:trHeight w:val="266"/>
        </w:trPr>
        <w:tc>
          <w:tcPr>
            <w:tcW w:w="1913" w:type="dxa"/>
          </w:tcPr>
          <w:p w14:paraId="30941FBD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Vascular complications</w:t>
            </w:r>
          </w:p>
        </w:tc>
        <w:tc>
          <w:tcPr>
            <w:tcW w:w="1885" w:type="dxa"/>
          </w:tcPr>
          <w:p w14:paraId="3D92587F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0.0062807</w:t>
            </w:r>
          </w:p>
        </w:tc>
        <w:tc>
          <w:tcPr>
            <w:tcW w:w="1836" w:type="dxa"/>
          </w:tcPr>
          <w:p w14:paraId="3259DAE0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0.0053833 </w:t>
            </w:r>
          </w:p>
        </w:tc>
        <w:tc>
          <w:tcPr>
            <w:tcW w:w="1838" w:type="dxa"/>
          </w:tcPr>
          <w:p w14:paraId="3C2E9BF1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 xml:space="preserve">  0.0071781</w:t>
            </w:r>
          </w:p>
        </w:tc>
        <w:tc>
          <w:tcPr>
            <w:tcW w:w="1562" w:type="dxa"/>
          </w:tcPr>
          <w:p w14:paraId="63213AD9" w14:textId="77777777" w:rsidR="005521D8" w:rsidRPr="005521D8" w:rsidRDefault="005521D8" w:rsidP="0078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1D8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504DFBBA" w14:textId="09F0276B" w:rsidR="005521D8" w:rsidRDefault="005521D8">
      <w:pPr>
        <w:rPr>
          <w:rFonts w:ascii="Times New Roman" w:hAnsi="Times New Roman" w:cs="Times New Roman"/>
          <w:sz w:val="24"/>
          <w:szCs w:val="24"/>
        </w:rPr>
      </w:pPr>
    </w:p>
    <w:p w14:paraId="5D24E339" w14:textId="03F540D9" w:rsidR="00DE23C5" w:rsidRDefault="00DE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figure 1: </w:t>
      </w:r>
      <w:r w:rsidRPr="0087088A">
        <w:rPr>
          <w:rFonts w:ascii="Times New Roman" w:hAnsi="Times New Roman" w:cs="Times New Roman"/>
          <w:sz w:val="24"/>
          <w:szCs w:val="24"/>
        </w:rPr>
        <w:t>Proportions of patients receiving coronary an</w:t>
      </w:r>
      <w:r>
        <w:rPr>
          <w:rFonts w:ascii="Times New Roman" w:hAnsi="Times New Roman" w:cs="Times New Roman"/>
          <w:sz w:val="24"/>
          <w:szCs w:val="24"/>
        </w:rPr>
        <w:t>giography according to their gender</w:t>
      </w:r>
      <w:r w:rsidRPr="0087088A">
        <w:rPr>
          <w:rFonts w:ascii="Times New Roman" w:hAnsi="Times New Roman" w:cs="Times New Roman"/>
          <w:sz w:val="24"/>
          <w:szCs w:val="24"/>
        </w:rPr>
        <w:t xml:space="preserve"> category from 2004-2014</w:t>
      </w:r>
    </w:p>
    <w:p w14:paraId="72C57FCC" w14:textId="063523AA" w:rsidR="00D01A13" w:rsidRDefault="00D01A13">
      <w:pPr>
        <w:rPr>
          <w:rFonts w:ascii="Times New Roman" w:hAnsi="Times New Roman" w:cs="Times New Roman"/>
          <w:sz w:val="24"/>
          <w:szCs w:val="24"/>
        </w:rPr>
      </w:pPr>
      <w:r w:rsidRPr="00D01A1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0F8612A" wp14:editId="63693A5C">
            <wp:extent cx="5981541" cy="3916680"/>
            <wp:effectExtent l="0" t="0" r="0" b="0"/>
            <wp:docPr id="2" name="Picture 2" descr="C:\Users\hfk47\Desktop\NSTEMI data\NSTEMI final\drafts\AJC\Figures\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k47\Desktop\NSTEMI data\NSTEMI final\drafts\AJC\Figures\Figure 5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r="24956"/>
                    <a:stretch/>
                  </pic:blipFill>
                  <pic:spPr bwMode="auto">
                    <a:xfrm>
                      <a:off x="0" y="0"/>
                      <a:ext cx="5983978" cy="39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07F15" w14:textId="0FB8095F" w:rsidR="00DE23C5" w:rsidRDefault="00DE23C5">
      <w:pPr>
        <w:rPr>
          <w:rFonts w:ascii="Times New Roman" w:hAnsi="Times New Roman" w:cs="Times New Roman"/>
          <w:sz w:val="24"/>
          <w:szCs w:val="24"/>
        </w:rPr>
      </w:pPr>
    </w:p>
    <w:p w14:paraId="210F8AE4" w14:textId="77777777" w:rsidR="00263975" w:rsidRDefault="00263975">
      <w:pPr>
        <w:rPr>
          <w:rFonts w:ascii="Times New Roman" w:hAnsi="Times New Roman" w:cs="Times New Roman"/>
          <w:sz w:val="24"/>
          <w:szCs w:val="24"/>
        </w:rPr>
      </w:pPr>
    </w:p>
    <w:p w14:paraId="597544F7" w14:textId="77777777" w:rsidR="00263975" w:rsidRDefault="00263975">
      <w:pPr>
        <w:rPr>
          <w:rFonts w:ascii="Times New Roman" w:hAnsi="Times New Roman" w:cs="Times New Roman"/>
          <w:sz w:val="24"/>
          <w:szCs w:val="24"/>
        </w:rPr>
      </w:pPr>
    </w:p>
    <w:p w14:paraId="70FDCC91" w14:textId="77777777" w:rsidR="00263975" w:rsidRDefault="00263975">
      <w:pPr>
        <w:rPr>
          <w:rFonts w:ascii="Times New Roman" w:hAnsi="Times New Roman" w:cs="Times New Roman"/>
          <w:sz w:val="24"/>
          <w:szCs w:val="24"/>
        </w:rPr>
      </w:pPr>
    </w:p>
    <w:p w14:paraId="69CD9876" w14:textId="77777777" w:rsidR="00263975" w:rsidRDefault="00263975">
      <w:pPr>
        <w:rPr>
          <w:rFonts w:ascii="Times New Roman" w:hAnsi="Times New Roman" w:cs="Times New Roman"/>
          <w:sz w:val="24"/>
          <w:szCs w:val="24"/>
        </w:rPr>
      </w:pPr>
    </w:p>
    <w:p w14:paraId="224C3298" w14:textId="539DDA54" w:rsidR="00DE23C5" w:rsidRDefault="00DE2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Supplementary figure 2: </w:t>
      </w:r>
      <w:r w:rsidRPr="00DE23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Subgroup analysis comparing association between use of coronary angiography and in-hospital mortality patients age </w:t>
      </w:r>
      <w:r w:rsidRPr="00DE23C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≧</w:t>
      </w:r>
      <w:r w:rsidRPr="00DE23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65yrs and age &lt; 65yrs, White race and non-white race, hospital and CCI </w:t>
      </w:r>
      <w:r w:rsidRPr="00DE23C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≧</w:t>
      </w:r>
      <w:r w:rsidRPr="00DE23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 or &lt;3 and large, medium and small size hospitals</w:t>
      </w:r>
    </w:p>
    <w:p w14:paraId="0B4C16A7" w14:textId="77777777" w:rsidR="00DE23C5" w:rsidRDefault="00DE23C5" w:rsidP="00DE23C5">
      <w:pPr>
        <w:spacing w:line="360" w:lineRule="auto"/>
        <w:rPr>
          <w:color w:val="222222"/>
          <w:shd w:val="clear" w:color="auto" w:fill="FFFFFF"/>
        </w:rPr>
      </w:pPr>
      <w:r>
        <w:rPr>
          <w:noProof/>
          <w:color w:val="222222"/>
          <w:shd w:val="clear" w:color="auto" w:fill="FFFFFF"/>
          <w:lang w:eastAsia="en-GB"/>
        </w:rPr>
        <w:drawing>
          <wp:inline distT="0" distB="0" distL="0" distR="0" wp14:anchorId="080A98D7" wp14:editId="199630F3">
            <wp:extent cx="5731510" cy="31178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S subgroup 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B5F4" w14:textId="77777777" w:rsidR="00DE23C5" w:rsidRPr="005521D8" w:rsidRDefault="00DE23C5">
      <w:pPr>
        <w:rPr>
          <w:rFonts w:ascii="Times New Roman" w:hAnsi="Times New Roman" w:cs="Times New Roman"/>
          <w:sz w:val="24"/>
          <w:szCs w:val="24"/>
        </w:rPr>
      </w:pPr>
    </w:p>
    <w:sectPr w:rsidR="00DE23C5" w:rsidRPr="005521D8" w:rsidSect="006B06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0884"/>
    <w:multiLevelType w:val="hybridMultilevel"/>
    <w:tmpl w:val="FAA88A7C"/>
    <w:lvl w:ilvl="0" w:tplc="08090019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NDS2MDC1NDe0MLRQ0lEKTi0uzszPAykwrgUACD3yZywAAAA="/>
  </w:docVars>
  <w:rsids>
    <w:rsidRoot w:val="000D5D64"/>
    <w:rsid w:val="000645D4"/>
    <w:rsid w:val="000D5D64"/>
    <w:rsid w:val="000D7861"/>
    <w:rsid w:val="00263975"/>
    <w:rsid w:val="002876F0"/>
    <w:rsid w:val="0037361A"/>
    <w:rsid w:val="00377331"/>
    <w:rsid w:val="003B0655"/>
    <w:rsid w:val="004B6DA9"/>
    <w:rsid w:val="005521D8"/>
    <w:rsid w:val="005A3C78"/>
    <w:rsid w:val="005C2EC6"/>
    <w:rsid w:val="006B068C"/>
    <w:rsid w:val="006C2170"/>
    <w:rsid w:val="00D01A13"/>
    <w:rsid w:val="00DE23C5"/>
    <w:rsid w:val="00F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C195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D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B7DE2"/>
  </w:style>
  <w:style w:type="paragraph" w:styleId="Header">
    <w:name w:val="header"/>
    <w:basedOn w:val="Normal"/>
    <w:link w:val="HeaderChar"/>
    <w:uiPriority w:val="99"/>
    <w:unhideWhenUsed/>
    <w:rsid w:val="00FB7DE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FB7DE2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7DE2"/>
  </w:style>
  <w:style w:type="paragraph" w:styleId="Footer">
    <w:name w:val="footer"/>
    <w:basedOn w:val="Normal"/>
    <w:link w:val="FooterChar"/>
    <w:uiPriority w:val="99"/>
    <w:unhideWhenUsed/>
    <w:rsid w:val="00FB7DE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FB7DE2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E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B7DE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DE2"/>
  </w:style>
  <w:style w:type="paragraph" w:styleId="CommentText">
    <w:name w:val="annotation text"/>
    <w:basedOn w:val="Normal"/>
    <w:link w:val="CommentTextChar"/>
    <w:uiPriority w:val="99"/>
    <w:semiHidden/>
    <w:unhideWhenUsed/>
    <w:rsid w:val="00FB7DE2"/>
    <w:pPr>
      <w:spacing w:line="240" w:lineRule="auto"/>
    </w:pPr>
    <w:rPr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FB7DE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DE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DE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B7D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7DE2"/>
    <w:rPr>
      <w:sz w:val="18"/>
      <w:szCs w:val="18"/>
    </w:rPr>
  </w:style>
  <w:style w:type="paragraph" w:styleId="NoSpacing">
    <w:name w:val="No Spacing"/>
    <w:uiPriority w:val="1"/>
    <w:qFormat/>
    <w:rsid w:val="00FB7DE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7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Rashid</dc:creator>
  <cp:keywords/>
  <dc:description/>
  <cp:lastModifiedBy>Muhammad Rashid</cp:lastModifiedBy>
  <cp:revision>6</cp:revision>
  <dcterms:created xsi:type="dcterms:W3CDTF">2018-03-22T23:22:00Z</dcterms:created>
  <dcterms:modified xsi:type="dcterms:W3CDTF">2018-10-26T10:32:00Z</dcterms:modified>
</cp:coreProperties>
</file>