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B1B2E" w14:textId="02E728E4" w:rsidR="00A42C36" w:rsidRPr="00D154BC" w:rsidRDefault="00D154BC" w:rsidP="00E2456B">
      <w:pPr>
        <w:spacing w:line="360" w:lineRule="auto"/>
        <w:rPr>
          <w:rFonts w:ascii="Times" w:hAnsi="Times"/>
          <w:lang w:val="en-US"/>
        </w:rPr>
      </w:pPr>
      <w:r w:rsidRPr="00D154BC">
        <w:rPr>
          <w:rFonts w:ascii="Times" w:hAnsi="Times"/>
          <w:lang w:val="en-US"/>
        </w:rPr>
        <w:t xml:space="preserve">Supplementary information </w:t>
      </w:r>
    </w:p>
    <w:p w14:paraId="731E7485" w14:textId="2D7F6AB5" w:rsidR="007372D8" w:rsidRPr="00D154BC" w:rsidRDefault="007372D8" w:rsidP="00E2456B">
      <w:pPr>
        <w:spacing w:line="360" w:lineRule="auto"/>
        <w:rPr>
          <w:rFonts w:ascii="Times" w:hAnsi="Times"/>
          <w:lang w:val="en-US"/>
        </w:rPr>
      </w:pPr>
      <w:r w:rsidRPr="00D154BC">
        <w:rPr>
          <w:rFonts w:ascii="Times" w:hAnsi="Times"/>
          <w:lang w:val="en-US"/>
        </w:rPr>
        <w:t xml:space="preserve">Bogdziewicz et al. Climate warming </w:t>
      </w:r>
      <w:r w:rsidR="00F069B9" w:rsidRPr="00D154BC">
        <w:rPr>
          <w:rFonts w:ascii="Times" w:hAnsi="Times"/>
          <w:lang w:val="en-US"/>
        </w:rPr>
        <w:t>disrupts</w:t>
      </w:r>
      <w:r w:rsidRPr="00D154BC">
        <w:rPr>
          <w:rFonts w:ascii="Times" w:hAnsi="Times"/>
          <w:lang w:val="en-US"/>
        </w:rPr>
        <w:t xml:space="preserve"> mast seeding and its fitness benefits in European beech. </w:t>
      </w:r>
    </w:p>
    <w:p w14:paraId="72691716" w14:textId="77777777" w:rsidR="007372D8" w:rsidRPr="00D154BC" w:rsidRDefault="007372D8" w:rsidP="00E2456B">
      <w:pPr>
        <w:spacing w:line="360" w:lineRule="auto"/>
        <w:rPr>
          <w:rFonts w:ascii="Times" w:hAnsi="Times"/>
          <w:lang w:val="en-US"/>
        </w:rPr>
      </w:pPr>
    </w:p>
    <w:p w14:paraId="44A7A219" w14:textId="01786EE3" w:rsidR="007372D8" w:rsidRPr="00D154BC" w:rsidRDefault="00D154BC" w:rsidP="00E2456B">
      <w:pPr>
        <w:spacing w:line="360" w:lineRule="auto"/>
        <w:rPr>
          <w:rFonts w:ascii="Times" w:hAnsi="Times"/>
          <w:lang w:val="en-US"/>
        </w:rPr>
      </w:pPr>
      <w:r>
        <w:rPr>
          <w:rFonts w:ascii="Times New Roman" w:hAnsi="Times New Roman"/>
        </w:rPr>
        <w:t>Supplementary</w:t>
      </w:r>
      <w:r w:rsidRPr="00D154BC">
        <w:rPr>
          <w:rFonts w:ascii="Times" w:hAnsi="Times"/>
          <w:lang w:val="en-US"/>
        </w:rPr>
        <w:t xml:space="preserve"> </w:t>
      </w:r>
      <w:r w:rsidR="007372D8" w:rsidRPr="00D154BC">
        <w:rPr>
          <w:rFonts w:ascii="Times" w:hAnsi="Times"/>
          <w:lang w:val="en-US"/>
        </w:rPr>
        <w:t xml:space="preserve">Table 1. Abiotic drivers of beech seed production. Seed production (yearly records per tree) was modelled using the zero-inflated negative binomial mixed model with tree ID and site used as random </w:t>
      </w:r>
      <w:r w:rsidR="00D22B24" w:rsidRPr="00D154BC">
        <w:rPr>
          <w:rFonts w:ascii="Times" w:hAnsi="Times"/>
          <w:lang w:val="en-US"/>
        </w:rPr>
        <w:t xml:space="preserve">intercepts </w:t>
      </w:r>
      <w:r w:rsidR="007372D8" w:rsidRPr="00D154BC">
        <w:rPr>
          <w:rFonts w:ascii="Times" w:hAnsi="Times"/>
          <w:lang w:val="en-US"/>
        </w:rPr>
        <w:t xml:space="preserve">and temporal autoregressive order-1 autocorrelation structure. The logit part of the model included </w:t>
      </w:r>
      <w:r w:rsidR="00C34F9F" w:rsidRPr="00D154BC">
        <w:rPr>
          <w:rFonts w:ascii="Times" w:hAnsi="Times"/>
          <w:lang w:val="en-US"/>
        </w:rPr>
        <w:t>the same set of variables, but only count model results are presented</w:t>
      </w:r>
      <w:r w:rsidR="007372D8" w:rsidRPr="00D154BC">
        <w:rPr>
          <w:rFonts w:ascii="Times" w:hAnsi="Times"/>
          <w:lang w:val="en-US"/>
        </w:rPr>
        <w:t>. Significant predictors</w:t>
      </w:r>
      <w:r w:rsidR="00B463E0" w:rsidRPr="00D154BC">
        <w:rPr>
          <w:rFonts w:ascii="Times" w:hAnsi="Times"/>
          <w:lang w:val="en-US"/>
        </w:rPr>
        <w:t xml:space="preserve"> are </w:t>
      </w:r>
      <w:r w:rsidR="007372D8" w:rsidRPr="00D154BC">
        <w:rPr>
          <w:rFonts w:ascii="Times" w:hAnsi="Times"/>
          <w:lang w:val="en-US"/>
        </w:rPr>
        <w:t xml:space="preserve">given in bold. The model AIC </w:t>
      </w:r>
      <w:proofErr w:type="spellStart"/>
      <w:r w:rsidR="007372D8" w:rsidRPr="00D154BC">
        <w:rPr>
          <w:rFonts w:ascii="Times" w:hAnsi="Times"/>
          <w:lang w:val="en-US"/>
        </w:rPr>
        <w:t>equalled</w:t>
      </w:r>
      <w:proofErr w:type="spellEnd"/>
      <w:r w:rsidR="007372D8" w:rsidRPr="00D154BC">
        <w:rPr>
          <w:rFonts w:ascii="Times" w:hAnsi="Times"/>
          <w:lang w:val="en-US"/>
        </w:rPr>
        <w:t xml:space="preserve"> </w:t>
      </w:r>
      <w:r w:rsidR="00C34F9F" w:rsidRPr="00D154BC">
        <w:rPr>
          <w:rFonts w:ascii="Times" w:hAnsi="Times"/>
          <w:lang w:val="en-US"/>
        </w:rPr>
        <w:t>26578.87</w:t>
      </w:r>
      <w:r w:rsidR="00043BB3" w:rsidRPr="00D154BC">
        <w:rPr>
          <w:rFonts w:ascii="Times" w:hAnsi="Times"/>
          <w:lang w:val="en-US"/>
        </w:rPr>
        <w:t xml:space="preserve"> (</w:t>
      </w:r>
      <w:proofErr w:type="spellStart"/>
      <w:r w:rsidR="00043BB3" w:rsidRPr="00D154BC">
        <w:rPr>
          <w:rFonts w:ascii="Times" w:hAnsi="Times"/>
          <w:lang w:val="en-US"/>
        </w:rPr>
        <w:t>df</w:t>
      </w:r>
      <w:proofErr w:type="spellEnd"/>
      <w:r w:rsidR="00043BB3" w:rsidRPr="00D154BC">
        <w:rPr>
          <w:rFonts w:ascii="Times" w:hAnsi="Times"/>
          <w:lang w:val="en-US"/>
        </w:rPr>
        <w:t xml:space="preserve"> = 1</w:t>
      </w:r>
      <w:r w:rsidR="00C34F9F" w:rsidRPr="00D154BC">
        <w:rPr>
          <w:rFonts w:ascii="Times" w:hAnsi="Times"/>
          <w:lang w:val="en-US"/>
        </w:rPr>
        <w:t>8</w:t>
      </w:r>
      <w:r w:rsidR="00043BB3" w:rsidRPr="00D154BC">
        <w:rPr>
          <w:rFonts w:ascii="Times" w:hAnsi="Times"/>
          <w:lang w:val="en-US"/>
        </w:rPr>
        <w:t>)</w:t>
      </w:r>
      <w:r w:rsidR="007372D8" w:rsidRPr="00D154BC">
        <w:rPr>
          <w:rFonts w:ascii="Times" w:hAnsi="Times"/>
          <w:lang w:val="en-US"/>
        </w:rPr>
        <w:t xml:space="preserve">, while one in which the temperature and precipitation was replaced with </w:t>
      </w:r>
      <w:r w:rsidR="00043BB3" w:rsidRPr="00D154BC">
        <w:rPr>
          <w:rFonts w:ascii="Times New Roman" w:hAnsi="Times New Roman" w:cs="Times New Roman"/>
          <w:lang w:val="en-US"/>
        </w:rPr>
        <w:t>ΔT</w:t>
      </w:r>
      <w:r w:rsidR="007372D8" w:rsidRPr="00D154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72D8" w:rsidRPr="00D154BC">
        <w:rPr>
          <w:rFonts w:ascii="Times New Roman" w:hAnsi="Times New Roman" w:cs="Times New Roman"/>
          <w:lang w:val="en-US"/>
        </w:rPr>
        <w:t>equalled</w:t>
      </w:r>
      <w:proofErr w:type="spellEnd"/>
      <w:r w:rsidR="007372D8" w:rsidRPr="00D154BC">
        <w:rPr>
          <w:rFonts w:ascii="Times New Roman" w:hAnsi="Times New Roman" w:cs="Times New Roman"/>
          <w:lang w:val="en-US"/>
        </w:rPr>
        <w:t xml:space="preserve"> </w:t>
      </w:r>
      <w:r w:rsidR="00C34F9F" w:rsidRPr="00D154BC">
        <w:rPr>
          <w:rFonts w:ascii="Times New Roman" w:hAnsi="Times New Roman" w:cs="Times New Roman"/>
          <w:lang w:val="en-US"/>
        </w:rPr>
        <w:t>26709.4</w:t>
      </w:r>
      <w:r w:rsidR="00043BB3" w:rsidRPr="00D154B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043BB3" w:rsidRPr="00D154BC">
        <w:rPr>
          <w:rFonts w:ascii="Times New Roman" w:hAnsi="Times New Roman" w:cs="Times New Roman"/>
          <w:lang w:val="en-US"/>
        </w:rPr>
        <w:t>df</w:t>
      </w:r>
      <w:proofErr w:type="spellEnd"/>
      <w:r w:rsidR="00043BB3" w:rsidRPr="00D154BC">
        <w:rPr>
          <w:rFonts w:ascii="Times New Roman" w:hAnsi="Times New Roman" w:cs="Times New Roman"/>
          <w:lang w:val="en-US"/>
        </w:rPr>
        <w:t xml:space="preserve"> = </w:t>
      </w:r>
      <w:r w:rsidR="00C34F9F" w:rsidRPr="00D154BC">
        <w:rPr>
          <w:rFonts w:ascii="Times New Roman" w:hAnsi="Times New Roman" w:cs="Times New Roman"/>
          <w:lang w:val="en-US"/>
        </w:rPr>
        <w:t>12</w:t>
      </w:r>
      <w:r w:rsidR="00043BB3" w:rsidRPr="00D154BC">
        <w:rPr>
          <w:rFonts w:ascii="Times New Roman" w:hAnsi="Times New Roman" w:cs="Times New Roman"/>
          <w:lang w:val="en-US"/>
        </w:rPr>
        <w:t>)</w:t>
      </w:r>
      <w:r w:rsidR="007372D8" w:rsidRPr="00D154BC">
        <w:rPr>
          <w:rFonts w:ascii="Times New Roman" w:hAnsi="Times New Roman" w:cs="Times New Roman"/>
          <w:lang w:val="en-US"/>
        </w:rPr>
        <w:t xml:space="preserve">. Thus, the AIC indicated that </w:t>
      </w:r>
      <w:r w:rsidR="00043BB3" w:rsidRPr="00D154BC">
        <w:rPr>
          <w:rFonts w:ascii="Times New Roman" w:hAnsi="Times New Roman" w:cs="Times New Roman"/>
          <w:lang w:val="en-US"/>
        </w:rPr>
        <w:t xml:space="preserve">ΔT </w:t>
      </w:r>
      <w:r w:rsidR="004809B9" w:rsidRPr="00D154BC">
        <w:rPr>
          <w:rFonts w:ascii="Times New Roman" w:hAnsi="Times New Roman" w:cs="Times New Roman"/>
          <w:lang w:val="en-US"/>
        </w:rPr>
        <w:t xml:space="preserve">model provided worse </w:t>
      </w:r>
      <w:r w:rsidR="00043BB3" w:rsidRPr="00D154BC">
        <w:rPr>
          <w:rFonts w:ascii="Times New Roman" w:hAnsi="Times New Roman" w:cs="Times New Roman"/>
          <w:lang w:val="en-US"/>
        </w:rPr>
        <w:t>fit</w:t>
      </w:r>
      <w:r w:rsidR="004809B9" w:rsidRPr="00D154BC">
        <w:rPr>
          <w:rFonts w:ascii="Times New Roman" w:hAnsi="Times New Roman" w:cs="Times New Roman"/>
          <w:lang w:val="en-US"/>
        </w:rPr>
        <w:t xml:space="preserve"> </w:t>
      </w:r>
      <w:r w:rsidR="00043BB3" w:rsidRPr="00D154BC">
        <w:rPr>
          <w:rFonts w:ascii="Times New Roman" w:hAnsi="Times New Roman" w:cs="Times New Roman"/>
          <w:lang w:val="en-US"/>
        </w:rPr>
        <w:t xml:space="preserve">(ΔAIC = </w:t>
      </w:r>
      <w:r w:rsidR="00C34F9F" w:rsidRPr="00D154BC">
        <w:rPr>
          <w:rFonts w:ascii="Times New Roman" w:hAnsi="Times New Roman" w:cs="Times New Roman"/>
          <w:lang w:val="en-US"/>
        </w:rPr>
        <w:t>130.5</w:t>
      </w:r>
      <w:r w:rsidR="00043BB3" w:rsidRPr="00D154BC">
        <w:rPr>
          <w:rFonts w:ascii="Times New Roman" w:hAnsi="Times New Roman" w:cs="Times New Roman"/>
          <w:lang w:val="en-US"/>
        </w:rPr>
        <w:t>). The model is based on seeding records of 13</w:t>
      </w:r>
      <w:r w:rsidR="004E6BB4" w:rsidRPr="00D154BC">
        <w:rPr>
          <w:rFonts w:ascii="Times New Roman" w:hAnsi="Times New Roman" w:cs="Times New Roman"/>
          <w:lang w:val="en-US"/>
        </w:rPr>
        <w:t>9</w:t>
      </w:r>
      <w:r w:rsidR="00043BB3" w:rsidRPr="00D154BC">
        <w:rPr>
          <w:rFonts w:ascii="Times New Roman" w:hAnsi="Times New Roman" w:cs="Times New Roman"/>
          <w:lang w:val="en-US"/>
        </w:rPr>
        <w:t xml:space="preserve"> trees spaced across 1</w:t>
      </w:r>
      <w:r w:rsidR="00C34F9F" w:rsidRPr="00D154BC">
        <w:rPr>
          <w:rFonts w:ascii="Times New Roman" w:hAnsi="Times New Roman" w:cs="Times New Roman"/>
          <w:lang w:val="en-US"/>
        </w:rPr>
        <w:t>2</w:t>
      </w:r>
      <w:r w:rsidR="00043BB3" w:rsidRPr="00D154BC">
        <w:rPr>
          <w:rFonts w:ascii="Times New Roman" w:hAnsi="Times New Roman" w:cs="Times New Roman"/>
          <w:lang w:val="en-US"/>
        </w:rPr>
        <w:t xml:space="preserve"> sites in England</w:t>
      </w:r>
      <w:r w:rsidR="00E2456B" w:rsidRPr="00D154BC">
        <w:rPr>
          <w:rFonts w:ascii="Times New Roman" w:hAnsi="Times New Roman" w:cs="Times New Roman"/>
          <w:lang w:val="en-US"/>
        </w:rPr>
        <w:t xml:space="preserve"> monitored since 198</w:t>
      </w:r>
      <w:r w:rsidR="004E6BB4" w:rsidRPr="00D154BC">
        <w:rPr>
          <w:rFonts w:ascii="Times New Roman" w:hAnsi="Times New Roman" w:cs="Times New Roman"/>
          <w:lang w:val="en-US"/>
        </w:rPr>
        <w:t>0</w:t>
      </w:r>
      <w:r w:rsidR="00E2456B" w:rsidRPr="00D154BC">
        <w:rPr>
          <w:rFonts w:ascii="Times New Roman" w:hAnsi="Times New Roman" w:cs="Times New Roman"/>
          <w:lang w:val="en-US"/>
        </w:rPr>
        <w:t xml:space="preserve"> till 2018</w:t>
      </w:r>
      <w:r w:rsidR="00043BB3" w:rsidRPr="00D154BC">
        <w:rPr>
          <w:rFonts w:ascii="Times New Roman" w:hAnsi="Times New Roman" w:cs="Times New Roman"/>
          <w:lang w:val="en-US"/>
        </w:rPr>
        <w:t xml:space="preserve">. </w:t>
      </w:r>
    </w:p>
    <w:p w14:paraId="6E0283B4" w14:textId="77777777" w:rsidR="007372D8" w:rsidRPr="00D154BC" w:rsidRDefault="007372D8" w:rsidP="00E2456B">
      <w:pPr>
        <w:spacing w:line="360" w:lineRule="auto"/>
        <w:rPr>
          <w:rFonts w:ascii="Times" w:hAnsi="Times"/>
          <w:lang w:val="en-U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870"/>
        <w:gridCol w:w="1670"/>
      </w:tblGrid>
      <w:tr w:rsidR="007372D8" w:rsidRPr="00D154BC" w14:paraId="6EC222D4" w14:textId="77777777" w:rsidTr="00737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837C6F" w14:textId="77777777" w:rsidR="007372D8" w:rsidRPr="00D154BC" w:rsidRDefault="007372D8" w:rsidP="00E2456B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Predictor</w:t>
            </w:r>
          </w:p>
        </w:tc>
        <w:tc>
          <w:tcPr>
            <w:tcW w:w="993" w:type="dxa"/>
          </w:tcPr>
          <w:p w14:paraId="5C49ABD4" w14:textId="77777777" w:rsidR="007372D8" w:rsidRPr="00D154BC" w:rsidRDefault="007372D8" w:rsidP="00E2456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Effect size</w:t>
            </w:r>
          </w:p>
        </w:tc>
        <w:tc>
          <w:tcPr>
            <w:tcW w:w="992" w:type="dxa"/>
          </w:tcPr>
          <w:p w14:paraId="1151C773" w14:textId="77777777" w:rsidR="007372D8" w:rsidRPr="00D154BC" w:rsidRDefault="007372D8" w:rsidP="00E2456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SE</w:t>
            </w:r>
          </w:p>
        </w:tc>
        <w:tc>
          <w:tcPr>
            <w:tcW w:w="870" w:type="dxa"/>
          </w:tcPr>
          <w:p w14:paraId="095D3BAE" w14:textId="77777777" w:rsidR="007372D8" w:rsidRPr="00D154BC" w:rsidRDefault="007372D8" w:rsidP="00E2456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z-value</w:t>
            </w:r>
          </w:p>
        </w:tc>
        <w:tc>
          <w:tcPr>
            <w:tcW w:w="1670" w:type="dxa"/>
          </w:tcPr>
          <w:p w14:paraId="58C73ED4" w14:textId="77777777" w:rsidR="007372D8" w:rsidRPr="00D154BC" w:rsidRDefault="007372D8" w:rsidP="00E2456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p</w:t>
            </w:r>
          </w:p>
        </w:tc>
      </w:tr>
      <w:tr w:rsidR="007372D8" w:rsidRPr="00D154BC" w14:paraId="4854D324" w14:textId="77777777" w:rsidTr="0073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C5181E" w14:textId="33324DCA" w:rsidR="007372D8" w:rsidRPr="00D154BC" w:rsidRDefault="00B463E0" w:rsidP="00E2456B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 xml:space="preserve">Mean </w:t>
            </w:r>
            <w:r w:rsidR="007372D8" w:rsidRPr="00D154BC">
              <w:rPr>
                <w:rFonts w:ascii="Times" w:hAnsi="Times"/>
                <w:sz w:val="20"/>
                <w:szCs w:val="20"/>
                <w:lang w:val="en-US"/>
              </w:rPr>
              <w:t xml:space="preserve">Jun-July max temperature in the year prior </w:t>
            </w:r>
            <w:proofErr w:type="spellStart"/>
            <w:r w:rsidR="007372D8" w:rsidRPr="00D154BC">
              <w:rPr>
                <w:rFonts w:ascii="Times" w:hAnsi="Times"/>
                <w:sz w:val="20"/>
                <w:szCs w:val="20"/>
                <w:lang w:val="en-US"/>
              </w:rPr>
              <w:t>seed</w:t>
            </w:r>
            <w:r w:rsidRPr="00D154BC">
              <w:rPr>
                <w:rFonts w:ascii="Times" w:hAnsi="Times"/>
                <w:sz w:val="20"/>
                <w:szCs w:val="20"/>
                <w:lang w:val="en-US"/>
              </w:rPr>
              <w:t>fall</w:t>
            </w:r>
            <w:proofErr w:type="spellEnd"/>
          </w:p>
        </w:tc>
        <w:tc>
          <w:tcPr>
            <w:tcW w:w="993" w:type="dxa"/>
          </w:tcPr>
          <w:p w14:paraId="153B0EF1" w14:textId="02DC29A5" w:rsidR="007372D8" w:rsidRPr="00D154BC" w:rsidRDefault="007372D8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0.</w:t>
            </w:r>
            <w:r w:rsidR="00B463E0"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992" w:type="dxa"/>
          </w:tcPr>
          <w:p w14:paraId="15B8F770" w14:textId="77777777" w:rsidR="007372D8" w:rsidRPr="00D154BC" w:rsidRDefault="007372D8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0.13</w:t>
            </w:r>
          </w:p>
        </w:tc>
        <w:tc>
          <w:tcPr>
            <w:tcW w:w="870" w:type="dxa"/>
          </w:tcPr>
          <w:p w14:paraId="73F94CE4" w14:textId="1EA5E2CB" w:rsidR="007372D8" w:rsidRPr="00D154BC" w:rsidRDefault="00B463E0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4</w:t>
            </w:r>
            <w:r w:rsidR="007372D8"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.</w:t>
            </w: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68</w:t>
            </w:r>
          </w:p>
        </w:tc>
        <w:tc>
          <w:tcPr>
            <w:tcW w:w="1670" w:type="dxa"/>
          </w:tcPr>
          <w:p w14:paraId="3E07B26D" w14:textId="6180A010" w:rsidR="007372D8" w:rsidRPr="00D154BC" w:rsidRDefault="007372D8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&lt; 0.001</w:t>
            </w:r>
          </w:p>
        </w:tc>
      </w:tr>
      <w:tr w:rsidR="007372D8" w:rsidRPr="00D154BC" w14:paraId="2A57C0B1" w14:textId="77777777" w:rsidTr="0073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D76095" w14:textId="69A02119" w:rsidR="007372D8" w:rsidRPr="00D154BC" w:rsidRDefault="00B463E0" w:rsidP="00E2456B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Mean</w:t>
            </w:r>
            <w:r w:rsidR="007372D8" w:rsidRPr="00D154BC">
              <w:rPr>
                <w:rFonts w:ascii="Times" w:hAnsi="Times"/>
                <w:sz w:val="20"/>
                <w:szCs w:val="20"/>
                <w:lang w:val="en-US"/>
              </w:rPr>
              <w:t xml:space="preserve"> Jun-July max temperature two years prior </w:t>
            </w:r>
            <w:proofErr w:type="spellStart"/>
            <w:r w:rsidR="007372D8" w:rsidRPr="00D154BC">
              <w:rPr>
                <w:rFonts w:ascii="Times" w:hAnsi="Times"/>
                <w:sz w:val="20"/>
                <w:szCs w:val="20"/>
                <w:lang w:val="en-US"/>
              </w:rPr>
              <w:t>seed</w:t>
            </w:r>
            <w:r w:rsidRPr="00D154BC">
              <w:rPr>
                <w:rFonts w:ascii="Times" w:hAnsi="Times"/>
                <w:sz w:val="20"/>
                <w:szCs w:val="20"/>
                <w:lang w:val="en-US"/>
              </w:rPr>
              <w:t>fall</w:t>
            </w:r>
            <w:proofErr w:type="spellEnd"/>
          </w:p>
        </w:tc>
        <w:tc>
          <w:tcPr>
            <w:tcW w:w="993" w:type="dxa"/>
          </w:tcPr>
          <w:p w14:paraId="70A11EF9" w14:textId="1FC2957F" w:rsidR="007372D8" w:rsidRPr="00D154BC" w:rsidRDefault="007372D8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-</w:t>
            </w:r>
            <w:r w:rsidR="00B463E0"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1</w:t>
            </w: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.</w:t>
            </w:r>
            <w:r w:rsidR="00B463E0"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992" w:type="dxa"/>
          </w:tcPr>
          <w:p w14:paraId="702E3768" w14:textId="7254353E" w:rsidR="007372D8" w:rsidRPr="00D154BC" w:rsidRDefault="007372D8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0.1</w:t>
            </w:r>
            <w:r w:rsidR="00B463E0"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dxa"/>
          </w:tcPr>
          <w:p w14:paraId="381081D9" w14:textId="489D9C43" w:rsidR="007372D8" w:rsidRPr="00D154BC" w:rsidRDefault="007372D8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-</w:t>
            </w:r>
            <w:r w:rsidR="00B463E0"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8</w:t>
            </w: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.</w:t>
            </w:r>
            <w:r w:rsidR="00B463E0"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71</w:t>
            </w:r>
          </w:p>
        </w:tc>
        <w:tc>
          <w:tcPr>
            <w:tcW w:w="1670" w:type="dxa"/>
          </w:tcPr>
          <w:p w14:paraId="6C523F6A" w14:textId="1E896AF8" w:rsidR="007372D8" w:rsidRPr="00D154BC" w:rsidRDefault="007372D8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&lt; 0.001</w:t>
            </w:r>
          </w:p>
        </w:tc>
      </w:tr>
      <w:tr w:rsidR="007372D8" w:rsidRPr="00D154BC" w14:paraId="31ECA25F" w14:textId="77777777" w:rsidTr="0073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0C4D7D" w14:textId="1DF18EDF" w:rsidR="007372D8" w:rsidRPr="00D154BC" w:rsidRDefault="007372D8" w:rsidP="00E2456B">
            <w:pPr>
              <w:spacing w:line="360" w:lineRule="auto"/>
              <w:rPr>
                <w:rFonts w:ascii="Times" w:hAnsi="Times"/>
                <w:b w:val="0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 w:val="0"/>
                <w:sz w:val="20"/>
                <w:szCs w:val="20"/>
                <w:lang w:val="en-US"/>
              </w:rPr>
              <w:t>Jun-July summed precipitation in the year prior seed dispersal</w:t>
            </w:r>
          </w:p>
        </w:tc>
        <w:tc>
          <w:tcPr>
            <w:tcW w:w="993" w:type="dxa"/>
          </w:tcPr>
          <w:p w14:paraId="0405876F" w14:textId="137E8BEF" w:rsidR="007372D8" w:rsidRPr="00D154BC" w:rsidRDefault="00B463E0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992" w:type="dxa"/>
          </w:tcPr>
          <w:p w14:paraId="63296AB0" w14:textId="3E5E239B" w:rsidR="007372D8" w:rsidRPr="00D154BC" w:rsidRDefault="00B463E0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70" w:type="dxa"/>
          </w:tcPr>
          <w:p w14:paraId="46EED913" w14:textId="78048F61" w:rsidR="007372D8" w:rsidRPr="00D154BC" w:rsidRDefault="00B463E0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1.35</w:t>
            </w:r>
          </w:p>
        </w:tc>
        <w:tc>
          <w:tcPr>
            <w:tcW w:w="1670" w:type="dxa"/>
          </w:tcPr>
          <w:p w14:paraId="540A8066" w14:textId="0D67F3B3" w:rsidR="007372D8" w:rsidRPr="00D154BC" w:rsidRDefault="00B463E0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0.18</w:t>
            </w:r>
          </w:p>
        </w:tc>
      </w:tr>
      <w:tr w:rsidR="007372D8" w:rsidRPr="00D154BC" w14:paraId="778ED7AC" w14:textId="77777777" w:rsidTr="0073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B07ABC" w14:textId="5702C3C6" w:rsidR="007372D8" w:rsidRPr="00D154BC" w:rsidRDefault="007372D8" w:rsidP="00E2456B">
            <w:pPr>
              <w:spacing w:line="360" w:lineRule="auto"/>
              <w:rPr>
                <w:rFonts w:ascii="Times" w:hAnsi="Times"/>
                <w:b w:val="0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 w:val="0"/>
                <w:sz w:val="20"/>
                <w:szCs w:val="20"/>
                <w:lang w:val="en-US"/>
              </w:rPr>
              <w:t>Jun-July summed precipitation two years prior seed dispersal</w:t>
            </w:r>
          </w:p>
        </w:tc>
        <w:tc>
          <w:tcPr>
            <w:tcW w:w="993" w:type="dxa"/>
          </w:tcPr>
          <w:p w14:paraId="2F6125DC" w14:textId="695BD469" w:rsidR="007372D8" w:rsidRPr="00D154BC" w:rsidRDefault="00B463E0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-</w:t>
            </w:r>
            <w:r w:rsidR="007372D8" w:rsidRPr="00D154BC">
              <w:rPr>
                <w:rFonts w:ascii="Times" w:hAnsi="Times"/>
                <w:sz w:val="20"/>
                <w:szCs w:val="20"/>
                <w:lang w:val="en-US"/>
              </w:rPr>
              <w:t>0.00</w:t>
            </w:r>
            <w:r w:rsidRPr="00D154BC">
              <w:rPr>
                <w:rFonts w:ascii="Times" w:hAnsi="Times"/>
                <w:sz w:val="20"/>
                <w:szCs w:val="20"/>
                <w:lang w:val="en-US"/>
              </w:rPr>
              <w:t>0</w:t>
            </w:r>
            <w:r w:rsidR="007372D8" w:rsidRPr="00D154BC">
              <w:rPr>
                <w:rFonts w:ascii="Times" w:hAnsi="Times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3CF63F2A" w14:textId="77777777" w:rsidR="007372D8" w:rsidRPr="00D154BC" w:rsidRDefault="007372D8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70" w:type="dxa"/>
          </w:tcPr>
          <w:p w14:paraId="4DE20AB8" w14:textId="0A598264" w:rsidR="007372D8" w:rsidRPr="00D154BC" w:rsidRDefault="00B463E0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-</w:t>
            </w:r>
            <w:r w:rsidR="007372D8" w:rsidRPr="00D154BC">
              <w:rPr>
                <w:rFonts w:ascii="Times" w:hAnsi="Times"/>
                <w:sz w:val="20"/>
                <w:szCs w:val="20"/>
                <w:lang w:val="en-US"/>
              </w:rPr>
              <w:t>0.</w:t>
            </w:r>
            <w:r w:rsidRPr="00D154BC">
              <w:rPr>
                <w:rFonts w:ascii="Times" w:hAnsi="Times"/>
                <w:sz w:val="20"/>
                <w:szCs w:val="20"/>
                <w:lang w:val="en-US"/>
              </w:rPr>
              <w:t>11</w:t>
            </w:r>
          </w:p>
        </w:tc>
        <w:tc>
          <w:tcPr>
            <w:tcW w:w="1670" w:type="dxa"/>
          </w:tcPr>
          <w:p w14:paraId="73C2143A" w14:textId="4445A54E" w:rsidR="007372D8" w:rsidRPr="00D154BC" w:rsidRDefault="007372D8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</w:t>
            </w:r>
            <w:r w:rsidR="00B463E0" w:rsidRPr="00D154BC">
              <w:rPr>
                <w:rFonts w:ascii="Times" w:hAnsi="Times"/>
                <w:sz w:val="20"/>
                <w:szCs w:val="20"/>
                <w:lang w:val="en-US"/>
              </w:rPr>
              <w:t>91</w:t>
            </w:r>
          </w:p>
        </w:tc>
      </w:tr>
      <w:tr w:rsidR="007372D8" w:rsidRPr="00D154BC" w14:paraId="2F990A39" w14:textId="77777777" w:rsidTr="0073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F4E330" w14:textId="77777777" w:rsidR="007372D8" w:rsidRPr="00D154BC" w:rsidRDefault="007372D8" w:rsidP="00E2456B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Summed nitrogen deposition in the past 5 years</w:t>
            </w:r>
          </w:p>
        </w:tc>
        <w:tc>
          <w:tcPr>
            <w:tcW w:w="993" w:type="dxa"/>
          </w:tcPr>
          <w:p w14:paraId="76BC6C18" w14:textId="77777777" w:rsidR="007372D8" w:rsidRPr="00D154BC" w:rsidRDefault="007372D8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0.01</w:t>
            </w:r>
          </w:p>
        </w:tc>
        <w:tc>
          <w:tcPr>
            <w:tcW w:w="992" w:type="dxa"/>
          </w:tcPr>
          <w:p w14:paraId="358BD5BF" w14:textId="77777777" w:rsidR="007372D8" w:rsidRPr="00D154BC" w:rsidRDefault="007372D8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0.004</w:t>
            </w:r>
          </w:p>
        </w:tc>
        <w:tc>
          <w:tcPr>
            <w:tcW w:w="870" w:type="dxa"/>
          </w:tcPr>
          <w:p w14:paraId="5093D222" w14:textId="5BD68D9B" w:rsidR="007372D8" w:rsidRPr="00D154BC" w:rsidRDefault="007372D8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2.</w:t>
            </w:r>
            <w:r w:rsidR="00B463E0"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1670" w:type="dxa"/>
          </w:tcPr>
          <w:p w14:paraId="51F142B5" w14:textId="06184377" w:rsidR="007372D8" w:rsidRPr="00D154BC" w:rsidRDefault="007372D8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0.0</w:t>
            </w:r>
            <w:r w:rsidR="00B463E0"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1</w:t>
            </w:r>
          </w:p>
        </w:tc>
      </w:tr>
      <w:tr w:rsidR="00B463E0" w:rsidRPr="00D154BC" w14:paraId="63E99A77" w14:textId="77777777" w:rsidTr="0073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5421D2" w14:textId="5D2DE45D" w:rsidR="00B463E0" w:rsidRPr="00D154BC" w:rsidRDefault="00B463E0" w:rsidP="00E2456B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Growing season mean temperature (May-August)</w:t>
            </w:r>
          </w:p>
        </w:tc>
        <w:tc>
          <w:tcPr>
            <w:tcW w:w="993" w:type="dxa"/>
          </w:tcPr>
          <w:p w14:paraId="5CA262C2" w14:textId="54537C50" w:rsidR="00B463E0" w:rsidRPr="00D154BC" w:rsidRDefault="00B463E0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0.46</w:t>
            </w:r>
          </w:p>
        </w:tc>
        <w:tc>
          <w:tcPr>
            <w:tcW w:w="992" w:type="dxa"/>
          </w:tcPr>
          <w:p w14:paraId="5CB394C6" w14:textId="3539B9B1" w:rsidR="00B463E0" w:rsidRPr="00D154BC" w:rsidRDefault="00B463E0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0.16</w:t>
            </w:r>
          </w:p>
        </w:tc>
        <w:tc>
          <w:tcPr>
            <w:tcW w:w="870" w:type="dxa"/>
          </w:tcPr>
          <w:p w14:paraId="705F6A23" w14:textId="791F73FF" w:rsidR="00B463E0" w:rsidRPr="00D154BC" w:rsidRDefault="00B463E0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2.84</w:t>
            </w:r>
          </w:p>
        </w:tc>
        <w:tc>
          <w:tcPr>
            <w:tcW w:w="1670" w:type="dxa"/>
          </w:tcPr>
          <w:p w14:paraId="1777A45F" w14:textId="3C146988" w:rsidR="00B463E0" w:rsidRPr="00D154BC" w:rsidRDefault="00B463E0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/>
                <w:sz w:val="20"/>
                <w:szCs w:val="20"/>
                <w:lang w:val="en-US"/>
              </w:rPr>
              <w:t>0.004</w:t>
            </w:r>
          </w:p>
        </w:tc>
      </w:tr>
    </w:tbl>
    <w:p w14:paraId="1D29F8D6" w14:textId="64985F46" w:rsidR="007372D8" w:rsidRPr="00D154BC" w:rsidRDefault="007372D8" w:rsidP="00E2456B">
      <w:pPr>
        <w:spacing w:line="360" w:lineRule="auto"/>
        <w:rPr>
          <w:rFonts w:ascii="Times" w:hAnsi="Times"/>
          <w:lang w:val="en-US"/>
        </w:rPr>
      </w:pPr>
    </w:p>
    <w:p w14:paraId="448BF205" w14:textId="77777777" w:rsidR="00421C11" w:rsidRPr="00D154BC" w:rsidRDefault="00421C11" w:rsidP="00E2456B">
      <w:pPr>
        <w:spacing w:line="360" w:lineRule="auto"/>
        <w:rPr>
          <w:rFonts w:ascii="Times" w:hAnsi="Times"/>
          <w:lang w:val="en-US"/>
        </w:rPr>
      </w:pPr>
    </w:p>
    <w:p w14:paraId="6E3BF232" w14:textId="01CA404E" w:rsidR="00043BB3" w:rsidRPr="00D154BC" w:rsidRDefault="007372D8" w:rsidP="00E2456B">
      <w:pPr>
        <w:spacing w:line="360" w:lineRule="auto"/>
        <w:rPr>
          <w:rFonts w:ascii="Times" w:hAnsi="Times"/>
          <w:lang w:val="en-US"/>
        </w:rPr>
      </w:pPr>
      <w:r w:rsidRPr="00D154BC">
        <w:rPr>
          <w:rFonts w:ascii="Times" w:hAnsi="Times"/>
          <w:lang w:val="en-US"/>
        </w:rPr>
        <w:br w:type="page"/>
      </w:r>
      <w:r w:rsidR="00D154BC">
        <w:rPr>
          <w:rFonts w:ascii="Times New Roman" w:hAnsi="Times New Roman"/>
        </w:rPr>
        <w:lastRenderedPageBreak/>
        <w:t>Supplementary</w:t>
      </w:r>
      <w:r w:rsidR="00D154BC" w:rsidRPr="00D154BC">
        <w:rPr>
          <w:rFonts w:ascii="Times" w:hAnsi="Times"/>
          <w:lang w:val="en-US"/>
        </w:rPr>
        <w:t xml:space="preserve"> </w:t>
      </w:r>
      <w:r w:rsidR="00043BB3" w:rsidRPr="00D154BC">
        <w:rPr>
          <w:rFonts w:ascii="Times" w:hAnsi="Times"/>
          <w:lang w:val="en-US"/>
        </w:rPr>
        <w:t xml:space="preserve">Table 2. Economies of scale and their temporal change. </w:t>
      </w:r>
      <w:r w:rsidR="00E2456B" w:rsidRPr="00D154BC">
        <w:rPr>
          <w:rFonts w:ascii="Times" w:hAnsi="Times"/>
          <w:lang w:val="en-US"/>
        </w:rPr>
        <w:t xml:space="preserve">Proportion of predated </w:t>
      </w:r>
      <w:r w:rsidR="004E6BB4" w:rsidRPr="00D154BC">
        <w:rPr>
          <w:rFonts w:ascii="Times" w:hAnsi="Times"/>
          <w:lang w:val="en-US"/>
        </w:rPr>
        <w:t>seeds</w:t>
      </w:r>
      <w:r w:rsidR="00E2456B" w:rsidRPr="00D154BC">
        <w:rPr>
          <w:rFonts w:ascii="Times" w:hAnsi="Times"/>
          <w:lang w:val="en-US"/>
        </w:rPr>
        <w:t xml:space="preserve"> (a, b) or (c) proportion of pollinated </w:t>
      </w:r>
      <w:r w:rsidR="004E6BB4" w:rsidRPr="00D154BC">
        <w:rPr>
          <w:rFonts w:ascii="Times" w:hAnsi="Times"/>
          <w:lang w:val="en-US"/>
        </w:rPr>
        <w:t>seeds</w:t>
      </w:r>
      <w:r w:rsidR="00E2456B" w:rsidRPr="00D154BC">
        <w:rPr>
          <w:rFonts w:ascii="Times" w:hAnsi="Times"/>
          <w:lang w:val="en-US"/>
        </w:rPr>
        <w:t xml:space="preserve"> (yearly records per tree) were modelled using the binomial mixed model</w:t>
      </w:r>
      <w:r w:rsidR="004809B9" w:rsidRPr="00D154BC">
        <w:rPr>
          <w:rFonts w:ascii="Times" w:hAnsi="Times"/>
          <w:lang w:val="en-US"/>
        </w:rPr>
        <w:t>s</w:t>
      </w:r>
      <w:r w:rsidR="00E2456B" w:rsidRPr="00D154BC">
        <w:rPr>
          <w:rFonts w:ascii="Times" w:hAnsi="Times"/>
          <w:lang w:val="en-US"/>
        </w:rPr>
        <w:t xml:space="preserve"> with tree ID and site used as random </w:t>
      </w:r>
      <w:r w:rsidR="00AD1405" w:rsidRPr="00D154BC">
        <w:rPr>
          <w:rFonts w:ascii="Times" w:hAnsi="Times"/>
          <w:lang w:val="en-US"/>
        </w:rPr>
        <w:t>intercepts</w:t>
      </w:r>
      <w:r w:rsidR="00E2456B" w:rsidRPr="00D154BC">
        <w:rPr>
          <w:rFonts w:ascii="Times" w:hAnsi="Times"/>
          <w:lang w:val="en-US"/>
        </w:rPr>
        <w:t xml:space="preserve"> and temporal autoregressive order-1 autocorrelation structure. Models included also observation-level random effect to account for </w:t>
      </w:r>
      <w:proofErr w:type="spellStart"/>
      <w:r w:rsidR="00E2456B" w:rsidRPr="00D154BC">
        <w:rPr>
          <w:rFonts w:ascii="Times" w:hAnsi="Times"/>
          <w:lang w:val="en-US"/>
        </w:rPr>
        <w:t>overdispersion</w:t>
      </w:r>
      <w:proofErr w:type="spellEnd"/>
      <w:r w:rsidR="00E2456B" w:rsidRPr="00D154BC">
        <w:rPr>
          <w:rFonts w:ascii="Times" w:hAnsi="Times"/>
          <w:lang w:val="en-US"/>
        </w:rPr>
        <w:t xml:space="preserve">. </w:t>
      </w:r>
      <w:r w:rsidR="00765AEC" w:rsidRPr="00D154BC">
        <w:rPr>
          <w:rFonts w:ascii="Times" w:hAnsi="Times"/>
          <w:lang w:val="en-US"/>
        </w:rPr>
        <w:t xml:space="preserve">Not significant interaction terms were dropped from the final models. </w:t>
      </w:r>
    </w:p>
    <w:p w14:paraId="0CC75ACF" w14:textId="77777777" w:rsidR="00043BB3" w:rsidRPr="00D154BC" w:rsidRDefault="00043BB3" w:rsidP="00E2456B">
      <w:pPr>
        <w:spacing w:line="360" w:lineRule="auto"/>
        <w:rPr>
          <w:rFonts w:ascii="Times" w:hAnsi="Times"/>
          <w:lang w:val="en-US"/>
        </w:rPr>
      </w:pPr>
    </w:p>
    <w:p w14:paraId="20DCFF64" w14:textId="2B3CBA60" w:rsidR="00765AEC" w:rsidRPr="00D154BC" w:rsidRDefault="00043BB3" w:rsidP="00765AEC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lang w:val="en-US"/>
        </w:rPr>
      </w:pPr>
      <w:r w:rsidRPr="00D154BC">
        <w:rPr>
          <w:rFonts w:ascii="Times" w:hAnsi="Times"/>
          <w:lang w:val="en-US"/>
        </w:rPr>
        <w:t>Starvation</w:t>
      </w:r>
      <w:r w:rsidR="00765AEC" w:rsidRPr="00D154BC">
        <w:rPr>
          <w:rFonts w:ascii="Times" w:hAnsi="Times"/>
          <w:lang w:val="en-US"/>
        </w:rPr>
        <w:t xml:space="preserve"> (response: yearly proportion of predated nuts per tree)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185"/>
        <w:gridCol w:w="1083"/>
        <w:gridCol w:w="1134"/>
      </w:tblGrid>
      <w:tr w:rsidR="00F81CEA" w:rsidRPr="00D154BC" w14:paraId="7EB2C1E7" w14:textId="77777777" w:rsidTr="00323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3E6C47" w14:textId="77777777" w:rsidR="00F81CEA" w:rsidRPr="00D154BC" w:rsidRDefault="00F81CEA" w:rsidP="003239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Predictor</w:t>
            </w:r>
          </w:p>
        </w:tc>
        <w:tc>
          <w:tcPr>
            <w:tcW w:w="1134" w:type="dxa"/>
          </w:tcPr>
          <w:p w14:paraId="4ACCCE89" w14:textId="77777777" w:rsidR="00F81CEA" w:rsidRPr="00D154BC" w:rsidRDefault="00F81CEA" w:rsidP="003239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Effect size</w:t>
            </w:r>
          </w:p>
        </w:tc>
        <w:tc>
          <w:tcPr>
            <w:tcW w:w="1185" w:type="dxa"/>
          </w:tcPr>
          <w:p w14:paraId="2E1C4971" w14:textId="77777777" w:rsidR="00F81CEA" w:rsidRPr="00D154BC" w:rsidRDefault="00F81CEA" w:rsidP="003239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SE</w:t>
            </w:r>
          </w:p>
        </w:tc>
        <w:tc>
          <w:tcPr>
            <w:tcW w:w="1083" w:type="dxa"/>
          </w:tcPr>
          <w:p w14:paraId="0E3A4E91" w14:textId="77777777" w:rsidR="00F81CEA" w:rsidRPr="00D154BC" w:rsidRDefault="00F81CEA" w:rsidP="003239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z-value</w:t>
            </w:r>
          </w:p>
        </w:tc>
        <w:tc>
          <w:tcPr>
            <w:tcW w:w="1134" w:type="dxa"/>
          </w:tcPr>
          <w:p w14:paraId="6DE4D455" w14:textId="77777777" w:rsidR="00F81CEA" w:rsidRPr="00D154BC" w:rsidRDefault="00F81CEA" w:rsidP="003239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p</w:t>
            </w:r>
          </w:p>
        </w:tc>
      </w:tr>
      <w:tr w:rsidR="00F81CEA" w:rsidRPr="00D154BC" w14:paraId="11F065F6" w14:textId="77777777" w:rsidTr="0032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AC5B308" w14:textId="77777777" w:rsidR="00F81CEA" w:rsidRPr="00D154BC" w:rsidRDefault="00F81CEA" w:rsidP="0032394D">
            <w:pPr>
              <w:spacing w:line="360" w:lineRule="auto"/>
              <w:rPr>
                <w:rFonts w:ascii="Times" w:hAnsi="Times"/>
                <w:b w:val="0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 w:val="0"/>
                <w:sz w:val="20"/>
                <w:szCs w:val="20"/>
                <w:lang w:val="en-US"/>
              </w:rPr>
              <w:t xml:space="preserve">Ln ratio (seed production in year T to that in year T-1) </w:t>
            </w:r>
          </w:p>
        </w:tc>
        <w:tc>
          <w:tcPr>
            <w:tcW w:w="1134" w:type="dxa"/>
          </w:tcPr>
          <w:p w14:paraId="7D71F3F9" w14:textId="77777777" w:rsidR="00F81CEA" w:rsidRPr="00D154BC" w:rsidRDefault="00F81CEA" w:rsidP="0032394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1185" w:type="dxa"/>
          </w:tcPr>
          <w:p w14:paraId="17A98EE5" w14:textId="77777777" w:rsidR="00F81CEA" w:rsidRPr="00D154BC" w:rsidRDefault="00F81CEA" w:rsidP="0032394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083" w:type="dxa"/>
          </w:tcPr>
          <w:p w14:paraId="5EDBAF59" w14:textId="77777777" w:rsidR="00F81CEA" w:rsidRPr="00D154BC" w:rsidRDefault="00F81CEA" w:rsidP="0032394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-8.90</w:t>
            </w:r>
          </w:p>
        </w:tc>
        <w:tc>
          <w:tcPr>
            <w:tcW w:w="1134" w:type="dxa"/>
          </w:tcPr>
          <w:p w14:paraId="2CE2C01A" w14:textId="47D76FC3" w:rsidR="00F81CEA" w:rsidRPr="00D154BC" w:rsidRDefault="00F81CEA" w:rsidP="0032394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&lt; 0.001</w:t>
            </w:r>
          </w:p>
        </w:tc>
      </w:tr>
      <w:tr w:rsidR="00F81CEA" w:rsidRPr="00D154BC" w14:paraId="1F42122C" w14:textId="77777777" w:rsidTr="00323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450E7" w14:textId="77777777" w:rsidR="00F81CEA" w:rsidRPr="00D154BC" w:rsidRDefault="00F81CEA" w:rsidP="0032394D">
            <w:pPr>
              <w:spacing w:line="360" w:lineRule="auto"/>
              <w:rPr>
                <w:rFonts w:ascii="Times" w:hAnsi="Times"/>
                <w:b w:val="0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 w:val="0"/>
                <w:sz w:val="20"/>
                <w:szCs w:val="20"/>
                <w:lang w:val="en-US"/>
              </w:rPr>
              <w:t>Ln ratio^2</w:t>
            </w:r>
          </w:p>
        </w:tc>
        <w:tc>
          <w:tcPr>
            <w:tcW w:w="1134" w:type="dxa"/>
          </w:tcPr>
          <w:p w14:paraId="45209325" w14:textId="77777777" w:rsidR="00F81CEA" w:rsidRPr="00D154BC" w:rsidRDefault="00F81CEA" w:rsidP="0032394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185" w:type="dxa"/>
          </w:tcPr>
          <w:p w14:paraId="0DB9DB7F" w14:textId="7D4040DF" w:rsidR="00F81CEA" w:rsidRPr="00D154BC" w:rsidRDefault="00F81CEA" w:rsidP="0032394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0.00</w:t>
            </w:r>
            <w:r w:rsidR="007855A8" w:rsidRPr="00D154BC">
              <w:rPr>
                <w:rFonts w:ascii="Times" w:hAnsi="Times"/>
                <w:sz w:val="20"/>
                <w:szCs w:val="20"/>
                <w:lang w:val="en-US"/>
              </w:rPr>
              <w:t>8</w:t>
            </w:r>
          </w:p>
        </w:tc>
        <w:tc>
          <w:tcPr>
            <w:tcW w:w="1083" w:type="dxa"/>
          </w:tcPr>
          <w:p w14:paraId="2E263D94" w14:textId="77777777" w:rsidR="00F81CEA" w:rsidRPr="00D154BC" w:rsidRDefault="00F81CEA" w:rsidP="0032394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2.95</w:t>
            </w:r>
          </w:p>
        </w:tc>
        <w:tc>
          <w:tcPr>
            <w:tcW w:w="1134" w:type="dxa"/>
          </w:tcPr>
          <w:p w14:paraId="0C151137" w14:textId="77777777" w:rsidR="00F81CEA" w:rsidRPr="00D154BC" w:rsidRDefault="00F81CEA" w:rsidP="0032394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 xml:space="preserve"> 0.003</w:t>
            </w:r>
          </w:p>
        </w:tc>
      </w:tr>
      <w:tr w:rsidR="00F81CEA" w:rsidRPr="00D154BC" w14:paraId="2784F858" w14:textId="77777777" w:rsidTr="0032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4BFD563" w14:textId="77777777" w:rsidR="00F81CEA" w:rsidRPr="00D154BC" w:rsidRDefault="00F81CEA" w:rsidP="0032394D">
            <w:pPr>
              <w:spacing w:line="360" w:lineRule="auto"/>
              <w:rPr>
                <w:rFonts w:ascii="Times" w:hAnsi="Times"/>
                <w:b w:val="0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 w:val="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134" w:type="dxa"/>
          </w:tcPr>
          <w:p w14:paraId="0E6A01AC" w14:textId="77777777" w:rsidR="00F81CEA" w:rsidRPr="00D154BC" w:rsidRDefault="00F81CEA" w:rsidP="0032394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185" w:type="dxa"/>
          </w:tcPr>
          <w:p w14:paraId="13CEDAA2" w14:textId="77777777" w:rsidR="00F81CEA" w:rsidRPr="00D154BC" w:rsidRDefault="00F81CEA" w:rsidP="0032394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083" w:type="dxa"/>
          </w:tcPr>
          <w:p w14:paraId="01A646B5" w14:textId="2E885D78" w:rsidR="00F81CEA" w:rsidRPr="00D154BC" w:rsidRDefault="00F81CEA" w:rsidP="0032394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9.</w:t>
            </w:r>
            <w:r w:rsidR="008A6417" w:rsidRPr="00D154BC">
              <w:rPr>
                <w:rFonts w:ascii="Times" w:hAnsi="Times"/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</w:tcPr>
          <w:p w14:paraId="62F336AA" w14:textId="0F66E136" w:rsidR="00F81CEA" w:rsidRPr="00D154BC" w:rsidRDefault="00F81CEA" w:rsidP="0032394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&lt; 0.001</w:t>
            </w:r>
          </w:p>
        </w:tc>
      </w:tr>
    </w:tbl>
    <w:p w14:paraId="33380C14" w14:textId="77777777" w:rsidR="00765AEC" w:rsidRPr="00D154BC" w:rsidRDefault="00765AEC" w:rsidP="00765AEC">
      <w:pPr>
        <w:pStyle w:val="ListParagraph"/>
        <w:spacing w:line="360" w:lineRule="auto"/>
        <w:rPr>
          <w:rFonts w:ascii="Times" w:hAnsi="Times"/>
          <w:lang w:val="en-US"/>
        </w:rPr>
      </w:pPr>
    </w:p>
    <w:p w14:paraId="14F96599" w14:textId="5328BF3B" w:rsidR="00E2456B" w:rsidRPr="00D154BC" w:rsidRDefault="00043BB3" w:rsidP="00E2456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lang w:val="en-US"/>
        </w:rPr>
      </w:pPr>
      <w:r w:rsidRPr="00D154BC">
        <w:rPr>
          <w:rFonts w:ascii="Times" w:hAnsi="Times"/>
          <w:lang w:val="en-US"/>
        </w:rPr>
        <w:t>Satiation</w:t>
      </w:r>
      <w:r w:rsidR="00765AEC" w:rsidRPr="00D154BC">
        <w:rPr>
          <w:rFonts w:ascii="Times" w:hAnsi="Times"/>
          <w:lang w:val="en-US"/>
        </w:rPr>
        <w:t xml:space="preserve"> (response: yearly proportion of predated nuts per tree)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185"/>
        <w:gridCol w:w="1083"/>
        <w:gridCol w:w="1134"/>
      </w:tblGrid>
      <w:tr w:rsidR="00E2456B" w:rsidRPr="00D154BC" w14:paraId="5D77F0C4" w14:textId="77777777" w:rsidTr="00323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BB5069" w14:textId="77777777" w:rsidR="00E2456B" w:rsidRPr="00D154BC" w:rsidRDefault="00E2456B" w:rsidP="00E2456B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Predictor</w:t>
            </w:r>
          </w:p>
        </w:tc>
        <w:tc>
          <w:tcPr>
            <w:tcW w:w="1134" w:type="dxa"/>
          </w:tcPr>
          <w:p w14:paraId="33089DF8" w14:textId="77777777" w:rsidR="00E2456B" w:rsidRPr="00D154BC" w:rsidRDefault="00E2456B" w:rsidP="00E2456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Effect size</w:t>
            </w:r>
          </w:p>
        </w:tc>
        <w:tc>
          <w:tcPr>
            <w:tcW w:w="1185" w:type="dxa"/>
          </w:tcPr>
          <w:p w14:paraId="6CA0F40E" w14:textId="77777777" w:rsidR="00E2456B" w:rsidRPr="00D154BC" w:rsidRDefault="00E2456B" w:rsidP="00E2456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SE</w:t>
            </w:r>
          </w:p>
        </w:tc>
        <w:tc>
          <w:tcPr>
            <w:tcW w:w="1083" w:type="dxa"/>
          </w:tcPr>
          <w:p w14:paraId="75BFA96E" w14:textId="77777777" w:rsidR="00E2456B" w:rsidRPr="00D154BC" w:rsidRDefault="00E2456B" w:rsidP="00E2456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z-value</w:t>
            </w:r>
          </w:p>
        </w:tc>
        <w:tc>
          <w:tcPr>
            <w:tcW w:w="1134" w:type="dxa"/>
          </w:tcPr>
          <w:p w14:paraId="54D3D3FA" w14:textId="77777777" w:rsidR="00E2456B" w:rsidRPr="00D154BC" w:rsidRDefault="00E2456B" w:rsidP="00E2456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p</w:t>
            </w:r>
          </w:p>
        </w:tc>
      </w:tr>
      <w:tr w:rsidR="00E2456B" w:rsidRPr="00D154BC" w14:paraId="611B79B0" w14:textId="77777777" w:rsidTr="0032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D5C6BF6" w14:textId="77777777" w:rsidR="00E2456B" w:rsidRPr="00D154BC" w:rsidRDefault="00E2456B" w:rsidP="00E2456B">
            <w:pPr>
              <w:spacing w:line="360" w:lineRule="auto"/>
              <w:rPr>
                <w:rFonts w:ascii="Times" w:hAnsi="Times"/>
                <w:b w:val="0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 w:val="0"/>
                <w:sz w:val="20"/>
                <w:szCs w:val="20"/>
                <w:lang w:val="en-US"/>
              </w:rPr>
              <w:t xml:space="preserve">Ln nut production </w:t>
            </w:r>
          </w:p>
        </w:tc>
        <w:tc>
          <w:tcPr>
            <w:tcW w:w="1134" w:type="dxa"/>
          </w:tcPr>
          <w:p w14:paraId="3DA6B7A0" w14:textId="6BEE171F" w:rsidR="00E2456B" w:rsidRPr="00D154BC" w:rsidRDefault="00E2456B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-0.1</w:t>
            </w:r>
            <w:r w:rsidR="00734F12" w:rsidRPr="00D154BC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1185" w:type="dxa"/>
          </w:tcPr>
          <w:p w14:paraId="3FDF473F" w14:textId="77777777" w:rsidR="00E2456B" w:rsidRPr="00D154BC" w:rsidRDefault="00E2456B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083" w:type="dxa"/>
          </w:tcPr>
          <w:p w14:paraId="73BD18B8" w14:textId="15CC893B" w:rsidR="00E2456B" w:rsidRPr="00D154BC" w:rsidRDefault="00E2456B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-0.</w:t>
            </w:r>
            <w:r w:rsidR="00AD1405" w:rsidRPr="00D154BC">
              <w:rPr>
                <w:rFonts w:ascii="Times" w:hAnsi="Times"/>
                <w:sz w:val="20"/>
                <w:szCs w:val="20"/>
                <w:lang w:val="en-US"/>
              </w:rPr>
              <w:t>58</w:t>
            </w:r>
          </w:p>
        </w:tc>
        <w:tc>
          <w:tcPr>
            <w:tcW w:w="1134" w:type="dxa"/>
          </w:tcPr>
          <w:p w14:paraId="386A4D12" w14:textId="7B88E050" w:rsidR="00E2456B" w:rsidRPr="00D154BC" w:rsidRDefault="00E2456B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0.5</w:t>
            </w:r>
            <w:r w:rsidR="00AD1405" w:rsidRPr="00D154BC">
              <w:rPr>
                <w:rFonts w:ascii="Times" w:hAnsi="Times"/>
                <w:sz w:val="20"/>
                <w:szCs w:val="20"/>
                <w:lang w:val="en-US"/>
              </w:rPr>
              <w:t>6</w:t>
            </w:r>
          </w:p>
        </w:tc>
      </w:tr>
      <w:tr w:rsidR="00E2456B" w:rsidRPr="00D154BC" w14:paraId="1DEE16D4" w14:textId="77777777" w:rsidTr="00323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6184015" w14:textId="77777777" w:rsidR="00E2456B" w:rsidRPr="00D154BC" w:rsidRDefault="00E2456B" w:rsidP="00E2456B">
            <w:pPr>
              <w:spacing w:line="360" w:lineRule="auto"/>
              <w:rPr>
                <w:rFonts w:ascii="Times" w:hAnsi="Times"/>
                <w:b w:val="0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 w:val="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134" w:type="dxa"/>
          </w:tcPr>
          <w:p w14:paraId="1B5F5C18" w14:textId="77777777" w:rsidR="00E2456B" w:rsidRPr="00D154BC" w:rsidRDefault="00E2456B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185" w:type="dxa"/>
          </w:tcPr>
          <w:p w14:paraId="345CBEF0" w14:textId="77777777" w:rsidR="00E2456B" w:rsidRPr="00D154BC" w:rsidRDefault="00E2456B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83" w:type="dxa"/>
          </w:tcPr>
          <w:p w14:paraId="6515DC32" w14:textId="51D92ABF" w:rsidR="00E2456B" w:rsidRPr="00D154BC" w:rsidRDefault="00E2456B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4.1</w:t>
            </w:r>
            <w:r w:rsidR="00AD1405" w:rsidRPr="00D154BC">
              <w:rPr>
                <w:rFonts w:ascii="Times" w:hAnsi="Times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12AD504B" w14:textId="42DE4E28" w:rsidR="00E2456B" w:rsidRPr="00D154BC" w:rsidRDefault="00E2456B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&lt; 0.001</w:t>
            </w:r>
          </w:p>
        </w:tc>
      </w:tr>
      <w:tr w:rsidR="00E2456B" w:rsidRPr="00D154BC" w14:paraId="19B3979F" w14:textId="77777777" w:rsidTr="0032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1EE84BA" w14:textId="77777777" w:rsidR="00E2456B" w:rsidRPr="00D154BC" w:rsidRDefault="00E2456B" w:rsidP="00E2456B">
            <w:pPr>
              <w:spacing w:line="360" w:lineRule="auto"/>
              <w:rPr>
                <w:rFonts w:ascii="Times" w:hAnsi="Times"/>
                <w:b w:val="0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 w:val="0"/>
                <w:sz w:val="20"/>
                <w:szCs w:val="20"/>
                <w:lang w:val="en-US"/>
              </w:rPr>
              <w:t>Ln nut production^2</w:t>
            </w:r>
          </w:p>
        </w:tc>
        <w:tc>
          <w:tcPr>
            <w:tcW w:w="1134" w:type="dxa"/>
          </w:tcPr>
          <w:p w14:paraId="4666B8E0" w14:textId="0F94C6C1" w:rsidR="00E2456B" w:rsidRPr="00D154BC" w:rsidRDefault="00E2456B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-0.1</w:t>
            </w:r>
            <w:r w:rsidR="00AD1405" w:rsidRPr="00D154BC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1185" w:type="dxa"/>
          </w:tcPr>
          <w:p w14:paraId="6DCF3307" w14:textId="77777777" w:rsidR="00E2456B" w:rsidRPr="00D154BC" w:rsidRDefault="00E2456B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83" w:type="dxa"/>
          </w:tcPr>
          <w:p w14:paraId="40E58296" w14:textId="7207D4F7" w:rsidR="00E2456B" w:rsidRPr="00D154BC" w:rsidRDefault="00E2456B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-4.7</w:t>
            </w:r>
            <w:r w:rsidR="00AD1405" w:rsidRPr="00D154BC">
              <w:rPr>
                <w:rFonts w:ascii="Times" w:hAnsi="Times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FCF95D3" w14:textId="65693017" w:rsidR="00E2456B" w:rsidRPr="00D154BC" w:rsidRDefault="00E2456B" w:rsidP="00E2456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&lt; 0.001</w:t>
            </w:r>
          </w:p>
        </w:tc>
      </w:tr>
      <w:tr w:rsidR="00E2456B" w:rsidRPr="00D154BC" w14:paraId="3C82A1C4" w14:textId="77777777" w:rsidTr="00323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9CC6BAE" w14:textId="77777777" w:rsidR="00E2456B" w:rsidRPr="00D154BC" w:rsidRDefault="00E2456B" w:rsidP="00E2456B">
            <w:pPr>
              <w:spacing w:line="360" w:lineRule="auto"/>
              <w:rPr>
                <w:rFonts w:ascii="Times" w:hAnsi="Times"/>
                <w:b w:val="0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 w:val="0"/>
                <w:sz w:val="20"/>
                <w:szCs w:val="20"/>
                <w:lang w:val="en-US"/>
              </w:rPr>
              <w:t xml:space="preserve">Ln nut production </w:t>
            </w:r>
            <w:r w:rsidRPr="00D154BC">
              <w:rPr>
                <w:rFonts w:ascii="Times" w:hAnsi="Times"/>
                <w:b w:val="0"/>
                <w:sz w:val="20"/>
                <w:szCs w:val="20"/>
                <w:lang w:val="en-US"/>
              </w:rPr>
              <w:sym w:font="Symbol" w:char="F0B4"/>
            </w:r>
            <w:r w:rsidRPr="00D154BC">
              <w:rPr>
                <w:rFonts w:ascii="Times" w:hAnsi="Times"/>
                <w:b w:val="0"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134" w:type="dxa"/>
          </w:tcPr>
          <w:p w14:paraId="524BBF89" w14:textId="77777777" w:rsidR="00E2456B" w:rsidRPr="00D154BC" w:rsidRDefault="00E2456B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185" w:type="dxa"/>
          </w:tcPr>
          <w:p w14:paraId="3EFFD5FE" w14:textId="77777777" w:rsidR="00E2456B" w:rsidRPr="00D154BC" w:rsidRDefault="00E2456B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1083" w:type="dxa"/>
          </w:tcPr>
          <w:p w14:paraId="77C14856" w14:textId="637D18BF" w:rsidR="00E2456B" w:rsidRPr="00D154BC" w:rsidRDefault="00E2456B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2.6</w:t>
            </w:r>
            <w:r w:rsidR="00AD1405" w:rsidRPr="00D154BC">
              <w:rPr>
                <w:rFonts w:ascii="Times" w:hAnsi="Times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4D010DFE" w14:textId="02F7D9A2" w:rsidR="00E2456B" w:rsidRPr="00D154BC" w:rsidRDefault="00E2456B" w:rsidP="00E2456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0.00</w:t>
            </w:r>
            <w:r w:rsidR="00AD1405" w:rsidRPr="00D154BC">
              <w:rPr>
                <w:rFonts w:ascii="Times" w:hAnsi="Times"/>
                <w:sz w:val="20"/>
                <w:szCs w:val="20"/>
                <w:lang w:val="en-US"/>
              </w:rPr>
              <w:t>8</w:t>
            </w:r>
          </w:p>
        </w:tc>
      </w:tr>
    </w:tbl>
    <w:p w14:paraId="7A84A388" w14:textId="77777777" w:rsidR="00043BB3" w:rsidRPr="00D154BC" w:rsidRDefault="00043BB3" w:rsidP="00E2456B">
      <w:pPr>
        <w:spacing w:line="360" w:lineRule="auto"/>
        <w:rPr>
          <w:rFonts w:ascii="Times" w:hAnsi="Times"/>
          <w:lang w:val="en-US"/>
        </w:rPr>
      </w:pPr>
    </w:p>
    <w:p w14:paraId="486249FF" w14:textId="7FEB6D52" w:rsidR="004809B9" w:rsidRPr="00D154BC" w:rsidRDefault="00043BB3" w:rsidP="004809B9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lang w:val="en-US"/>
        </w:rPr>
      </w:pPr>
      <w:r w:rsidRPr="00D154BC">
        <w:rPr>
          <w:rFonts w:ascii="Times" w:hAnsi="Times"/>
          <w:lang w:val="en-US"/>
        </w:rPr>
        <w:t xml:space="preserve">Pollination efficiency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24"/>
        <w:gridCol w:w="1154"/>
        <w:gridCol w:w="758"/>
        <w:gridCol w:w="1083"/>
        <w:gridCol w:w="1134"/>
      </w:tblGrid>
      <w:tr w:rsidR="004809B9" w:rsidRPr="00D154BC" w14:paraId="4D48AE68" w14:textId="77777777" w:rsidTr="00332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14:paraId="7DBD9EB0" w14:textId="77777777" w:rsidR="004809B9" w:rsidRPr="00D154BC" w:rsidRDefault="004809B9" w:rsidP="003239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Predictor</w:t>
            </w:r>
          </w:p>
        </w:tc>
        <w:tc>
          <w:tcPr>
            <w:tcW w:w="1154" w:type="dxa"/>
          </w:tcPr>
          <w:p w14:paraId="6E7DCB15" w14:textId="77777777" w:rsidR="004809B9" w:rsidRPr="00D154BC" w:rsidRDefault="004809B9" w:rsidP="003239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Effect size</w:t>
            </w:r>
          </w:p>
        </w:tc>
        <w:tc>
          <w:tcPr>
            <w:tcW w:w="758" w:type="dxa"/>
          </w:tcPr>
          <w:p w14:paraId="6AE4DC49" w14:textId="77777777" w:rsidR="004809B9" w:rsidRPr="00D154BC" w:rsidRDefault="004809B9" w:rsidP="003239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SE</w:t>
            </w:r>
          </w:p>
        </w:tc>
        <w:tc>
          <w:tcPr>
            <w:tcW w:w="1083" w:type="dxa"/>
          </w:tcPr>
          <w:p w14:paraId="68E3DFDE" w14:textId="77777777" w:rsidR="004809B9" w:rsidRPr="00D154BC" w:rsidRDefault="004809B9" w:rsidP="003239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z-value</w:t>
            </w:r>
          </w:p>
        </w:tc>
        <w:tc>
          <w:tcPr>
            <w:tcW w:w="1134" w:type="dxa"/>
          </w:tcPr>
          <w:p w14:paraId="09103187" w14:textId="77777777" w:rsidR="004809B9" w:rsidRPr="00D154BC" w:rsidRDefault="004809B9" w:rsidP="003239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p</w:t>
            </w:r>
          </w:p>
        </w:tc>
      </w:tr>
      <w:tr w:rsidR="004809B9" w:rsidRPr="00D154BC" w14:paraId="1BCBAD9D" w14:textId="77777777" w:rsidTr="00332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14:paraId="7857A59E" w14:textId="77777777" w:rsidR="004809B9" w:rsidRPr="00D154BC" w:rsidRDefault="004809B9" w:rsidP="0032394D">
            <w:pPr>
              <w:spacing w:line="360" w:lineRule="auto"/>
              <w:rPr>
                <w:rFonts w:ascii="Times" w:hAnsi="Times"/>
                <w:b w:val="0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 w:val="0"/>
                <w:sz w:val="20"/>
                <w:szCs w:val="20"/>
                <w:lang w:val="en-US"/>
              </w:rPr>
              <w:t xml:space="preserve">Ln summed nut production of conspecifics  </w:t>
            </w:r>
          </w:p>
        </w:tc>
        <w:tc>
          <w:tcPr>
            <w:tcW w:w="1154" w:type="dxa"/>
          </w:tcPr>
          <w:p w14:paraId="5579966F" w14:textId="71F0850B" w:rsidR="004809B9" w:rsidRPr="00D154BC" w:rsidRDefault="004809B9" w:rsidP="0032394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</w:t>
            </w:r>
            <w:r w:rsidR="00332D3E" w:rsidRPr="00D154BC">
              <w:rPr>
                <w:rFonts w:ascii="Times" w:hAnsi="Times"/>
                <w:sz w:val="20"/>
                <w:szCs w:val="20"/>
                <w:lang w:val="en-US"/>
              </w:rPr>
              <w:t>55</w:t>
            </w:r>
          </w:p>
        </w:tc>
        <w:tc>
          <w:tcPr>
            <w:tcW w:w="758" w:type="dxa"/>
          </w:tcPr>
          <w:p w14:paraId="348CF9DD" w14:textId="5D53C573" w:rsidR="004809B9" w:rsidRPr="00D154BC" w:rsidRDefault="004809B9" w:rsidP="0032394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</w:t>
            </w:r>
            <w:r w:rsidR="00332D3E" w:rsidRPr="00D154BC">
              <w:rPr>
                <w:rFonts w:ascii="Times" w:hAnsi="Times"/>
                <w:sz w:val="20"/>
                <w:szCs w:val="20"/>
                <w:lang w:val="en-US"/>
              </w:rPr>
              <w:t>9</w:t>
            </w:r>
          </w:p>
        </w:tc>
        <w:tc>
          <w:tcPr>
            <w:tcW w:w="1083" w:type="dxa"/>
          </w:tcPr>
          <w:p w14:paraId="1F5A6F73" w14:textId="2383350E" w:rsidR="004809B9" w:rsidRPr="00D154BC" w:rsidRDefault="00332D3E" w:rsidP="0032394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5</w:t>
            </w:r>
            <w:r w:rsidR="004809B9" w:rsidRPr="00D154BC">
              <w:rPr>
                <w:rFonts w:ascii="Times" w:hAnsi="Times"/>
                <w:sz w:val="20"/>
                <w:szCs w:val="20"/>
                <w:lang w:val="en-US"/>
              </w:rPr>
              <w:t>.</w:t>
            </w:r>
            <w:r w:rsidRPr="00D154BC">
              <w:rPr>
                <w:rFonts w:ascii="Times" w:hAnsi="Times"/>
                <w:sz w:val="20"/>
                <w:szCs w:val="20"/>
                <w:lang w:val="en-US"/>
              </w:rPr>
              <w:t>9</w:t>
            </w:r>
            <w:r w:rsidR="004809B9" w:rsidRPr="00D154BC">
              <w:rPr>
                <w:rFonts w:ascii="Times" w:hAnsi="Times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6B725249" w14:textId="0CAF79BF" w:rsidR="004809B9" w:rsidRPr="00D154BC" w:rsidRDefault="004809B9" w:rsidP="0032394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&lt; 0.001</w:t>
            </w:r>
          </w:p>
        </w:tc>
      </w:tr>
      <w:tr w:rsidR="00332D3E" w:rsidRPr="00D154BC" w14:paraId="2F72DE22" w14:textId="77777777" w:rsidTr="00332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14:paraId="6F73A973" w14:textId="204255DE" w:rsidR="00332D3E" w:rsidRPr="00D154BC" w:rsidRDefault="00332D3E" w:rsidP="0032394D">
            <w:pPr>
              <w:spacing w:line="360" w:lineRule="auto"/>
              <w:rPr>
                <w:rFonts w:ascii="Times" w:hAnsi="Times"/>
                <w:b w:val="0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 w:val="0"/>
                <w:sz w:val="20"/>
                <w:szCs w:val="20"/>
                <w:lang w:val="en-US"/>
              </w:rPr>
              <w:t>Within-site synchrony of flowering (CV)</w:t>
            </w:r>
          </w:p>
        </w:tc>
        <w:tc>
          <w:tcPr>
            <w:tcW w:w="1154" w:type="dxa"/>
          </w:tcPr>
          <w:p w14:paraId="4338A327" w14:textId="3AE17667" w:rsidR="00332D3E" w:rsidRPr="00D154BC" w:rsidRDefault="00332D3E" w:rsidP="0032394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0.89</w:t>
            </w:r>
          </w:p>
        </w:tc>
        <w:tc>
          <w:tcPr>
            <w:tcW w:w="758" w:type="dxa"/>
          </w:tcPr>
          <w:p w14:paraId="6ED7EB1A" w14:textId="2D0F3B19" w:rsidR="00332D3E" w:rsidRPr="00D154BC" w:rsidRDefault="00332D3E" w:rsidP="0032394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0.31</w:t>
            </w:r>
          </w:p>
        </w:tc>
        <w:tc>
          <w:tcPr>
            <w:tcW w:w="1083" w:type="dxa"/>
          </w:tcPr>
          <w:p w14:paraId="6C633FC6" w14:textId="54367D7E" w:rsidR="00332D3E" w:rsidRPr="00D154BC" w:rsidRDefault="00332D3E" w:rsidP="0032394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2.85</w:t>
            </w:r>
          </w:p>
        </w:tc>
        <w:tc>
          <w:tcPr>
            <w:tcW w:w="1134" w:type="dxa"/>
          </w:tcPr>
          <w:p w14:paraId="36928E89" w14:textId="734FE37D" w:rsidR="00332D3E" w:rsidRPr="00D154BC" w:rsidRDefault="00332D3E" w:rsidP="0032394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0.004</w:t>
            </w:r>
          </w:p>
        </w:tc>
      </w:tr>
      <w:tr w:rsidR="00332D3E" w:rsidRPr="00D154BC" w14:paraId="36D3488C" w14:textId="77777777" w:rsidTr="00332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14:paraId="33B8C1F7" w14:textId="08F264D0" w:rsidR="00332D3E" w:rsidRPr="00D154BC" w:rsidRDefault="00332D3E" w:rsidP="0032394D">
            <w:pPr>
              <w:spacing w:line="360" w:lineRule="auto"/>
              <w:rPr>
                <w:rFonts w:ascii="Times" w:hAnsi="Times"/>
                <w:b w:val="0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 w:val="0"/>
                <w:sz w:val="20"/>
                <w:szCs w:val="20"/>
                <w:lang w:val="en-US"/>
              </w:rPr>
              <w:t xml:space="preserve">Summed nut production </w:t>
            </w:r>
            <w:r w:rsidRPr="00D154BC">
              <w:rPr>
                <w:rFonts w:ascii="Times" w:hAnsi="Times"/>
                <w:b w:val="0"/>
                <w:sz w:val="20"/>
                <w:szCs w:val="20"/>
                <w:lang w:val="en-US"/>
              </w:rPr>
              <w:sym w:font="Symbol" w:char="F0B4"/>
            </w:r>
            <w:r w:rsidRPr="00D154BC">
              <w:rPr>
                <w:rFonts w:ascii="Times" w:hAnsi="Times"/>
                <w:b w:val="0"/>
                <w:sz w:val="20"/>
                <w:szCs w:val="20"/>
                <w:lang w:val="en-US"/>
              </w:rPr>
              <w:t xml:space="preserve"> synchrony</w:t>
            </w:r>
          </w:p>
        </w:tc>
        <w:tc>
          <w:tcPr>
            <w:tcW w:w="1154" w:type="dxa"/>
          </w:tcPr>
          <w:p w14:paraId="51F5F76C" w14:textId="63A3704A" w:rsidR="00332D3E" w:rsidRPr="00D154BC" w:rsidRDefault="00332D3E" w:rsidP="0032394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-0.3</w:t>
            </w:r>
            <w:r w:rsidR="00A97CF1" w:rsidRPr="00D154BC">
              <w:rPr>
                <w:rFonts w:ascii="Times" w:hAnsi="Times"/>
                <w:sz w:val="20"/>
                <w:szCs w:val="20"/>
                <w:lang w:val="en-US"/>
              </w:rPr>
              <w:t>3</w:t>
            </w:r>
          </w:p>
        </w:tc>
        <w:tc>
          <w:tcPr>
            <w:tcW w:w="758" w:type="dxa"/>
          </w:tcPr>
          <w:p w14:paraId="6421CA24" w14:textId="391F9D93" w:rsidR="00332D3E" w:rsidRPr="00D154BC" w:rsidRDefault="00A97CF1" w:rsidP="0032394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83" w:type="dxa"/>
          </w:tcPr>
          <w:p w14:paraId="7F54B418" w14:textId="335576D9" w:rsidR="00332D3E" w:rsidRPr="00D154BC" w:rsidRDefault="00A97CF1" w:rsidP="0032394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-6.45</w:t>
            </w:r>
          </w:p>
        </w:tc>
        <w:tc>
          <w:tcPr>
            <w:tcW w:w="1134" w:type="dxa"/>
          </w:tcPr>
          <w:p w14:paraId="6F8E07EF" w14:textId="1653173F" w:rsidR="00332D3E" w:rsidRPr="00D154BC" w:rsidRDefault="00A97CF1" w:rsidP="0032394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&lt; 0.001</w:t>
            </w:r>
          </w:p>
        </w:tc>
      </w:tr>
      <w:tr w:rsidR="004809B9" w:rsidRPr="00D154BC" w14:paraId="3BF4D9B0" w14:textId="77777777" w:rsidTr="00332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14:paraId="6FD01382" w14:textId="77777777" w:rsidR="004809B9" w:rsidRPr="00D154BC" w:rsidRDefault="004809B9" w:rsidP="0032394D">
            <w:pPr>
              <w:spacing w:line="360" w:lineRule="auto"/>
              <w:rPr>
                <w:rFonts w:ascii="Times" w:hAnsi="Times"/>
                <w:b w:val="0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b w:val="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154" w:type="dxa"/>
          </w:tcPr>
          <w:p w14:paraId="1C895A44" w14:textId="759D901E" w:rsidR="004809B9" w:rsidRPr="00D154BC" w:rsidRDefault="004809B9" w:rsidP="0032394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-0.0</w:t>
            </w:r>
            <w:r w:rsidR="00A97CF1" w:rsidRPr="00D154BC">
              <w:rPr>
                <w:rFonts w:ascii="Times" w:hAnsi="Times"/>
                <w:sz w:val="20"/>
                <w:szCs w:val="20"/>
                <w:lang w:val="en-US"/>
              </w:rPr>
              <w:t>2</w:t>
            </w:r>
          </w:p>
        </w:tc>
        <w:tc>
          <w:tcPr>
            <w:tcW w:w="758" w:type="dxa"/>
          </w:tcPr>
          <w:p w14:paraId="5C5895E1" w14:textId="77777777" w:rsidR="004809B9" w:rsidRPr="00D154BC" w:rsidRDefault="004809B9" w:rsidP="0032394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083" w:type="dxa"/>
          </w:tcPr>
          <w:p w14:paraId="4D7AB4E6" w14:textId="064B7F02" w:rsidR="004809B9" w:rsidRPr="00D154BC" w:rsidRDefault="004809B9" w:rsidP="0032394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-</w:t>
            </w:r>
            <w:r w:rsidR="00A97CF1" w:rsidRPr="00D154BC">
              <w:rPr>
                <w:rFonts w:ascii="Times" w:hAnsi="Times"/>
                <w:sz w:val="20"/>
                <w:szCs w:val="20"/>
                <w:lang w:val="en-US"/>
              </w:rPr>
              <w:t>1</w:t>
            </w:r>
            <w:r w:rsidRPr="00D154BC">
              <w:rPr>
                <w:rFonts w:ascii="Times" w:hAnsi="Times"/>
                <w:sz w:val="20"/>
                <w:szCs w:val="20"/>
                <w:lang w:val="en-US"/>
              </w:rPr>
              <w:t>.</w:t>
            </w:r>
            <w:r w:rsidR="00A97CF1" w:rsidRPr="00D154BC">
              <w:rPr>
                <w:rFonts w:ascii="Times" w:hAnsi="Times"/>
                <w:sz w:val="20"/>
                <w:szCs w:val="20"/>
                <w:lang w:val="en-US"/>
              </w:rPr>
              <w:t>83</w:t>
            </w:r>
          </w:p>
        </w:tc>
        <w:tc>
          <w:tcPr>
            <w:tcW w:w="1134" w:type="dxa"/>
          </w:tcPr>
          <w:p w14:paraId="777AC56D" w14:textId="14ECE62C" w:rsidR="004809B9" w:rsidRPr="00D154BC" w:rsidRDefault="004809B9" w:rsidP="0032394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US"/>
              </w:rPr>
            </w:pPr>
            <w:r w:rsidRPr="00D154BC">
              <w:rPr>
                <w:rFonts w:ascii="Times" w:hAnsi="Times"/>
                <w:sz w:val="20"/>
                <w:szCs w:val="20"/>
                <w:lang w:val="en-US"/>
              </w:rPr>
              <w:t>0.0</w:t>
            </w:r>
            <w:r w:rsidR="00A97CF1" w:rsidRPr="00D154BC">
              <w:rPr>
                <w:rFonts w:ascii="Times" w:hAnsi="Times"/>
                <w:sz w:val="20"/>
                <w:szCs w:val="20"/>
                <w:lang w:val="en-US"/>
              </w:rPr>
              <w:t>7</w:t>
            </w:r>
          </w:p>
        </w:tc>
      </w:tr>
    </w:tbl>
    <w:p w14:paraId="3B500EC7" w14:textId="77777777" w:rsidR="004809B9" w:rsidRPr="00D154BC" w:rsidRDefault="004809B9" w:rsidP="004809B9">
      <w:pPr>
        <w:spacing w:line="360" w:lineRule="auto"/>
        <w:rPr>
          <w:rFonts w:ascii="Times" w:hAnsi="Times"/>
          <w:lang w:val="en-US"/>
        </w:rPr>
      </w:pPr>
    </w:p>
    <w:p w14:paraId="0953B9F8" w14:textId="77777777" w:rsidR="00043BB3" w:rsidRPr="00D154BC" w:rsidRDefault="00043BB3" w:rsidP="00E2456B">
      <w:pPr>
        <w:spacing w:line="360" w:lineRule="auto"/>
        <w:rPr>
          <w:rFonts w:ascii="Times" w:hAnsi="Times"/>
          <w:lang w:val="en-US"/>
        </w:rPr>
      </w:pPr>
    </w:p>
    <w:p w14:paraId="706E0F0B" w14:textId="4B982F5E" w:rsidR="00D7111F" w:rsidRPr="00D154BC" w:rsidRDefault="00D7111F" w:rsidP="00E2456B">
      <w:pPr>
        <w:spacing w:line="360" w:lineRule="auto"/>
        <w:rPr>
          <w:rFonts w:ascii="Times" w:hAnsi="Times"/>
          <w:lang w:val="en-US"/>
        </w:rPr>
      </w:pPr>
    </w:p>
    <w:p w14:paraId="0EFA6FAB" w14:textId="7F386B79" w:rsidR="00E90BEF" w:rsidRPr="00D154BC" w:rsidRDefault="00D7111F" w:rsidP="00E90BEF">
      <w:pPr>
        <w:rPr>
          <w:rFonts w:ascii="Times" w:hAnsi="Times"/>
          <w:lang w:val="en-US"/>
        </w:rPr>
      </w:pPr>
      <w:r w:rsidRPr="00D154BC">
        <w:rPr>
          <w:rFonts w:ascii="Times" w:hAnsi="Times"/>
          <w:lang w:val="en-US"/>
        </w:rPr>
        <w:br w:type="page"/>
      </w:r>
      <w:r w:rsidR="00D154BC">
        <w:rPr>
          <w:rFonts w:ascii="Times New Roman" w:hAnsi="Times New Roman"/>
        </w:rPr>
        <w:lastRenderedPageBreak/>
        <w:t>Supplementary</w:t>
      </w:r>
      <w:r w:rsidR="00D154BC" w:rsidRPr="00D154BC">
        <w:rPr>
          <w:rFonts w:ascii="Times" w:hAnsi="Times"/>
          <w:lang w:val="en-US"/>
        </w:rPr>
        <w:t xml:space="preserve"> </w:t>
      </w:r>
      <w:r w:rsidRPr="00D154BC">
        <w:rPr>
          <w:rFonts w:ascii="Times" w:hAnsi="Times"/>
          <w:lang w:val="en-US"/>
        </w:rPr>
        <w:t xml:space="preserve">Figure 1. </w:t>
      </w:r>
    </w:p>
    <w:p w14:paraId="71AE2B2D" w14:textId="77777777" w:rsidR="00E90BEF" w:rsidRDefault="00E90BEF" w:rsidP="00E90BEF">
      <w:pPr>
        <w:rPr>
          <w:rFonts w:ascii="Times" w:hAnsi="Times"/>
          <w:lang w:val="en-US"/>
        </w:rPr>
      </w:pPr>
      <w:r w:rsidRPr="00D154BC">
        <w:rPr>
          <w:rFonts w:ascii="Times" w:hAnsi="Times"/>
          <w:noProof/>
          <w:lang w:val="en-US" w:eastAsia="zh-TW"/>
        </w:rPr>
        <w:drawing>
          <wp:inline distT="0" distB="0" distL="0" distR="0" wp14:anchorId="433CDB0E" wp14:editId="259C72EE">
            <wp:extent cx="5756910" cy="64460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44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AA6D3" w14:textId="58F03502" w:rsidR="00D154BC" w:rsidRPr="00D154BC" w:rsidRDefault="00D154BC" w:rsidP="00E90BEF">
      <w:pPr>
        <w:rPr>
          <w:rFonts w:ascii="Times" w:hAnsi="Times"/>
          <w:lang w:val="en-US"/>
        </w:rPr>
        <w:sectPr w:rsidR="00D154BC" w:rsidRPr="00D154BC" w:rsidSect="006972F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>Supplementary</w:t>
      </w:r>
      <w:r w:rsidRPr="00D154BC">
        <w:rPr>
          <w:rFonts w:ascii="Times" w:hAnsi="Times"/>
          <w:lang w:val="en-US"/>
        </w:rPr>
        <w:t xml:space="preserve"> Figure 1. Map of study sites. Numbers in the circles are the total number of trees sampled at each site across the study site. Locations of </w:t>
      </w:r>
      <w:proofErr w:type="spellStart"/>
      <w:r w:rsidRPr="00D154BC">
        <w:rPr>
          <w:rFonts w:ascii="Times" w:hAnsi="Times"/>
          <w:lang w:val="en-US"/>
        </w:rPr>
        <w:t>Buckholt</w:t>
      </w:r>
      <w:proofErr w:type="spellEnd"/>
      <w:r w:rsidRPr="00D154BC">
        <w:rPr>
          <w:rFonts w:ascii="Times" w:hAnsi="Times"/>
          <w:lang w:val="en-US"/>
        </w:rPr>
        <w:t xml:space="preserve">, </w:t>
      </w:r>
      <w:proofErr w:type="spellStart"/>
      <w:r w:rsidRPr="00D154BC">
        <w:rPr>
          <w:rFonts w:ascii="Times" w:hAnsi="Times"/>
          <w:lang w:val="en-US"/>
        </w:rPr>
        <w:t>Painswick</w:t>
      </w:r>
      <w:proofErr w:type="spellEnd"/>
      <w:r w:rsidRPr="00D154BC">
        <w:rPr>
          <w:rFonts w:ascii="Times" w:hAnsi="Times"/>
          <w:lang w:val="en-US"/>
        </w:rPr>
        <w:t xml:space="preserve">, </w:t>
      </w:r>
      <w:proofErr w:type="spellStart"/>
      <w:r w:rsidRPr="00D154BC">
        <w:rPr>
          <w:rFonts w:ascii="Times" w:hAnsi="Times"/>
          <w:lang w:val="en-US"/>
        </w:rPr>
        <w:t>Killerton</w:t>
      </w:r>
      <w:proofErr w:type="spellEnd"/>
      <w:r w:rsidRPr="00D154BC">
        <w:rPr>
          <w:rFonts w:ascii="Times" w:hAnsi="Times"/>
          <w:lang w:val="en-US"/>
        </w:rPr>
        <w:t xml:space="preserve"> and Woodbury were adjusted slightly to prevent </w:t>
      </w:r>
      <w:proofErr w:type="spellStart"/>
      <w:r w:rsidRPr="00D154BC">
        <w:rPr>
          <w:rFonts w:ascii="Times" w:hAnsi="Times"/>
          <w:lang w:val="en-US"/>
        </w:rPr>
        <w:t>overplotting</w:t>
      </w:r>
      <w:proofErr w:type="spellEnd"/>
      <w:r w:rsidRPr="00D154BC">
        <w:rPr>
          <w:rFonts w:ascii="Times" w:hAnsi="Times"/>
          <w:lang w:val="en-US"/>
        </w:rPr>
        <w:t>.</w:t>
      </w:r>
    </w:p>
    <w:p w14:paraId="221F91E0" w14:textId="16042D03" w:rsidR="00BF50E7" w:rsidRPr="00D154BC" w:rsidRDefault="00D154BC" w:rsidP="00BF50E7">
      <w:pPr>
        <w:spacing w:line="360" w:lineRule="auto"/>
        <w:rPr>
          <w:rFonts w:ascii="Times" w:hAnsi="Times"/>
          <w:lang w:val="en-US"/>
        </w:rPr>
      </w:pPr>
      <w:r>
        <w:rPr>
          <w:rFonts w:ascii="Times New Roman" w:hAnsi="Times New Roman"/>
        </w:rPr>
        <w:lastRenderedPageBreak/>
        <w:t>Supplementary</w:t>
      </w:r>
      <w:r w:rsidRPr="00D154BC">
        <w:rPr>
          <w:rFonts w:ascii="Times" w:hAnsi="Times"/>
          <w:lang w:val="en-US"/>
        </w:rPr>
        <w:t xml:space="preserve"> Figure</w:t>
      </w:r>
      <w:r>
        <w:rPr>
          <w:rFonts w:ascii="Times" w:hAnsi="Times"/>
          <w:lang w:val="en-US"/>
        </w:rPr>
        <w:t xml:space="preserve"> 2</w:t>
      </w:r>
      <w:r w:rsidR="00A42C36" w:rsidRPr="00D154BC">
        <w:rPr>
          <w:rFonts w:ascii="Times" w:hAnsi="Times"/>
          <w:lang w:val="en-US"/>
        </w:rPr>
        <w:t xml:space="preserve">. </w:t>
      </w:r>
    </w:p>
    <w:p w14:paraId="6C12121E" w14:textId="0B69AF12" w:rsidR="00A42C36" w:rsidRPr="00D154BC" w:rsidRDefault="00A42C36" w:rsidP="00E2456B">
      <w:pPr>
        <w:spacing w:line="360" w:lineRule="auto"/>
        <w:rPr>
          <w:rFonts w:ascii="Times" w:hAnsi="Times"/>
          <w:lang w:val="en-US"/>
        </w:rPr>
      </w:pPr>
    </w:p>
    <w:p w14:paraId="495E5A05" w14:textId="43B0608F" w:rsidR="00421C11" w:rsidRPr="00D154BC" w:rsidRDefault="00421C11" w:rsidP="00E2456B">
      <w:pPr>
        <w:spacing w:line="360" w:lineRule="auto"/>
        <w:rPr>
          <w:rFonts w:ascii="Times" w:hAnsi="Times"/>
          <w:lang w:val="en-US"/>
        </w:rPr>
      </w:pPr>
    </w:p>
    <w:p w14:paraId="040AF795" w14:textId="393F979E" w:rsidR="000A1A0D" w:rsidRDefault="00BF50E7" w:rsidP="00065352">
      <w:pPr>
        <w:spacing w:line="360" w:lineRule="auto"/>
        <w:rPr>
          <w:lang w:val="en-US"/>
        </w:rPr>
      </w:pPr>
      <w:bookmarkStart w:id="0" w:name="_GoBack"/>
      <w:r w:rsidRPr="00D154BC">
        <w:rPr>
          <w:rFonts w:ascii="Times" w:hAnsi="Times"/>
          <w:noProof/>
          <w:lang w:val="en-US" w:eastAsia="zh-TW"/>
        </w:rPr>
        <w:drawing>
          <wp:inline distT="0" distB="0" distL="0" distR="0" wp14:anchorId="11B73642" wp14:editId="04EE0905">
            <wp:extent cx="8008883" cy="3337130"/>
            <wp:effectExtent l="0" t="0" r="508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ds vs temp and nitro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470" cy="333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7A865D5" w14:textId="7257899F" w:rsidR="00D154BC" w:rsidRDefault="00D154BC" w:rsidP="00065352">
      <w:pPr>
        <w:spacing w:line="360" w:lineRule="auto"/>
        <w:rPr>
          <w:lang w:val="en-US"/>
        </w:rPr>
      </w:pPr>
    </w:p>
    <w:p w14:paraId="23479286" w14:textId="7E22533C" w:rsidR="00D154BC" w:rsidRPr="00D154BC" w:rsidRDefault="00D154BC" w:rsidP="00065352">
      <w:pPr>
        <w:spacing w:line="360" w:lineRule="auto"/>
        <w:rPr>
          <w:rFonts w:ascii="Times" w:hAnsi="Times"/>
          <w:lang w:val="en-US"/>
        </w:rPr>
      </w:pPr>
      <w:r>
        <w:rPr>
          <w:rFonts w:ascii="Times New Roman" w:hAnsi="Times New Roman"/>
        </w:rPr>
        <w:t>Supplementary</w:t>
      </w:r>
      <w:r w:rsidRPr="00D154BC">
        <w:rPr>
          <w:rFonts w:ascii="Times" w:hAnsi="Times"/>
          <w:lang w:val="en-US"/>
        </w:rPr>
        <w:t xml:space="preserve"> Figure</w:t>
      </w:r>
      <w:r>
        <w:rPr>
          <w:rFonts w:ascii="Times" w:hAnsi="Times"/>
          <w:lang w:val="en-US"/>
        </w:rPr>
        <w:t xml:space="preserve"> 2</w:t>
      </w:r>
      <w:r w:rsidRPr="00D154BC">
        <w:rPr>
          <w:rFonts w:ascii="Times" w:hAnsi="Times"/>
          <w:lang w:val="en-US"/>
        </w:rPr>
        <w:t xml:space="preserve">. The relationship between beech seed production and the abiotic variables. A) Summer temperature in the year prior </w:t>
      </w:r>
      <w:proofErr w:type="spellStart"/>
      <w:r w:rsidRPr="00D154BC">
        <w:rPr>
          <w:rFonts w:ascii="Times" w:hAnsi="Times"/>
          <w:lang w:val="en-US"/>
        </w:rPr>
        <w:t>seedfall</w:t>
      </w:r>
      <w:proofErr w:type="spellEnd"/>
      <w:r w:rsidRPr="00D154BC">
        <w:rPr>
          <w:rFonts w:ascii="Times" w:hAnsi="Times"/>
          <w:lang w:val="en-US"/>
        </w:rPr>
        <w:t xml:space="preserve">. Colors of points show summer temperature two years before </w:t>
      </w:r>
      <w:proofErr w:type="spellStart"/>
      <w:r w:rsidRPr="00D154BC">
        <w:rPr>
          <w:rFonts w:ascii="Times" w:hAnsi="Times"/>
          <w:lang w:val="en-US"/>
        </w:rPr>
        <w:t>seedfall</w:t>
      </w:r>
      <w:proofErr w:type="spellEnd"/>
      <w:r w:rsidRPr="00D154BC">
        <w:rPr>
          <w:rFonts w:ascii="Times" w:hAnsi="Times"/>
          <w:lang w:val="en-US"/>
        </w:rPr>
        <w:t>. B) Nitrogen deposition in the last 5 years. C) Growing season mean temperature (May-August). The lines are based on the significant GLMM predictions, see Table S1, and are given for the mean values of other variables included in the model. Points are the per-tree, per-year observations, based on 39-yr data set of 139 beech trees spaced across 12 forest sites in England.</w:t>
      </w:r>
    </w:p>
    <w:sectPr w:rsidR="00D154BC" w:rsidRPr="00D154BC" w:rsidSect="0006535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E1AEC"/>
    <w:multiLevelType w:val="hybridMultilevel"/>
    <w:tmpl w:val="B67AD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36"/>
    <w:rsid w:val="0001254C"/>
    <w:rsid w:val="00020EE6"/>
    <w:rsid w:val="00043BB3"/>
    <w:rsid w:val="0005093C"/>
    <w:rsid w:val="0005312C"/>
    <w:rsid w:val="00055C12"/>
    <w:rsid w:val="00064C75"/>
    <w:rsid w:val="00065352"/>
    <w:rsid w:val="000666F8"/>
    <w:rsid w:val="000678DC"/>
    <w:rsid w:val="00075F90"/>
    <w:rsid w:val="00081E7E"/>
    <w:rsid w:val="000861F2"/>
    <w:rsid w:val="000877EE"/>
    <w:rsid w:val="000952ED"/>
    <w:rsid w:val="0009628A"/>
    <w:rsid w:val="000A17F3"/>
    <w:rsid w:val="000A1A0D"/>
    <w:rsid w:val="000B15FF"/>
    <w:rsid w:val="000C46AE"/>
    <w:rsid w:val="000C6B89"/>
    <w:rsid w:val="000E6085"/>
    <w:rsid w:val="001178EB"/>
    <w:rsid w:val="00126A92"/>
    <w:rsid w:val="00136ADA"/>
    <w:rsid w:val="00142B7A"/>
    <w:rsid w:val="0015340C"/>
    <w:rsid w:val="0015585B"/>
    <w:rsid w:val="00155B73"/>
    <w:rsid w:val="00164882"/>
    <w:rsid w:val="0016608E"/>
    <w:rsid w:val="0017295D"/>
    <w:rsid w:val="00177738"/>
    <w:rsid w:val="001829C6"/>
    <w:rsid w:val="0019188C"/>
    <w:rsid w:val="00194B51"/>
    <w:rsid w:val="001B732D"/>
    <w:rsid w:val="001D5A30"/>
    <w:rsid w:val="001E0F71"/>
    <w:rsid w:val="001E13FA"/>
    <w:rsid w:val="001E46B6"/>
    <w:rsid w:val="001F25BB"/>
    <w:rsid w:val="00277733"/>
    <w:rsid w:val="00285B44"/>
    <w:rsid w:val="002B6AAD"/>
    <w:rsid w:val="002C1458"/>
    <w:rsid w:val="002C371E"/>
    <w:rsid w:val="002C7A6E"/>
    <w:rsid w:val="002E0378"/>
    <w:rsid w:val="002E3CCE"/>
    <w:rsid w:val="003032D9"/>
    <w:rsid w:val="00304939"/>
    <w:rsid w:val="00314EBF"/>
    <w:rsid w:val="00323F20"/>
    <w:rsid w:val="00332D3E"/>
    <w:rsid w:val="00334732"/>
    <w:rsid w:val="003474E3"/>
    <w:rsid w:val="00352B85"/>
    <w:rsid w:val="003630E4"/>
    <w:rsid w:val="00382D3C"/>
    <w:rsid w:val="00395876"/>
    <w:rsid w:val="003A435D"/>
    <w:rsid w:val="003B2970"/>
    <w:rsid w:val="003B4DC4"/>
    <w:rsid w:val="003B7ACE"/>
    <w:rsid w:val="003C0244"/>
    <w:rsid w:val="003D4DFA"/>
    <w:rsid w:val="003D7A9F"/>
    <w:rsid w:val="003E1EBC"/>
    <w:rsid w:val="004063E0"/>
    <w:rsid w:val="004144A0"/>
    <w:rsid w:val="00421C11"/>
    <w:rsid w:val="004415BE"/>
    <w:rsid w:val="00456462"/>
    <w:rsid w:val="0046227E"/>
    <w:rsid w:val="004809B9"/>
    <w:rsid w:val="004904BC"/>
    <w:rsid w:val="00490D33"/>
    <w:rsid w:val="004936CD"/>
    <w:rsid w:val="004A5135"/>
    <w:rsid w:val="004A78B0"/>
    <w:rsid w:val="004B7D61"/>
    <w:rsid w:val="004E00AA"/>
    <w:rsid w:val="004E6BB4"/>
    <w:rsid w:val="004F42CB"/>
    <w:rsid w:val="004F600C"/>
    <w:rsid w:val="004F7526"/>
    <w:rsid w:val="00503B45"/>
    <w:rsid w:val="00510B6B"/>
    <w:rsid w:val="00513BEC"/>
    <w:rsid w:val="0052573E"/>
    <w:rsid w:val="00525A0F"/>
    <w:rsid w:val="00540C95"/>
    <w:rsid w:val="00585497"/>
    <w:rsid w:val="005A0F20"/>
    <w:rsid w:val="005C2697"/>
    <w:rsid w:val="005E017B"/>
    <w:rsid w:val="005E5A4F"/>
    <w:rsid w:val="00602BFD"/>
    <w:rsid w:val="00635297"/>
    <w:rsid w:val="006408A8"/>
    <w:rsid w:val="0064748A"/>
    <w:rsid w:val="0066027A"/>
    <w:rsid w:val="00684153"/>
    <w:rsid w:val="006854C3"/>
    <w:rsid w:val="00693F17"/>
    <w:rsid w:val="00696780"/>
    <w:rsid w:val="006972F5"/>
    <w:rsid w:val="006A7DC6"/>
    <w:rsid w:val="006B4360"/>
    <w:rsid w:val="006B547E"/>
    <w:rsid w:val="006C0CDE"/>
    <w:rsid w:val="006C6F28"/>
    <w:rsid w:val="006E1325"/>
    <w:rsid w:val="006E2273"/>
    <w:rsid w:val="006F3CCB"/>
    <w:rsid w:val="00700CA4"/>
    <w:rsid w:val="0070298A"/>
    <w:rsid w:val="007073BD"/>
    <w:rsid w:val="007103AF"/>
    <w:rsid w:val="00717473"/>
    <w:rsid w:val="00727921"/>
    <w:rsid w:val="007343E7"/>
    <w:rsid w:val="00734F12"/>
    <w:rsid w:val="007372D8"/>
    <w:rsid w:val="00744D13"/>
    <w:rsid w:val="0074506B"/>
    <w:rsid w:val="00747391"/>
    <w:rsid w:val="00756316"/>
    <w:rsid w:val="00765AEC"/>
    <w:rsid w:val="00767E60"/>
    <w:rsid w:val="00777411"/>
    <w:rsid w:val="007855A8"/>
    <w:rsid w:val="007A1824"/>
    <w:rsid w:val="007B4685"/>
    <w:rsid w:val="007B4F9F"/>
    <w:rsid w:val="007B5387"/>
    <w:rsid w:val="007C53BD"/>
    <w:rsid w:val="007E0A75"/>
    <w:rsid w:val="007E6EB2"/>
    <w:rsid w:val="007E7E04"/>
    <w:rsid w:val="007F5B96"/>
    <w:rsid w:val="0081665E"/>
    <w:rsid w:val="00816C65"/>
    <w:rsid w:val="008214D6"/>
    <w:rsid w:val="00826FD5"/>
    <w:rsid w:val="0084350D"/>
    <w:rsid w:val="00857505"/>
    <w:rsid w:val="00861DAB"/>
    <w:rsid w:val="00864303"/>
    <w:rsid w:val="00882C16"/>
    <w:rsid w:val="00883AB7"/>
    <w:rsid w:val="00883B6C"/>
    <w:rsid w:val="00890E60"/>
    <w:rsid w:val="008A6417"/>
    <w:rsid w:val="008B0CEC"/>
    <w:rsid w:val="008B65C8"/>
    <w:rsid w:val="008C128F"/>
    <w:rsid w:val="008C42AD"/>
    <w:rsid w:val="008D01D1"/>
    <w:rsid w:val="008D1592"/>
    <w:rsid w:val="008D3CC1"/>
    <w:rsid w:val="008D57CD"/>
    <w:rsid w:val="008D5A9F"/>
    <w:rsid w:val="008E191D"/>
    <w:rsid w:val="008F2A5A"/>
    <w:rsid w:val="008F4150"/>
    <w:rsid w:val="00911B79"/>
    <w:rsid w:val="009122CD"/>
    <w:rsid w:val="009150C3"/>
    <w:rsid w:val="00930448"/>
    <w:rsid w:val="009458E5"/>
    <w:rsid w:val="00952900"/>
    <w:rsid w:val="00954828"/>
    <w:rsid w:val="009655F0"/>
    <w:rsid w:val="009657B6"/>
    <w:rsid w:val="00976F59"/>
    <w:rsid w:val="009B0D35"/>
    <w:rsid w:val="009B433F"/>
    <w:rsid w:val="009E021C"/>
    <w:rsid w:val="009E05B9"/>
    <w:rsid w:val="00A42C36"/>
    <w:rsid w:val="00A67C8D"/>
    <w:rsid w:val="00A7428F"/>
    <w:rsid w:val="00A77D0A"/>
    <w:rsid w:val="00A820BE"/>
    <w:rsid w:val="00A97CF1"/>
    <w:rsid w:val="00A97D5A"/>
    <w:rsid w:val="00AA3CAA"/>
    <w:rsid w:val="00AA7819"/>
    <w:rsid w:val="00AB7E58"/>
    <w:rsid w:val="00AD1405"/>
    <w:rsid w:val="00AF6C51"/>
    <w:rsid w:val="00B32011"/>
    <w:rsid w:val="00B45F93"/>
    <w:rsid w:val="00B463E0"/>
    <w:rsid w:val="00B51873"/>
    <w:rsid w:val="00B60AE0"/>
    <w:rsid w:val="00B70889"/>
    <w:rsid w:val="00BA0C8F"/>
    <w:rsid w:val="00BA63C6"/>
    <w:rsid w:val="00BA7B5A"/>
    <w:rsid w:val="00BB64AF"/>
    <w:rsid w:val="00BD7054"/>
    <w:rsid w:val="00BD77BF"/>
    <w:rsid w:val="00BE00CA"/>
    <w:rsid w:val="00BE0576"/>
    <w:rsid w:val="00BE1CC8"/>
    <w:rsid w:val="00BF3527"/>
    <w:rsid w:val="00BF4E88"/>
    <w:rsid w:val="00BF50E7"/>
    <w:rsid w:val="00C04062"/>
    <w:rsid w:val="00C0689F"/>
    <w:rsid w:val="00C17AF8"/>
    <w:rsid w:val="00C309CA"/>
    <w:rsid w:val="00C33719"/>
    <w:rsid w:val="00C34F9F"/>
    <w:rsid w:val="00C56A78"/>
    <w:rsid w:val="00C5707E"/>
    <w:rsid w:val="00C57CB1"/>
    <w:rsid w:val="00C60BE0"/>
    <w:rsid w:val="00C62A0A"/>
    <w:rsid w:val="00C6777A"/>
    <w:rsid w:val="00CA7F48"/>
    <w:rsid w:val="00CB2DAD"/>
    <w:rsid w:val="00CE5647"/>
    <w:rsid w:val="00D0290D"/>
    <w:rsid w:val="00D154BC"/>
    <w:rsid w:val="00D15750"/>
    <w:rsid w:val="00D22B24"/>
    <w:rsid w:val="00D23864"/>
    <w:rsid w:val="00D27069"/>
    <w:rsid w:val="00D30011"/>
    <w:rsid w:val="00D368FA"/>
    <w:rsid w:val="00D5021E"/>
    <w:rsid w:val="00D50234"/>
    <w:rsid w:val="00D7111F"/>
    <w:rsid w:val="00D75D59"/>
    <w:rsid w:val="00D843FD"/>
    <w:rsid w:val="00DA59CA"/>
    <w:rsid w:val="00DA7C91"/>
    <w:rsid w:val="00DB3752"/>
    <w:rsid w:val="00DB7D22"/>
    <w:rsid w:val="00DB7EFD"/>
    <w:rsid w:val="00DF3E97"/>
    <w:rsid w:val="00E2456B"/>
    <w:rsid w:val="00E35DFC"/>
    <w:rsid w:val="00E37E1C"/>
    <w:rsid w:val="00E458CF"/>
    <w:rsid w:val="00E57B2B"/>
    <w:rsid w:val="00E57C10"/>
    <w:rsid w:val="00E73C1E"/>
    <w:rsid w:val="00E90BEF"/>
    <w:rsid w:val="00EA1CDD"/>
    <w:rsid w:val="00EB41BE"/>
    <w:rsid w:val="00EB69AD"/>
    <w:rsid w:val="00EC1D4B"/>
    <w:rsid w:val="00EC5599"/>
    <w:rsid w:val="00ED13E7"/>
    <w:rsid w:val="00ED1FAF"/>
    <w:rsid w:val="00EE22C4"/>
    <w:rsid w:val="00EF5239"/>
    <w:rsid w:val="00EF626D"/>
    <w:rsid w:val="00F02676"/>
    <w:rsid w:val="00F069B9"/>
    <w:rsid w:val="00F33031"/>
    <w:rsid w:val="00F61983"/>
    <w:rsid w:val="00F70F79"/>
    <w:rsid w:val="00F738CB"/>
    <w:rsid w:val="00F73BB5"/>
    <w:rsid w:val="00F75618"/>
    <w:rsid w:val="00F81CEA"/>
    <w:rsid w:val="00F82CB9"/>
    <w:rsid w:val="00F87B9F"/>
    <w:rsid w:val="00F93DE7"/>
    <w:rsid w:val="00FD2EB5"/>
    <w:rsid w:val="00FD7788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CA75EF"/>
  <w15:chartTrackingRefBased/>
  <w15:docId w15:val="{4820D26A-EA1C-E244-B697-0ED6018B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372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04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Bog</dc:creator>
  <cp:keywords/>
  <dc:description/>
  <cp:lastModifiedBy>Michał B</cp:lastModifiedBy>
  <cp:revision>16</cp:revision>
  <dcterms:created xsi:type="dcterms:W3CDTF">2019-07-18T10:30:00Z</dcterms:created>
  <dcterms:modified xsi:type="dcterms:W3CDTF">2019-12-13T13:25:00Z</dcterms:modified>
</cp:coreProperties>
</file>