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158F54" w14:textId="00C7797D" w:rsidR="0048556D" w:rsidRPr="00B256A0" w:rsidRDefault="0048556D" w:rsidP="000E7A68">
      <w:pPr>
        <w:spacing w:line="480" w:lineRule="auto"/>
        <w:jc w:val="both"/>
        <w:rPr>
          <w:rFonts w:ascii="Times New Roman" w:hAnsi="Times New Roman" w:cs="Times New Roman"/>
        </w:rPr>
      </w:pPr>
      <w:r w:rsidRPr="00B256A0">
        <w:rPr>
          <w:rFonts w:ascii="Times New Roman" w:hAnsi="Times New Roman" w:cs="Times New Roman"/>
          <w:b/>
          <w:color w:val="000000" w:themeColor="text1"/>
        </w:rPr>
        <w:t>Outcomes Following Percutaneous Coronary Intervention (PCI) in Non-ST-segment Elevation Myocardial Infarction</w:t>
      </w:r>
      <w:r w:rsidR="00FE4A92" w:rsidRPr="00B256A0">
        <w:rPr>
          <w:rFonts w:ascii="Times New Roman" w:hAnsi="Times New Roman" w:cs="Times New Roman"/>
          <w:b/>
          <w:color w:val="000000" w:themeColor="text1"/>
        </w:rPr>
        <w:t xml:space="preserve"> Patients with Coronary Artery Bypass </w:t>
      </w:r>
      <w:r w:rsidRPr="00B256A0">
        <w:rPr>
          <w:rFonts w:ascii="Times New Roman" w:hAnsi="Times New Roman" w:cs="Times New Roman"/>
          <w:b/>
          <w:color w:val="000000" w:themeColor="text1"/>
        </w:rPr>
        <w:t>Grafts</w:t>
      </w:r>
    </w:p>
    <w:p w14:paraId="4B584D72" w14:textId="5637B842" w:rsidR="009168C6" w:rsidRPr="00B256A0" w:rsidRDefault="0024402F" w:rsidP="000E7A68">
      <w:pPr>
        <w:spacing w:line="480" w:lineRule="auto"/>
        <w:jc w:val="both"/>
        <w:rPr>
          <w:rFonts w:ascii="Times New Roman" w:hAnsi="Times New Roman" w:cs="Times New Roman"/>
          <w:vertAlign w:val="superscript"/>
        </w:rPr>
      </w:pPr>
      <w:r w:rsidRPr="00B256A0">
        <w:rPr>
          <w:rFonts w:ascii="Times New Roman" w:hAnsi="Times New Roman" w:cs="Times New Roman"/>
        </w:rPr>
        <w:t>Ahmad Shoaib</w:t>
      </w:r>
      <w:r w:rsidR="009168C6" w:rsidRPr="00B256A0">
        <w:rPr>
          <w:rFonts w:ascii="Times New Roman" w:hAnsi="Times New Roman" w:cs="Times New Roman"/>
          <w:vertAlign w:val="superscript"/>
        </w:rPr>
        <w:t>1</w:t>
      </w:r>
      <w:r w:rsidR="000F1B7A" w:rsidRPr="00B256A0">
        <w:rPr>
          <w:rFonts w:ascii="Times New Roman" w:hAnsi="Times New Roman" w:cs="Times New Roman"/>
          <w:vertAlign w:val="superscript"/>
        </w:rPr>
        <w:t xml:space="preserve"> </w:t>
      </w:r>
      <w:r w:rsidR="000F1B7A" w:rsidRPr="00B256A0">
        <w:rPr>
          <w:rFonts w:ascii="Times New Roman" w:hAnsi="Times New Roman" w:cs="Times New Roman"/>
        </w:rPr>
        <w:t>MD</w:t>
      </w:r>
      <w:r w:rsidRPr="00B256A0">
        <w:rPr>
          <w:rFonts w:ascii="Times New Roman" w:hAnsi="Times New Roman" w:cs="Times New Roman"/>
        </w:rPr>
        <w:t>,</w:t>
      </w:r>
      <w:r w:rsidR="00427DD0" w:rsidRPr="00B256A0">
        <w:rPr>
          <w:rFonts w:ascii="Times New Roman" w:hAnsi="Times New Roman" w:cs="Times New Roman"/>
        </w:rPr>
        <w:t xml:space="preserve"> </w:t>
      </w:r>
      <w:r w:rsidR="00B30E15" w:rsidRPr="00B256A0">
        <w:rPr>
          <w:rFonts w:ascii="Times New Roman" w:hAnsi="Times New Roman" w:cs="Times New Roman"/>
        </w:rPr>
        <w:t>Tim Kinnaird</w:t>
      </w:r>
      <w:r w:rsidR="00B20287" w:rsidRPr="00B256A0">
        <w:rPr>
          <w:rFonts w:ascii="Times New Roman" w:hAnsi="Times New Roman" w:cs="Times New Roman"/>
          <w:vertAlign w:val="superscript"/>
        </w:rPr>
        <w:t>2</w:t>
      </w:r>
      <w:r w:rsidR="000F1B7A" w:rsidRPr="00B256A0">
        <w:rPr>
          <w:rFonts w:ascii="Times New Roman" w:hAnsi="Times New Roman" w:cs="Times New Roman"/>
          <w:vertAlign w:val="superscript"/>
        </w:rPr>
        <w:t xml:space="preserve"> </w:t>
      </w:r>
      <w:r w:rsidR="000F1B7A" w:rsidRPr="00B256A0">
        <w:rPr>
          <w:rFonts w:ascii="Times New Roman" w:hAnsi="Times New Roman" w:cs="Times New Roman"/>
        </w:rPr>
        <w:t>MD</w:t>
      </w:r>
      <w:r w:rsidR="00B30E15" w:rsidRPr="00B256A0">
        <w:rPr>
          <w:rFonts w:ascii="Times New Roman" w:hAnsi="Times New Roman" w:cs="Times New Roman"/>
        </w:rPr>
        <w:t>, Nick Curzen</w:t>
      </w:r>
      <w:r w:rsidR="00B20287" w:rsidRPr="00B256A0">
        <w:rPr>
          <w:rFonts w:ascii="Times New Roman" w:hAnsi="Times New Roman" w:cs="Times New Roman"/>
          <w:vertAlign w:val="superscript"/>
        </w:rPr>
        <w:t>3</w:t>
      </w:r>
      <w:r w:rsidR="000F1B7A" w:rsidRPr="00B256A0">
        <w:rPr>
          <w:rFonts w:ascii="Times New Roman" w:hAnsi="Times New Roman" w:cs="Times New Roman"/>
        </w:rPr>
        <w:t xml:space="preserve"> PhD</w:t>
      </w:r>
      <w:r w:rsidR="00B30E15" w:rsidRPr="00B256A0">
        <w:rPr>
          <w:rFonts w:ascii="Times New Roman" w:hAnsi="Times New Roman" w:cs="Times New Roman"/>
        </w:rPr>
        <w:t xml:space="preserve">, </w:t>
      </w:r>
      <w:r w:rsidR="00E1317E" w:rsidRPr="00B256A0">
        <w:rPr>
          <w:rFonts w:ascii="Times New Roman" w:hAnsi="Times New Roman" w:cs="Times New Roman"/>
        </w:rPr>
        <w:t>Evangelos Kontopantelis</w:t>
      </w:r>
      <w:r w:rsidR="00E1317E" w:rsidRPr="00B256A0">
        <w:rPr>
          <w:rFonts w:ascii="Times New Roman" w:hAnsi="Times New Roman" w:cs="Times New Roman"/>
          <w:vertAlign w:val="superscript"/>
        </w:rPr>
        <w:t>4</w:t>
      </w:r>
      <w:r w:rsidR="000F1B7A" w:rsidRPr="00B256A0">
        <w:rPr>
          <w:rFonts w:ascii="Times New Roman" w:hAnsi="Times New Roman" w:cs="Times New Roman"/>
          <w:vertAlign w:val="superscript"/>
        </w:rPr>
        <w:t xml:space="preserve"> </w:t>
      </w:r>
      <w:r w:rsidR="000F1B7A" w:rsidRPr="00B256A0">
        <w:rPr>
          <w:rFonts w:ascii="Times New Roman" w:hAnsi="Times New Roman" w:cs="Times New Roman"/>
        </w:rPr>
        <w:t>PhD</w:t>
      </w:r>
      <w:r w:rsidR="00E1317E" w:rsidRPr="00B256A0">
        <w:rPr>
          <w:rFonts w:ascii="Times New Roman" w:hAnsi="Times New Roman" w:cs="Times New Roman"/>
        </w:rPr>
        <w:t xml:space="preserve">, </w:t>
      </w:r>
      <w:r w:rsidR="00B30E15" w:rsidRPr="00B256A0">
        <w:rPr>
          <w:rFonts w:ascii="Times New Roman" w:hAnsi="Times New Roman" w:cs="Times New Roman"/>
        </w:rPr>
        <w:t xml:space="preserve">Peter </w:t>
      </w:r>
      <w:r w:rsidR="00E1317E" w:rsidRPr="00B256A0">
        <w:rPr>
          <w:rFonts w:ascii="Times New Roman" w:hAnsi="Times New Roman" w:cs="Times New Roman"/>
        </w:rPr>
        <w:t>Ludman</w:t>
      </w:r>
      <w:r w:rsidR="00E1317E" w:rsidRPr="00B256A0">
        <w:rPr>
          <w:rFonts w:ascii="Times New Roman" w:hAnsi="Times New Roman" w:cs="Times New Roman"/>
          <w:vertAlign w:val="superscript"/>
        </w:rPr>
        <w:t>5</w:t>
      </w:r>
      <w:r w:rsidR="000F1B7A" w:rsidRPr="00B256A0">
        <w:rPr>
          <w:rFonts w:ascii="Times New Roman" w:hAnsi="Times New Roman" w:cs="Times New Roman"/>
        </w:rPr>
        <w:t xml:space="preserve"> MD</w:t>
      </w:r>
      <w:r w:rsidR="00B30E15" w:rsidRPr="00B256A0">
        <w:rPr>
          <w:rFonts w:ascii="Times New Roman" w:hAnsi="Times New Roman" w:cs="Times New Roman"/>
        </w:rPr>
        <w:t xml:space="preserve">, Mark de </w:t>
      </w:r>
      <w:r w:rsidR="00E1317E" w:rsidRPr="00B256A0">
        <w:rPr>
          <w:rFonts w:ascii="Times New Roman" w:hAnsi="Times New Roman" w:cs="Times New Roman"/>
        </w:rPr>
        <w:t>Belder</w:t>
      </w:r>
      <w:r w:rsidR="00E1317E" w:rsidRPr="00B256A0">
        <w:rPr>
          <w:rFonts w:ascii="Times New Roman" w:hAnsi="Times New Roman" w:cs="Times New Roman"/>
          <w:vertAlign w:val="superscript"/>
        </w:rPr>
        <w:t>6</w:t>
      </w:r>
      <w:r w:rsidR="000F1B7A" w:rsidRPr="00B256A0">
        <w:rPr>
          <w:rFonts w:ascii="Times New Roman" w:hAnsi="Times New Roman" w:cs="Times New Roman"/>
        </w:rPr>
        <w:t xml:space="preserve"> MD</w:t>
      </w:r>
      <w:r w:rsidR="00B30E15" w:rsidRPr="00B256A0">
        <w:rPr>
          <w:rFonts w:ascii="Times New Roman" w:hAnsi="Times New Roman" w:cs="Times New Roman"/>
        </w:rPr>
        <w:t xml:space="preserve">, </w:t>
      </w:r>
      <w:r w:rsidR="00427DD0" w:rsidRPr="00B256A0">
        <w:rPr>
          <w:rFonts w:ascii="Times New Roman" w:hAnsi="Times New Roman" w:cs="Times New Roman"/>
        </w:rPr>
        <w:t>Muhammed Rashid</w:t>
      </w:r>
      <w:r w:rsidR="009168C6" w:rsidRPr="00B256A0">
        <w:rPr>
          <w:rFonts w:ascii="Times New Roman" w:hAnsi="Times New Roman" w:cs="Times New Roman"/>
          <w:vertAlign w:val="superscript"/>
        </w:rPr>
        <w:t>1</w:t>
      </w:r>
      <w:r w:rsidR="000F1B7A" w:rsidRPr="00B256A0">
        <w:rPr>
          <w:rFonts w:ascii="Times New Roman" w:hAnsi="Times New Roman" w:cs="Times New Roman"/>
          <w:vertAlign w:val="superscript"/>
        </w:rPr>
        <w:t xml:space="preserve"> </w:t>
      </w:r>
      <w:r w:rsidR="000F1B7A" w:rsidRPr="00B256A0">
        <w:rPr>
          <w:rFonts w:ascii="Times New Roman" w:hAnsi="Times New Roman" w:cs="Times New Roman"/>
        </w:rPr>
        <w:t>MBBS</w:t>
      </w:r>
      <w:r w:rsidR="00427DD0" w:rsidRPr="00B256A0">
        <w:rPr>
          <w:rFonts w:ascii="Times New Roman" w:hAnsi="Times New Roman" w:cs="Times New Roman"/>
        </w:rPr>
        <w:t>,</w:t>
      </w:r>
      <w:r w:rsidR="009168C6" w:rsidRPr="00B256A0">
        <w:rPr>
          <w:rFonts w:ascii="Times New Roman" w:hAnsi="Times New Roman" w:cs="Times New Roman"/>
        </w:rPr>
        <w:t xml:space="preserve"> Chun Shing Kwok</w:t>
      </w:r>
      <w:r w:rsidR="009168C6" w:rsidRPr="00B256A0">
        <w:rPr>
          <w:rFonts w:ascii="Times New Roman" w:hAnsi="Times New Roman" w:cs="Times New Roman"/>
          <w:vertAlign w:val="superscript"/>
        </w:rPr>
        <w:t>1</w:t>
      </w:r>
      <w:r w:rsidR="000F1B7A" w:rsidRPr="00B256A0">
        <w:rPr>
          <w:rFonts w:ascii="Times New Roman" w:hAnsi="Times New Roman" w:cs="Times New Roman"/>
        </w:rPr>
        <w:t xml:space="preserve"> MBBS</w:t>
      </w:r>
      <w:r w:rsidR="009168C6" w:rsidRPr="00B256A0">
        <w:rPr>
          <w:rFonts w:ascii="Times New Roman" w:hAnsi="Times New Roman" w:cs="Times New Roman"/>
        </w:rPr>
        <w:t>, James Nolan</w:t>
      </w:r>
      <w:r w:rsidR="009168C6" w:rsidRPr="00B256A0">
        <w:rPr>
          <w:rFonts w:ascii="Times New Roman" w:hAnsi="Times New Roman" w:cs="Times New Roman"/>
          <w:vertAlign w:val="superscript"/>
        </w:rPr>
        <w:t>1</w:t>
      </w:r>
      <w:r w:rsidR="000F1B7A" w:rsidRPr="00B256A0">
        <w:rPr>
          <w:rFonts w:ascii="Times New Roman" w:hAnsi="Times New Roman" w:cs="Times New Roman"/>
        </w:rPr>
        <w:t xml:space="preserve"> MD</w:t>
      </w:r>
      <w:r w:rsidR="009168C6" w:rsidRPr="00B256A0">
        <w:rPr>
          <w:rFonts w:ascii="Times New Roman" w:hAnsi="Times New Roman" w:cs="Times New Roman"/>
        </w:rPr>
        <w:t xml:space="preserve">, </w:t>
      </w:r>
      <w:r w:rsidR="00B30E15" w:rsidRPr="00B256A0">
        <w:rPr>
          <w:rFonts w:ascii="Times New Roman" w:hAnsi="Times New Roman" w:cs="Times New Roman"/>
        </w:rPr>
        <w:t xml:space="preserve">Azfar </w:t>
      </w:r>
      <w:r w:rsidR="00E1317E" w:rsidRPr="00B256A0">
        <w:rPr>
          <w:rFonts w:ascii="Times New Roman" w:hAnsi="Times New Roman" w:cs="Times New Roman"/>
        </w:rPr>
        <w:t>Zaman</w:t>
      </w:r>
      <w:r w:rsidR="00E1317E" w:rsidRPr="00B256A0">
        <w:rPr>
          <w:rFonts w:ascii="Times New Roman" w:hAnsi="Times New Roman" w:cs="Times New Roman"/>
          <w:vertAlign w:val="superscript"/>
        </w:rPr>
        <w:t>7</w:t>
      </w:r>
      <w:r w:rsidR="0075007A" w:rsidRPr="00B256A0">
        <w:rPr>
          <w:rFonts w:ascii="Times New Roman" w:hAnsi="Times New Roman" w:cs="Times New Roman"/>
          <w:vertAlign w:val="superscript"/>
        </w:rPr>
        <w:t xml:space="preserve"> </w:t>
      </w:r>
      <w:r w:rsidR="0075007A" w:rsidRPr="00B256A0">
        <w:rPr>
          <w:rFonts w:ascii="Times New Roman" w:hAnsi="Times New Roman" w:cs="Times New Roman"/>
        </w:rPr>
        <w:t>MD</w:t>
      </w:r>
      <w:r w:rsidR="00B20287" w:rsidRPr="00B256A0">
        <w:rPr>
          <w:rFonts w:ascii="Times New Roman" w:hAnsi="Times New Roman" w:cs="Times New Roman"/>
        </w:rPr>
        <w:t>,</w:t>
      </w:r>
      <w:r w:rsidR="00B30E15" w:rsidRPr="00B256A0">
        <w:rPr>
          <w:rFonts w:ascii="Times New Roman" w:hAnsi="Times New Roman" w:cs="Times New Roman"/>
        </w:rPr>
        <w:t xml:space="preserve"> </w:t>
      </w:r>
      <w:r w:rsidR="009168C6" w:rsidRPr="00B256A0">
        <w:rPr>
          <w:rFonts w:ascii="Times New Roman" w:hAnsi="Times New Roman" w:cs="Times New Roman"/>
        </w:rPr>
        <w:t>Mamas A Mamas</w:t>
      </w:r>
      <w:r w:rsidR="009168C6" w:rsidRPr="00B256A0">
        <w:rPr>
          <w:rFonts w:ascii="Times New Roman" w:hAnsi="Times New Roman" w:cs="Times New Roman"/>
          <w:vertAlign w:val="superscript"/>
        </w:rPr>
        <w:t>1</w:t>
      </w:r>
      <w:r w:rsidR="00886997" w:rsidRPr="00B256A0">
        <w:rPr>
          <w:rFonts w:ascii="Times New Roman" w:hAnsi="Times New Roman" w:cs="Times New Roman"/>
          <w:vertAlign w:val="superscript"/>
        </w:rPr>
        <w:t xml:space="preserve"> </w:t>
      </w:r>
      <w:r w:rsidR="00886997" w:rsidRPr="00B256A0">
        <w:rPr>
          <w:rFonts w:ascii="Times New Roman" w:hAnsi="Times New Roman" w:cs="Times New Roman"/>
        </w:rPr>
        <w:t>D</w:t>
      </w:r>
      <w:r w:rsidR="0096556C" w:rsidRPr="00B256A0">
        <w:rPr>
          <w:rFonts w:ascii="Times New Roman" w:hAnsi="Times New Roman" w:cs="Times New Roman"/>
        </w:rPr>
        <w:t>Phil</w:t>
      </w:r>
    </w:p>
    <w:p w14:paraId="159FF020" w14:textId="77777777" w:rsidR="009168C6" w:rsidRPr="00B256A0" w:rsidRDefault="00F331DE" w:rsidP="000E7A68">
      <w:pPr>
        <w:autoSpaceDE w:val="0"/>
        <w:autoSpaceDN w:val="0"/>
        <w:adjustRightInd w:val="0"/>
        <w:spacing w:line="480" w:lineRule="auto"/>
        <w:jc w:val="both"/>
        <w:rPr>
          <w:rFonts w:ascii="Times New Roman" w:hAnsi="Times New Roman" w:cs="Times New Roman"/>
          <w:szCs w:val="23"/>
        </w:rPr>
      </w:pPr>
      <w:r w:rsidRPr="00B256A0">
        <w:rPr>
          <w:rFonts w:ascii="Times New Roman" w:hAnsi="Times New Roman" w:cs="Times New Roman"/>
          <w:szCs w:val="23"/>
        </w:rPr>
        <w:t>On behalf of the British Cardiovascular Intervention Society (BCIS) and the National Institute for</w:t>
      </w:r>
      <w:r w:rsidR="000E7A68" w:rsidRPr="00B256A0">
        <w:rPr>
          <w:rFonts w:ascii="Times New Roman" w:hAnsi="Times New Roman" w:cs="Times New Roman"/>
          <w:szCs w:val="23"/>
        </w:rPr>
        <w:t xml:space="preserve"> </w:t>
      </w:r>
      <w:r w:rsidRPr="00B256A0">
        <w:rPr>
          <w:rFonts w:ascii="Times New Roman" w:hAnsi="Times New Roman" w:cs="Times New Roman"/>
          <w:szCs w:val="23"/>
        </w:rPr>
        <w:t>Cardiovascular Outcomes Research (NICOR)</w:t>
      </w:r>
    </w:p>
    <w:p w14:paraId="33CBA9B5" w14:textId="77777777" w:rsidR="00B20287" w:rsidRPr="00B256A0" w:rsidRDefault="00EE1FF4" w:rsidP="000E7A68">
      <w:pPr>
        <w:spacing w:line="480" w:lineRule="auto"/>
        <w:jc w:val="both"/>
        <w:rPr>
          <w:rFonts w:ascii="Times New Roman" w:hAnsi="Times New Roman" w:cs="Times New Roman"/>
        </w:rPr>
      </w:pPr>
      <w:r w:rsidRPr="00B256A0">
        <w:rPr>
          <w:rFonts w:ascii="Times New Roman" w:hAnsi="Times New Roman" w:cs="Times New Roman"/>
          <w:color w:val="000000"/>
          <w:shd w:val="clear" w:color="auto" w:fill="FFFFFF"/>
        </w:rPr>
        <w:t xml:space="preserve">1. </w:t>
      </w:r>
      <w:r w:rsidR="00F331DE" w:rsidRPr="00B256A0">
        <w:rPr>
          <w:rFonts w:ascii="Times New Roman" w:hAnsi="Times New Roman" w:cs="Times New Roman"/>
          <w:color w:val="000000"/>
          <w:shd w:val="clear" w:color="auto" w:fill="FFFFFF"/>
        </w:rPr>
        <w:t>Keele Cardiovascular Research Group, Centre for Prognosis Research, Institute for Primary Care and Health Sciences, Keele University</w:t>
      </w:r>
    </w:p>
    <w:p w14:paraId="273A536E" w14:textId="77777777" w:rsidR="00B20287" w:rsidRPr="00B256A0" w:rsidRDefault="00EE1FF4" w:rsidP="000E7A68">
      <w:pPr>
        <w:spacing w:line="480" w:lineRule="auto"/>
        <w:jc w:val="both"/>
        <w:rPr>
          <w:rFonts w:ascii="Times New Roman" w:hAnsi="Times New Roman" w:cs="Times New Roman"/>
        </w:rPr>
      </w:pPr>
      <w:r w:rsidRPr="00B256A0">
        <w:rPr>
          <w:rFonts w:ascii="Times New Roman" w:eastAsia="Times New Roman" w:hAnsi="Times New Roman" w:cs="Times New Roman"/>
          <w:color w:val="000000"/>
          <w:szCs w:val="18"/>
          <w:shd w:val="clear" w:color="auto" w:fill="FFFFFF"/>
          <w:lang w:eastAsia="en-GB"/>
        </w:rPr>
        <w:t xml:space="preserve">2. </w:t>
      </w:r>
      <w:r w:rsidR="00B20287" w:rsidRPr="00B256A0">
        <w:rPr>
          <w:rFonts w:ascii="Times New Roman" w:eastAsia="Times New Roman" w:hAnsi="Times New Roman" w:cs="Times New Roman"/>
          <w:color w:val="000000"/>
          <w:szCs w:val="18"/>
          <w:shd w:val="clear" w:color="auto" w:fill="FFFFFF"/>
          <w:lang w:eastAsia="en-GB"/>
        </w:rPr>
        <w:t xml:space="preserve">University Hospital of Wales, Cardiff, United Kingdom </w:t>
      </w:r>
    </w:p>
    <w:p w14:paraId="039F722A" w14:textId="77777777" w:rsidR="00B20287" w:rsidRPr="00B256A0" w:rsidRDefault="00EE1FF4" w:rsidP="000E7A68">
      <w:pPr>
        <w:spacing w:line="480" w:lineRule="auto"/>
        <w:jc w:val="both"/>
        <w:rPr>
          <w:rFonts w:ascii="Times New Roman" w:hAnsi="Times New Roman" w:cs="Times New Roman"/>
        </w:rPr>
      </w:pPr>
      <w:r w:rsidRPr="00B256A0">
        <w:rPr>
          <w:rFonts w:ascii="Times New Roman" w:eastAsia="Times New Roman" w:hAnsi="Times New Roman" w:cs="Times New Roman"/>
          <w:color w:val="000000"/>
          <w:szCs w:val="18"/>
          <w:shd w:val="clear" w:color="auto" w:fill="FFFFFF"/>
          <w:lang w:eastAsia="en-GB"/>
        </w:rPr>
        <w:t xml:space="preserve">3. </w:t>
      </w:r>
      <w:r w:rsidR="00B20287" w:rsidRPr="00B256A0">
        <w:rPr>
          <w:rFonts w:ascii="Times New Roman" w:eastAsia="Times New Roman" w:hAnsi="Times New Roman" w:cs="Times New Roman"/>
          <w:color w:val="000000"/>
          <w:szCs w:val="18"/>
          <w:shd w:val="clear" w:color="auto" w:fill="FFFFFF"/>
          <w:lang w:eastAsia="en-GB"/>
        </w:rPr>
        <w:t xml:space="preserve">University of Southampton, Southampton, United Kingdom </w:t>
      </w:r>
    </w:p>
    <w:p w14:paraId="16EB6883" w14:textId="77777777" w:rsidR="00E1317E" w:rsidRPr="00B256A0" w:rsidRDefault="00EE1FF4" w:rsidP="000E7A68">
      <w:pPr>
        <w:spacing w:line="480" w:lineRule="auto"/>
        <w:jc w:val="both"/>
        <w:rPr>
          <w:rFonts w:ascii="Times New Roman" w:hAnsi="Times New Roman" w:cs="Times New Roman"/>
        </w:rPr>
      </w:pPr>
      <w:r w:rsidRPr="00B256A0">
        <w:rPr>
          <w:rFonts w:ascii="Times New Roman" w:hAnsi="Times New Roman" w:cs="Times New Roman"/>
        </w:rPr>
        <w:t xml:space="preserve">4. </w:t>
      </w:r>
      <w:r w:rsidR="00E1317E" w:rsidRPr="00B256A0">
        <w:rPr>
          <w:rFonts w:ascii="Times New Roman" w:hAnsi="Times New Roman" w:cs="Times New Roman"/>
        </w:rPr>
        <w:t>Institute for Primary Care Sciences, University of Manchester</w:t>
      </w:r>
    </w:p>
    <w:p w14:paraId="6015265B" w14:textId="77777777" w:rsidR="00B20287" w:rsidRPr="00B256A0" w:rsidRDefault="00EE1FF4" w:rsidP="000E7A68">
      <w:pPr>
        <w:spacing w:line="480" w:lineRule="auto"/>
        <w:jc w:val="both"/>
        <w:rPr>
          <w:rFonts w:ascii="Times New Roman" w:hAnsi="Times New Roman" w:cs="Times New Roman"/>
        </w:rPr>
      </w:pPr>
      <w:r w:rsidRPr="00B256A0">
        <w:rPr>
          <w:rFonts w:ascii="Times New Roman" w:eastAsia="Times New Roman" w:hAnsi="Times New Roman" w:cs="Times New Roman"/>
          <w:color w:val="000000"/>
          <w:szCs w:val="18"/>
          <w:shd w:val="clear" w:color="auto" w:fill="FFFFFF"/>
          <w:lang w:eastAsia="en-GB"/>
        </w:rPr>
        <w:t xml:space="preserve">5. </w:t>
      </w:r>
      <w:r w:rsidR="00B20287" w:rsidRPr="00B256A0">
        <w:rPr>
          <w:rFonts w:ascii="Times New Roman" w:eastAsia="Times New Roman" w:hAnsi="Times New Roman" w:cs="Times New Roman"/>
          <w:color w:val="000000"/>
          <w:szCs w:val="18"/>
          <w:shd w:val="clear" w:color="auto" w:fill="FFFFFF"/>
          <w:lang w:eastAsia="en-GB"/>
        </w:rPr>
        <w:t xml:space="preserve">Queen Elizabeth Hospital Birmingham, Birmingham, United Kingdom </w:t>
      </w:r>
    </w:p>
    <w:p w14:paraId="266D56D0" w14:textId="21F6EFA8" w:rsidR="00B20287" w:rsidRPr="00B256A0" w:rsidRDefault="00EE1FF4" w:rsidP="000E7A68">
      <w:pPr>
        <w:spacing w:line="480" w:lineRule="auto"/>
        <w:jc w:val="both"/>
        <w:rPr>
          <w:rFonts w:ascii="Times New Roman" w:hAnsi="Times New Roman" w:cs="Times New Roman"/>
        </w:rPr>
      </w:pPr>
      <w:r w:rsidRPr="00B256A0">
        <w:rPr>
          <w:rFonts w:ascii="Times New Roman" w:eastAsia="Times New Roman" w:hAnsi="Times New Roman" w:cs="Times New Roman"/>
          <w:color w:val="000000"/>
          <w:szCs w:val="18"/>
          <w:shd w:val="clear" w:color="auto" w:fill="FFFFFF"/>
          <w:lang w:eastAsia="en-GB"/>
        </w:rPr>
        <w:t xml:space="preserve">6. </w:t>
      </w:r>
      <w:r w:rsidR="00B20287" w:rsidRPr="00B256A0">
        <w:rPr>
          <w:rFonts w:ascii="Times New Roman" w:eastAsia="Times New Roman" w:hAnsi="Times New Roman" w:cs="Times New Roman"/>
          <w:color w:val="000000"/>
          <w:szCs w:val="18"/>
          <w:shd w:val="clear" w:color="auto" w:fill="FFFFFF"/>
          <w:lang w:eastAsia="en-GB"/>
        </w:rPr>
        <w:t xml:space="preserve">James Cook University Hospital, </w:t>
      </w:r>
      <w:r w:rsidR="00DC573C" w:rsidRPr="00B256A0">
        <w:rPr>
          <w:rFonts w:ascii="Times New Roman" w:eastAsia="Times New Roman" w:hAnsi="Times New Roman" w:cs="Times New Roman"/>
          <w:color w:val="000000"/>
          <w:szCs w:val="18"/>
          <w:shd w:val="clear" w:color="auto" w:fill="FFFFFF"/>
          <w:lang w:eastAsia="en-GB"/>
        </w:rPr>
        <w:t>Middlesbrough</w:t>
      </w:r>
      <w:r w:rsidR="00B20287" w:rsidRPr="00B256A0">
        <w:rPr>
          <w:rFonts w:ascii="Times New Roman" w:eastAsia="Times New Roman" w:hAnsi="Times New Roman" w:cs="Times New Roman"/>
          <w:color w:val="000000"/>
          <w:szCs w:val="18"/>
          <w:shd w:val="clear" w:color="auto" w:fill="FFFFFF"/>
          <w:lang w:eastAsia="en-GB"/>
        </w:rPr>
        <w:t>, United Kingdom</w:t>
      </w:r>
    </w:p>
    <w:p w14:paraId="4BA836AA" w14:textId="77777777" w:rsidR="00F331DE" w:rsidRPr="00B256A0" w:rsidRDefault="00B20287" w:rsidP="000E7A68">
      <w:pPr>
        <w:pStyle w:val="ListParagraph"/>
        <w:numPr>
          <w:ilvl w:val="0"/>
          <w:numId w:val="16"/>
        </w:numPr>
        <w:spacing w:line="480" w:lineRule="auto"/>
        <w:ind w:left="284" w:hanging="284"/>
        <w:jc w:val="both"/>
        <w:rPr>
          <w:rFonts w:ascii="Times New Roman" w:hAnsi="Times New Roman" w:cs="Times New Roman"/>
        </w:rPr>
      </w:pPr>
      <w:r w:rsidRPr="00B256A0">
        <w:rPr>
          <w:rFonts w:ascii="Times New Roman" w:eastAsia="Times New Roman" w:hAnsi="Times New Roman" w:cs="Times New Roman"/>
          <w:color w:val="000000"/>
          <w:szCs w:val="18"/>
          <w:shd w:val="clear" w:color="auto" w:fill="FFFFFF"/>
          <w:lang w:eastAsia="en-GB"/>
        </w:rPr>
        <w:t>Newcastle University, Newcastle Upon Tyne, United Kingdom</w:t>
      </w:r>
    </w:p>
    <w:p w14:paraId="0F45EE14" w14:textId="77777777" w:rsidR="00F331DE" w:rsidRPr="00B256A0" w:rsidRDefault="00F331DE" w:rsidP="000E7A68">
      <w:pPr>
        <w:pStyle w:val="Heading2"/>
        <w:spacing w:line="480" w:lineRule="auto"/>
        <w:jc w:val="both"/>
        <w:rPr>
          <w:rFonts w:ascii="Times New Roman" w:hAnsi="Times New Roman" w:cs="Times New Roman"/>
          <w:b/>
          <w:color w:val="auto"/>
          <w:sz w:val="24"/>
          <w:szCs w:val="24"/>
        </w:rPr>
      </w:pPr>
      <w:r w:rsidRPr="00B256A0">
        <w:rPr>
          <w:rFonts w:ascii="Times New Roman" w:hAnsi="Times New Roman" w:cs="Times New Roman"/>
          <w:b/>
          <w:color w:val="auto"/>
          <w:sz w:val="24"/>
          <w:szCs w:val="24"/>
        </w:rPr>
        <w:t xml:space="preserve">Corresponding author: </w:t>
      </w:r>
    </w:p>
    <w:p w14:paraId="08CB3256" w14:textId="745F924B" w:rsidR="00F331DE" w:rsidRPr="00B256A0" w:rsidRDefault="00AE6A35" w:rsidP="000E7A68">
      <w:pPr>
        <w:spacing w:line="480" w:lineRule="auto"/>
        <w:jc w:val="both"/>
        <w:rPr>
          <w:rFonts w:ascii="Times New Roman" w:hAnsi="Times New Roman" w:cs="Times New Roman"/>
        </w:rPr>
      </w:pPr>
      <w:r w:rsidRPr="00B256A0">
        <w:rPr>
          <w:rFonts w:ascii="Times New Roman" w:hAnsi="Times New Roman" w:cs="Times New Roman"/>
        </w:rPr>
        <w:t xml:space="preserve">Mamas </w:t>
      </w:r>
      <w:r w:rsidR="0075007A" w:rsidRPr="00B256A0">
        <w:rPr>
          <w:rFonts w:ascii="Times New Roman" w:hAnsi="Times New Roman" w:cs="Times New Roman"/>
        </w:rPr>
        <w:t xml:space="preserve">A. </w:t>
      </w:r>
      <w:r w:rsidRPr="00B256A0">
        <w:rPr>
          <w:rFonts w:ascii="Times New Roman" w:hAnsi="Times New Roman" w:cs="Times New Roman"/>
        </w:rPr>
        <w:t>Mamas</w:t>
      </w:r>
    </w:p>
    <w:p w14:paraId="7656C223" w14:textId="77777777" w:rsidR="00AE6A35" w:rsidRPr="00B256A0" w:rsidRDefault="00AE6A35" w:rsidP="000E7A68">
      <w:pPr>
        <w:spacing w:line="480" w:lineRule="auto"/>
        <w:jc w:val="both"/>
        <w:rPr>
          <w:rFonts w:ascii="Times New Roman" w:hAnsi="Times New Roman" w:cs="Times New Roman"/>
        </w:rPr>
      </w:pPr>
      <w:r w:rsidRPr="00B256A0">
        <w:rPr>
          <w:rFonts w:ascii="Times New Roman" w:hAnsi="Times New Roman" w:cs="Times New Roman"/>
        </w:rPr>
        <w:t>Professor of Cardiology</w:t>
      </w:r>
    </w:p>
    <w:p w14:paraId="7962C20E" w14:textId="77777777" w:rsidR="00EE1FF4" w:rsidRPr="00B256A0" w:rsidRDefault="00B7446D" w:rsidP="000E7A68">
      <w:pPr>
        <w:spacing w:line="480" w:lineRule="auto"/>
        <w:jc w:val="both"/>
        <w:rPr>
          <w:rFonts w:ascii="Times New Roman" w:hAnsi="Times New Roman" w:cs="Times New Roman"/>
          <w:color w:val="000000"/>
          <w:shd w:val="clear" w:color="auto" w:fill="FFFFFF"/>
        </w:rPr>
      </w:pPr>
      <w:r w:rsidRPr="00B256A0">
        <w:rPr>
          <w:rFonts w:ascii="Times New Roman" w:hAnsi="Times New Roman" w:cs="Times New Roman"/>
          <w:color w:val="000000"/>
          <w:shd w:val="clear" w:color="auto" w:fill="FFFFFF"/>
        </w:rPr>
        <w:t>Keele Cardiovascular Research Group, </w:t>
      </w:r>
    </w:p>
    <w:p w14:paraId="5CBB9157" w14:textId="77777777" w:rsidR="00EE1FF4" w:rsidRPr="00B256A0" w:rsidRDefault="00B7446D" w:rsidP="000E7A68">
      <w:pPr>
        <w:spacing w:line="480" w:lineRule="auto"/>
        <w:jc w:val="both"/>
        <w:rPr>
          <w:rFonts w:ascii="Times New Roman" w:hAnsi="Times New Roman" w:cs="Times New Roman"/>
          <w:color w:val="000000"/>
          <w:shd w:val="clear" w:color="auto" w:fill="FFFFFF"/>
        </w:rPr>
      </w:pPr>
      <w:r w:rsidRPr="00B256A0">
        <w:rPr>
          <w:rFonts w:ascii="Times New Roman" w:hAnsi="Times New Roman" w:cs="Times New Roman"/>
          <w:color w:val="000000"/>
          <w:shd w:val="clear" w:color="auto" w:fill="FFFFFF"/>
        </w:rPr>
        <w:t xml:space="preserve">Centre for Prognosis Research, </w:t>
      </w:r>
    </w:p>
    <w:p w14:paraId="22C392FF" w14:textId="77777777" w:rsidR="00EE1FF4" w:rsidRPr="00B256A0" w:rsidRDefault="00B7446D" w:rsidP="000E7A68">
      <w:pPr>
        <w:spacing w:line="480" w:lineRule="auto"/>
        <w:jc w:val="both"/>
        <w:rPr>
          <w:rFonts w:ascii="Times New Roman" w:hAnsi="Times New Roman" w:cs="Times New Roman"/>
          <w:color w:val="000000"/>
          <w:shd w:val="clear" w:color="auto" w:fill="FFFFFF"/>
        </w:rPr>
      </w:pPr>
      <w:r w:rsidRPr="00B256A0">
        <w:rPr>
          <w:rFonts w:ascii="Times New Roman" w:hAnsi="Times New Roman" w:cs="Times New Roman"/>
          <w:color w:val="000000"/>
          <w:shd w:val="clear" w:color="auto" w:fill="FFFFFF"/>
        </w:rPr>
        <w:t xml:space="preserve">Institute for Primary Care and Health Sciences, </w:t>
      </w:r>
    </w:p>
    <w:p w14:paraId="43EAF2B0" w14:textId="77777777" w:rsidR="0076627E" w:rsidRPr="00B256A0" w:rsidRDefault="00B7446D" w:rsidP="000E7A68">
      <w:pPr>
        <w:spacing w:line="480" w:lineRule="auto"/>
        <w:jc w:val="both"/>
        <w:rPr>
          <w:rFonts w:ascii="Times New Roman" w:hAnsi="Times New Roman" w:cs="Times New Roman"/>
          <w:color w:val="000000"/>
          <w:shd w:val="clear" w:color="auto" w:fill="FFFFFF"/>
        </w:rPr>
      </w:pPr>
      <w:r w:rsidRPr="00B256A0">
        <w:rPr>
          <w:rFonts w:ascii="Times New Roman" w:hAnsi="Times New Roman" w:cs="Times New Roman"/>
          <w:color w:val="000000"/>
          <w:shd w:val="clear" w:color="auto" w:fill="FFFFFF"/>
        </w:rPr>
        <w:t>Keele University</w:t>
      </w:r>
      <w:r w:rsidR="00EE1FF4" w:rsidRPr="00B256A0">
        <w:rPr>
          <w:rFonts w:ascii="Times New Roman" w:hAnsi="Times New Roman" w:cs="Times New Roman"/>
          <w:color w:val="000000"/>
          <w:shd w:val="clear" w:color="auto" w:fill="FFFFFF"/>
        </w:rPr>
        <w:t>, UK</w:t>
      </w:r>
    </w:p>
    <w:p w14:paraId="4001CC94" w14:textId="77777777" w:rsidR="0075007A" w:rsidRPr="00B256A0" w:rsidRDefault="00A311EC" w:rsidP="0075007A">
      <w:pPr>
        <w:spacing w:line="480" w:lineRule="auto"/>
        <w:jc w:val="both"/>
        <w:rPr>
          <w:rFonts w:ascii="Times New Roman" w:hAnsi="Times New Roman" w:cs="Times New Roman"/>
          <w:color w:val="000000"/>
          <w:shd w:val="clear" w:color="auto" w:fill="FFFFFF"/>
        </w:rPr>
      </w:pPr>
      <w:r w:rsidRPr="00B256A0">
        <w:rPr>
          <w:rFonts w:ascii="Times New Roman" w:hAnsi="Times New Roman" w:cs="Times New Roman"/>
          <w:color w:val="000000"/>
          <w:shd w:val="clear" w:color="auto" w:fill="FFFFFF"/>
        </w:rPr>
        <w:t>Fax number: +44 1782 734719</w:t>
      </w:r>
    </w:p>
    <w:p w14:paraId="276D30AA" w14:textId="20122D46" w:rsidR="0076627E" w:rsidRPr="00B256A0" w:rsidRDefault="00383D6B" w:rsidP="0075007A">
      <w:pPr>
        <w:spacing w:line="480" w:lineRule="auto"/>
        <w:jc w:val="both"/>
      </w:pPr>
      <w:hyperlink r:id="rId8" w:history="1">
        <w:r w:rsidR="00EE1FF4" w:rsidRPr="00B256A0">
          <w:rPr>
            <w:rStyle w:val="Hyperlink"/>
            <w:rFonts w:ascii="Times New Roman" w:hAnsi="Times New Roman" w:cs="Times New Roman"/>
          </w:rPr>
          <w:t>mamasmamas1@yahoo.co.uk</w:t>
        </w:r>
      </w:hyperlink>
    </w:p>
    <w:p w14:paraId="09B7B451" w14:textId="77777777" w:rsidR="001B2AE8" w:rsidRPr="00B256A0" w:rsidRDefault="001B2AE8" w:rsidP="000E7A68">
      <w:pPr>
        <w:pStyle w:val="Heading2"/>
        <w:spacing w:line="480" w:lineRule="auto"/>
        <w:jc w:val="both"/>
        <w:rPr>
          <w:rFonts w:ascii="Times New Roman" w:hAnsi="Times New Roman" w:cs="Times New Roman"/>
          <w:b/>
          <w:color w:val="000000" w:themeColor="text1"/>
          <w:sz w:val="24"/>
          <w:szCs w:val="24"/>
        </w:rPr>
      </w:pPr>
      <w:r w:rsidRPr="00B256A0">
        <w:rPr>
          <w:rFonts w:ascii="Times New Roman" w:hAnsi="Times New Roman" w:cs="Times New Roman"/>
          <w:b/>
          <w:color w:val="000000" w:themeColor="text1"/>
          <w:sz w:val="24"/>
          <w:szCs w:val="24"/>
        </w:rPr>
        <w:lastRenderedPageBreak/>
        <w:t>Abstract</w:t>
      </w:r>
    </w:p>
    <w:p w14:paraId="678D495C" w14:textId="741F9D37" w:rsidR="002C775F" w:rsidRPr="00B256A0" w:rsidRDefault="000329B5" w:rsidP="000E7A68">
      <w:pPr>
        <w:spacing w:line="480" w:lineRule="auto"/>
        <w:jc w:val="both"/>
        <w:rPr>
          <w:rFonts w:ascii="Times New Roman" w:hAnsi="Times New Roman" w:cs="Times New Roman"/>
        </w:rPr>
      </w:pPr>
      <w:bookmarkStart w:id="0" w:name="_GoBack"/>
      <w:r w:rsidRPr="00B256A0">
        <w:rPr>
          <w:rFonts w:ascii="Times New Roman" w:hAnsi="Times New Roman" w:cs="Times New Roman"/>
          <w:b/>
        </w:rPr>
        <w:t>Background</w:t>
      </w:r>
      <w:r w:rsidRPr="00B256A0">
        <w:rPr>
          <w:rFonts w:ascii="Times New Roman" w:hAnsi="Times New Roman" w:cs="Times New Roman"/>
        </w:rPr>
        <w:t xml:space="preserve">: </w:t>
      </w:r>
      <w:r w:rsidR="0012228E" w:rsidRPr="00B256A0">
        <w:rPr>
          <w:rFonts w:ascii="Times New Roman" w:hAnsi="Times New Roman" w:cs="Times New Roman"/>
        </w:rPr>
        <w:t xml:space="preserve">There </w:t>
      </w:r>
      <w:r w:rsidR="00CD47A6" w:rsidRPr="00B256A0">
        <w:rPr>
          <w:rFonts w:ascii="Times New Roman" w:hAnsi="Times New Roman" w:cs="Times New Roman"/>
        </w:rPr>
        <w:t xml:space="preserve">are </w:t>
      </w:r>
      <w:r w:rsidR="000A69C3" w:rsidRPr="00B256A0">
        <w:rPr>
          <w:rFonts w:ascii="Times New Roman" w:hAnsi="Times New Roman" w:cs="Times New Roman"/>
        </w:rPr>
        <w:t>limited</w:t>
      </w:r>
      <w:r w:rsidR="00AC2895" w:rsidRPr="00B256A0">
        <w:rPr>
          <w:rFonts w:ascii="Times New Roman" w:hAnsi="Times New Roman" w:cs="Times New Roman"/>
        </w:rPr>
        <w:t xml:space="preserve"> data</w:t>
      </w:r>
      <w:r w:rsidR="0012228E" w:rsidRPr="00B256A0">
        <w:rPr>
          <w:rFonts w:ascii="Times New Roman" w:hAnsi="Times New Roman" w:cs="Times New Roman"/>
        </w:rPr>
        <w:t xml:space="preserve"> on outcomes of patients wit</w:t>
      </w:r>
      <w:r w:rsidR="005B5A31" w:rsidRPr="00B256A0">
        <w:rPr>
          <w:rFonts w:ascii="Times New Roman" w:hAnsi="Times New Roman" w:cs="Times New Roman"/>
        </w:rPr>
        <w:t>h previous CABG presenting with NSTEMI</w:t>
      </w:r>
      <w:r w:rsidR="00AC2895" w:rsidRPr="00B256A0">
        <w:rPr>
          <w:rFonts w:ascii="Times New Roman" w:hAnsi="Times New Roman" w:cs="Times New Roman"/>
        </w:rPr>
        <w:t xml:space="preserve"> </w:t>
      </w:r>
      <w:r w:rsidR="000A69C3" w:rsidRPr="00B256A0">
        <w:rPr>
          <w:rFonts w:ascii="Times New Roman" w:hAnsi="Times New Roman" w:cs="Times New Roman"/>
        </w:rPr>
        <w:t>u</w:t>
      </w:r>
      <w:r w:rsidR="005B5A31" w:rsidRPr="00B256A0">
        <w:rPr>
          <w:rFonts w:ascii="Times New Roman" w:hAnsi="Times New Roman" w:cs="Times New Roman"/>
        </w:rPr>
        <w:t>ndergoing PCI</w:t>
      </w:r>
      <w:r w:rsidR="00AC2895" w:rsidRPr="00B256A0">
        <w:rPr>
          <w:rFonts w:ascii="Times New Roman" w:hAnsi="Times New Roman" w:cs="Times New Roman"/>
        </w:rPr>
        <w:t xml:space="preserve">. We compare clinical characteristics and outcomes in NSTEMI </w:t>
      </w:r>
      <w:r w:rsidR="002C775F" w:rsidRPr="00B256A0">
        <w:rPr>
          <w:rFonts w:ascii="Times New Roman" w:hAnsi="Times New Roman" w:cs="Times New Roman"/>
        </w:rPr>
        <w:t>patients</w:t>
      </w:r>
      <w:r w:rsidR="00AC2895" w:rsidRPr="00B256A0">
        <w:rPr>
          <w:rFonts w:ascii="Times New Roman" w:hAnsi="Times New Roman" w:cs="Times New Roman"/>
        </w:rPr>
        <w:t xml:space="preserve"> </w:t>
      </w:r>
      <w:r w:rsidR="002C775F" w:rsidRPr="00B256A0">
        <w:rPr>
          <w:rFonts w:ascii="Times New Roman" w:hAnsi="Times New Roman" w:cs="Times New Roman"/>
        </w:rPr>
        <w:t>undergoing PCI with or without prior CABG surgery in a</w:t>
      </w:r>
      <w:r w:rsidR="00077537" w:rsidRPr="00B256A0">
        <w:rPr>
          <w:rFonts w:ascii="Times New Roman" w:hAnsi="Times New Roman" w:cs="Times New Roman"/>
        </w:rPr>
        <w:t xml:space="preserve"> </w:t>
      </w:r>
      <w:r w:rsidR="002C775F" w:rsidRPr="00B256A0">
        <w:rPr>
          <w:rFonts w:ascii="Times New Roman" w:hAnsi="Times New Roman" w:cs="Times New Roman"/>
        </w:rPr>
        <w:t xml:space="preserve">national cohort. </w:t>
      </w:r>
    </w:p>
    <w:p w14:paraId="324448A2" w14:textId="099B4D47" w:rsidR="00063D8E" w:rsidRPr="00B256A0" w:rsidRDefault="002C775F" w:rsidP="000E7A68">
      <w:pPr>
        <w:spacing w:line="480" w:lineRule="auto"/>
        <w:jc w:val="both"/>
        <w:rPr>
          <w:rFonts w:ascii="Times New Roman" w:hAnsi="Times New Roman" w:cs="Times New Roman"/>
        </w:rPr>
      </w:pPr>
      <w:r w:rsidRPr="00B256A0">
        <w:rPr>
          <w:rFonts w:ascii="Times New Roman" w:hAnsi="Times New Roman" w:cs="Times New Roman"/>
          <w:b/>
        </w:rPr>
        <w:t>Methods</w:t>
      </w:r>
      <w:r w:rsidR="0043730A" w:rsidRPr="00B256A0">
        <w:rPr>
          <w:rFonts w:ascii="Times New Roman" w:hAnsi="Times New Roman" w:cs="Times New Roman"/>
          <w:b/>
        </w:rPr>
        <w:t xml:space="preserve"> &amp; Results</w:t>
      </w:r>
      <w:r w:rsidRPr="00B256A0">
        <w:rPr>
          <w:rFonts w:ascii="Times New Roman" w:hAnsi="Times New Roman" w:cs="Times New Roman"/>
        </w:rPr>
        <w:t>:</w:t>
      </w:r>
      <w:r w:rsidR="00AA64FA" w:rsidRPr="00B256A0">
        <w:rPr>
          <w:rFonts w:ascii="Times New Roman" w:hAnsi="Times New Roman" w:cs="Times New Roman"/>
        </w:rPr>
        <w:t xml:space="preserve"> </w:t>
      </w:r>
      <w:r w:rsidR="007E2A2F" w:rsidRPr="00B256A0">
        <w:rPr>
          <w:rFonts w:ascii="Times New Roman" w:hAnsi="Times New Roman" w:cs="Times New Roman"/>
        </w:rPr>
        <w:t>We identified</w:t>
      </w:r>
      <w:r w:rsidR="00BA655C" w:rsidRPr="00B256A0">
        <w:rPr>
          <w:rFonts w:ascii="Times New Roman" w:hAnsi="Times New Roman" w:cs="Times New Roman"/>
        </w:rPr>
        <w:t xml:space="preserve"> </w:t>
      </w:r>
      <w:r w:rsidR="0043730A" w:rsidRPr="00B256A0">
        <w:rPr>
          <w:rFonts w:ascii="Times New Roman" w:hAnsi="Times New Roman" w:cs="Times New Roman"/>
        </w:rPr>
        <w:t xml:space="preserve">205,039 patients with NSTEMI </w:t>
      </w:r>
      <w:r w:rsidR="00077537" w:rsidRPr="00B256A0">
        <w:rPr>
          <w:rFonts w:ascii="Times New Roman" w:hAnsi="Times New Roman" w:cs="Times New Roman"/>
        </w:rPr>
        <w:t>who underwent PCI between</w:t>
      </w:r>
      <w:r w:rsidR="0043730A" w:rsidRPr="00B256A0">
        <w:rPr>
          <w:rFonts w:ascii="Times New Roman" w:hAnsi="Times New Roman" w:cs="Times New Roman"/>
        </w:rPr>
        <w:t xml:space="preserve"> 2007-2014 </w:t>
      </w:r>
      <w:r w:rsidR="00077537" w:rsidRPr="00B256A0">
        <w:rPr>
          <w:rFonts w:ascii="Times New Roman" w:hAnsi="Times New Roman" w:cs="Times New Roman"/>
        </w:rPr>
        <w:t xml:space="preserve">in the </w:t>
      </w:r>
      <w:r w:rsidR="0043730A" w:rsidRPr="00B256A0">
        <w:rPr>
          <w:rFonts w:ascii="Times New Roman" w:hAnsi="Times New Roman" w:cs="Times New Roman"/>
        </w:rPr>
        <w:t xml:space="preserve">British Cardiovascular Intervention Society (BCIS) database.  </w:t>
      </w:r>
      <w:r w:rsidR="00F57681" w:rsidRPr="00B256A0">
        <w:rPr>
          <w:rFonts w:ascii="Times New Roman" w:hAnsi="Times New Roman" w:cs="Times New Roman"/>
        </w:rPr>
        <w:t>Clinical, demographical, procedural and outcome data were</w:t>
      </w:r>
      <w:r w:rsidR="005C0628" w:rsidRPr="00B256A0">
        <w:rPr>
          <w:rFonts w:ascii="Times New Roman" w:hAnsi="Times New Roman" w:cs="Times New Roman"/>
        </w:rPr>
        <w:t xml:space="preserve"> analysed by dividing into three groups; </w:t>
      </w:r>
      <w:r w:rsidR="00A64B6A" w:rsidRPr="00B256A0">
        <w:rPr>
          <w:rFonts w:ascii="Times New Roman" w:hAnsi="Times New Roman" w:cs="Times New Roman"/>
        </w:rPr>
        <w:t>G</w:t>
      </w:r>
      <w:r w:rsidR="000E0359" w:rsidRPr="00B256A0">
        <w:rPr>
          <w:rFonts w:ascii="Times New Roman" w:hAnsi="Times New Roman" w:cs="Times New Roman"/>
        </w:rPr>
        <w:t>roup 1-</w:t>
      </w:r>
      <w:r w:rsidR="005C0628" w:rsidRPr="00B256A0">
        <w:rPr>
          <w:rFonts w:ascii="Times New Roman" w:hAnsi="Times New Roman" w:cs="Times New Roman"/>
        </w:rPr>
        <w:t xml:space="preserve"> PCI in native coronary arteries</w:t>
      </w:r>
      <w:r w:rsidR="00FD6930" w:rsidRPr="00B256A0">
        <w:rPr>
          <w:rFonts w:ascii="Times New Roman" w:hAnsi="Times New Roman" w:cs="Times New Roman"/>
        </w:rPr>
        <w:t xml:space="preserve"> and no prior CABG</w:t>
      </w:r>
      <w:r w:rsidR="00A64B6A" w:rsidRPr="00B256A0">
        <w:rPr>
          <w:rFonts w:ascii="Times New Roman" w:hAnsi="Times New Roman" w:cs="Times New Roman"/>
        </w:rPr>
        <w:t xml:space="preserve"> (n= 186,670)</w:t>
      </w:r>
      <w:r w:rsidR="005C0628" w:rsidRPr="00B256A0">
        <w:rPr>
          <w:rFonts w:ascii="Times New Roman" w:hAnsi="Times New Roman" w:cs="Times New Roman"/>
        </w:rPr>
        <w:t xml:space="preserve">, </w:t>
      </w:r>
      <w:r w:rsidR="00A64B6A" w:rsidRPr="00B256A0">
        <w:rPr>
          <w:rFonts w:ascii="Times New Roman" w:hAnsi="Times New Roman" w:cs="Times New Roman"/>
        </w:rPr>
        <w:t>G</w:t>
      </w:r>
      <w:r w:rsidR="005C0628" w:rsidRPr="00B256A0">
        <w:rPr>
          <w:rFonts w:ascii="Times New Roman" w:hAnsi="Times New Roman" w:cs="Times New Roman"/>
        </w:rPr>
        <w:t>roup 2- PCI in native arteries with prior CABG</w:t>
      </w:r>
      <w:r w:rsidR="00A64B6A" w:rsidRPr="00B256A0">
        <w:rPr>
          <w:rFonts w:ascii="Times New Roman" w:hAnsi="Times New Roman" w:cs="Times New Roman"/>
        </w:rPr>
        <w:t xml:space="preserve"> (n= 8,825)</w:t>
      </w:r>
      <w:r w:rsidR="005C0628" w:rsidRPr="00B256A0">
        <w:rPr>
          <w:rFonts w:ascii="Times New Roman" w:hAnsi="Times New Roman" w:cs="Times New Roman"/>
        </w:rPr>
        <w:t xml:space="preserve">, </w:t>
      </w:r>
      <w:r w:rsidR="00A64B6A" w:rsidRPr="00B256A0">
        <w:rPr>
          <w:rFonts w:ascii="Times New Roman" w:hAnsi="Times New Roman" w:cs="Times New Roman"/>
        </w:rPr>
        <w:t>G</w:t>
      </w:r>
      <w:r w:rsidR="005C0628" w:rsidRPr="00B256A0">
        <w:rPr>
          <w:rFonts w:ascii="Times New Roman" w:hAnsi="Times New Roman" w:cs="Times New Roman"/>
        </w:rPr>
        <w:t xml:space="preserve">roup 3- PCI in </w:t>
      </w:r>
      <w:r w:rsidR="00C24E29" w:rsidRPr="00B256A0">
        <w:rPr>
          <w:rFonts w:ascii="Times New Roman" w:hAnsi="Times New Roman" w:cs="Times New Roman"/>
        </w:rPr>
        <w:t xml:space="preserve">Grafts </w:t>
      </w:r>
      <w:r w:rsidR="00A64B6A" w:rsidRPr="00B256A0">
        <w:rPr>
          <w:rFonts w:ascii="Times New Roman" w:hAnsi="Times New Roman" w:cs="Times New Roman"/>
        </w:rPr>
        <w:t>(n= 9,544)</w:t>
      </w:r>
      <w:r w:rsidR="005C0628" w:rsidRPr="00B256A0">
        <w:rPr>
          <w:rFonts w:ascii="Times New Roman" w:hAnsi="Times New Roman" w:cs="Times New Roman"/>
        </w:rPr>
        <w:t xml:space="preserve">. </w:t>
      </w:r>
      <w:r w:rsidR="00A64B6A" w:rsidRPr="00B256A0">
        <w:rPr>
          <w:rFonts w:ascii="Times New Roman" w:hAnsi="Times New Roman" w:cs="Times New Roman"/>
        </w:rPr>
        <w:t>Pat</w:t>
      </w:r>
      <w:r w:rsidR="003D77B4" w:rsidRPr="00B256A0">
        <w:rPr>
          <w:rFonts w:ascii="Times New Roman" w:hAnsi="Times New Roman" w:cs="Times New Roman"/>
        </w:rPr>
        <w:t xml:space="preserve">ients </w:t>
      </w:r>
      <w:r w:rsidR="009C6244" w:rsidRPr="00B256A0">
        <w:rPr>
          <w:rFonts w:ascii="Times New Roman" w:hAnsi="Times New Roman" w:cs="Times New Roman"/>
        </w:rPr>
        <w:t xml:space="preserve">in Group 2 &amp; 3 </w:t>
      </w:r>
      <w:r w:rsidR="004265A2" w:rsidRPr="00B256A0">
        <w:rPr>
          <w:rFonts w:ascii="Times New Roman" w:hAnsi="Times New Roman" w:cs="Times New Roman"/>
        </w:rPr>
        <w:t>were older, had more comorbidities and higher mortality at 30 days</w:t>
      </w:r>
      <w:r w:rsidR="00275B32" w:rsidRPr="00B256A0">
        <w:rPr>
          <w:rFonts w:ascii="Times New Roman" w:hAnsi="Times New Roman" w:cs="Times New Roman"/>
        </w:rPr>
        <w:t xml:space="preserve"> (group 2 -2.6%, group 3 – 1.9%) </w:t>
      </w:r>
      <w:r w:rsidR="004265A2" w:rsidRPr="00B256A0">
        <w:rPr>
          <w:rFonts w:ascii="Times New Roman" w:hAnsi="Times New Roman" w:cs="Times New Roman"/>
        </w:rPr>
        <w:t xml:space="preserve">and 1 year </w:t>
      </w:r>
      <w:r w:rsidR="00275B32" w:rsidRPr="00B256A0">
        <w:rPr>
          <w:rFonts w:ascii="Times New Roman" w:hAnsi="Times New Roman" w:cs="Times New Roman"/>
        </w:rPr>
        <w:t>(group 2 – 8.29%, group 3 – 7.08%) as compare</w:t>
      </w:r>
      <w:r w:rsidR="005B5A31" w:rsidRPr="00B256A0">
        <w:rPr>
          <w:rFonts w:ascii="Times New Roman" w:hAnsi="Times New Roman" w:cs="Times New Roman"/>
        </w:rPr>
        <w:t>d</w:t>
      </w:r>
      <w:r w:rsidR="009C6244" w:rsidRPr="00B256A0">
        <w:rPr>
          <w:rFonts w:ascii="Times New Roman" w:hAnsi="Times New Roman" w:cs="Times New Roman"/>
        </w:rPr>
        <w:t xml:space="preserve"> to Group 1 (</w:t>
      </w:r>
      <w:r w:rsidR="000C22EC" w:rsidRPr="00B256A0">
        <w:rPr>
          <w:rFonts w:ascii="Times New Roman" w:hAnsi="Times New Roman" w:cs="Times New Roman"/>
        </w:rPr>
        <w:t>1.</w:t>
      </w:r>
      <w:r w:rsidR="00275B32" w:rsidRPr="00B256A0">
        <w:rPr>
          <w:rFonts w:ascii="Times New Roman" w:hAnsi="Times New Roman" w:cs="Times New Roman"/>
        </w:rPr>
        <w:t xml:space="preserve">7% &amp; </w:t>
      </w:r>
      <w:r w:rsidR="00C67280" w:rsidRPr="00B256A0">
        <w:rPr>
          <w:rFonts w:ascii="Times New Roman" w:hAnsi="Times New Roman" w:cs="Times New Roman"/>
        </w:rPr>
        <w:t>4.87%)</w:t>
      </w:r>
      <w:r w:rsidR="000C22EC" w:rsidRPr="00B256A0">
        <w:rPr>
          <w:rFonts w:ascii="Times New Roman" w:hAnsi="Times New Roman" w:cs="Times New Roman"/>
        </w:rPr>
        <w:t xml:space="preserve">. </w:t>
      </w:r>
      <w:r w:rsidR="00077537" w:rsidRPr="00B256A0">
        <w:rPr>
          <w:rFonts w:ascii="Times New Roman" w:hAnsi="Times New Roman" w:cs="Times New Roman"/>
        </w:rPr>
        <w:t>Following</w:t>
      </w:r>
      <w:r w:rsidR="00063D8E" w:rsidRPr="00B256A0">
        <w:rPr>
          <w:rFonts w:ascii="Times New Roman" w:hAnsi="Times New Roman" w:cs="Times New Roman"/>
        </w:rPr>
        <w:t xml:space="preserve"> </w:t>
      </w:r>
      <w:r w:rsidR="00077537" w:rsidRPr="00B256A0">
        <w:rPr>
          <w:rFonts w:ascii="Times New Roman" w:hAnsi="Times New Roman" w:cs="Times New Roman"/>
        </w:rPr>
        <w:t xml:space="preserve">multivariable </w:t>
      </w:r>
      <w:r w:rsidR="00063D8E" w:rsidRPr="00B256A0">
        <w:rPr>
          <w:rFonts w:ascii="Times New Roman" w:hAnsi="Times New Roman" w:cs="Times New Roman"/>
        </w:rPr>
        <w:t>analysis, no signifi</w:t>
      </w:r>
      <w:r w:rsidR="00A96DA7" w:rsidRPr="00B256A0">
        <w:rPr>
          <w:rFonts w:ascii="Times New Roman" w:hAnsi="Times New Roman" w:cs="Times New Roman"/>
        </w:rPr>
        <w:t xml:space="preserve">cant difference in outcomes were </w:t>
      </w:r>
      <w:r w:rsidR="00063D8E" w:rsidRPr="00B256A0">
        <w:rPr>
          <w:rFonts w:ascii="Times New Roman" w:hAnsi="Times New Roman" w:cs="Times New Roman"/>
        </w:rPr>
        <w:t xml:space="preserve">observed </w:t>
      </w:r>
      <w:r w:rsidR="00077537" w:rsidRPr="00B256A0">
        <w:rPr>
          <w:rFonts w:ascii="Times New Roman" w:hAnsi="Times New Roman" w:cs="Times New Roman"/>
        </w:rPr>
        <w:t>in</w:t>
      </w:r>
      <w:r w:rsidR="00063D8E" w:rsidRPr="00B256A0">
        <w:rPr>
          <w:rFonts w:ascii="Times New Roman" w:hAnsi="Times New Roman" w:cs="Times New Roman"/>
        </w:rPr>
        <w:t xml:space="preserve"> 30 days mortality (OR: group 2 = 0</w:t>
      </w:r>
      <w:r w:rsidR="005B5A31" w:rsidRPr="00B256A0">
        <w:rPr>
          <w:rFonts w:ascii="Times New Roman" w:hAnsi="Times New Roman" w:cs="Times New Roman"/>
        </w:rPr>
        <w:t>.87 (CI 0.69-1.80, P-0.20),</w:t>
      </w:r>
      <w:r w:rsidR="00063D8E" w:rsidRPr="00B256A0">
        <w:rPr>
          <w:rFonts w:ascii="Times New Roman" w:hAnsi="Times New Roman" w:cs="Times New Roman"/>
        </w:rPr>
        <w:t xml:space="preserve"> group 3 = 0.91 (CI 0.71-1.1</w:t>
      </w:r>
      <w:r w:rsidR="00A96DA7" w:rsidRPr="00B256A0">
        <w:rPr>
          <w:rFonts w:ascii="Times New Roman" w:hAnsi="Times New Roman" w:cs="Times New Roman"/>
        </w:rPr>
        <w:t>7, P-0.46)</w:t>
      </w:r>
      <w:r w:rsidR="00063D8E" w:rsidRPr="00B256A0">
        <w:rPr>
          <w:rFonts w:ascii="Times New Roman" w:hAnsi="Times New Roman" w:cs="Times New Roman"/>
        </w:rPr>
        <w:t>), in</w:t>
      </w:r>
      <w:r w:rsidR="00077537" w:rsidRPr="00B256A0">
        <w:rPr>
          <w:rFonts w:ascii="Times New Roman" w:hAnsi="Times New Roman" w:cs="Times New Roman"/>
        </w:rPr>
        <w:t>-</w:t>
      </w:r>
      <w:r w:rsidR="00063D8E" w:rsidRPr="00B256A0">
        <w:rPr>
          <w:rFonts w:ascii="Times New Roman" w:hAnsi="Times New Roman" w:cs="Times New Roman"/>
        </w:rPr>
        <w:t xml:space="preserve">hospital </w:t>
      </w:r>
      <w:r w:rsidR="00077537" w:rsidRPr="00B256A0">
        <w:rPr>
          <w:rFonts w:ascii="Times New Roman" w:hAnsi="Times New Roman" w:cs="Times New Roman"/>
        </w:rPr>
        <w:t>MACE</w:t>
      </w:r>
      <w:r w:rsidR="00063D8E" w:rsidRPr="00B256A0">
        <w:rPr>
          <w:rFonts w:ascii="Times New Roman" w:hAnsi="Times New Roman" w:cs="Times New Roman"/>
        </w:rPr>
        <w:t xml:space="preserve"> (OR: group 2 = 1.08 (CI 0.88-1.34, P- 0.45), group 3 0.97 (CI 0.77-1.23</w:t>
      </w:r>
      <w:r w:rsidR="00A96DA7" w:rsidRPr="00B256A0">
        <w:rPr>
          <w:rFonts w:ascii="Times New Roman" w:hAnsi="Times New Roman" w:cs="Times New Roman"/>
        </w:rPr>
        <w:t>, P- 0.82)</w:t>
      </w:r>
      <w:r w:rsidR="00063D8E" w:rsidRPr="00B256A0">
        <w:rPr>
          <w:rFonts w:ascii="Times New Roman" w:hAnsi="Times New Roman" w:cs="Times New Roman"/>
        </w:rPr>
        <w:t>)</w:t>
      </w:r>
      <w:r w:rsidR="00077537" w:rsidRPr="00B256A0">
        <w:rPr>
          <w:rFonts w:ascii="Times New Roman" w:hAnsi="Times New Roman" w:cs="Times New Roman"/>
        </w:rPr>
        <w:t xml:space="preserve"> and</w:t>
      </w:r>
      <w:r w:rsidR="00063D8E" w:rsidRPr="00B256A0">
        <w:rPr>
          <w:rFonts w:ascii="Times New Roman" w:hAnsi="Times New Roman" w:cs="Times New Roman"/>
        </w:rPr>
        <w:t xml:space="preserve"> in-hospital stroke (OR: group 2 = 1.37 (CI 0.71-2.69, P - 0.35), group 3 = 1.13 (CI 0.55-2.34, P- 0.73</w:t>
      </w:r>
      <w:r w:rsidR="00A96DA7" w:rsidRPr="00B256A0">
        <w:rPr>
          <w:rFonts w:ascii="Times New Roman" w:hAnsi="Times New Roman" w:cs="Times New Roman"/>
        </w:rPr>
        <w:t>)</w:t>
      </w:r>
      <w:r w:rsidR="00063D8E" w:rsidRPr="00B256A0">
        <w:rPr>
          <w:rFonts w:ascii="Times New Roman" w:hAnsi="Times New Roman" w:cs="Times New Roman"/>
        </w:rPr>
        <w:t>)</w:t>
      </w:r>
      <w:r w:rsidR="00A96DA7" w:rsidRPr="00B256A0">
        <w:rPr>
          <w:rFonts w:ascii="Times New Roman" w:hAnsi="Times New Roman" w:cs="Times New Roman"/>
        </w:rPr>
        <w:t>(group 1= reference)</w:t>
      </w:r>
      <w:r w:rsidR="00063D8E" w:rsidRPr="00B256A0">
        <w:rPr>
          <w:rFonts w:ascii="Times New Roman" w:hAnsi="Times New Roman" w:cs="Times New Roman"/>
        </w:rPr>
        <w:t>.</w:t>
      </w:r>
    </w:p>
    <w:p w14:paraId="00A32C26" w14:textId="1E14F0A2" w:rsidR="00F331DE" w:rsidRPr="00B256A0" w:rsidRDefault="00C67280" w:rsidP="000E7A68">
      <w:pPr>
        <w:spacing w:line="480" w:lineRule="auto"/>
        <w:jc w:val="both"/>
        <w:rPr>
          <w:rFonts w:ascii="Times New Roman" w:hAnsi="Times New Roman" w:cs="Times New Roman"/>
        </w:rPr>
      </w:pPr>
      <w:r w:rsidRPr="00B256A0">
        <w:rPr>
          <w:rFonts w:ascii="Times New Roman" w:hAnsi="Times New Roman" w:cs="Times New Roman"/>
          <w:b/>
        </w:rPr>
        <w:t>Conclusion</w:t>
      </w:r>
      <w:r w:rsidRPr="00B256A0">
        <w:rPr>
          <w:rFonts w:ascii="Times New Roman" w:hAnsi="Times New Roman" w:cs="Times New Roman"/>
        </w:rPr>
        <w:t xml:space="preserve">: Patients with prior CABG presenting with NSTEMI </w:t>
      </w:r>
      <w:r w:rsidR="007E2A2F" w:rsidRPr="00B256A0">
        <w:rPr>
          <w:rFonts w:ascii="Times New Roman" w:hAnsi="Times New Roman" w:cs="Times New Roman"/>
        </w:rPr>
        <w:t>and</w:t>
      </w:r>
      <w:r w:rsidR="000E0359" w:rsidRPr="00B256A0">
        <w:rPr>
          <w:rFonts w:ascii="Times New Roman" w:hAnsi="Times New Roman" w:cs="Times New Roman"/>
        </w:rPr>
        <w:t xml:space="preserve"> </w:t>
      </w:r>
      <w:r w:rsidR="001B1993" w:rsidRPr="00B256A0">
        <w:rPr>
          <w:rFonts w:ascii="Times New Roman" w:hAnsi="Times New Roman" w:cs="Times New Roman"/>
        </w:rPr>
        <w:t>treated with</w:t>
      </w:r>
      <w:r w:rsidR="009168C6" w:rsidRPr="00B256A0">
        <w:rPr>
          <w:rFonts w:ascii="Times New Roman" w:hAnsi="Times New Roman" w:cs="Times New Roman"/>
        </w:rPr>
        <w:t xml:space="preserve"> PCI </w:t>
      </w:r>
      <w:r w:rsidRPr="00B256A0">
        <w:rPr>
          <w:rFonts w:ascii="Times New Roman" w:hAnsi="Times New Roman" w:cs="Times New Roman"/>
        </w:rPr>
        <w:t xml:space="preserve">had more </w:t>
      </w:r>
      <w:r w:rsidR="009168C6" w:rsidRPr="00B256A0">
        <w:rPr>
          <w:rFonts w:ascii="Times New Roman" w:hAnsi="Times New Roman" w:cs="Times New Roman"/>
        </w:rPr>
        <w:t xml:space="preserve">co-morbid illnesses but </w:t>
      </w:r>
      <w:r w:rsidR="00B44455" w:rsidRPr="00B256A0">
        <w:rPr>
          <w:rFonts w:ascii="Times New Roman" w:hAnsi="Times New Roman" w:cs="Times New Roman"/>
        </w:rPr>
        <w:t xml:space="preserve">once these differences were adjusted for, prior CABG </w:t>
      </w:r>
      <w:r w:rsidR="009168C6" w:rsidRPr="00B256A0">
        <w:rPr>
          <w:rFonts w:ascii="Times New Roman" w:hAnsi="Times New Roman" w:cs="Times New Roman"/>
        </w:rPr>
        <w:t xml:space="preserve">did not independently confer additional risk of mortality and </w:t>
      </w:r>
      <w:r w:rsidR="00077537" w:rsidRPr="00B256A0">
        <w:rPr>
          <w:rFonts w:ascii="Times New Roman" w:hAnsi="Times New Roman" w:cs="Times New Roman"/>
        </w:rPr>
        <w:t>MACE</w:t>
      </w:r>
      <w:r w:rsidR="009168C6" w:rsidRPr="00B256A0">
        <w:rPr>
          <w:rFonts w:ascii="Times New Roman" w:hAnsi="Times New Roman" w:cs="Times New Roman"/>
        </w:rPr>
        <w:t xml:space="preserve">. </w:t>
      </w:r>
    </w:p>
    <w:p w14:paraId="0EE15140" w14:textId="77777777" w:rsidR="00AA64FA" w:rsidRPr="00B256A0" w:rsidRDefault="00AA64FA" w:rsidP="000E7A68">
      <w:pPr>
        <w:spacing w:line="480" w:lineRule="auto"/>
        <w:jc w:val="both"/>
        <w:rPr>
          <w:rFonts w:ascii="Times New Roman" w:hAnsi="Times New Roman" w:cs="Times New Roman"/>
        </w:rPr>
      </w:pPr>
    </w:p>
    <w:p w14:paraId="74F6B481" w14:textId="77777777" w:rsidR="008E3807" w:rsidRPr="00B256A0" w:rsidRDefault="00173E23" w:rsidP="000E7A68">
      <w:pPr>
        <w:spacing w:line="480" w:lineRule="auto"/>
        <w:jc w:val="both"/>
        <w:rPr>
          <w:rFonts w:ascii="Times New Roman" w:hAnsi="Times New Roman" w:cs="Times New Roman"/>
        </w:rPr>
      </w:pPr>
      <w:r w:rsidRPr="00B256A0">
        <w:rPr>
          <w:rFonts w:ascii="Times New Roman" w:hAnsi="Times New Roman" w:cs="Times New Roman"/>
        </w:rPr>
        <w:t>Key</w:t>
      </w:r>
      <w:r w:rsidR="00AA64FA" w:rsidRPr="00B256A0">
        <w:rPr>
          <w:rFonts w:ascii="Times New Roman" w:hAnsi="Times New Roman" w:cs="Times New Roman"/>
        </w:rPr>
        <w:t>words:  PCI, NSTEMI, Mortality, Complications</w:t>
      </w:r>
      <w:bookmarkEnd w:id="0"/>
    </w:p>
    <w:p w14:paraId="37779D4E" w14:textId="77777777" w:rsidR="008E3807" w:rsidRPr="00B256A0" w:rsidRDefault="008E3807" w:rsidP="000E7A68">
      <w:pPr>
        <w:spacing w:line="480" w:lineRule="auto"/>
        <w:jc w:val="both"/>
        <w:rPr>
          <w:rFonts w:ascii="Times New Roman" w:hAnsi="Times New Roman" w:cs="Times New Roman"/>
        </w:rPr>
      </w:pPr>
    </w:p>
    <w:p w14:paraId="02DA92E1" w14:textId="77777777" w:rsidR="008E3807" w:rsidRPr="00B256A0" w:rsidRDefault="008E3807" w:rsidP="000E7A68">
      <w:pPr>
        <w:spacing w:line="480" w:lineRule="auto"/>
        <w:jc w:val="both"/>
        <w:rPr>
          <w:rFonts w:ascii="Times New Roman" w:hAnsi="Times New Roman" w:cs="Times New Roman"/>
        </w:rPr>
      </w:pPr>
    </w:p>
    <w:p w14:paraId="1641778A" w14:textId="77777777" w:rsidR="008E3807" w:rsidRPr="00B256A0" w:rsidRDefault="008E3807" w:rsidP="000E7A68">
      <w:pPr>
        <w:spacing w:line="480" w:lineRule="auto"/>
        <w:jc w:val="both"/>
        <w:rPr>
          <w:rFonts w:ascii="Times New Roman" w:hAnsi="Times New Roman" w:cs="Times New Roman"/>
        </w:rPr>
      </w:pPr>
    </w:p>
    <w:p w14:paraId="69B1A032" w14:textId="77777777" w:rsidR="009B50BC" w:rsidRPr="00B256A0" w:rsidRDefault="009B50BC" w:rsidP="009B37AA">
      <w:pPr>
        <w:spacing w:line="480" w:lineRule="auto"/>
        <w:rPr>
          <w:rFonts w:ascii="Times New Roman" w:hAnsi="Times New Roman" w:cs="Times New Roman"/>
          <w:b/>
          <w:color w:val="000000" w:themeColor="text1"/>
        </w:rPr>
      </w:pPr>
    </w:p>
    <w:p w14:paraId="6893ACA5" w14:textId="5BD704A6" w:rsidR="000A69C3" w:rsidRPr="00B256A0" w:rsidRDefault="001613E3" w:rsidP="001613E3">
      <w:pPr>
        <w:rPr>
          <w:rFonts w:ascii="Times New Roman" w:hAnsi="Times New Roman" w:cs="Times New Roman"/>
          <w:b/>
          <w:color w:val="000000" w:themeColor="text1"/>
        </w:rPr>
      </w:pPr>
      <w:r w:rsidRPr="00B256A0">
        <w:rPr>
          <w:rFonts w:ascii="Times New Roman" w:hAnsi="Times New Roman" w:cs="Times New Roman"/>
          <w:b/>
          <w:color w:val="000000" w:themeColor="text1"/>
        </w:rPr>
        <w:br w:type="page"/>
      </w:r>
      <w:r w:rsidR="0024402F" w:rsidRPr="00B256A0">
        <w:rPr>
          <w:rFonts w:ascii="Times New Roman" w:hAnsi="Times New Roman" w:cs="Times New Roman"/>
          <w:b/>
          <w:color w:val="000000" w:themeColor="text1"/>
        </w:rPr>
        <w:lastRenderedPageBreak/>
        <w:t>Introduction</w:t>
      </w:r>
    </w:p>
    <w:p w14:paraId="045319AD" w14:textId="38A90D14" w:rsidR="00002FD6" w:rsidRPr="00B256A0" w:rsidRDefault="003D69EC" w:rsidP="000E7A68">
      <w:pPr>
        <w:spacing w:line="480" w:lineRule="auto"/>
        <w:ind w:firstLine="720"/>
        <w:jc w:val="both"/>
        <w:rPr>
          <w:rFonts w:ascii="Times New Roman" w:hAnsi="Times New Roman" w:cs="Times New Roman"/>
        </w:rPr>
      </w:pPr>
      <w:r w:rsidRPr="00B256A0">
        <w:rPr>
          <w:rFonts w:ascii="Times New Roman" w:hAnsi="Times New Roman" w:cs="Times New Roman"/>
        </w:rPr>
        <w:t xml:space="preserve">In </w:t>
      </w:r>
      <w:r w:rsidR="00002FD6" w:rsidRPr="00B256A0">
        <w:rPr>
          <w:rFonts w:ascii="Times New Roman" w:hAnsi="Times New Roman" w:cs="Times New Roman"/>
        </w:rPr>
        <w:t xml:space="preserve">the </w:t>
      </w:r>
      <w:r w:rsidRPr="00B256A0">
        <w:rPr>
          <w:rFonts w:ascii="Times New Roman" w:hAnsi="Times New Roman" w:cs="Times New Roman"/>
        </w:rPr>
        <w:t xml:space="preserve">United States, more than 300,000 patients </w:t>
      </w:r>
      <w:r w:rsidR="00B50C29" w:rsidRPr="00B256A0">
        <w:rPr>
          <w:rFonts w:ascii="Times New Roman" w:hAnsi="Times New Roman" w:cs="Times New Roman"/>
        </w:rPr>
        <w:t xml:space="preserve">undergo Coronary </w:t>
      </w:r>
      <w:r w:rsidR="00E905FB" w:rsidRPr="00B256A0">
        <w:rPr>
          <w:rFonts w:ascii="Times New Roman" w:hAnsi="Times New Roman" w:cs="Times New Roman"/>
        </w:rPr>
        <w:t xml:space="preserve">Artery Bypass </w:t>
      </w:r>
      <w:r w:rsidR="00B50C29" w:rsidRPr="00B256A0">
        <w:rPr>
          <w:rFonts w:ascii="Times New Roman" w:hAnsi="Times New Roman" w:cs="Times New Roman"/>
        </w:rPr>
        <w:t>G</w:t>
      </w:r>
      <w:r w:rsidRPr="00B256A0">
        <w:rPr>
          <w:rFonts w:ascii="Times New Roman" w:hAnsi="Times New Roman" w:cs="Times New Roman"/>
        </w:rPr>
        <w:t>ra</w:t>
      </w:r>
      <w:r w:rsidR="004315D9" w:rsidRPr="00B256A0">
        <w:rPr>
          <w:rFonts w:ascii="Times New Roman" w:hAnsi="Times New Roman" w:cs="Times New Roman"/>
        </w:rPr>
        <w:t>ft</w:t>
      </w:r>
      <w:r w:rsidR="007548A2" w:rsidRPr="00B256A0">
        <w:rPr>
          <w:rFonts w:ascii="Times New Roman" w:hAnsi="Times New Roman" w:cs="Times New Roman"/>
        </w:rPr>
        <w:t>s</w:t>
      </w:r>
      <w:r w:rsidR="00CB413E" w:rsidRPr="00B256A0">
        <w:rPr>
          <w:rFonts w:ascii="Times New Roman" w:hAnsi="Times New Roman" w:cs="Times New Roman"/>
        </w:rPr>
        <w:t xml:space="preserve"> (CABG) surgery each year</w:t>
      </w:r>
      <w:r w:rsidRPr="00B256A0">
        <w:rPr>
          <w:rFonts w:ascii="Times New Roman" w:hAnsi="Times New Roman" w:cs="Times New Roman"/>
        </w:rPr>
        <w:t>.</w:t>
      </w:r>
      <w:hyperlink w:anchor="_ENREF_1" w:tooltip="Epstein, 2011 #2177" w:history="1">
        <w:r w:rsidR="005638CA" w:rsidRPr="00B256A0">
          <w:rPr>
            <w:rFonts w:ascii="Times New Roman" w:hAnsi="Times New Roman" w:cs="Times New Roman"/>
          </w:rPr>
          <w:fldChar w:fldCharType="begin">
            <w:fldData xml:space="preserve">PEVuZE5vdGU+PENpdGU+PEF1dGhvcj5FcHN0ZWluPC9BdXRob3I+PFllYXI+MjAxMTwvWWVhcj48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=
</w:fldData>
          </w:fldChar>
        </w:r>
        <w:r w:rsidR="005638CA" w:rsidRPr="00B256A0">
          <w:rPr>
            <w:rFonts w:ascii="Times New Roman" w:hAnsi="Times New Roman" w:cs="Times New Roman"/>
          </w:rPr>
          <w:instrText xml:space="preserve"> ADDIN EN.CITE </w:instrText>
        </w:r>
        <w:r w:rsidR="005638CA" w:rsidRPr="00B256A0">
          <w:rPr>
            <w:rFonts w:ascii="Times New Roman" w:hAnsi="Times New Roman" w:cs="Times New Roman"/>
          </w:rPr>
          <w:fldChar w:fldCharType="begin">
            <w:fldData xml:space="preserve">PEVuZE5vdGU+PENpdGU+PEF1dGhvcj5FcHN0ZWluPC9BdXRob3I+PFllYXI+MjAxMTwvWWVhcj48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=
</w:fldData>
          </w:fldChar>
        </w:r>
        <w:r w:rsidR="005638CA" w:rsidRPr="00B256A0">
          <w:rPr>
            <w:rFonts w:ascii="Times New Roman" w:hAnsi="Times New Roman" w:cs="Times New Roman"/>
          </w:rPr>
          <w:instrText xml:space="preserve"> ADDIN EN.CITE.DATA </w:instrText>
        </w:r>
        <w:r w:rsidR="005638CA" w:rsidRPr="00B256A0">
          <w:rPr>
            <w:rFonts w:ascii="Times New Roman" w:hAnsi="Times New Roman" w:cs="Times New Roman"/>
          </w:rPr>
        </w:r>
        <w:r w:rsidR="005638CA" w:rsidRPr="00B256A0">
          <w:rPr>
            <w:rFonts w:ascii="Times New Roman" w:hAnsi="Times New Roman" w:cs="Times New Roman"/>
          </w:rPr>
          <w:fldChar w:fldCharType="end"/>
        </w:r>
        <w:r w:rsidR="005638CA" w:rsidRPr="00B256A0">
          <w:rPr>
            <w:rFonts w:ascii="Times New Roman" w:hAnsi="Times New Roman" w:cs="Times New Roman"/>
          </w:rPr>
        </w:r>
        <w:r w:rsidR="005638CA" w:rsidRPr="00B256A0">
          <w:rPr>
            <w:rFonts w:ascii="Times New Roman" w:hAnsi="Times New Roman" w:cs="Times New Roman"/>
          </w:rPr>
          <w:fldChar w:fldCharType="separate"/>
        </w:r>
        <w:r w:rsidR="005638CA" w:rsidRPr="00B256A0">
          <w:rPr>
            <w:rFonts w:ascii="Times New Roman" w:hAnsi="Times New Roman" w:cs="Times New Roman"/>
            <w:noProof/>
            <w:vertAlign w:val="superscript"/>
          </w:rPr>
          <w:t>1</w:t>
        </w:r>
        <w:r w:rsidR="005638CA" w:rsidRPr="00B256A0">
          <w:rPr>
            <w:rFonts w:ascii="Times New Roman" w:hAnsi="Times New Roman" w:cs="Times New Roman"/>
          </w:rPr>
          <w:fldChar w:fldCharType="end"/>
        </w:r>
      </w:hyperlink>
      <w:r w:rsidRPr="00B256A0">
        <w:rPr>
          <w:rFonts w:ascii="Times New Roman" w:hAnsi="Times New Roman" w:cs="Times New Roman"/>
        </w:rPr>
        <w:t xml:space="preserve"> </w:t>
      </w:r>
      <w:r w:rsidR="00A80B5E" w:rsidRPr="00B256A0">
        <w:rPr>
          <w:rFonts w:ascii="Times New Roman" w:hAnsi="Times New Roman" w:cs="Times New Roman"/>
        </w:rPr>
        <w:t>Despite</w:t>
      </w:r>
      <w:r w:rsidR="00002FD6" w:rsidRPr="00B256A0">
        <w:rPr>
          <w:rFonts w:ascii="Times New Roman" w:hAnsi="Times New Roman" w:cs="Times New Roman"/>
        </w:rPr>
        <w:t xml:space="preserve"> achieving</w:t>
      </w:r>
      <w:r w:rsidR="0055268D" w:rsidRPr="00B256A0">
        <w:rPr>
          <w:rFonts w:ascii="Times New Roman" w:hAnsi="Times New Roman" w:cs="Times New Roman"/>
        </w:rPr>
        <w:t xml:space="preserve"> complete rev</w:t>
      </w:r>
      <w:r w:rsidR="00496A36" w:rsidRPr="00B256A0">
        <w:rPr>
          <w:rFonts w:ascii="Times New Roman" w:hAnsi="Times New Roman" w:cs="Times New Roman"/>
        </w:rPr>
        <w:t xml:space="preserve">ascularization with CABG, </w:t>
      </w:r>
      <w:r w:rsidR="00002FD6" w:rsidRPr="00B256A0">
        <w:rPr>
          <w:rFonts w:ascii="Times New Roman" w:hAnsi="Times New Roman" w:cs="Times New Roman"/>
        </w:rPr>
        <w:t>only 85% of internal mammary artery (IMA) and 60% of saphenous vein grafts (SVG) remained patent after 10 years.</w:t>
      </w:r>
      <w:hyperlink w:anchor="_ENREF_2" w:tooltip="Goldman, 2004 #701" w:history="1">
        <w:r w:rsidR="005638CA" w:rsidRPr="00B256A0">
          <w:rPr>
            <w:rFonts w:ascii="Times New Roman" w:hAnsi="Times New Roman" w:cs="Times New Roman"/>
          </w:rPr>
          <w:fldChar w:fldCharType="begin">
            <w:fldData xml:space="preserve">PEVuZE5vdGU+PENpdGU+PEF1dGhvcj5Hb2xkbWFuPC9BdXRob3I+PFllYXI+MjAwNDwvWWVhcj48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=
</w:fldData>
          </w:fldChar>
        </w:r>
        <w:r w:rsidR="005638CA" w:rsidRPr="00B256A0">
          <w:rPr>
            <w:rFonts w:ascii="Times New Roman" w:hAnsi="Times New Roman" w:cs="Times New Roman"/>
          </w:rPr>
          <w:instrText xml:space="preserve"> ADDIN EN.CITE </w:instrText>
        </w:r>
        <w:r w:rsidR="005638CA" w:rsidRPr="00B256A0">
          <w:rPr>
            <w:rFonts w:ascii="Times New Roman" w:hAnsi="Times New Roman" w:cs="Times New Roman"/>
          </w:rPr>
          <w:fldChar w:fldCharType="begin">
            <w:fldData xml:space="preserve">PEVuZE5vdGU+PENpdGU+PEF1dGhvcj5Hb2xkbWFuPC9BdXRob3I+PFllYXI+MjAwNDwvWWVhcj48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=
</w:fldData>
          </w:fldChar>
        </w:r>
        <w:r w:rsidR="005638CA" w:rsidRPr="00B256A0">
          <w:rPr>
            <w:rFonts w:ascii="Times New Roman" w:hAnsi="Times New Roman" w:cs="Times New Roman"/>
          </w:rPr>
          <w:instrText xml:space="preserve"> ADDIN EN.CITE.DATA </w:instrText>
        </w:r>
        <w:r w:rsidR="005638CA" w:rsidRPr="00B256A0">
          <w:rPr>
            <w:rFonts w:ascii="Times New Roman" w:hAnsi="Times New Roman" w:cs="Times New Roman"/>
          </w:rPr>
        </w:r>
        <w:r w:rsidR="005638CA" w:rsidRPr="00B256A0">
          <w:rPr>
            <w:rFonts w:ascii="Times New Roman" w:hAnsi="Times New Roman" w:cs="Times New Roman"/>
          </w:rPr>
          <w:fldChar w:fldCharType="end"/>
        </w:r>
        <w:r w:rsidR="005638CA" w:rsidRPr="00B256A0">
          <w:rPr>
            <w:rFonts w:ascii="Times New Roman" w:hAnsi="Times New Roman" w:cs="Times New Roman"/>
          </w:rPr>
        </w:r>
        <w:r w:rsidR="005638CA" w:rsidRPr="00B256A0">
          <w:rPr>
            <w:rFonts w:ascii="Times New Roman" w:hAnsi="Times New Roman" w:cs="Times New Roman"/>
          </w:rPr>
          <w:fldChar w:fldCharType="separate"/>
        </w:r>
        <w:r w:rsidR="005638CA" w:rsidRPr="00B256A0">
          <w:rPr>
            <w:rFonts w:ascii="Times New Roman" w:hAnsi="Times New Roman" w:cs="Times New Roman"/>
            <w:noProof/>
            <w:vertAlign w:val="superscript"/>
          </w:rPr>
          <w:t>2</w:t>
        </w:r>
        <w:r w:rsidR="005638CA" w:rsidRPr="00B256A0">
          <w:rPr>
            <w:rFonts w:ascii="Times New Roman" w:hAnsi="Times New Roman" w:cs="Times New Roman"/>
          </w:rPr>
          <w:fldChar w:fldCharType="end"/>
        </w:r>
      </w:hyperlink>
      <w:r w:rsidR="004315D9" w:rsidRPr="00B256A0">
        <w:rPr>
          <w:rFonts w:ascii="Times New Roman" w:hAnsi="Times New Roman" w:cs="Times New Roman"/>
        </w:rPr>
        <w:t xml:space="preserve"> Occlusion of g</w:t>
      </w:r>
      <w:r w:rsidR="00002FD6" w:rsidRPr="00B256A0">
        <w:rPr>
          <w:rFonts w:ascii="Times New Roman" w:hAnsi="Times New Roman" w:cs="Times New Roman"/>
        </w:rPr>
        <w:t>rafts may result in</w:t>
      </w:r>
      <w:r w:rsidR="004E745D" w:rsidRPr="00B256A0">
        <w:rPr>
          <w:rFonts w:ascii="Times New Roman" w:hAnsi="Times New Roman" w:cs="Times New Roman"/>
        </w:rPr>
        <w:t xml:space="preserve"> </w:t>
      </w:r>
      <w:r w:rsidR="005F32AB" w:rsidRPr="00B256A0">
        <w:rPr>
          <w:rFonts w:ascii="Times New Roman" w:hAnsi="Times New Roman" w:cs="Times New Roman"/>
        </w:rPr>
        <w:t>an</w:t>
      </w:r>
      <w:r w:rsidR="000D5A6E" w:rsidRPr="00B256A0">
        <w:rPr>
          <w:rFonts w:ascii="Times New Roman" w:hAnsi="Times New Roman" w:cs="Times New Roman"/>
        </w:rPr>
        <w:t xml:space="preserve"> a</w:t>
      </w:r>
      <w:r w:rsidR="0098025E" w:rsidRPr="00B256A0">
        <w:rPr>
          <w:rFonts w:ascii="Times New Roman" w:hAnsi="Times New Roman" w:cs="Times New Roman"/>
        </w:rPr>
        <w:t xml:space="preserve">cute </w:t>
      </w:r>
      <w:r w:rsidR="000D5A6E" w:rsidRPr="00B256A0">
        <w:rPr>
          <w:rFonts w:ascii="Times New Roman" w:hAnsi="Times New Roman" w:cs="Times New Roman"/>
        </w:rPr>
        <w:t>c</w:t>
      </w:r>
      <w:r w:rsidR="0098025E" w:rsidRPr="00B256A0">
        <w:rPr>
          <w:rFonts w:ascii="Times New Roman" w:hAnsi="Times New Roman" w:cs="Times New Roman"/>
        </w:rPr>
        <w:t xml:space="preserve">oronary </w:t>
      </w:r>
      <w:r w:rsidR="000D5A6E" w:rsidRPr="00B256A0">
        <w:rPr>
          <w:rFonts w:ascii="Times New Roman" w:hAnsi="Times New Roman" w:cs="Times New Roman"/>
        </w:rPr>
        <w:t>s</w:t>
      </w:r>
      <w:r w:rsidR="0098025E" w:rsidRPr="00B256A0">
        <w:rPr>
          <w:rFonts w:ascii="Times New Roman" w:hAnsi="Times New Roman" w:cs="Times New Roman"/>
        </w:rPr>
        <w:t>yndrome (</w:t>
      </w:r>
      <w:r w:rsidR="00002FD6" w:rsidRPr="00B256A0">
        <w:rPr>
          <w:rFonts w:ascii="Times New Roman" w:hAnsi="Times New Roman" w:cs="Times New Roman"/>
        </w:rPr>
        <w:t>ACS</w:t>
      </w:r>
      <w:r w:rsidR="000B0655" w:rsidRPr="00B256A0">
        <w:rPr>
          <w:rFonts w:ascii="Times New Roman" w:hAnsi="Times New Roman" w:cs="Times New Roman"/>
        </w:rPr>
        <w:t xml:space="preserve">) and current </w:t>
      </w:r>
      <w:r w:rsidR="00002FD6" w:rsidRPr="00B256A0">
        <w:rPr>
          <w:rFonts w:ascii="Times New Roman" w:hAnsi="Times New Roman" w:cs="Times New Roman"/>
        </w:rPr>
        <w:t>European Society of Cardiology and North American guidelines recommen</w:t>
      </w:r>
      <w:r w:rsidR="00D279D8" w:rsidRPr="00B256A0">
        <w:rPr>
          <w:rFonts w:ascii="Times New Roman" w:hAnsi="Times New Roman" w:cs="Times New Roman"/>
        </w:rPr>
        <w:t>d an invasive approach (Class 1-</w:t>
      </w:r>
      <w:r w:rsidR="00002FD6" w:rsidRPr="00B256A0">
        <w:rPr>
          <w:rFonts w:ascii="Times New Roman" w:hAnsi="Times New Roman" w:cs="Times New Roman"/>
        </w:rPr>
        <w:t>A) in the management of appropriately selected patients</w:t>
      </w:r>
      <w:r w:rsidR="000D5A6E" w:rsidRPr="00B256A0">
        <w:rPr>
          <w:rFonts w:ascii="Times New Roman" w:hAnsi="Times New Roman" w:cs="Times New Roman"/>
        </w:rPr>
        <w:t xml:space="preserve"> with</w:t>
      </w:r>
      <w:r w:rsidR="005F32AB" w:rsidRPr="00B256A0">
        <w:rPr>
          <w:rFonts w:ascii="Times New Roman" w:hAnsi="Times New Roman" w:cs="Times New Roman"/>
        </w:rPr>
        <w:t xml:space="preserve"> a</w:t>
      </w:r>
      <w:r w:rsidR="000D5A6E" w:rsidRPr="00B256A0">
        <w:rPr>
          <w:rFonts w:ascii="Times New Roman" w:hAnsi="Times New Roman" w:cs="Times New Roman"/>
        </w:rPr>
        <w:t xml:space="preserve"> previous history of CABG</w:t>
      </w:r>
      <w:r w:rsidR="00002FD6" w:rsidRPr="00B256A0">
        <w:rPr>
          <w:rFonts w:ascii="Times New Roman" w:hAnsi="Times New Roman" w:cs="Times New Roman"/>
        </w:rPr>
        <w:t>.</w:t>
      </w:r>
      <w:r w:rsidR="000146BE" w:rsidRPr="00B256A0">
        <w:rPr>
          <w:rFonts w:ascii="Times New Roman" w:hAnsi="Times New Roman" w:cs="Times New Roman"/>
        </w:rPr>
        <w:fldChar w:fldCharType="begin">
          <w:fldData xml:space="preserve">PEVuZE5vdGU+PENpdGU+PEF1dGhvcj5IYW1tPC9BdXRob3I+PFllYXI+MjAxMTwvWWVhcj48UmVj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</w:fldData>
        </w:fldChar>
      </w:r>
      <w:r w:rsidR="00D26B26" w:rsidRPr="00B256A0">
        <w:rPr>
          <w:rFonts w:ascii="Times New Roman" w:hAnsi="Times New Roman" w:cs="Times New Roman"/>
        </w:rPr>
        <w:instrText xml:space="preserve"> ADDIN EN.CITE </w:instrText>
      </w:r>
      <w:r w:rsidR="000146BE" w:rsidRPr="00B256A0">
        <w:rPr>
          <w:rFonts w:ascii="Times New Roman" w:hAnsi="Times New Roman" w:cs="Times New Roman"/>
        </w:rPr>
        <w:fldChar w:fldCharType="begin">
          <w:fldData xml:space="preserve">PEVuZE5vdGU+PENpdGU+PEF1dGhvcj5IYW1tPC9BdXRob3I+PFllYXI+MjAxMTwvWWVhcj48UmVj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</w:fldData>
        </w:fldChar>
      </w:r>
      <w:r w:rsidR="00D26B26" w:rsidRPr="00B256A0">
        <w:rPr>
          <w:rFonts w:ascii="Times New Roman" w:hAnsi="Times New Roman" w:cs="Times New Roman"/>
        </w:rPr>
        <w:instrText xml:space="preserve"> ADDIN EN.CITE.DATA </w:instrText>
      </w:r>
      <w:r w:rsidR="000146BE" w:rsidRPr="00B256A0">
        <w:rPr>
          <w:rFonts w:ascii="Times New Roman" w:hAnsi="Times New Roman" w:cs="Times New Roman"/>
        </w:rPr>
      </w:r>
      <w:r w:rsidR="000146BE" w:rsidRPr="00B256A0">
        <w:rPr>
          <w:rFonts w:ascii="Times New Roman" w:hAnsi="Times New Roman" w:cs="Times New Roman"/>
        </w:rPr>
        <w:fldChar w:fldCharType="end"/>
      </w:r>
      <w:r w:rsidR="000146BE" w:rsidRPr="00B256A0">
        <w:rPr>
          <w:rFonts w:ascii="Times New Roman" w:hAnsi="Times New Roman" w:cs="Times New Roman"/>
        </w:rPr>
      </w:r>
      <w:r w:rsidR="000146BE" w:rsidRPr="00B256A0">
        <w:rPr>
          <w:rFonts w:ascii="Times New Roman" w:hAnsi="Times New Roman" w:cs="Times New Roman"/>
        </w:rPr>
        <w:fldChar w:fldCharType="separate"/>
      </w:r>
      <w:hyperlink w:anchor="_ENREF_3" w:tooltip="Hamm, 2011 #695" w:history="1">
        <w:r w:rsidR="005638CA" w:rsidRPr="00B256A0">
          <w:rPr>
            <w:rFonts w:ascii="Times New Roman" w:hAnsi="Times New Roman" w:cs="Times New Roman"/>
            <w:noProof/>
            <w:vertAlign w:val="superscript"/>
          </w:rPr>
          <w:t>3</w:t>
        </w:r>
      </w:hyperlink>
      <w:r w:rsidR="00D26B26" w:rsidRPr="00B256A0">
        <w:rPr>
          <w:rFonts w:ascii="Times New Roman" w:hAnsi="Times New Roman" w:cs="Times New Roman"/>
          <w:noProof/>
          <w:vertAlign w:val="superscript"/>
        </w:rPr>
        <w:t xml:space="preserve">, </w:t>
      </w:r>
      <w:hyperlink w:anchor="_ENREF_4" w:tooltip="Amsterdam, 2014 #696" w:history="1">
        <w:r w:rsidR="005638CA" w:rsidRPr="00B256A0">
          <w:rPr>
            <w:rFonts w:ascii="Times New Roman" w:hAnsi="Times New Roman" w:cs="Times New Roman"/>
            <w:noProof/>
            <w:vertAlign w:val="superscript"/>
          </w:rPr>
          <w:t>4</w:t>
        </w:r>
      </w:hyperlink>
      <w:r w:rsidR="000146BE" w:rsidRPr="00B256A0">
        <w:rPr>
          <w:rFonts w:ascii="Times New Roman" w:hAnsi="Times New Roman" w:cs="Times New Roman"/>
        </w:rPr>
        <w:fldChar w:fldCharType="end"/>
      </w:r>
      <w:r w:rsidR="00002FD6" w:rsidRPr="00B256A0">
        <w:rPr>
          <w:rFonts w:ascii="Times New Roman" w:hAnsi="Times New Roman" w:cs="Times New Roman"/>
        </w:rPr>
        <w:t xml:space="preserve"> </w:t>
      </w:r>
    </w:p>
    <w:p w14:paraId="030CAC43" w14:textId="0E35F8E0" w:rsidR="00263AF9" w:rsidRPr="00B256A0" w:rsidRDefault="00864617" w:rsidP="000E7A68">
      <w:pPr>
        <w:tabs>
          <w:tab w:val="left" w:pos="2250"/>
        </w:tabs>
        <w:spacing w:line="480" w:lineRule="auto"/>
        <w:ind w:firstLine="720"/>
        <w:jc w:val="both"/>
        <w:rPr>
          <w:rFonts w:ascii="Times New Roman" w:hAnsi="Times New Roman" w:cs="Times New Roman"/>
        </w:rPr>
      </w:pPr>
      <w:r w:rsidRPr="00B256A0">
        <w:rPr>
          <w:rFonts w:ascii="Times New Roman" w:hAnsi="Times New Roman" w:cs="Times New Roman"/>
        </w:rPr>
        <w:t xml:space="preserve">Several </w:t>
      </w:r>
      <w:r w:rsidR="000B0655" w:rsidRPr="00B256A0">
        <w:rPr>
          <w:rFonts w:ascii="Times New Roman" w:hAnsi="Times New Roman" w:cs="Times New Roman"/>
        </w:rPr>
        <w:t xml:space="preserve">contemporary </w:t>
      </w:r>
      <w:r w:rsidR="008E5EE5" w:rsidRPr="00B256A0">
        <w:rPr>
          <w:rFonts w:ascii="Times New Roman" w:hAnsi="Times New Roman" w:cs="Times New Roman"/>
        </w:rPr>
        <w:t xml:space="preserve">clinical studies report </w:t>
      </w:r>
      <w:r w:rsidR="00555B6A" w:rsidRPr="00B256A0">
        <w:rPr>
          <w:rFonts w:ascii="Times New Roman" w:hAnsi="Times New Roman" w:cs="Times New Roman"/>
        </w:rPr>
        <w:t xml:space="preserve">worse </w:t>
      </w:r>
      <w:r w:rsidR="00110B3D" w:rsidRPr="00B256A0">
        <w:rPr>
          <w:rFonts w:ascii="Times New Roman" w:hAnsi="Times New Roman" w:cs="Times New Roman"/>
        </w:rPr>
        <w:t>long-term</w:t>
      </w:r>
      <w:r w:rsidR="00555B6A" w:rsidRPr="00B256A0">
        <w:rPr>
          <w:rFonts w:ascii="Times New Roman" w:hAnsi="Times New Roman" w:cs="Times New Roman"/>
        </w:rPr>
        <w:t xml:space="preserve"> outcome</w:t>
      </w:r>
      <w:r w:rsidR="00002FD6" w:rsidRPr="00B256A0">
        <w:rPr>
          <w:rFonts w:ascii="Times New Roman" w:hAnsi="Times New Roman" w:cs="Times New Roman"/>
        </w:rPr>
        <w:t>s</w:t>
      </w:r>
      <w:r w:rsidR="00555B6A" w:rsidRPr="00B256A0">
        <w:rPr>
          <w:rFonts w:ascii="Times New Roman" w:hAnsi="Times New Roman" w:cs="Times New Roman"/>
        </w:rPr>
        <w:t xml:space="preserve"> </w:t>
      </w:r>
      <w:r w:rsidR="00124A6D" w:rsidRPr="00B256A0">
        <w:rPr>
          <w:rFonts w:ascii="Times New Roman" w:hAnsi="Times New Roman" w:cs="Times New Roman"/>
        </w:rPr>
        <w:t xml:space="preserve">of patients </w:t>
      </w:r>
      <w:r w:rsidR="00002FD6" w:rsidRPr="00B256A0">
        <w:rPr>
          <w:rFonts w:ascii="Times New Roman" w:hAnsi="Times New Roman" w:cs="Times New Roman"/>
        </w:rPr>
        <w:t xml:space="preserve">presenting </w:t>
      </w:r>
      <w:r w:rsidR="005011C6" w:rsidRPr="00B256A0">
        <w:rPr>
          <w:rFonts w:ascii="Times New Roman" w:hAnsi="Times New Roman" w:cs="Times New Roman"/>
        </w:rPr>
        <w:t xml:space="preserve">with NSTEMI </w:t>
      </w:r>
      <w:r w:rsidRPr="00B256A0">
        <w:rPr>
          <w:rFonts w:ascii="Times New Roman" w:hAnsi="Times New Roman" w:cs="Times New Roman"/>
        </w:rPr>
        <w:t>with</w:t>
      </w:r>
      <w:r w:rsidR="005011C6" w:rsidRPr="00B256A0">
        <w:rPr>
          <w:rFonts w:ascii="Times New Roman" w:hAnsi="Times New Roman" w:cs="Times New Roman"/>
        </w:rPr>
        <w:t xml:space="preserve"> prior CABG a</w:t>
      </w:r>
      <w:r w:rsidR="00110B3D" w:rsidRPr="00B256A0">
        <w:rPr>
          <w:rFonts w:ascii="Times New Roman" w:hAnsi="Times New Roman" w:cs="Times New Roman"/>
        </w:rPr>
        <w:t>s compare</w:t>
      </w:r>
      <w:r w:rsidR="00D26B26" w:rsidRPr="00B256A0">
        <w:rPr>
          <w:rFonts w:ascii="Times New Roman" w:hAnsi="Times New Roman" w:cs="Times New Roman"/>
        </w:rPr>
        <w:t>d</w:t>
      </w:r>
      <w:r w:rsidR="00110B3D" w:rsidRPr="00B256A0">
        <w:rPr>
          <w:rFonts w:ascii="Times New Roman" w:hAnsi="Times New Roman" w:cs="Times New Roman"/>
        </w:rPr>
        <w:t xml:space="preserve"> to those without previous</w:t>
      </w:r>
      <w:r w:rsidR="00124A6D" w:rsidRPr="00B256A0">
        <w:rPr>
          <w:rFonts w:ascii="Times New Roman" w:hAnsi="Times New Roman" w:cs="Times New Roman"/>
        </w:rPr>
        <w:t xml:space="preserve"> </w:t>
      </w:r>
      <w:r w:rsidR="00FB4A55" w:rsidRPr="00B256A0">
        <w:rPr>
          <w:rFonts w:ascii="Times New Roman" w:hAnsi="Times New Roman" w:cs="Times New Roman"/>
        </w:rPr>
        <w:t>CAB</w:t>
      </w:r>
      <w:r w:rsidRPr="00B256A0">
        <w:rPr>
          <w:rFonts w:ascii="Times New Roman" w:hAnsi="Times New Roman" w:cs="Times New Roman"/>
        </w:rPr>
        <w:t xml:space="preserve">G </w:t>
      </w:r>
      <w:hyperlink w:anchor="_ENREF_5" w:tooltip="Kleiman, 1996 #711" w:history="1">
        <w:r w:rsidR="005638CA" w:rsidRPr="00B256A0">
          <w:rPr>
            <w:rFonts w:ascii="Times New Roman" w:hAnsi="Times New Roman" w:cs="Times New Roman"/>
          </w:rPr>
          <w:fldChar w:fldCharType="begin">
            <w:fldData xml:space="preserve">PEVuZE5vdGU+PENpdGU+PEF1dGhvcj5LbGVpbWFuPC9BdXRob3I+PFllYXI+MTk5NjwvWWVhcj48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==
</w:fldData>
          </w:fldChar>
        </w:r>
        <w:r w:rsidR="005638CA" w:rsidRPr="00B256A0">
          <w:rPr>
            <w:rFonts w:ascii="Times New Roman" w:hAnsi="Times New Roman" w:cs="Times New Roman"/>
          </w:rPr>
          <w:instrText xml:space="preserve"> ADDIN EN.CITE </w:instrText>
        </w:r>
        <w:r w:rsidR="005638CA" w:rsidRPr="00B256A0">
          <w:rPr>
            <w:rFonts w:ascii="Times New Roman" w:hAnsi="Times New Roman" w:cs="Times New Roman"/>
          </w:rPr>
          <w:fldChar w:fldCharType="begin">
            <w:fldData xml:space="preserve">PEVuZE5vdGU+PENpdGU+PEF1dGhvcj5LbGVpbWFuPC9BdXRob3I+PFllYXI+MTk5NjwvWWVhcj48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==
</w:fldData>
          </w:fldChar>
        </w:r>
        <w:r w:rsidR="005638CA" w:rsidRPr="00B256A0">
          <w:rPr>
            <w:rFonts w:ascii="Times New Roman" w:hAnsi="Times New Roman" w:cs="Times New Roman"/>
          </w:rPr>
          <w:instrText xml:space="preserve"> ADDIN EN.CITE.DATA </w:instrText>
        </w:r>
        <w:r w:rsidR="005638CA" w:rsidRPr="00B256A0">
          <w:rPr>
            <w:rFonts w:ascii="Times New Roman" w:hAnsi="Times New Roman" w:cs="Times New Roman"/>
          </w:rPr>
        </w:r>
        <w:r w:rsidR="005638CA" w:rsidRPr="00B256A0">
          <w:rPr>
            <w:rFonts w:ascii="Times New Roman" w:hAnsi="Times New Roman" w:cs="Times New Roman"/>
          </w:rPr>
          <w:fldChar w:fldCharType="end"/>
        </w:r>
        <w:r w:rsidR="005638CA" w:rsidRPr="00B256A0">
          <w:rPr>
            <w:rFonts w:ascii="Times New Roman" w:hAnsi="Times New Roman" w:cs="Times New Roman"/>
          </w:rPr>
        </w:r>
        <w:r w:rsidR="005638CA" w:rsidRPr="00B256A0">
          <w:rPr>
            <w:rFonts w:ascii="Times New Roman" w:hAnsi="Times New Roman" w:cs="Times New Roman"/>
          </w:rPr>
          <w:fldChar w:fldCharType="separate"/>
        </w:r>
        <w:r w:rsidR="005638CA" w:rsidRPr="00B256A0">
          <w:rPr>
            <w:rFonts w:ascii="Times New Roman" w:hAnsi="Times New Roman" w:cs="Times New Roman"/>
            <w:noProof/>
            <w:vertAlign w:val="superscript"/>
          </w:rPr>
          <w:t>5-8</w:t>
        </w:r>
        <w:r w:rsidR="005638CA" w:rsidRPr="00B256A0">
          <w:rPr>
            <w:rFonts w:ascii="Times New Roman" w:hAnsi="Times New Roman" w:cs="Times New Roman"/>
          </w:rPr>
          <w:fldChar w:fldCharType="end"/>
        </w:r>
      </w:hyperlink>
      <w:r w:rsidR="000D798D" w:rsidRPr="00B256A0">
        <w:rPr>
          <w:rFonts w:ascii="Times New Roman" w:hAnsi="Times New Roman" w:cs="Times New Roman"/>
        </w:rPr>
        <w:t xml:space="preserve">, </w:t>
      </w:r>
      <w:r w:rsidRPr="00B256A0">
        <w:rPr>
          <w:rFonts w:ascii="Times New Roman" w:hAnsi="Times New Roman" w:cs="Times New Roman"/>
        </w:rPr>
        <w:t xml:space="preserve">although </w:t>
      </w:r>
      <w:r w:rsidR="000D798D" w:rsidRPr="00B256A0">
        <w:rPr>
          <w:rFonts w:ascii="Times New Roman" w:hAnsi="Times New Roman" w:cs="Times New Roman"/>
        </w:rPr>
        <w:t xml:space="preserve">data </w:t>
      </w:r>
      <w:r w:rsidR="00776F92" w:rsidRPr="00B256A0">
        <w:rPr>
          <w:rFonts w:ascii="Times New Roman" w:hAnsi="Times New Roman" w:cs="Times New Roman"/>
        </w:rPr>
        <w:t xml:space="preserve">are </w:t>
      </w:r>
      <w:r w:rsidR="000D798D" w:rsidRPr="00B256A0">
        <w:rPr>
          <w:rFonts w:ascii="Times New Roman" w:hAnsi="Times New Roman" w:cs="Times New Roman"/>
        </w:rPr>
        <w:t>inconsistent</w:t>
      </w:r>
      <w:hyperlink w:anchor="_ENREF_9" w:tooltip="Mathew, 2002 #331" w:history="1">
        <w:r w:rsidR="005638CA" w:rsidRPr="00B256A0">
          <w:rPr>
            <w:rFonts w:ascii="Times New Roman" w:hAnsi="Times New Roman" w:cs="Times New Roman"/>
          </w:rPr>
          <w:fldChar w:fldCharType="begin"/>
        </w:r>
        <w:r w:rsidR="005638CA" w:rsidRPr="00B256A0">
          <w:rPr>
            <w:rFonts w:ascii="Times New Roman" w:hAnsi="Times New Roman" w:cs="Times New Roman"/>
          </w:rPr>
          <w:instrText xml:space="preserve"> ADDIN EN.CITE &lt;EndNote&gt;&lt;Cite&gt;&lt;Author&gt;Mathew&lt;/Author&gt;&lt;Year&gt;2002&lt;/Year&gt;&lt;RecNum&gt;331&lt;/RecNum&gt;&lt;DisplayText&gt;&lt;style face="superscript"&gt;9&lt;/style&gt;&lt;/DisplayText&gt;&lt;record&gt;&lt;rec-number&gt;331&lt;/rec-number&gt;&lt;foreign-keys&gt;&lt;key app="EN" db-id="pe9ts0tvjferaqe5azfvf5s89t925pspr5dx" timestamp="0"&gt;331&lt;/key&gt;&lt;/foreign-keys&gt;&lt;ref-type name="Journal Article"&gt;17&lt;/ref-type&gt;&lt;contributors&gt;&lt;authors&gt;&lt;author&gt;Mathew, V.&lt;/author&gt;&lt;author&gt;Gersh, B.&lt;/author&gt;&lt;author&gt;Barron, H.&lt;/author&gt;&lt;author&gt;Every, N.&lt;/author&gt;&lt;author&gt;Tiefenbrunn, A.&lt;/author&gt;&lt;author&gt;Frederick, P.&lt;/author&gt;&lt;author&gt;Malmgren, J.&lt;/author&gt;&lt;/authors&gt;&lt;/contributors&gt;&lt;auth-address&gt;Mayo Clinic, Rochester, Minn 55905, USA. mathew.verghese@mayo.edu&lt;/auth-address&gt;&lt;titles&gt;&lt;title&gt;Inhospital outcome of acute myocardial infarction in patients with prior coronary artery bypass surgery&lt;/title&gt;&lt;secondary-title&gt;Am Heart J&lt;/secondary-title&gt;&lt;alt-title&gt;American heart journal&lt;/alt-title&gt;&lt;/titles&gt;&lt;pages&gt;463-9&lt;/pages&gt;&lt;volume&gt;144&lt;/volume&gt;&lt;number&gt;3&lt;/number&gt;&lt;edition&gt;2002/09/14&lt;/edition&gt;&lt;keywords&gt;&lt;keyword&gt;Acute Disease&lt;/keyword&gt;&lt;keyword&gt;Aged&lt;/keyword&gt;&lt;keyword&gt;Bundle-Branch Block/*diagnosis&lt;/keyword&gt;&lt;keyword&gt;Comorbidity&lt;/keyword&gt;&lt;keyword&gt;Coronary Artery Bypass/*statistics &amp;amp; numerical data&lt;/keyword&gt;&lt;keyword&gt;Electrocardiography/*statistics &amp;amp; numerical data&lt;/keyword&gt;&lt;keyword&gt;Female&lt;/keyword&gt;&lt;keyword&gt;*Hospital Mortality&lt;/keyword&gt;&lt;keyword&gt;Humans&lt;/keyword&gt;&lt;keyword&gt;Male&lt;/keyword&gt;&lt;keyword&gt;Myocardial Infarction/*diagnosis/*mortality/surgery&lt;/keyword&gt;&lt;keyword&gt;Outcome Assessment (Health Care)&lt;/keyword&gt;&lt;keyword&gt;Registries&lt;/keyword&gt;&lt;keyword&gt;United States/epidemiology&lt;/keyword&gt;&lt;/keywords&gt;&lt;dates&gt;&lt;year&gt;2002&lt;/year&gt;&lt;pub-dates&gt;&lt;date&gt;Sep&lt;/date&gt;&lt;/pub-dates&gt;&lt;/dates&gt;&lt;isbn&gt;1097-6744 (Electronic)&amp;#xD;0002-8703 (Linking)&lt;/isbn&gt;&lt;accession-num&gt;12228783&lt;/accession-num&gt;&lt;work-type&gt;Comparative Study&lt;/work-type&gt;&lt;urls&gt;&lt;related-urls&gt;&lt;url&gt;http://www.ncbi.nlm.nih.gov/pubmed/12228783&lt;/url&gt;&lt;/related-urls&gt;&lt;/urls&gt;&lt;/record&gt;&lt;/Cite&gt;&lt;/EndNote&gt;</w:instrText>
        </w:r>
        <w:r w:rsidR="005638CA" w:rsidRPr="00B256A0">
          <w:rPr>
            <w:rFonts w:ascii="Times New Roman" w:hAnsi="Times New Roman" w:cs="Times New Roman"/>
          </w:rPr>
          <w:fldChar w:fldCharType="separate"/>
        </w:r>
        <w:r w:rsidR="005638CA" w:rsidRPr="00B256A0">
          <w:rPr>
            <w:rFonts w:ascii="Times New Roman" w:hAnsi="Times New Roman" w:cs="Times New Roman"/>
            <w:noProof/>
            <w:vertAlign w:val="superscript"/>
          </w:rPr>
          <w:t>9</w:t>
        </w:r>
        <w:r w:rsidR="005638CA" w:rsidRPr="00B256A0">
          <w:rPr>
            <w:rFonts w:ascii="Times New Roman" w:hAnsi="Times New Roman" w:cs="Times New Roman"/>
          </w:rPr>
          <w:fldChar w:fldCharType="end"/>
        </w:r>
      </w:hyperlink>
      <w:r w:rsidR="00F22E15" w:rsidRPr="00B256A0">
        <w:rPr>
          <w:rFonts w:ascii="Times New Roman" w:hAnsi="Times New Roman" w:cs="Times New Roman"/>
          <w:vertAlign w:val="superscript"/>
        </w:rPr>
        <w:t>,</w:t>
      </w:r>
      <w:hyperlink w:anchor="_ENREF_10" w:tooltip="Nikolsky, 2012 #745" w:history="1">
        <w:r w:rsidR="005638CA" w:rsidRPr="00B256A0">
          <w:rPr>
            <w:rFonts w:ascii="Times New Roman" w:hAnsi="Times New Roman" w:cs="Times New Roman"/>
          </w:rPr>
          <w:fldChar w:fldCharType="begin">
            <w:fldData xml:space="preserve">PEVuZE5vdGU+PENpdGU+PEF1dGhvcj5OaWtvbHNreTwvQXV0aG9yPjxZZWFyPjIwMTI8L1llYXI+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</w:fldData>
          </w:fldChar>
        </w:r>
        <w:r w:rsidR="005638CA" w:rsidRPr="00B256A0">
          <w:rPr>
            <w:rFonts w:ascii="Times New Roman" w:hAnsi="Times New Roman" w:cs="Times New Roman"/>
          </w:rPr>
          <w:instrText xml:space="preserve"> ADDIN EN.CITE </w:instrText>
        </w:r>
        <w:r w:rsidR="005638CA" w:rsidRPr="00B256A0">
          <w:rPr>
            <w:rFonts w:ascii="Times New Roman" w:hAnsi="Times New Roman" w:cs="Times New Roman"/>
          </w:rPr>
          <w:fldChar w:fldCharType="begin">
            <w:fldData xml:space="preserve">PEVuZE5vdGU+PENpdGU+PEF1dGhvcj5OaWtvbHNreTwvQXV0aG9yPjxZZWFyPjIwMTI8L1llYXI+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</w:fldData>
          </w:fldChar>
        </w:r>
        <w:r w:rsidR="005638CA" w:rsidRPr="00B256A0">
          <w:rPr>
            <w:rFonts w:ascii="Times New Roman" w:hAnsi="Times New Roman" w:cs="Times New Roman"/>
          </w:rPr>
          <w:instrText xml:space="preserve"> ADDIN EN.CITE.DATA </w:instrText>
        </w:r>
        <w:r w:rsidR="005638CA" w:rsidRPr="00B256A0">
          <w:rPr>
            <w:rFonts w:ascii="Times New Roman" w:hAnsi="Times New Roman" w:cs="Times New Roman"/>
          </w:rPr>
        </w:r>
        <w:r w:rsidR="005638CA" w:rsidRPr="00B256A0">
          <w:rPr>
            <w:rFonts w:ascii="Times New Roman" w:hAnsi="Times New Roman" w:cs="Times New Roman"/>
          </w:rPr>
          <w:fldChar w:fldCharType="end"/>
        </w:r>
        <w:r w:rsidR="005638CA" w:rsidRPr="00B256A0">
          <w:rPr>
            <w:rFonts w:ascii="Times New Roman" w:hAnsi="Times New Roman" w:cs="Times New Roman"/>
          </w:rPr>
        </w:r>
        <w:r w:rsidR="005638CA" w:rsidRPr="00B256A0">
          <w:rPr>
            <w:rFonts w:ascii="Times New Roman" w:hAnsi="Times New Roman" w:cs="Times New Roman"/>
          </w:rPr>
          <w:fldChar w:fldCharType="separate"/>
        </w:r>
        <w:r w:rsidR="005638CA" w:rsidRPr="00B256A0">
          <w:rPr>
            <w:rFonts w:ascii="Times New Roman" w:hAnsi="Times New Roman" w:cs="Times New Roman"/>
            <w:noProof/>
            <w:vertAlign w:val="superscript"/>
          </w:rPr>
          <w:t>10</w:t>
        </w:r>
        <w:r w:rsidR="005638CA" w:rsidRPr="00B256A0">
          <w:rPr>
            <w:rFonts w:ascii="Times New Roman" w:hAnsi="Times New Roman" w:cs="Times New Roman"/>
          </w:rPr>
          <w:fldChar w:fldCharType="end"/>
        </w:r>
      </w:hyperlink>
      <w:r w:rsidR="000D45C0" w:rsidRPr="00B256A0">
        <w:rPr>
          <w:rFonts w:ascii="Times New Roman" w:hAnsi="Times New Roman" w:cs="Times New Roman"/>
        </w:rPr>
        <w:t xml:space="preserve"> </w:t>
      </w:r>
      <w:r w:rsidR="00263AF9" w:rsidRPr="00B256A0">
        <w:rPr>
          <w:rFonts w:ascii="Times New Roman" w:hAnsi="Times New Roman" w:cs="Times New Roman"/>
        </w:rPr>
        <w:t xml:space="preserve">It is </w:t>
      </w:r>
      <w:r w:rsidR="00B37813" w:rsidRPr="00B256A0">
        <w:rPr>
          <w:rFonts w:ascii="Times New Roman" w:hAnsi="Times New Roman" w:cs="Times New Roman"/>
        </w:rPr>
        <w:t>consistently</w:t>
      </w:r>
      <w:r w:rsidR="005E6F9B" w:rsidRPr="00B256A0">
        <w:rPr>
          <w:rFonts w:ascii="Times New Roman" w:hAnsi="Times New Roman" w:cs="Times New Roman"/>
        </w:rPr>
        <w:t xml:space="preserve"> reported in many </w:t>
      </w:r>
      <w:r w:rsidR="006660D6" w:rsidRPr="00B256A0">
        <w:rPr>
          <w:rFonts w:ascii="Times New Roman" w:hAnsi="Times New Roman" w:cs="Times New Roman"/>
        </w:rPr>
        <w:t xml:space="preserve">clinical studies </w:t>
      </w:r>
      <w:r w:rsidR="00653D16" w:rsidRPr="00B256A0">
        <w:rPr>
          <w:rFonts w:ascii="Times New Roman" w:hAnsi="Times New Roman" w:cs="Times New Roman"/>
        </w:rPr>
        <w:t>that patients</w:t>
      </w:r>
      <w:r w:rsidR="006660D6" w:rsidRPr="00B256A0">
        <w:rPr>
          <w:rFonts w:ascii="Times New Roman" w:hAnsi="Times New Roman" w:cs="Times New Roman"/>
        </w:rPr>
        <w:t xml:space="preserve"> with prior CABG are generally older</w:t>
      </w:r>
      <w:r w:rsidR="00AA0ED7" w:rsidRPr="00B256A0">
        <w:rPr>
          <w:rFonts w:ascii="Times New Roman" w:hAnsi="Times New Roman" w:cs="Times New Roman"/>
        </w:rPr>
        <w:t>,</w:t>
      </w:r>
      <w:r w:rsidR="006660D6" w:rsidRPr="00B256A0">
        <w:rPr>
          <w:rFonts w:ascii="Times New Roman" w:hAnsi="Times New Roman" w:cs="Times New Roman"/>
        </w:rPr>
        <w:t xml:space="preserve"> </w:t>
      </w:r>
      <w:r w:rsidR="00AA0ED7" w:rsidRPr="00B256A0">
        <w:rPr>
          <w:rFonts w:ascii="Times New Roman" w:hAnsi="Times New Roman" w:cs="Times New Roman"/>
        </w:rPr>
        <w:t xml:space="preserve">with </w:t>
      </w:r>
      <w:r w:rsidR="006660D6" w:rsidRPr="00B256A0">
        <w:rPr>
          <w:rFonts w:ascii="Times New Roman" w:hAnsi="Times New Roman" w:cs="Times New Roman"/>
        </w:rPr>
        <w:t xml:space="preserve">worse </w:t>
      </w:r>
      <w:r w:rsidR="00AA0ED7" w:rsidRPr="00B256A0">
        <w:rPr>
          <w:rFonts w:ascii="Times New Roman" w:hAnsi="Times New Roman" w:cs="Times New Roman"/>
        </w:rPr>
        <w:t xml:space="preserve">demographic profiles and </w:t>
      </w:r>
      <w:r w:rsidR="006660D6" w:rsidRPr="00B256A0">
        <w:rPr>
          <w:rFonts w:ascii="Times New Roman" w:hAnsi="Times New Roman" w:cs="Times New Roman"/>
        </w:rPr>
        <w:t xml:space="preserve">more complex and extensive coronary artery disease which </w:t>
      </w:r>
      <w:r w:rsidR="000B0655" w:rsidRPr="00B256A0">
        <w:rPr>
          <w:rFonts w:ascii="Times New Roman" w:hAnsi="Times New Roman" w:cs="Times New Roman"/>
        </w:rPr>
        <w:t>may contribute to the</w:t>
      </w:r>
      <w:r w:rsidR="006660D6" w:rsidRPr="00B256A0">
        <w:rPr>
          <w:rFonts w:ascii="Times New Roman" w:hAnsi="Times New Roman" w:cs="Times New Roman"/>
        </w:rPr>
        <w:t xml:space="preserve"> higher mortality</w:t>
      </w:r>
      <w:r w:rsidR="004E5075" w:rsidRPr="00B256A0">
        <w:rPr>
          <w:rFonts w:ascii="Times New Roman" w:hAnsi="Times New Roman" w:cs="Times New Roman"/>
        </w:rPr>
        <w:t xml:space="preserve"> observed</w:t>
      </w:r>
      <w:r w:rsidR="00653D16" w:rsidRPr="00B256A0">
        <w:rPr>
          <w:rFonts w:ascii="Times New Roman" w:hAnsi="Times New Roman" w:cs="Times New Roman"/>
        </w:rPr>
        <w:t>.</w:t>
      </w:r>
      <w:hyperlink w:anchor="_ENREF_10" w:tooltip="Nikolsky, 2012 #745" w:history="1">
        <w:r w:rsidR="005638CA" w:rsidRPr="00B256A0">
          <w:rPr>
            <w:rFonts w:ascii="Times New Roman" w:hAnsi="Times New Roman" w:cs="Times New Roman"/>
          </w:rPr>
          <w:fldChar w:fldCharType="begin">
            <w:fldData xml:space="preserve">PEVuZE5vdGU+PENpdGU+PEF1dGhvcj5CcmlsYWtpczwvQXV0aG9yPjxZZWFyPjIwMTE8L1llYXI+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</w:fldData>
          </w:fldChar>
        </w:r>
        <w:r w:rsidR="005638CA" w:rsidRPr="00B256A0">
          <w:rPr>
            <w:rFonts w:ascii="Times New Roman" w:hAnsi="Times New Roman" w:cs="Times New Roman"/>
          </w:rPr>
          <w:instrText xml:space="preserve"> ADDIN EN.CITE </w:instrText>
        </w:r>
        <w:r w:rsidR="005638CA" w:rsidRPr="00B256A0">
          <w:rPr>
            <w:rFonts w:ascii="Times New Roman" w:hAnsi="Times New Roman" w:cs="Times New Roman"/>
          </w:rPr>
          <w:fldChar w:fldCharType="begin">
            <w:fldData xml:space="preserve">PEVuZE5vdGU+PENpdGU+PEF1dGhvcj5CcmlsYWtpczwvQXV0aG9yPjxZZWFyPjIwMTE8L1llYXI+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</w:fldData>
          </w:fldChar>
        </w:r>
        <w:r w:rsidR="005638CA" w:rsidRPr="00B256A0">
          <w:rPr>
            <w:rFonts w:ascii="Times New Roman" w:hAnsi="Times New Roman" w:cs="Times New Roman"/>
          </w:rPr>
          <w:instrText xml:space="preserve"> ADDIN EN.CITE.DATA </w:instrText>
        </w:r>
        <w:r w:rsidR="005638CA" w:rsidRPr="00B256A0">
          <w:rPr>
            <w:rFonts w:ascii="Times New Roman" w:hAnsi="Times New Roman" w:cs="Times New Roman"/>
          </w:rPr>
        </w:r>
        <w:r w:rsidR="005638CA" w:rsidRPr="00B256A0">
          <w:rPr>
            <w:rFonts w:ascii="Times New Roman" w:hAnsi="Times New Roman" w:cs="Times New Roman"/>
          </w:rPr>
          <w:fldChar w:fldCharType="end"/>
        </w:r>
        <w:r w:rsidR="005638CA" w:rsidRPr="00B256A0">
          <w:rPr>
            <w:rFonts w:ascii="Times New Roman" w:hAnsi="Times New Roman" w:cs="Times New Roman"/>
          </w:rPr>
        </w:r>
        <w:r w:rsidR="005638CA" w:rsidRPr="00B256A0">
          <w:rPr>
            <w:rFonts w:ascii="Times New Roman" w:hAnsi="Times New Roman" w:cs="Times New Roman"/>
          </w:rPr>
          <w:fldChar w:fldCharType="separate"/>
        </w:r>
        <w:r w:rsidR="005638CA" w:rsidRPr="00B256A0">
          <w:rPr>
            <w:rFonts w:ascii="Times New Roman" w:hAnsi="Times New Roman" w:cs="Times New Roman"/>
            <w:noProof/>
            <w:vertAlign w:val="superscript"/>
          </w:rPr>
          <w:t>10-12</w:t>
        </w:r>
        <w:r w:rsidR="005638CA" w:rsidRPr="00B256A0">
          <w:rPr>
            <w:rFonts w:ascii="Times New Roman" w:hAnsi="Times New Roman" w:cs="Times New Roman"/>
          </w:rPr>
          <w:fldChar w:fldCharType="end"/>
        </w:r>
      </w:hyperlink>
      <w:r w:rsidR="00653D16" w:rsidRPr="00B256A0">
        <w:rPr>
          <w:rFonts w:ascii="Times New Roman" w:hAnsi="Times New Roman" w:cs="Times New Roman"/>
        </w:rPr>
        <w:t xml:space="preserve"> </w:t>
      </w:r>
    </w:p>
    <w:p w14:paraId="1839327A" w14:textId="7EF63378" w:rsidR="0066077F" w:rsidRPr="00B256A0" w:rsidRDefault="00426F17" w:rsidP="000E7A68">
      <w:pPr>
        <w:spacing w:line="480" w:lineRule="auto"/>
        <w:ind w:firstLine="720"/>
        <w:jc w:val="both"/>
        <w:rPr>
          <w:rFonts w:ascii="Times New Roman" w:hAnsi="Times New Roman" w:cs="Times New Roman"/>
        </w:rPr>
      </w:pPr>
      <w:r w:rsidRPr="00B256A0">
        <w:rPr>
          <w:rFonts w:ascii="Times New Roman" w:hAnsi="Times New Roman" w:cs="Times New Roman"/>
        </w:rPr>
        <w:t>Data</w:t>
      </w:r>
      <w:r w:rsidR="004063B8" w:rsidRPr="00B256A0">
        <w:rPr>
          <w:rFonts w:ascii="Times New Roman" w:hAnsi="Times New Roman" w:cs="Times New Roman"/>
        </w:rPr>
        <w:t xml:space="preserve"> that examines</w:t>
      </w:r>
      <w:r w:rsidR="00735668" w:rsidRPr="00B256A0">
        <w:rPr>
          <w:rFonts w:ascii="Times New Roman" w:hAnsi="Times New Roman" w:cs="Times New Roman"/>
        </w:rPr>
        <w:t xml:space="preserve"> the outcome</w:t>
      </w:r>
      <w:r w:rsidR="00CD3FCC" w:rsidRPr="00B256A0">
        <w:rPr>
          <w:rFonts w:ascii="Times New Roman" w:hAnsi="Times New Roman" w:cs="Times New Roman"/>
        </w:rPr>
        <w:t>s</w:t>
      </w:r>
      <w:r w:rsidR="00735668" w:rsidRPr="00B256A0">
        <w:rPr>
          <w:rFonts w:ascii="Times New Roman" w:hAnsi="Times New Roman" w:cs="Times New Roman"/>
        </w:rPr>
        <w:t xml:space="preserve"> of PCI </w:t>
      </w:r>
      <w:r w:rsidR="000B0655" w:rsidRPr="00B256A0">
        <w:rPr>
          <w:rFonts w:ascii="Times New Roman" w:hAnsi="Times New Roman" w:cs="Times New Roman"/>
        </w:rPr>
        <w:t>separately</w:t>
      </w:r>
      <w:r w:rsidR="00CD3FCC" w:rsidRPr="00B256A0">
        <w:rPr>
          <w:rFonts w:ascii="Times New Roman" w:hAnsi="Times New Roman" w:cs="Times New Roman"/>
        </w:rPr>
        <w:t xml:space="preserve"> in</w:t>
      </w:r>
      <w:r w:rsidR="000B0655" w:rsidRPr="00B256A0">
        <w:rPr>
          <w:rFonts w:ascii="Times New Roman" w:hAnsi="Times New Roman" w:cs="Times New Roman"/>
        </w:rPr>
        <w:t xml:space="preserve"> grafts </w:t>
      </w:r>
      <w:r w:rsidR="00735668" w:rsidRPr="00B256A0">
        <w:rPr>
          <w:rFonts w:ascii="Times New Roman" w:hAnsi="Times New Roman" w:cs="Times New Roman"/>
        </w:rPr>
        <w:t>and</w:t>
      </w:r>
      <w:r w:rsidR="004063B8" w:rsidRPr="00B256A0">
        <w:rPr>
          <w:rFonts w:ascii="Times New Roman" w:hAnsi="Times New Roman" w:cs="Times New Roman"/>
        </w:rPr>
        <w:t xml:space="preserve"> in native vessels in patients </w:t>
      </w:r>
      <w:r w:rsidR="00CD3FCC" w:rsidRPr="00B256A0">
        <w:rPr>
          <w:rFonts w:ascii="Times New Roman" w:hAnsi="Times New Roman" w:cs="Times New Roman"/>
        </w:rPr>
        <w:t xml:space="preserve">with prior CABG presenting </w:t>
      </w:r>
      <w:r w:rsidR="004063B8" w:rsidRPr="00B256A0">
        <w:rPr>
          <w:rFonts w:ascii="Times New Roman" w:hAnsi="Times New Roman" w:cs="Times New Roman"/>
        </w:rPr>
        <w:t>with NSTEMI</w:t>
      </w:r>
      <w:r w:rsidRPr="00B256A0">
        <w:rPr>
          <w:rFonts w:ascii="Times New Roman" w:hAnsi="Times New Roman" w:cs="Times New Roman"/>
        </w:rPr>
        <w:t xml:space="preserve"> </w:t>
      </w:r>
      <w:r w:rsidR="00776F92" w:rsidRPr="00B256A0">
        <w:rPr>
          <w:rFonts w:ascii="Times New Roman" w:hAnsi="Times New Roman" w:cs="Times New Roman"/>
        </w:rPr>
        <w:t xml:space="preserve">are </w:t>
      </w:r>
      <w:r w:rsidR="00216E23" w:rsidRPr="00B256A0">
        <w:rPr>
          <w:rFonts w:ascii="Times New Roman" w:hAnsi="Times New Roman" w:cs="Times New Roman"/>
        </w:rPr>
        <w:t>limited</w:t>
      </w:r>
      <w:r w:rsidR="004063B8" w:rsidRPr="00B256A0">
        <w:rPr>
          <w:rFonts w:ascii="Times New Roman" w:hAnsi="Times New Roman" w:cs="Times New Roman"/>
        </w:rPr>
        <w:t xml:space="preserve">. </w:t>
      </w:r>
      <w:r w:rsidR="00031347" w:rsidRPr="00B256A0">
        <w:rPr>
          <w:rFonts w:ascii="Times New Roman" w:hAnsi="Times New Roman" w:cs="Times New Roman"/>
        </w:rPr>
        <w:t>In a</w:t>
      </w:r>
      <w:r w:rsidR="00173E23" w:rsidRPr="00B256A0">
        <w:rPr>
          <w:rFonts w:ascii="Times New Roman" w:hAnsi="Times New Roman" w:cs="Times New Roman"/>
        </w:rPr>
        <w:t>n</w:t>
      </w:r>
      <w:r w:rsidR="004A1575" w:rsidRPr="00B256A0">
        <w:rPr>
          <w:rFonts w:ascii="Times New Roman" w:hAnsi="Times New Roman" w:cs="Times New Roman"/>
        </w:rPr>
        <w:t xml:space="preserve"> unselected</w:t>
      </w:r>
      <w:r w:rsidR="00352AAA" w:rsidRPr="00B256A0">
        <w:rPr>
          <w:rFonts w:ascii="Times New Roman" w:hAnsi="Times New Roman" w:cs="Times New Roman"/>
        </w:rPr>
        <w:t xml:space="preserve"> </w:t>
      </w:r>
      <w:r w:rsidR="00031347" w:rsidRPr="00B256A0">
        <w:rPr>
          <w:rFonts w:ascii="Times New Roman" w:hAnsi="Times New Roman" w:cs="Times New Roman"/>
        </w:rPr>
        <w:t xml:space="preserve">cohort of 11,118 patients (including </w:t>
      </w:r>
      <w:r w:rsidR="00404DD0" w:rsidRPr="00B256A0">
        <w:rPr>
          <w:rFonts w:ascii="Times New Roman" w:hAnsi="Times New Roman" w:cs="Times New Roman"/>
        </w:rPr>
        <w:t>STEMI, NSTEMI</w:t>
      </w:r>
      <w:r w:rsidR="00173E23" w:rsidRPr="00B256A0">
        <w:rPr>
          <w:rFonts w:ascii="Times New Roman" w:hAnsi="Times New Roman" w:cs="Times New Roman"/>
        </w:rPr>
        <w:t>,</w:t>
      </w:r>
      <w:r w:rsidR="00031347" w:rsidRPr="00B256A0">
        <w:rPr>
          <w:rFonts w:ascii="Times New Roman" w:hAnsi="Times New Roman" w:cs="Times New Roman"/>
        </w:rPr>
        <w:t xml:space="preserve"> and stable angina patients) with prior CABG, PCI to grafts was associated with </w:t>
      </w:r>
      <w:r w:rsidR="00404963" w:rsidRPr="00B256A0">
        <w:rPr>
          <w:rFonts w:ascii="Times New Roman" w:hAnsi="Times New Roman" w:cs="Times New Roman"/>
        </w:rPr>
        <w:t xml:space="preserve">significantly </w:t>
      </w:r>
      <w:r w:rsidR="00404DD0" w:rsidRPr="00B256A0">
        <w:rPr>
          <w:rFonts w:ascii="Times New Roman" w:hAnsi="Times New Roman" w:cs="Times New Roman"/>
        </w:rPr>
        <w:t>higher mortality and MACE (MI, repeat revascularization) as compare</w:t>
      </w:r>
      <w:r w:rsidR="00E914EE" w:rsidRPr="00B256A0">
        <w:rPr>
          <w:rFonts w:ascii="Times New Roman" w:hAnsi="Times New Roman" w:cs="Times New Roman"/>
        </w:rPr>
        <w:t>d to</w:t>
      </w:r>
      <w:r w:rsidR="00404DD0" w:rsidRPr="00B256A0">
        <w:rPr>
          <w:rFonts w:ascii="Times New Roman" w:hAnsi="Times New Roman" w:cs="Times New Roman"/>
        </w:rPr>
        <w:t xml:space="preserve"> those who underwent PCI in native </w:t>
      </w:r>
      <w:r w:rsidRPr="00B256A0">
        <w:rPr>
          <w:rFonts w:ascii="Times New Roman" w:hAnsi="Times New Roman" w:cs="Times New Roman"/>
        </w:rPr>
        <w:t xml:space="preserve">vessels </w:t>
      </w:r>
      <w:r w:rsidR="00404DD0" w:rsidRPr="00B256A0">
        <w:rPr>
          <w:rFonts w:ascii="Times New Roman" w:hAnsi="Times New Roman" w:cs="Times New Roman"/>
        </w:rPr>
        <w:t>at m</w:t>
      </w:r>
      <w:r w:rsidR="00BB4103" w:rsidRPr="00B256A0">
        <w:rPr>
          <w:rFonts w:ascii="Times New Roman" w:hAnsi="Times New Roman" w:cs="Times New Roman"/>
        </w:rPr>
        <w:t>edian 3 years follow up</w:t>
      </w:r>
      <w:r w:rsidR="00404DD0" w:rsidRPr="00B256A0">
        <w:rPr>
          <w:rFonts w:ascii="Times New Roman" w:hAnsi="Times New Roman" w:cs="Times New Roman"/>
        </w:rPr>
        <w:t>.</w:t>
      </w:r>
      <w:hyperlink w:anchor="_ENREF_13" w:tooltip="Brilakis, 2016 #747" w:history="1">
        <w:r w:rsidR="005638CA" w:rsidRPr="00B256A0">
          <w:rPr>
            <w:rFonts w:ascii="Times New Roman" w:hAnsi="Times New Roman" w:cs="Times New Roman"/>
          </w:rPr>
          <w:fldChar w:fldCharType="begin">
            <w:fldData xml:space="preserve">PEVuZE5vdGU+PENpdGU+PEF1dGhvcj5CcmlsYWtpczwvQXV0aG9yPjxZZWFyPjIwMTY8L1llYXI+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</w:fldData>
          </w:fldChar>
        </w:r>
        <w:r w:rsidR="005638CA" w:rsidRPr="00B256A0">
          <w:rPr>
            <w:rFonts w:ascii="Times New Roman" w:hAnsi="Times New Roman" w:cs="Times New Roman"/>
          </w:rPr>
          <w:instrText xml:space="preserve"> ADDIN EN.CITE </w:instrText>
        </w:r>
        <w:r w:rsidR="005638CA" w:rsidRPr="00B256A0">
          <w:rPr>
            <w:rFonts w:ascii="Times New Roman" w:hAnsi="Times New Roman" w:cs="Times New Roman"/>
          </w:rPr>
          <w:fldChar w:fldCharType="begin">
            <w:fldData xml:space="preserve">PEVuZE5vdGU+PENpdGU+PEF1dGhvcj5CcmlsYWtpczwvQXV0aG9yPjxZZWFyPjIwMTY8L1llYXI+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</w:fldData>
          </w:fldChar>
        </w:r>
        <w:r w:rsidR="005638CA" w:rsidRPr="00B256A0">
          <w:rPr>
            <w:rFonts w:ascii="Times New Roman" w:hAnsi="Times New Roman" w:cs="Times New Roman"/>
          </w:rPr>
          <w:instrText xml:space="preserve"> ADDIN EN.CITE.DATA </w:instrText>
        </w:r>
        <w:r w:rsidR="005638CA" w:rsidRPr="00B256A0">
          <w:rPr>
            <w:rFonts w:ascii="Times New Roman" w:hAnsi="Times New Roman" w:cs="Times New Roman"/>
          </w:rPr>
        </w:r>
        <w:r w:rsidR="005638CA" w:rsidRPr="00B256A0">
          <w:rPr>
            <w:rFonts w:ascii="Times New Roman" w:hAnsi="Times New Roman" w:cs="Times New Roman"/>
          </w:rPr>
          <w:fldChar w:fldCharType="end"/>
        </w:r>
        <w:r w:rsidR="005638CA" w:rsidRPr="00B256A0">
          <w:rPr>
            <w:rFonts w:ascii="Times New Roman" w:hAnsi="Times New Roman" w:cs="Times New Roman"/>
          </w:rPr>
        </w:r>
        <w:r w:rsidR="005638CA" w:rsidRPr="00B256A0">
          <w:rPr>
            <w:rFonts w:ascii="Times New Roman" w:hAnsi="Times New Roman" w:cs="Times New Roman"/>
          </w:rPr>
          <w:fldChar w:fldCharType="separate"/>
        </w:r>
        <w:r w:rsidR="005638CA" w:rsidRPr="00B256A0">
          <w:rPr>
            <w:rFonts w:ascii="Times New Roman" w:hAnsi="Times New Roman" w:cs="Times New Roman"/>
            <w:noProof/>
            <w:vertAlign w:val="superscript"/>
          </w:rPr>
          <w:t>13</w:t>
        </w:r>
        <w:r w:rsidR="005638CA" w:rsidRPr="00B256A0">
          <w:rPr>
            <w:rFonts w:ascii="Times New Roman" w:hAnsi="Times New Roman" w:cs="Times New Roman"/>
          </w:rPr>
          <w:fldChar w:fldCharType="end"/>
        </w:r>
      </w:hyperlink>
      <w:r w:rsidR="00404DD0" w:rsidRPr="00B256A0">
        <w:rPr>
          <w:rFonts w:ascii="Times New Roman" w:hAnsi="Times New Roman" w:cs="Times New Roman"/>
        </w:rPr>
        <w:t xml:space="preserve"> </w:t>
      </w:r>
      <w:r w:rsidR="00404963" w:rsidRPr="00B256A0">
        <w:rPr>
          <w:rFonts w:ascii="Times New Roman" w:hAnsi="Times New Roman" w:cs="Times New Roman"/>
        </w:rPr>
        <w:t>By</w:t>
      </w:r>
      <w:r w:rsidR="00404DD0" w:rsidRPr="00B256A0">
        <w:rPr>
          <w:rFonts w:ascii="Times New Roman" w:hAnsi="Times New Roman" w:cs="Times New Roman"/>
        </w:rPr>
        <w:t xml:space="preserve"> contrast, in another study of </w:t>
      </w:r>
      <w:r w:rsidR="00AB69FB" w:rsidRPr="00B256A0">
        <w:rPr>
          <w:rFonts w:ascii="Times New Roman" w:hAnsi="Times New Roman" w:cs="Times New Roman"/>
        </w:rPr>
        <w:t xml:space="preserve">47,557 patients with NSTEMI (8,790 had prior CABG), </w:t>
      </w:r>
      <w:r w:rsidR="00173E23" w:rsidRPr="00B256A0">
        <w:rPr>
          <w:rFonts w:ascii="Times New Roman" w:hAnsi="Times New Roman" w:cs="Times New Roman"/>
        </w:rPr>
        <w:t xml:space="preserve">the </w:t>
      </w:r>
      <w:r w:rsidR="00AB69FB" w:rsidRPr="00B256A0">
        <w:rPr>
          <w:rFonts w:ascii="Times New Roman" w:hAnsi="Times New Roman" w:cs="Times New Roman"/>
        </w:rPr>
        <w:t xml:space="preserve">adjusted risk of bleeding and in-hospital mortality did not differ significantly between </w:t>
      </w:r>
      <w:r w:rsidR="00E914EE" w:rsidRPr="00B256A0">
        <w:rPr>
          <w:rFonts w:ascii="Times New Roman" w:hAnsi="Times New Roman" w:cs="Times New Roman"/>
        </w:rPr>
        <w:t xml:space="preserve">the </w:t>
      </w:r>
      <w:r w:rsidR="00AB69FB" w:rsidRPr="00B256A0">
        <w:rPr>
          <w:rFonts w:ascii="Times New Roman" w:hAnsi="Times New Roman" w:cs="Times New Roman"/>
        </w:rPr>
        <w:t xml:space="preserve">2 </w:t>
      </w:r>
      <w:r w:rsidR="007011A5" w:rsidRPr="00B256A0">
        <w:rPr>
          <w:rFonts w:ascii="Times New Roman" w:hAnsi="Times New Roman" w:cs="Times New Roman"/>
        </w:rPr>
        <w:t>group</w:t>
      </w:r>
      <w:r w:rsidR="005D3979" w:rsidRPr="00B256A0">
        <w:rPr>
          <w:rFonts w:ascii="Times New Roman" w:hAnsi="Times New Roman" w:cs="Times New Roman"/>
        </w:rPr>
        <w:t>s</w:t>
      </w:r>
      <w:r w:rsidR="007011A5" w:rsidRPr="00B256A0">
        <w:rPr>
          <w:rFonts w:ascii="Times New Roman" w:hAnsi="Times New Roman" w:cs="Times New Roman"/>
        </w:rPr>
        <w:t xml:space="preserve"> (</w:t>
      </w:r>
      <w:r w:rsidR="00BB4103" w:rsidRPr="00B256A0">
        <w:rPr>
          <w:rFonts w:ascii="Times New Roman" w:hAnsi="Times New Roman" w:cs="Times New Roman"/>
        </w:rPr>
        <w:t>with and without prior CABG)</w:t>
      </w:r>
      <w:r w:rsidR="00AB69FB" w:rsidRPr="00B256A0">
        <w:rPr>
          <w:rFonts w:ascii="Times New Roman" w:hAnsi="Times New Roman" w:cs="Times New Roman"/>
        </w:rPr>
        <w:t>.</w:t>
      </w:r>
      <w:hyperlink w:anchor="_ENREF_14" w:tooltip="Kim, 2010 #332" w:history="1">
        <w:r w:rsidR="005638CA" w:rsidRPr="00B256A0">
          <w:rPr>
            <w:rFonts w:ascii="Times New Roman" w:hAnsi="Times New Roman" w:cs="Times New Roman"/>
          </w:rPr>
          <w:fldChar w:fldCharType="begin">
            <w:fldData xml:space="preserve">PEVuZE5vdGU+PENpdGU+PEF1dGhvcj5LaW08L0F1dGhvcj48WWVhcj4yMDEwPC9ZZWFyPjxSZWNO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==
</w:fldData>
          </w:fldChar>
        </w:r>
        <w:r w:rsidR="005638CA" w:rsidRPr="00B256A0">
          <w:rPr>
            <w:rFonts w:ascii="Times New Roman" w:hAnsi="Times New Roman" w:cs="Times New Roman"/>
          </w:rPr>
          <w:instrText xml:space="preserve"> ADDIN EN.CITE </w:instrText>
        </w:r>
        <w:r w:rsidR="005638CA" w:rsidRPr="00B256A0">
          <w:rPr>
            <w:rFonts w:ascii="Times New Roman" w:hAnsi="Times New Roman" w:cs="Times New Roman"/>
          </w:rPr>
          <w:fldChar w:fldCharType="begin">
            <w:fldData xml:space="preserve">PEVuZE5vdGU+PENpdGU+PEF1dGhvcj5LaW08L0F1dGhvcj48WWVhcj4yMDEwPC9ZZWFyPjxSZWNO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==
</w:fldData>
          </w:fldChar>
        </w:r>
        <w:r w:rsidR="005638CA" w:rsidRPr="00B256A0">
          <w:rPr>
            <w:rFonts w:ascii="Times New Roman" w:hAnsi="Times New Roman" w:cs="Times New Roman"/>
          </w:rPr>
          <w:instrText xml:space="preserve"> ADDIN EN.CITE.DATA </w:instrText>
        </w:r>
        <w:r w:rsidR="005638CA" w:rsidRPr="00B256A0">
          <w:rPr>
            <w:rFonts w:ascii="Times New Roman" w:hAnsi="Times New Roman" w:cs="Times New Roman"/>
          </w:rPr>
        </w:r>
        <w:r w:rsidR="005638CA" w:rsidRPr="00B256A0">
          <w:rPr>
            <w:rFonts w:ascii="Times New Roman" w:hAnsi="Times New Roman" w:cs="Times New Roman"/>
          </w:rPr>
          <w:fldChar w:fldCharType="end"/>
        </w:r>
        <w:r w:rsidR="005638CA" w:rsidRPr="00B256A0">
          <w:rPr>
            <w:rFonts w:ascii="Times New Roman" w:hAnsi="Times New Roman" w:cs="Times New Roman"/>
          </w:rPr>
        </w:r>
        <w:r w:rsidR="005638CA" w:rsidRPr="00B256A0">
          <w:rPr>
            <w:rFonts w:ascii="Times New Roman" w:hAnsi="Times New Roman" w:cs="Times New Roman"/>
          </w:rPr>
          <w:fldChar w:fldCharType="separate"/>
        </w:r>
        <w:r w:rsidR="005638CA" w:rsidRPr="00B256A0">
          <w:rPr>
            <w:rFonts w:ascii="Times New Roman" w:hAnsi="Times New Roman" w:cs="Times New Roman"/>
            <w:noProof/>
            <w:vertAlign w:val="superscript"/>
          </w:rPr>
          <w:t>14</w:t>
        </w:r>
        <w:r w:rsidR="005638CA" w:rsidRPr="00B256A0">
          <w:rPr>
            <w:rFonts w:ascii="Times New Roman" w:hAnsi="Times New Roman" w:cs="Times New Roman"/>
          </w:rPr>
          <w:fldChar w:fldCharType="end"/>
        </w:r>
      </w:hyperlink>
      <w:r w:rsidR="009F3898" w:rsidRPr="00B256A0">
        <w:rPr>
          <w:rFonts w:ascii="Times New Roman" w:hAnsi="Times New Roman" w:cs="Times New Roman"/>
        </w:rPr>
        <w:t xml:space="preserve"> However, no large contemporary study has compared outcomes after PCI in NSTEMI patients with and without previous CABG and in the latter, outcomes after PCI in native arteries against PCI to grafts</w:t>
      </w:r>
      <w:r w:rsidR="007011A5" w:rsidRPr="00B256A0">
        <w:rPr>
          <w:rFonts w:ascii="Times New Roman" w:hAnsi="Times New Roman" w:cs="Times New Roman"/>
        </w:rPr>
        <w:t>.</w:t>
      </w:r>
      <w:r w:rsidR="0066077F" w:rsidRPr="00B256A0">
        <w:rPr>
          <w:rFonts w:ascii="Times New Roman" w:hAnsi="Times New Roman" w:cs="Times New Roman"/>
        </w:rPr>
        <w:t xml:space="preserve"> </w:t>
      </w:r>
      <w:r w:rsidR="000B0655" w:rsidRPr="00B256A0">
        <w:rPr>
          <w:rFonts w:ascii="Times New Roman" w:hAnsi="Times New Roman" w:cs="Times New Roman"/>
        </w:rPr>
        <w:t>W</w:t>
      </w:r>
      <w:r w:rsidR="00893741" w:rsidRPr="00B256A0">
        <w:rPr>
          <w:rFonts w:ascii="Times New Roman" w:hAnsi="Times New Roman" w:cs="Times New Roman"/>
        </w:rPr>
        <w:t xml:space="preserve">e </w:t>
      </w:r>
      <w:r w:rsidR="000B0655" w:rsidRPr="00B256A0">
        <w:rPr>
          <w:rFonts w:ascii="Times New Roman" w:hAnsi="Times New Roman" w:cs="Times New Roman"/>
        </w:rPr>
        <w:t xml:space="preserve">therefore </w:t>
      </w:r>
      <w:r w:rsidR="00893741" w:rsidRPr="00B256A0">
        <w:rPr>
          <w:rFonts w:ascii="Times New Roman" w:hAnsi="Times New Roman" w:cs="Times New Roman"/>
        </w:rPr>
        <w:t xml:space="preserve">sought to </w:t>
      </w:r>
      <w:r w:rsidR="00A67BFA" w:rsidRPr="00B256A0">
        <w:rPr>
          <w:rFonts w:ascii="Times New Roman" w:hAnsi="Times New Roman" w:cs="Times New Roman"/>
        </w:rPr>
        <w:t>describe the</w:t>
      </w:r>
      <w:r w:rsidR="00893741" w:rsidRPr="00B256A0">
        <w:rPr>
          <w:rFonts w:ascii="Times New Roman" w:hAnsi="Times New Roman" w:cs="Times New Roman"/>
        </w:rPr>
        <w:t xml:space="preserve"> early (in-patient and 30 days) and late </w:t>
      </w:r>
      <w:r w:rsidR="005D3979" w:rsidRPr="00B256A0">
        <w:rPr>
          <w:rFonts w:ascii="Times New Roman" w:hAnsi="Times New Roman" w:cs="Times New Roman"/>
        </w:rPr>
        <w:t>(1-year</w:t>
      </w:r>
      <w:r w:rsidR="00893741" w:rsidRPr="00B256A0">
        <w:rPr>
          <w:rFonts w:ascii="Times New Roman" w:hAnsi="Times New Roman" w:cs="Times New Roman"/>
        </w:rPr>
        <w:t>) outcomes of PCI in patients</w:t>
      </w:r>
      <w:r w:rsidR="00A67BFA" w:rsidRPr="00B256A0">
        <w:rPr>
          <w:rFonts w:ascii="Times New Roman" w:hAnsi="Times New Roman" w:cs="Times New Roman"/>
        </w:rPr>
        <w:t xml:space="preserve"> </w:t>
      </w:r>
      <w:r w:rsidR="00305860" w:rsidRPr="00B256A0">
        <w:rPr>
          <w:rFonts w:ascii="Times New Roman" w:hAnsi="Times New Roman" w:cs="Times New Roman"/>
        </w:rPr>
        <w:t xml:space="preserve">with and </w:t>
      </w:r>
      <w:r w:rsidR="00A67BFA" w:rsidRPr="00B256A0">
        <w:rPr>
          <w:rFonts w:ascii="Times New Roman" w:hAnsi="Times New Roman" w:cs="Times New Roman"/>
        </w:rPr>
        <w:t>with</w:t>
      </w:r>
      <w:r w:rsidR="00305860" w:rsidRPr="00B256A0">
        <w:rPr>
          <w:rFonts w:ascii="Times New Roman" w:hAnsi="Times New Roman" w:cs="Times New Roman"/>
        </w:rPr>
        <w:t>out</w:t>
      </w:r>
      <w:r w:rsidR="00A67BFA" w:rsidRPr="00B256A0">
        <w:rPr>
          <w:rFonts w:ascii="Times New Roman" w:hAnsi="Times New Roman" w:cs="Times New Roman"/>
        </w:rPr>
        <w:t xml:space="preserve"> a history of prior </w:t>
      </w:r>
      <w:r w:rsidR="00D07188" w:rsidRPr="00B256A0">
        <w:rPr>
          <w:rFonts w:ascii="Times New Roman" w:hAnsi="Times New Roman" w:cs="Times New Roman"/>
        </w:rPr>
        <w:t>CABG presenting</w:t>
      </w:r>
      <w:r w:rsidR="00893741" w:rsidRPr="00B256A0">
        <w:rPr>
          <w:rFonts w:ascii="Times New Roman" w:hAnsi="Times New Roman" w:cs="Times New Roman"/>
        </w:rPr>
        <w:t xml:space="preserve"> with NSTEMI in a large contemporary unselected national cohort from the database of the British Cardiovascular Intervention Society </w:t>
      </w:r>
      <w:r w:rsidR="00893741" w:rsidRPr="00B256A0">
        <w:rPr>
          <w:rFonts w:ascii="Times New Roman" w:hAnsi="Times New Roman" w:cs="Times New Roman"/>
        </w:rPr>
        <w:lastRenderedPageBreak/>
        <w:t>(BCIS)</w:t>
      </w:r>
      <w:r w:rsidR="00305860" w:rsidRPr="00B256A0">
        <w:rPr>
          <w:rFonts w:ascii="Times New Roman" w:hAnsi="Times New Roman" w:cs="Times New Roman"/>
        </w:rPr>
        <w:t>.</w:t>
      </w:r>
      <w:r w:rsidR="009F3898" w:rsidRPr="00B256A0">
        <w:rPr>
          <w:rFonts w:ascii="Times New Roman" w:hAnsi="Times New Roman" w:cs="Times New Roman"/>
        </w:rPr>
        <w:t xml:space="preserve"> Outcomes were compared to the population with no history of prior CABG undergoing PCI for NSTEMI during the same study period.</w:t>
      </w:r>
    </w:p>
    <w:p w14:paraId="65522546" w14:textId="77777777" w:rsidR="00777487" w:rsidRPr="00B256A0" w:rsidRDefault="007011A5" w:rsidP="000E7A68">
      <w:pPr>
        <w:spacing w:line="480" w:lineRule="auto"/>
        <w:jc w:val="both"/>
        <w:rPr>
          <w:rFonts w:ascii="Times New Roman" w:hAnsi="Times New Roman" w:cs="Times New Roman"/>
        </w:rPr>
      </w:pPr>
      <w:r w:rsidRPr="00B256A0">
        <w:rPr>
          <w:rFonts w:ascii="Times New Roman" w:hAnsi="Times New Roman" w:cs="Times New Roman"/>
        </w:rPr>
        <w:t xml:space="preserve"> </w:t>
      </w:r>
    </w:p>
    <w:p w14:paraId="1B6CCCB1" w14:textId="77777777" w:rsidR="002E60AF" w:rsidRPr="00B256A0" w:rsidRDefault="003B5A83" w:rsidP="000E7A68">
      <w:pPr>
        <w:pStyle w:val="Heading2"/>
        <w:spacing w:line="480" w:lineRule="auto"/>
        <w:jc w:val="both"/>
        <w:rPr>
          <w:rFonts w:ascii="Times New Roman" w:hAnsi="Times New Roman" w:cs="Times New Roman"/>
          <w:b/>
          <w:color w:val="000000" w:themeColor="text1"/>
          <w:sz w:val="24"/>
          <w:szCs w:val="24"/>
        </w:rPr>
      </w:pPr>
      <w:r w:rsidRPr="00B256A0">
        <w:rPr>
          <w:rFonts w:ascii="Times New Roman" w:hAnsi="Times New Roman" w:cs="Times New Roman"/>
          <w:b/>
          <w:color w:val="000000" w:themeColor="text1"/>
          <w:sz w:val="24"/>
          <w:szCs w:val="24"/>
        </w:rPr>
        <w:t>Methods</w:t>
      </w:r>
    </w:p>
    <w:p w14:paraId="37F5691C" w14:textId="255BE163" w:rsidR="0024402F" w:rsidRPr="00B256A0" w:rsidRDefault="005F32AB" w:rsidP="000E7A68">
      <w:pPr>
        <w:spacing w:line="480" w:lineRule="auto"/>
        <w:jc w:val="both"/>
        <w:rPr>
          <w:rFonts w:ascii="Times New Roman" w:hAnsi="Times New Roman" w:cs="Times New Roman"/>
        </w:rPr>
      </w:pPr>
      <w:r w:rsidRPr="00B256A0">
        <w:rPr>
          <w:rFonts w:ascii="Times New Roman" w:hAnsi="Times New Roman" w:cs="Times New Roman"/>
        </w:rPr>
        <w:tab/>
      </w:r>
      <w:r w:rsidR="00217440" w:rsidRPr="00B256A0">
        <w:rPr>
          <w:rFonts w:ascii="Times New Roman" w:hAnsi="Times New Roman" w:cs="Times New Roman"/>
        </w:rPr>
        <w:t xml:space="preserve">This </w:t>
      </w:r>
      <w:r w:rsidR="00522F87" w:rsidRPr="00B256A0">
        <w:rPr>
          <w:rFonts w:ascii="Times New Roman" w:hAnsi="Times New Roman" w:cs="Times New Roman"/>
        </w:rPr>
        <w:t xml:space="preserve">study </w:t>
      </w:r>
      <w:r w:rsidR="00CC3C51" w:rsidRPr="00B256A0">
        <w:rPr>
          <w:rFonts w:ascii="Times New Roman" w:hAnsi="Times New Roman" w:cs="Times New Roman"/>
        </w:rPr>
        <w:t xml:space="preserve">was a </w:t>
      </w:r>
      <w:r w:rsidR="00522F87" w:rsidRPr="00B256A0">
        <w:rPr>
          <w:rFonts w:ascii="Times New Roman" w:hAnsi="Times New Roman" w:cs="Times New Roman"/>
        </w:rPr>
        <w:t xml:space="preserve">retrospective analysis </w:t>
      </w:r>
      <w:r w:rsidR="00AD4C49" w:rsidRPr="00B256A0">
        <w:rPr>
          <w:rFonts w:ascii="Times New Roman" w:hAnsi="Times New Roman" w:cs="Times New Roman"/>
        </w:rPr>
        <w:t xml:space="preserve">of prospectively </w:t>
      </w:r>
      <w:r w:rsidR="00B81C16" w:rsidRPr="00B256A0">
        <w:rPr>
          <w:rFonts w:ascii="Times New Roman" w:hAnsi="Times New Roman" w:cs="Times New Roman"/>
        </w:rPr>
        <w:t>recorded</w:t>
      </w:r>
      <w:r w:rsidR="00AD4C49" w:rsidRPr="00B256A0">
        <w:rPr>
          <w:rFonts w:ascii="Times New Roman" w:hAnsi="Times New Roman" w:cs="Times New Roman"/>
        </w:rPr>
        <w:t xml:space="preserve"> </w:t>
      </w:r>
      <w:r w:rsidR="005E226C" w:rsidRPr="00B256A0">
        <w:rPr>
          <w:rFonts w:ascii="Times New Roman" w:hAnsi="Times New Roman" w:cs="Times New Roman"/>
        </w:rPr>
        <w:t>n</w:t>
      </w:r>
      <w:r w:rsidR="00AD4C49" w:rsidRPr="00B256A0">
        <w:rPr>
          <w:rFonts w:ascii="Times New Roman" w:hAnsi="Times New Roman" w:cs="Times New Roman"/>
        </w:rPr>
        <w:t xml:space="preserve">ational data for all patients </w:t>
      </w:r>
      <w:r w:rsidR="00404851" w:rsidRPr="00B256A0">
        <w:rPr>
          <w:rFonts w:ascii="Times New Roman" w:hAnsi="Times New Roman" w:cs="Times New Roman"/>
        </w:rPr>
        <w:t xml:space="preserve">that </w:t>
      </w:r>
      <w:r w:rsidR="00AD4C49" w:rsidRPr="00B256A0">
        <w:rPr>
          <w:rFonts w:ascii="Times New Roman" w:hAnsi="Times New Roman" w:cs="Times New Roman"/>
        </w:rPr>
        <w:t>underwent PCI for NSTEMI in England &amp; Wales from</w:t>
      </w:r>
      <w:r w:rsidR="008062AA" w:rsidRPr="00B256A0">
        <w:rPr>
          <w:rFonts w:ascii="Times New Roman" w:hAnsi="Times New Roman" w:cs="Times New Roman"/>
        </w:rPr>
        <w:t xml:space="preserve"> January 2007 to December 2014. </w:t>
      </w:r>
      <w:r w:rsidR="005C7292" w:rsidRPr="00B256A0">
        <w:rPr>
          <w:rFonts w:ascii="Times New Roman" w:hAnsi="Times New Roman" w:cs="Times New Roman"/>
        </w:rPr>
        <w:t xml:space="preserve">The </w:t>
      </w:r>
      <w:r w:rsidR="006D1D7B" w:rsidRPr="00B256A0">
        <w:rPr>
          <w:rFonts w:ascii="Times New Roman" w:hAnsi="Times New Roman" w:cs="Times New Roman"/>
        </w:rPr>
        <w:t xml:space="preserve">British Cardiovascular Intervention Society (BCIS) </w:t>
      </w:r>
      <w:r w:rsidR="00B81C16" w:rsidRPr="00B256A0">
        <w:rPr>
          <w:rFonts w:ascii="Times New Roman" w:hAnsi="Times New Roman" w:cs="Times New Roman"/>
        </w:rPr>
        <w:t xml:space="preserve">collects </w:t>
      </w:r>
      <w:r w:rsidR="005C7292" w:rsidRPr="00B256A0">
        <w:rPr>
          <w:rFonts w:ascii="Times New Roman" w:hAnsi="Times New Roman" w:cs="Times New Roman"/>
        </w:rPr>
        <w:t xml:space="preserve">data </w:t>
      </w:r>
      <w:r w:rsidR="00075D19" w:rsidRPr="00B256A0">
        <w:rPr>
          <w:rFonts w:ascii="Times New Roman" w:hAnsi="Times New Roman" w:cs="Times New Roman"/>
        </w:rPr>
        <w:t xml:space="preserve">on </w:t>
      </w:r>
      <w:r w:rsidR="00AF2558" w:rsidRPr="00B256A0">
        <w:rPr>
          <w:rFonts w:ascii="Times New Roman" w:hAnsi="Times New Roman" w:cs="Times New Roman"/>
        </w:rPr>
        <w:t xml:space="preserve">all </w:t>
      </w:r>
      <w:r w:rsidR="00075D19" w:rsidRPr="00B256A0">
        <w:rPr>
          <w:rFonts w:ascii="Times New Roman" w:hAnsi="Times New Roman" w:cs="Times New Roman"/>
        </w:rPr>
        <w:t xml:space="preserve">PCI </w:t>
      </w:r>
      <w:r w:rsidR="005C7292" w:rsidRPr="00B256A0">
        <w:rPr>
          <w:rFonts w:ascii="Times New Roman" w:hAnsi="Times New Roman" w:cs="Times New Roman"/>
        </w:rPr>
        <w:t xml:space="preserve">procedures undertaken </w:t>
      </w:r>
      <w:r w:rsidR="00AF2558" w:rsidRPr="00B256A0">
        <w:rPr>
          <w:rFonts w:ascii="Times New Roman" w:hAnsi="Times New Roman" w:cs="Times New Roman"/>
        </w:rPr>
        <w:t xml:space="preserve">in </w:t>
      </w:r>
      <w:r w:rsidR="005C7292" w:rsidRPr="00B256A0">
        <w:rPr>
          <w:rFonts w:ascii="Times New Roman" w:hAnsi="Times New Roman" w:cs="Times New Roman"/>
        </w:rPr>
        <w:t xml:space="preserve">the </w:t>
      </w:r>
      <w:r w:rsidR="00AF2558" w:rsidRPr="00B256A0">
        <w:rPr>
          <w:rFonts w:ascii="Times New Roman" w:hAnsi="Times New Roman" w:cs="Times New Roman"/>
        </w:rPr>
        <w:t xml:space="preserve">United Kingdom (UK) </w:t>
      </w:r>
      <w:r w:rsidR="005C7292" w:rsidRPr="00B256A0">
        <w:rPr>
          <w:rFonts w:ascii="Times New Roman" w:hAnsi="Times New Roman" w:cs="Times New Roman"/>
        </w:rPr>
        <w:t>with data collection managed by the National Institute of Cardiovascular Outcomes Research (NICOR)</w:t>
      </w:r>
      <w:r w:rsidR="00AF2558" w:rsidRPr="00B256A0">
        <w:rPr>
          <w:rFonts w:ascii="Times New Roman" w:hAnsi="Times New Roman" w:cs="Times New Roman"/>
        </w:rPr>
        <w:t xml:space="preserve">. </w:t>
      </w:r>
      <w:r w:rsidR="005E226C" w:rsidRPr="00B256A0">
        <w:rPr>
          <w:rFonts w:ascii="Times New Roman" w:hAnsi="Times New Roman" w:cs="Times New Roman"/>
        </w:rPr>
        <w:t xml:space="preserve">Data input is mandatory, as part of the formal revalidation process, for all independent operators in the UK.  </w:t>
      </w:r>
      <w:r w:rsidR="00AF2558" w:rsidRPr="00B256A0">
        <w:rPr>
          <w:rFonts w:ascii="Times New Roman" w:hAnsi="Times New Roman" w:cs="Times New Roman"/>
        </w:rPr>
        <w:t>The BCIS database consists of 113 clinical, procedural and outcome variables with approximately 80,000 new reports added each year.</w:t>
      </w:r>
      <w:hyperlink w:anchor="_ENREF_15" w:tooltip="Kwok, 2018 #749" w:history="1">
        <w:r w:rsidR="005638CA" w:rsidRPr="00B256A0">
          <w:rPr>
            <w:rFonts w:ascii="Times New Roman" w:hAnsi="Times New Roman" w:cs="Times New Roman"/>
          </w:rPr>
          <w:fldChar w:fldCharType="begin">
            <w:fldData xml:space="preserve">PEVuZE5vdGU+PENpdGU+PEF1dGhvcj5Ld29rPC9BdXRob3I+PFllYXI+MjAxODwvWWVhcj48UmVj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</w:fldData>
          </w:fldChar>
        </w:r>
        <w:r w:rsidR="005638CA" w:rsidRPr="00B256A0">
          <w:rPr>
            <w:rFonts w:ascii="Times New Roman" w:hAnsi="Times New Roman" w:cs="Times New Roman"/>
          </w:rPr>
          <w:instrText xml:space="preserve"> ADDIN EN.CITE </w:instrText>
        </w:r>
        <w:r w:rsidR="005638CA" w:rsidRPr="00B256A0">
          <w:rPr>
            <w:rFonts w:ascii="Times New Roman" w:hAnsi="Times New Roman" w:cs="Times New Roman"/>
          </w:rPr>
          <w:fldChar w:fldCharType="begin">
            <w:fldData xml:space="preserve">PEVuZE5vdGU+PENpdGU+PEF1dGhvcj5Ld29rPC9BdXRob3I+PFllYXI+MjAxODwvWWVhcj48UmVj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</w:fldData>
          </w:fldChar>
        </w:r>
        <w:r w:rsidR="005638CA" w:rsidRPr="00B256A0">
          <w:rPr>
            <w:rFonts w:ascii="Times New Roman" w:hAnsi="Times New Roman" w:cs="Times New Roman"/>
          </w:rPr>
          <w:instrText xml:space="preserve"> ADDIN EN.CITE.DATA </w:instrText>
        </w:r>
        <w:r w:rsidR="005638CA" w:rsidRPr="00B256A0">
          <w:rPr>
            <w:rFonts w:ascii="Times New Roman" w:hAnsi="Times New Roman" w:cs="Times New Roman"/>
          </w:rPr>
        </w:r>
        <w:r w:rsidR="005638CA" w:rsidRPr="00B256A0">
          <w:rPr>
            <w:rFonts w:ascii="Times New Roman" w:hAnsi="Times New Roman" w:cs="Times New Roman"/>
          </w:rPr>
          <w:fldChar w:fldCharType="end"/>
        </w:r>
        <w:r w:rsidR="005638CA" w:rsidRPr="00B256A0">
          <w:rPr>
            <w:rFonts w:ascii="Times New Roman" w:hAnsi="Times New Roman" w:cs="Times New Roman"/>
          </w:rPr>
        </w:r>
        <w:r w:rsidR="005638CA" w:rsidRPr="00B256A0">
          <w:rPr>
            <w:rFonts w:ascii="Times New Roman" w:hAnsi="Times New Roman" w:cs="Times New Roman"/>
          </w:rPr>
          <w:fldChar w:fldCharType="separate"/>
        </w:r>
        <w:r w:rsidR="005638CA" w:rsidRPr="00B256A0">
          <w:rPr>
            <w:rFonts w:ascii="Times New Roman" w:hAnsi="Times New Roman" w:cs="Times New Roman"/>
            <w:noProof/>
            <w:vertAlign w:val="superscript"/>
          </w:rPr>
          <w:t>15-18</w:t>
        </w:r>
        <w:r w:rsidR="005638CA" w:rsidRPr="00B256A0">
          <w:rPr>
            <w:rFonts w:ascii="Times New Roman" w:hAnsi="Times New Roman" w:cs="Times New Roman"/>
          </w:rPr>
          <w:fldChar w:fldCharType="end"/>
        </w:r>
      </w:hyperlink>
      <w:r w:rsidR="00AF2558" w:rsidRPr="00B256A0">
        <w:rPr>
          <w:rFonts w:ascii="Times New Roman" w:hAnsi="Times New Roman" w:cs="Times New Roman"/>
        </w:rPr>
        <w:t xml:space="preserve"> </w:t>
      </w:r>
      <w:r w:rsidR="00D52BD7" w:rsidRPr="00B256A0">
        <w:rPr>
          <w:rFonts w:ascii="Times New Roman" w:hAnsi="Times New Roman" w:cs="Times New Roman"/>
        </w:rPr>
        <w:t xml:space="preserve">We used data from the Office of National Statistics (ONS) for mortality tracking in all patients of England &amp; Wales by using their unique National Health Service number. </w:t>
      </w:r>
      <w:r w:rsidR="001A6808" w:rsidRPr="00B256A0">
        <w:rPr>
          <w:rFonts w:ascii="Times New Roman" w:hAnsi="Times New Roman" w:cs="Times New Roman"/>
        </w:rPr>
        <w:t xml:space="preserve">We excluded patients from Scotland and Northern Ireland </w:t>
      </w:r>
      <w:r w:rsidR="00AA0E81" w:rsidRPr="00B256A0">
        <w:rPr>
          <w:rFonts w:ascii="Times New Roman" w:hAnsi="Times New Roman" w:cs="Times New Roman"/>
        </w:rPr>
        <w:t xml:space="preserve">because of </w:t>
      </w:r>
      <w:r w:rsidR="00173E23" w:rsidRPr="00B256A0">
        <w:rPr>
          <w:rFonts w:ascii="Times New Roman" w:hAnsi="Times New Roman" w:cs="Times New Roman"/>
        </w:rPr>
        <w:t xml:space="preserve">the </w:t>
      </w:r>
      <w:r w:rsidR="00AA0E81" w:rsidRPr="00B256A0">
        <w:rPr>
          <w:rFonts w:ascii="Times New Roman" w:hAnsi="Times New Roman" w:cs="Times New Roman"/>
        </w:rPr>
        <w:t xml:space="preserve">absence of the ONS-linked mortality data. </w:t>
      </w:r>
      <w:r w:rsidR="007445DB" w:rsidRPr="00B256A0">
        <w:rPr>
          <w:rFonts w:ascii="Times New Roman" w:hAnsi="Times New Roman" w:cs="Times New Roman"/>
        </w:rPr>
        <w:t>Institutional researc</w:t>
      </w:r>
      <w:r w:rsidR="00173E23" w:rsidRPr="00B256A0">
        <w:rPr>
          <w:rFonts w:ascii="Times New Roman" w:hAnsi="Times New Roman" w:cs="Times New Roman"/>
        </w:rPr>
        <w:t>h and ethical board approval were</w:t>
      </w:r>
      <w:r w:rsidR="007445DB" w:rsidRPr="00B256A0">
        <w:rPr>
          <w:rFonts w:ascii="Times New Roman" w:hAnsi="Times New Roman" w:cs="Times New Roman"/>
        </w:rPr>
        <w:t xml:space="preserve"> not required for this study as all data were anonymized and routinely collected as part of</w:t>
      </w:r>
      <w:r w:rsidR="00173E23" w:rsidRPr="00B256A0">
        <w:rPr>
          <w:rFonts w:ascii="Times New Roman" w:hAnsi="Times New Roman" w:cs="Times New Roman"/>
        </w:rPr>
        <w:t xml:space="preserve"> the</w:t>
      </w:r>
      <w:r w:rsidR="007445DB" w:rsidRPr="00B256A0">
        <w:rPr>
          <w:rFonts w:ascii="Times New Roman" w:hAnsi="Times New Roman" w:cs="Times New Roman"/>
        </w:rPr>
        <w:t xml:space="preserve"> national audit</w:t>
      </w:r>
      <w:r w:rsidR="00817E0C" w:rsidRPr="00B256A0">
        <w:rPr>
          <w:rFonts w:ascii="Times New Roman" w:hAnsi="Times New Roman" w:cs="Times New Roman"/>
        </w:rPr>
        <w:t>, b</w:t>
      </w:r>
      <w:r w:rsidR="00E051E0" w:rsidRPr="00B256A0">
        <w:rPr>
          <w:rFonts w:ascii="Times New Roman" w:hAnsi="Times New Roman" w:cs="Times New Roman"/>
        </w:rPr>
        <w:t xml:space="preserve">ut the project was approved by </w:t>
      </w:r>
      <w:r w:rsidR="00817E0C" w:rsidRPr="00B256A0">
        <w:rPr>
          <w:rFonts w:ascii="Times New Roman" w:hAnsi="Times New Roman" w:cs="Times New Roman"/>
        </w:rPr>
        <w:t>a national Data and Monitoring Advisory Group on behalf of NICOR &amp; BCIS</w:t>
      </w:r>
      <w:r w:rsidR="007445DB" w:rsidRPr="00B256A0">
        <w:rPr>
          <w:rFonts w:ascii="Times New Roman" w:hAnsi="Times New Roman" w:cs="Times New Roman"/>
        </w:rPr>
        <w:t xml:space="preserve">. </w:t>
      </w:r>
    </w:p>
    <w:p w14:paraId="5CCE2399" w14:textId="4C83DA63" w:rsidR="00F84D57" w:rsidRPr="00B256A0" w:rsidRDefault="005F32AB" w:rsidP="000E7A68">
      <w:pPr>
        <w:spacing w:line="480" w:lineRule="auto"/>
        <w:jc w:val="both"/>
        <w:rPr>
          <w:rFonts w:ascii="Times New Roman" w:hAnsi="Times New Roman" w:cs="Times New Roman"/>
        </w:rPr>
      </w:pPr>
      <w:r w:rsidRPr="00B256A0">
        <w:rPr>
          <w:rFonts w:ascii="Times New Roman" w:hAnsi="Times New Roman" w:cs="Times New Roman"/>
        </w:rPr>
        <w:tab/>
      </w:r>
      <w:r w:rsidR="003F34D7" w:rsidRPr="00B256A0">
        <w:rPr>
          <w:rFonts w:ascii="Times New Roman" w:hAnsi="Times New Roman" w:cs="Times New Roman"/>
        </w:rPr>
        <w:t xml:space="preserve">Data </w:t>
      </w:r>
      <w:r w:rsidR="00776F92" w:rsidRPr="00B256A0">
        <w:rPr>
          <w:rFonts w:ascii="Times New Roman" w:hAnsi="Times New Roman" w:cs="Times New Roman"/>
        </w:rPr>
        <w:t xml:space="preserve">were </w:t>
      </w:r>
      <w:r w:rsidR="003F34D7" w:rsidRPr="00B256A0">
        <w:rPr>
          <w:rFonts w:ascii="Times New Roman" w:hAnsi="Times New Roman" w:cs="Times New Roman"/>
        </w:rPr>
        <w:t>collected</w:t>
      </w:r>
      <w:r w:rsidR="00A828B6" w:rsidRPr="00B256A0">
        <w:rPr>
          <w:rFonts w:ascii="Times New Roman" w:hAnsi="Times New Roman" w:cs="Times New Roman"/>
        </w:rPr>
        <w:t xml:space="preserve"> on patients</w:t>
      </w:r>
      <w:r w:rsidR="00A828B6" w:rsidRPr="00B256A0">
        <w:rPr>
          <w:rFonts w:ascii="Times New Roman" w:hAnsi="Times New Roman" w:cs="Times New Roman"/>
          <w:vertAlign w:val="superscript"/>
        </w:rPr>
        <w:t>’</w:t>
      </w:r>
      <w:r w:rsidR="00A828B6" w:rsidRPr="00B256A0">
        <w:rPr>
          <w:rFonts w:ascii="Times New Roman" w:hAnsi="Times New Roman" w:cs="Times New Roman"/>
        </w:rPr>
        <w:t xml:space="preserve"> clinical characteristics, risk factors and comorbid conditions</w:t>
      </w:r>
      <w:r w:rsidR="005C7292" w:rsidRPr="00B256A0">
        <w:rPr>
          <w:rFonts w:ascii="Times New Roman" w:hAnsi="Times New Roman" w:cs="Times New Roman"/>
        </w:rPr>
        <w:t xml:space="preserve"> as</w:t>
      </w:r>
      <w:r w:rsidR="000B2A20" w:rsidRPr="00B256A0">
        <w:rPr>
          <w:rFonts w:ascii="Times New Roman" w:hAnsi="Times New Roman" w:cs="Times New Roman"/>
        </w:rPr>
        <w:t xml:space="preserve"> </w:t>
      </w:r>
      <w:r w:rsidR="005C7292" w:rsidRPr="00B256A0">
        <w:rPr>
          <w:rFonts w:ascii="Times New Roman" w:hAnsi="Times New Roman" w:cs="Times New Roman"/>
        </w:rPr>
        <w:t>well as</w:t>
      </w:r>
      <w:r w:rsidR="00C4423D" w:rsidRPr="00B256A0">
        <w:rPr>
          <w:rFonts w:ascii="Times New Roman" w:hAnsi="Times New Roman" w:cs="Times New Roman"/>
        </w:rPr>
        <w:t xml:space="preserve"> aspects</w:t>
      </w:r>
      <w:r w:rsidR="00DA1270" w:rsidRPr="00B256A0">
        <w:rPr>
          <w:rFonts w:ascii="Times New Roman" w:hAnsi="Times New Roman" w:cs="Times New Roman"/>
        </w:rPr>
        <w:t xml:space="preserve"> of interventional treatment and adjunctiv</w:t>
      </w:r>
      <w:r w:rsidR="00173E23" w:rsidRPr="00B256A0">
        <w:rPr>
          <w:rFonts w:ascii="Times New Roman" w:hAnsi="Times New Roman" w:cs="Times New Roman"/>
        </w:rPr>
        <w:t xml:space="preserve">e drug therapy. We </w:t>
      </w:r>
      <w:r w:rsidR="00201C26" w:rsidRPr="00B256A0">
        <w:rPr>
          <w:rFonts w:ascii="Times New Roman" w:hAnsi="Times New Roman" w:cs="Times New Roman"/>
        </w:rPr>
        <w:t>collect</w:t>
      </w:r>
      <w:r w:rsidR="00173E23" w:rsidRPr="00B256A0">
        <w:rPr>
          <w:rFonts w:ascii="Times New Roman" w:hAnsi="Times New Roman" w:cs="Times New Roman"/>
        </w:rPr>
        <w:t>ed</w:t>
      </w:r>
      <w:r w:rsidR="003218FA" w:rsidRPr="00B256A0">
        <w:rPr>
          <w:rFonts w:ascii="Times New Roman" w:hAnsi="Times New Roman" w:cs="Times New Roman"/>
        </w:rPr>
        <w:t xml:space="preserve"> </w:t>
      </w:r>
      <w:r w:rsidR="00E051E0" w:rsidRPr="00B256A0">
        <w:rPr>
          <w:rFonts w:ascii="Times New Roman" w:hAnsi="Times New Roman" w:cs="Times New Roman"/>
        </w:rPr>
        <w:t>all-cause</w:t>
      </w:r>
      <w:r w:rsidR="00DA1270" w:rsidRPr="00B256A0">
        <w:rPr>
          <w:rFonts w:ascii="Times New Roman" w:hAnsi="Times New Roman" w:cs="Times New Roman"/>
        </w:rPr>
        <w:t xml:space="preserve"> mortality during index admission and at 30 days and 1-year follow up. </w:t>
      </w:r>
      <w:r w:rsidR="009B11D0" w:rsidRPr="00B256A0">
        <w:rPr>
          <w:rFonts w:ascii="Times New Roman" w:hAnsi="Times New Roman" w:cs="Times New Roman"/>
        </w:rPr>
        <w:t xml:space="preserve">In </w:t>
      </w:r>
      <w:r w:rsidR="00E051E0" w:rsidRPr="00B256A0">
        <w:rPr>
          <w:rFonts w:ascii="Times New Roman" w:hAnsi="Times New Roman" w:cs="Times New Roman"/>
        </w:rPr>
        <w:t>addition, we</w:t>
      </w:r>
      <w:r w:rsidR="003218FA" w:rsidRPr="00B256A0">
        <w:rPr>
          <w:rFonts w:ascii="Times New Roman" w:hAnsi="Times New Roman" w:cs="Times New Roman"/>
        </w:rPr>
        <w:t xml:space="preserve"> assessed temporal changes in </w:t>
      </w:r>
      <w:r w:rsidR="00CC3C51" w:rsidRPr="00B256A0">
        <w:rPr>
          <w:rFonts w:ascii="Times New Roman" w:hAnsi="Times New Roman" w:cs="Times New Roman"/>
        </w:rPr>
        <w:t xml:space="preserve">interventional </w:t>
      </w:r>
      <w:r w:rsidR="003218FA" w:rsidRPr="00B256A0">
        <w:rPr>
          <w:rFonts w:ascii="Times New Roman" w:hAnsi="Times New Roman" w:cs="Times New Roman"/>
        </w:rPr>
        <w:t>practice</w:t>
      </w:r>
      <w:r w:rsidR="006223E9" w:rsidRPr="00B256A0">
        <w:rPr>
          <w:rFonts w:ascii="Times New Roman" w:hAnsi="Times New Roman" w:cs="Times New Roman"/>
        </w:rPr>
        <w:t xml:space="preserve"> for these patients</w:t>
      </w:r>
      <w:r w:rsidR="003218FA" w:rsidRPr="00B256A0">
        <w:rPr>
          <w:rFonts w:ascii="Times New Roman" w:hAnsi="Times New Roman" w:cs="Times New Roman"/>
        </w:rPr>
        <w:t xml:space="preserve"> from 2007-2014. </w:t>
      </w:r>
      <w:r w:rsidR="00586A3B" w:rsidRPr="00B256A0">
        <w:rPr>
          <w:rFonts w:ascii="Times New Roman" w:hAnsi="Times New Roman" w:cs="Times New Roman"/>
        </w:rPr>
        <w:t>We also analysed in-hospital major adverse cardiovascular events (MACE; defined as a composi</w:t>
      </w:r>
      <w:r w:rsidR="00173E23" w:rsidRPr="00B256A0">
        <w:rPr>
          <w:rFonts w:ascii="Times New Roman" w:hAnsi="Times New Roman" w:cs="Times New Roman"/>
        </w:rPr>
        <w:t>te of in-hospital mortality, in-</w:t>
      </w:r>
      <w:r w:rsidR="00586A3B" w:rsidRPr="00B256A0">
        <w:rPr>
          <w:rFonts w:ascii="Times New Roman" w:hAnsi="Times New Roman" w:cs="Times New Roman"/>
        </w:rPr>
        <w:t>hospital myocardial reinfarction, and target vessel revascularization</w:t>
      </w:r>
      <w:r w:rsidR="00C50BB1" w:rsidRPr="00B256A0">
        <w:rPr>
          <w:rFonts w:ascii="Times New Roman" w:hAnsi="Times New Roman" w:cs="Times New Roman"/>
        </w:rPr>
        <w:t xml:space="preserve">), </w:t>
      </w:r>
      <w:r w:rsidR="00586A3B" w:rsidRPr="00B256A0">
        <w:rPr>
          <w:rFonts w:ascii="Times New Roman" w:hAnsi="Times New Roman" w:cs="Times New Roman"/>
        </w:rPr>
        <w:t xml:space="preserve">in-hospital major bleeding (described as arterial access site complication </w:t>
      </w:r>
      <w:r w:rsidR="00586A3B" w:rsidRPr="00B256A0">
        <w:rPr>
          <w:rFonts w:ascii="Times New Roman" w:hAnsi="Times New Roman" w:cs="Times New Roman"/>
        </w:rPr>
        <w:lastRenderedPageBreak/>
        <w:t xml:space="preserve">requiring surgery, gastrointestinal bleed, intracerebral bleed, retroperitoneal haematoma and </w:t>
      </w:r>
      <w:r w:rsidR="00C50BB1" w:rsidRPr="00B256A0">
        <w:rPr>
          <w:rFonts w:ascii="Times New Roman" w:hAnsi="Times New Roman" w:cs="Times New Roman"/>
        </w:rPr>
        <w:t>blood or platelets transfusion</w:t>
      </w:r>
      <w:r w:rsidR="009B11D0" w:rsidRPr="00B256A0">
        <w:rPr>
          <w:rFonts w:ascii="Times New Roman" w:hAnsi="Times New Roman" w:cs="Times New Roman"/>
        </w:rPr>
        <w:t>)</w:t>
      </w:r>
      <w:r w:rsidR="00C50BB1" w:rsidRPr="00B256A0">
        <w:rPr>
          <w:rFonts w:ascii="Times New Roman" w:hAnsi="Times New Roman" w:cs="Times New Roman"/>
        </w:rPr>
        <w:t xml:space="preserve">, and in-hospital stroke </w:t>
      </w:r>
      <w:r w:rsidR="009B11D0" w:rsidRPr="00B256A0">
        <w:rPr>
          <w:rFonts w:ascii="Times New Roman" w:hAnsi="Times New Roman" w:cs="Times New Roman"/>
        </w:rPr>
        <w:t xml:space="preserve">which </w:t>
      </w:r>
      <w:r w:rsidR="00C50BB1" w:rsidRPr="00B256A0">
        <w:rPr>
          <w:rFonts w:ascii="Times New Roman" w:hAnsi="Times New Roman" w:cs="Times New Roman"/>
        </w:rPr>
        <w:t xml:space="preserve">included ischaemic or haemorrhagic stroke or transient ischaemic attack (TIA). </w:t>
      </w:r>
    </w:p>
    <w:p w14:paraId="6B3888E9" w14:textId="795DF728" w:rsidR="004364EB" w:rsidRPr="00B256A0" w:rsidRDefault="005F32AB" w:rsidP="000E7A68">
      <w:pPr>
        <w:spacing w:line="480" w:lineRule="auto"/>
        <w:jc w:val="both"/>
        <w:rPr>
          <w:rFonts w:ascii="Times New Roman" w:hAnsi="Times New Roman" w:cs="Times New Roman"/>
        </w:rPr>
      </w:pPr>
      <w:r w:rsidRPr="00B256A0">
        <w:rPr>
          <w:rFonts w:ascii="Times New Roman" w:hAnsi="Times New Roman" w:cs="Times New Roman"/>
        </w:rPr>
        <w:tab/>
      </w:r>
      <w:r w:rsidR="002756EF" w:rsidRPr="00B256A0">
        <w:rPr>
          <w:rFonts w:ascii="Times New Roman" w:hAnsi="Times New Roman" w:cs="Times New Roman"/>
        </w:rPr>
        <w:t>The study participants were divided into 3 groups: (</w:t>
      </w:r>
      <w:r w:rsidR="00D20980" w:rsidRPr="00B256A0">
        <w:rPr>
          <w:rFonts w:ascii="Times New Roman" w:hAnsi="Times New Roman" w:cs="Times New Roman"/>
        </w:rPr>
        <w:t xml:space="preserve">Group </w:t>
      </w:r>
      <w:r w:rsidR="002756EF" w:rsidRPr="00B256A0">
        <w:rPr>
          <w:rFonts w:ascii="Times New Roman" w:hAnsi="Times New Roman" w:cs="Times New Roman"/>
        </w:rPr>
        <w:t xml:space="preserve">1) </w:t>
      </w:r>
      <w:r w:rsidR="00305860" w:rsidRPr="00B256A0">
        <w:rPr>
          <w:rFonts w:ascii="Times New Roman" w:hAnsi="Times New Roman" w:cs="Times New Roman"/>
        </w:rPr>
        <w:t>n</w:t>
      </w:r>
      <w:r w:rsidR="002756EF" w:rsidRPr="00B256A0">
        <w:rPr>
          <w:rFonts w:ascii="Times New Roman" w:hAnsi="Times New Roman" w:cs="Times New Roman"/>
        </w:rPr>
        <w:t>o prior CABG, (</w:t>
      </w:r>
      <w:r w:rsidR="00D20980" w:rsidRPr="00B256A0">
        <w:rPr>
          <w:rFonts w:ascii="Times New Roman" w:hAnsi="Times New Roman" w:cs="Times New Roman"/>
        </w:rPr>
        <w:t xml:space="preserve">Group </w:t>
      </w:r>
      <w:r w:rsidR="002756EF" w:rsidRPr="00B256A0">
        <w:rPr>
          <w:rFonts w:ascii="Times New Roman" w:hAnsi="Times New Roman" w:cs="Times New Roman"/>
        </w:rPr>
        <w:t xml:space="preserve">2) </w:t>
      </w:r>
      <w:r w:rsidR="00305860" w:rsidRPr="00B256A0">
        <w:rPr>
          <w:rFonts w:ascii="Times New Roman" w:hAnsi="Times New Roman" w:cs="Times New Roman"/>
        </w:rPr>
        <w:t>p</w:t>
      </w:r>
      <w:r w:rsidR="002756EF" w:rsidRPr="00B256A0">
        <w:rPr>
          <w:rFonts w:ascii="Times New Roman" w:hAnsi="Times New Roman" w:cs="Times New Roman"/>
        </w:rPr>
        <w:t xml:space="preserve">revious CABG with PCI to native coronary arteries, </w:t>
      </w:r>
      <w:r w:rsidR="00E87511" w:rsidRPr="00B256A0">
        <w:rPr>
          <w:rFonts w:ascii="Times New Roman" w:hAnsi="Times New Roman" w:cs="Times New Roman"/>
        </w:rPr>
        <w:t xml:space="preserve">and </w:t>
      </w:r>
      <w:r w:rsidR="002756EF" w:rsidRPr="00B256A0">
        <w:rPr>
          <w:rFonts w:ascii="Times New Roman" w:hAnsi="Times New Roman" w:cs="Times New Roman"/>
        </w:rPr>
        <w:t>(</w:t>
      </w:r>
      <w:r w:rsidR="00D20980" w:rsidRPr="00B256A0">
        <w:rPr>
          <w:rFonts w:ascii="Times New Roman" w:hAnsi="Times New Roman" w:cs="Times New Roman"/>
        </w:rPr>
        <w:t xml:space="preserve">Group </w:t>
      </w:r>
      <w:r w:rsidR="002756EF" w:rsidRPr="00B256A0">
        <w:rPr>
          <w:rFonts w:ascii="Times New Roman" w:hAnsi="Times New Roman" w:cs="Times New Roman"/>
        </w:rPr>
        <w:t>3) previous CABG with PCI to bypass grafts. Patients with missing data for mortality, sex</w:t>
      </w:r>
      <w:r w:rsidR="00173E23" w:rsidRPr="00B256A0">
        <w:rPr>
          <w:rFonts w:ascii="Times New Roman" w:hAnsi="Times New Roman" w:cs="Times New Roman"/>
        </w:rPr>
        <w:t>,</w:t>
      </w:r>
      <w:r w:rsidR="002756EF" w:rsidRPr="00B256A0">
        <w:rPr>
          <w:rFonts w:ascii="Times New Roman" w:hAnsi="Times New Roman" w:cs="Times New Roman"/>
        </w:rPr>
        <w:t xml:space="preserve"> and age were excluded. We compared clinical characteristics</w:t>
      </w:r>
      <w:r w:rsidR="00655625" w:rsidRPr="00B256A0">
        <w:rPr>
          <w:rFonts w:ascii="Times New Roman" w:hAnsi="Times New Roman" w:cs="Times New Roman"/>
        </w:rPr>
        <w:t xml:space="preserve"> across the three groups of interest and these comparisons were undertaken using Fisher</w:t>
      </w:r>
      <w:r w:rsidR="00655625" w:rsidRPr="00B256A0">
        <w:rPr>
          <w:rFonts w:ascii="Times New Roman" w:hAnsi="Times New Roman" w:cs="Times New Roman"/>
          <w:vertAlign w:val="superscript"/>
        </w:rPr>
        <w:t>’</w:t>
      </w:r>
      <w:r w:rsidR="00655625" w:rsidRPr="00B256A0">
        <w:rPr>
          <w:rFonts w:ascii="Times New Roman" w:hAnsi="Times New Roman" w:cs="Times New Roman"/>
        </w:rPr>
        <w:t xml:space="preserve">s exact </w:t>
      </w:r>
      <w:r w:rsidR="000559D8" w:rsidRPr="00B256A0">
        <w:rPr>
          <w:rFonts w:ascii="Times New Roman" w:hAnsi="Times New Roman" w:cs="Times New Roman"/>
        </w:rPr>
        <w:t xml:space="preserve">tests for categorical and analysis of variance for continuous variables. </w:t>
      </w:r>
      <w:r w:rsidR="001004D4" w:rsidRPr="00B256A0">
        <w:rPr>
          <w:rFonts w:ascii="Times New Roman" w:hAnsi="Times New Roman" w:cs="Times New Roman"/>
        </w:rPr>
        <w:t xml:space="preserve">We used multiple imputations with chained equations to impute data for all variables with missing information. </w:t>
      </w:r>
      <w:r w:rsidR="00E848FD" w:rsidRPr="00B256A0">
        <w:rPr>
          <w:rFonts w:ascii="Times New Roman" w:hAnsi="Times New Roman" w:cs="Times New Roman"/>
        </w:rPr>
        <w:t xml:space="preserve">We registered age, sex, group of participants, and study outcomes as complete variables in imputation models and these were used to produce 10 datasets on which we ran the analysis. Incomplete and imputed variables were smoking status, diabetes mellitus (DM), hypertension, hyperlipidaemia, previous MI, previous stroke, peripheral vascular disease, renal disease, </w:t>
      </w:r>
      <w:r w:rsidR="00865D1A" w:rsidRPr="00B256A0">
        <w:rPr>
          <w:rFonts w:ascii="Times New Roman" w:hAnsi="Times New Roman" w:cs="Times New Roman"/>
        </w:rPr>
        <w:t xml:space="preserve">family history of CAD, radial access site, glycoprotein IIb/IIIa inhibitors use, shock, circulatory support, number of stents, thrombus aspiration, mechanical ventilation and left ventricular systolic dysfunction. </w:t>
      </w:r>
    </w:p>
    <w:p w14:paraId="72E934CC" w14:textId="24DFA8A7" w:rsidR="00B274A5" w:rsidRPr="00B256A0" w:rsidRDefault="005F32AB" w:rsidP="000E7A68">
      <w:pPr>
        <w:spacing w:line="480" w:lineRule="auto"/>
        <w:jc w:val="both"/>
        <w:rPr>
          <w:rFonts w:ascii="Times New Roman" w:hAnsi="Times New Roman" w:cs="Times New Roman"/>
        </w:rPr>
      </w:pPr>
      <w:r w:rsidRPr="00B256A0">
        <w:rPr>
          <w:rFonts w:ascii="Times New Roman" w:hAnsi="Times New Roman" w:cs="Times New Roman"/>
        </w:rPr>
        <w:tab/>
      </w:r>
      <w:r w:rsidR="00CC04E9" w:rsidRPr="00B256A0">
        <w:rPr>
          <w:rFonts w:ascii="Times New Roman" w:hAnsi="Times New Roman" w:cs="Times New Roman"/>
        </w:rPr>
        <w:t xml:space="preserve">We applied </w:t>
      </w:r>
      <w:r w:rsidR="00E850C4" w:rsidRPr="00B256A0">
        <w:rPr>
          <w:rFonts w:ascii="Times New Roman" w:hAnsi="Times New Roman" w:cs="Times New Roman"/>
        </w:rPr>
        <w:t>m</w:t>
      </w:r>
      <w:r w:rsidR="00CC04E9" w:rsidRPr="00B256A0">
        <w:rPr>
          <w:rFonts w:ascii="Times New Roman" w:hAnsi="Times New Roman" w:cs="Times New Roman"/>
        </w:rPr>
        <w:t xml:space="preserve">ultivariable logistic regression analysis to estimate </w:t>
      </w:r>
      <w:r w:rsidR="00F9555A" w:rsidRPr="00B256A0">
        <w:rPr>
          <w:rFonts w:ascii="Times New Roman" w:hAnsi="Times New Roman" w:cs="Times New Roman"/>
        </w:rPr>
        <w:t xml:space="preserve">the </w:t>
      </w:r>
      <w:r w:rsidR="00CC04E9" w:rsidRPr="00B256A0">
        <w:rPr>
          <w:rFonts w:ascii="Times New Roman" w:hAnsi="Times New Roman" w:cs="Times New Roman"/>
        </w:rPr>
        <w:t xml:space="preserve">risk of adverse outcomes among groups. </w:t>
      </w:r>
      <w:r w:rsidR="009C11EF" w:rsidRPr="00B256A0">
        <w:rPr>
          <w:rFonts w:ascii="Times New Roman" w:hAnsi="Times New Roman" w:cs="Times New Roman"/>
        </w:rPr>
        <w:t xml:space="preserve">In </w:t>
      </w:r>
      <w:r w:rsidR="00E850C4" w:rsidRPr="00B256A0">
        <w:rPr>
          <w:rFonts w:ascii="Times New Roman" w:hAnsi="Times New Roman" w:cs="Times New Roman"/>
        </w:rPr>
        <w:t>m</w:t>
      </w:r>
      <w:r w:rsidR="009C11EF" w:rsidRPr="00B256A0">
        <w:rPr>
          <w:rFonts w:ascii="Times New Roman" w:hAnsi="Times New Roman" w:cs="Times New Roman"/>
        </w:rPr>
        <w:t>ultivariable analysis, we adjusted different covariates in the mode</w:t>
      </w:r>
      <w:r w:rsidR="00652B8B" w:rsidRPr="00B256A0">
        <w:rPr>
          <w:rFonts w:ascii="Times New Roman" w:hAnsi="Times New Roman" w:cs="Times New Roman"/>
        </w:rPr>
        <w:t>l</w:t>
      </w:r>
      <w:r w:rsidR="009C11EF" w:rsidRPr="00B256A0">
        <w:rPr>
          <w:rFonts w:ascii="Times New Roman" w:hAnsi="Times New Roman" w:cs="Times New Roman"/>
        </w:rPr>
        <w:t>s included age, sex, smoking</w:t>
      </w:r>
      <w:r w:rsidR="004C272B" w:rsidRPr="00B256A0">
        <w:rPr>
          <w:rFonts w:ascii="Times New Roman" w:hAnsi="Times New Roman" w:cs="Times New Roman"/>
        </w:rPr>
        <w:t xml:space="preserve"> history</w:t>
      </w:r>
      <w:r w:rsidR="006A7872" w:rsidRPr="00B256A0">
        <w:rPr>
          <w:rFonts w:ascii="Times New Roman" w:hAnsi="Times New Roman" w:cs="Times New Roman"/>
        </w:rPr>
        <w:t xml:space="preserve">, </w:t>
      </w:r>
      <w:r w:rsidR="004C272B" w:rsidRPr="00B256A0">
        <w:rPr>
          <w:rFonts w:ascii="Times New Roman" w:hAnsi="Times New Roman" w:cs="Times New Roman"/>
        </w:rPr>
        <w:t xml:space="preserve">DM, hypertension, hypercholesterolemia, previous MI, peripheral vascular disease, renal insufficiency, </w:t>
      </w:r>
      <w:r w:rsidR="00A53121" w:rsidRPr="00B256A0">
        <w:rPr>
          <w:rFonts w:ascii="Times New Roman" w:hAnsi="Times New Roman" w:cs="Times New Roman"/>
        </w:rPr>
        <w:t xml:space="preserve">family history of premature coronary disease, radial access site, glycoprotein IIb/IIIa inhibitor use, multivessel PCI, shock, circulatory support, number of stents, thrombus aspiration, </w:t>
      </w:r>
      <w:r w:rsidR="00702A93" w:rsidRPr="00B256A0">
        <w:rPr>
          <w:rFonts w:ascii="Times New Roman" w:hAnsi="Times New Roman" w:cs="Times New Roman"/>
        </w:rPr>
        <w:t>mechanical ventilation</w:t>
      </w:r>
      <w:r w:rsidR="00D7686C" w:rsidRPr="00B256A0">
        <w:rPr>
          <w:rFonts w:ascii="Times New Roman" w:hAnsi="Times New Roman" w:cs="Times New Roman"/>
        </w:rPr>
        <w:t xml:space="preserve">, left ventricular systolic dysfunction, PCI to left main stem (LMS), PCI to left anterior descending </w:t>
      </w:r>
      <w:r w:rsidR="00702A93" w:rsidRPr="00B256A0">
        <w:rPr>
          <w:rFonts w:ascii="Times New Roman" w:hAnsi="Times New Roman" w:cs="Times New Roman"/>
        </w:rPr>
        <w:t xml:space="preserve">artery (LAD) and use of distal protection devices. </w:t>
      </w:r>
    </w:p>
    <w:p w14:paraId="779B7483" w14:textId="37147691" w:rsidR="00B31F52" w:rsidRPr="00B256A0" w:rsidRDefault="005F32AB" w:rsidP="000E7A68">
      <w:pPr>
        <w:spacing w:line="480" w:lineRule="auto"/>
        <w:jc w:val="both"/>
        <w:rPr>
          <w:rFonts w:ascii="Times New Roman" w:hAnsi="Times New Roman" w:cs="Times New Roman"/>
        </w:rPr>
      </w:pPr>
      <w:r w:rsidRPr="00B256A0">
        <w:rPr>
          <w:rFonts w:ascii="Times New Roman" w:hAnsi="Times New Roman" w:cs="Times New Roman"/>
        </w:rPr>
        <w:lastRenderedPageBreak/>
        <w:tab/>
      </w:r>
      <w:r w:rsidR="00D34501" w:rsidRPr="00B256A0">
        <w:rPr>
          <w:rFonts w:ascii="Times New Roman" w:hAnsi="Times New Roman" w:cs="Times New Roman"/>
        </w:rPr>
        <w:t xml:space="preserve">Almost 48% of data were missed in </w:t>
      </w:r>
      <w:r w:rsidR="0096556C" w:rsidRPr="00B256A0">
        <w:rPr>
          <w:rFonts w:ascii="Times New Roman" w:hAnsi="Times New Roman" w:cs="Times New Roman"/>
        </w:rPr>
        <w:t xml:space="preserve">variable of </w:t>
      </w:r>
      <w:r w:rsidR="00D34501" w:rsidRPr="00B256A0">
        <w:rPr>
          <w:rFonts w:ascii="Times New Roman" w:hAnsi="Times New Roman" w:cs="Times New Roman"/>
        </w:rPr>
        <w:t>Left Ventricular ejection fraction, 14% in family history of coronary artery disease, 10% in prior history of smoking and Myocardial infarction</w:t>
      </w:r>
      <w:r w:rsidR="0096556C" w:rsidRPr="00B256A0">
        <w:rPr>
          <w:rFonts w:ascii="Times New Roman" w:hAnsi="Times New Roman" w:cs="Times New Roman"/>
        </w:rPr>
        <w:t xml:space="preserve"> and </w:t>
      </w:r>
      <w:r w:rsidR="00D34501" w:rsidRPr="00B256A0">
        <w:rPr>
          <w:rFonts w:ascii="Times New Roman" w:hAnsi="Times New Roman" w:cs="Times New Roman"/>
        </w:rPr>
        <w:t>less than 10% in all remaining variables (Table 1).</w:t>
      </w:r>
      <w:r w:rsidR="004C6F53" w:rsidRPr="00B256A0">
        <w:rPr>
          <w:rFonts w:ascii="Times New Roman" w:hAnsi="Times New Roman" w:cs="Times New Roman"/>
        </w:rPr>
        <w:t xml:space="preserve"> Missing data can impair the ability to make correct inferences from observational studies. Complete case analysis is commonly applied but it reduces sample size and may lead to reduced statistical power. However, by using multiple imputation methods, sample size is preserved and they are generally regarded as preferred analysis technique.  We used</w:t>
      </w:r>
      <w:r w:rsidR="00B97299" w:rsidRPr="00B256A0">
        <w:rPr>
          <w:rFonts w:ascii="Times New Roman" w:hAnsi="Times New Roman" w:cs="Times New Roman"/>
        </w:rPr>
        <w:t xml:space="preserve"> </w:t>
      </w:r>
      <w:r w:rsidR="00D34501" w:rsidRPr="00B256A0">
        <w:rPr>
          <w:rFonts w:ascii="Times New Roman" w:hAnsi="Times New Roman" w:cs="Times New Roman"/>
        </w:rPr>
        <w:t>Multiple imputations w</w:t>
      </w:r>
      <w:r w:rsidR="004C6F53" w:rsidRPr="00B256A0">
        <w:rPr>
          <w:rFonts w:ascii="Times New Roman" w:hAnsi="Times New Roman" w:cs="Times New Roman"/>
        </w:rPr>
        <w:t xml:space="preserve">ith chained equations </w:t>
      </w:r>
      <w:r w:rsidR="00D34501" w:rsidRPr="00B256A0">
        <w:rPr>
          <w:rFonts w:ascii="Times New Roman" w:hAnsi="Times New Roman" w:cs="Times New Roman"/>
        </w:rPr>
        <w:t>to impute missing data. It is already well reported in literature that Multiple imputation is the best t</w:t>
      </w:r>
      <w:r w:rsidR="00A1659A" w:rsidRPr="00B256A0">
        <w:rPr>
          <w:rFonts w:ascii="Times New Roman" w:hAnsi="Times New Roman" w:cs="Times New Roman"/>
        </w:rPr>
        <w:t>echnique among all missing-ness mechanisms and works well even very high level of data is missing.</w:t>
      </w:r>
      <w:hyperlink w:anchor="_ENREF_19" w:tooltip="Kontopantelis, 2017 #770" w:history="1">
        <w:r w:rsidR="005638CA" w:rsidRPr="00B256A0">
          <w:rPr>
            <w:rFonts w:ascii="Times New Roman" w:hAnsi="Times New Roman" w:cs="Times New Roman"/>
          </w:rPr>
          <w:fldChar w:fldCharType="begin"/>
        </w:r>
        <w:r w:rsidR="005638CA" w:rsidRPr="00B256A0">
          <w:rPr>
            <w:rFonts w:ascii="Times New Roman" w:hAnsi="Times New Roman" w:cs="Times New Roman"/>
          </w:rPr>
          <w:instrText xml:space="preserve"> ADDIN EN.CITE &lt;EndNote&gt;&lt;Cite&gt;&lt;Author&gt;Kontopantelis&lt;/Author&gt;&lt;Year&gt;2017&lt;/Year&gt;&lt;RecNum&gt;770&lt;/RecNum&gt;&lt;DisplayText&gt;&lt;style face="superscript"&gt;19&lt;/style&gt;&lt;/DisplayText&gt;&lt;record&gt;&lt;rec-number&gt;770&lt;/rec-number&gt;&lt;foreign-keys&gt;&lt;key app="EN" db-id="evxwdep2b92a5yedvt0ptsrr2swzw2drxpda" timestamp="1532293916"&gt;770&lt;/key&gt;&lt;/foreign-keys&gt;&lt;ref-type name="Journal Article"&gt;17&lt;/ref-type&gt;&lt;contributors&gt;&lt;authors&gt;&lt;author&gt;Kontopantelis, Evangelos&lt;/author&gt;&lt;author&gt;White, Ian R.&lt;/author&gt;&lt;author&gt;Sperrin, Matthew&lt;/author&gt;&lt;author&gt;Buchan, Iain&lt;/author&gt;&lt;/authors&gt;&lt;/contributors&gt;&lt;titles&gt;&lt;title&gt;Outcome-sensitive multiple imputation: a simulation study&lt;/title&gt;&lt;secondary-title&gt;BMC Medical Research Methodology&lt;/secondary-title&gt;&lt;/titles&gt;&lt;periodical&gt;&lt;full-title&gt;BMC Medical Research Methodology&lt;/full-title&gt;&lt;/periodical&gt;&lt;pages&gt;2&lt;/pages&gt;&lt;volume&gt;17&lt;/volume&gt;&lt;dates&gt;&lt;year&gt;2017&lt;/year&gt;&lt;pub-dates&gt;&lt;date&gt;01/09&amp;#xD;08/18/received&amp;#xD;12/19/accepted&lt;/date&gt;&lt;/pub-dates&gt;&lt;/dates&gt;&lt;pub-location&gt;London&lt;/pub-location&gt;&lt;publisher&gt;BioMed Central&lt;/publisher&gt;&lt;isbn&gt;1471-2288&lt;/isbn&gt;&lt;accession-num&gt;PMC5220613&lt;/accession-num&gt;&lt;urls&gt;&lt;related-urls&gt;&lt;url&gt;http://www.ncbi.nlm.nih.gov/pmc/articles/PMC5220613/&lt;/url&gt;&lt;/related-urls&gt;&lt;/urls&gt;&lt;electronic-resource-num&gt;10.1186/s12874-016-0281-5&lt;/electronic-resource-num&gt;&lt;remote-database-name&gt;PMC&lt;/remote-database-name&gt;&lt;/record&gt;&lt;/Cite&gt;&lt;/EndNote&gt;</w:instrText>
        </w:r>
        <w:r w:rsidR="005638CA" w:rsidRPr="00B256A0">
          <w:rPr>
            <w:rFonts w:ascii="Times New Roman" w:hAnsi="Times New Roman" w:cs="Times New Roman"/>
          </w:rPr>
          <w:fldChar w:fldCharType="separate"/>
        </w:r>
        <w:r w:rsidR="005638CA" w:rsidRPr="00B256A0">
          <w:rPr>
            <w:rFonts w:ascii="Times New Roman" w:hAnsi="Times New Roman" w:cs="Times New Roman"/>
            <w:noProof/>
            <w:vertAlign w:val="superscript"/>
          </w:rPr>
          <w:t>19</w:t>
        </w:r>
        <w:r w:rsidR="005638CA" w:rsidRPr="00B256A0">
          <w:rPr>
            <w:rFonts w:ascii="Times New Roman" w:hAnsi="Times New Roman" w:cs="Times New Roman"/>
          </w:rPr>
          <w:fldChar w:fldCharType="end"/>
        </w:r>
      </w:hyperlink>
      <w:r w:rsidR="00A1659A" w:rsidRPr="00B256A0">
        <w:rPr>
          <w:rFonts w:ascii="Times New Roman" w:hAnsi="Times New Roman" w:cs="Times New Roman"/>
        </w:rPr>
        <w:t xml:space="preserve"> </w:t>
      </w:r>
      <w:r w:rsidR="005F094D" w:rsidRPr="00B256A0">
        <w:rPr>
          <w:rFonts w:ascii="Times New Roman" w:hAnsi="Times New Roman" w:cs="Times New Roman"/>
        </w:rPr>
        <w:t>For more clarity</w:t>
      </w:r>
      <w:r w:rsidR="001C46CE" w:rsidRPr="00B256A0">
        <w:rPr>
          <w:rFonts w:ascii="Times New Roman" w:hAnsi="Times New Roman" w:cs="Times New Roman"/>
        </w:rPr>
        <w:t>,</w:t>
      </w:r>
      <w:r w:rsidR="005C7A0A" w:rsidRPr="00B256A0">
        <w:rPr>
          <w:rFonts w:ascii="Times New Roman" w:hAnsi="Times New Roman" w:cs="Times New Roman"/>
        </w:rPr>
        <w:t xml:space="preserve"> we reported statistical models with complete case analysis as well as with multiple imputations. </w:t>
      </w:r>
      <w:r w:rsidR="00B31F52" w:rsidRPr="00B256A0">
        <w:rPr>
          <w:rFonts w:ascii="Times New Roman" w:hAnsi="Times New Roman" w:cs="Times New Roman"/>
        </w:rPr>
        <w:t xml:space="preserve">We </w:t>
      </w:r>
      <w:r w:rsidR="00A1659A" w:rsidRPr="00B256A0">
        <w:rPr>
          <w:rFonts w:ascii="Times New Roman" w:hAnsi="Times New Roman" w:cs="Times New Roman"/>
        </w:rPr>
        <w:t xml:space="preserve">also </w:t>
      </w:r>
      <w:r w:rsidR="00B31F52" w:rsidRPr="00B256A0">
        <w:rPr>
          <w:rFonts w:ascii="Times New Roman" w:hAnsi="Times New Roman" w:cs="Times New Roman"/>
        </w:rPr>
        <w:t xml:space="preserve">applied Multiple imputations with propensity score matching statistical techniques (miestimate:  teffects psmatch) </w:t>
      </w:r>
      <w:r w:rsidR="00AC7B1A" w:rsidRPr="00B256A0">
        <w:rPr>
          <w:rFonts w:ascii="Times New Roman" w:hAnsi="Times New Roman" w:cs="Times New Roman"/>
        </w:rPr>
        <w:t>to estimate the average treatment effects for adjustment of baseline difference</w:t>
      </w:r>
      <w:r w:rsidR="006F5ED0" w:rsidRPr="00B256A0">
        <w:rPr>
          <w:rFonts w:ascii="Times New Roman" w:hAnsi="Times New Roman" w:cs="Times New Roman"/>
        </w:rPr>
        <w:t>s</w:t>
      </w:r>
      <w:r w:rsidR="00AC7B1A" w:rsidRPr="00B256A0">
        <w:rPr>
          <w:rFonts w:ascii="Times New Roman" w:hAnsi="Times New Roman" w:cs="Times New Roman"/>
        </w:rPr>
        <w:t xml:space="preserve"> acr</w:t>
      </w:r>
      <w:r w:rsidR="006F5ED0" w:rsidRPr="00B256A0">
        <w:rPr>
          <w:rFonts w:ascii="Times New Roman" w:hAnsi="Times New Roman" w:cs="Times New Roman"/>
        </w:rPr>
        <w:t>oss the groups of patients. We applied two different multiple imputation logistic reg</w:t>
      </w:r>
      <w:r w:rsidR="0085099D" w:rsidRPr="00B256A0">
        <w:rPr>
          <w:rFonts w:ascii="Times New Roman" w:hAnsi="Times New Roman" w:cs="Times New Roman"/>
        </w:rPr>
        <w:t>ressions models to calculate propensity score for each group</w:t>
      </w:r>
      <w:r w:rsidR="00D36D42" w:rsidRPr="00B256A0">
        <w:rPr>
          <w:rFonts w:ascii="Times New Roman" w:hAnsi="Times New Roman" w:cs="Times New Roman"/>
        </w:rPr>
        <w:t xml:space="preserve"> member: (1) PCI to native </w:t>
      </w:r>
      <w:r w:rsidR="00146D0E" w:rsidRPr="00B256A0">
        <w:rPr>
          <w:rFonts w:ascii="Times New Roman" w:hAnsi="Times New Roman" w:cs="Times New Roman"/>
        </w:rPr>
        <w:t xml:space="preserve">coronary </w:t>
      </w:r>
      <w:r w:rsidR="00D36D42" w:rsidRPr="00B256A0">
        <w:rPr>
          <w:rFonts w:ascii="Times New Roman" w:hAnsi="Times New Roman" w:cs="Times New Roman"/>
        </w:rPr>
        <w:t>arteries without prior CABG (grou</w:t>
      </w:r>
      <w:r w:rsidR="00146D0E" w:rsidRPr="00B256A0">
        <w:rPr>
          <w:rFonts w:ascii="Times New Roman" w:hAnsi="Times New Roman" w:cs="Times New Roman"/>
        </w:rPr>
        <w:t>p 0) versus PCI to native arteries in</w:t>
      </w:r>
      <w:r w:rsidR="00D36D42" w:rsidRPr="00B256A0">
        <w:rPr>
          <w:rFonts w:ascii="Times New Roman" w:hAnsi="Times New Roman" w:cs="Times New Roman"/>
        </w:rPr>
        <w:t xml:space="preserve"> patient with prior CABG</w:t>
      </w:r>
      <w:r w:rsidR="00D24D05" w:rsidRPr="00B256A0">
        <w:rPr>
          <w:rFonts w:ascii="Times New Roman" w:hAnsi="Times New Roman" w:cs="Times New Roman"/>
        </w:rPr>
        <w:t xml:space="preserve"> (group 1)</w:t>
      </w:r>
      <w:r w:rsidR="00D36D42" w:rsidRPr="00B256A0">
        <w:rPr>
          <w:rFonts w:ascii="Times New Roman" w:hAnsi="Times New Roman" w:cs="Times New Roman"/>
        </w:rPr>
        <w:t xml:space="preserve">; and </w:t>
      </w:r>
      <w:r w:rsidR="00146D0E" w:rsidRPr="00B256A0">
        <w:rPr>
          <w:rFonts w:ascii="Times New Roman" w:hAnsi="Times New Roman" w:cs="Times New Roman"/>
        </w:rPr>
        <w:t>PCI to native arteries without prior CABG (group 0) versus PCI to grafts (group 2).</w:t>
      </w:r>
      <w:r w:rsidR="0019060A" w:rsidRPr="00B256A0">
        <w:rPr>
          <w:rFonts w:ascii="Times New Roman" w:hAnsi="Times New Roman" w:cs="Times New Roman"/>
        </w:rPr>
        <w:t xml:space="preserve"> These scores were then applied to perform the matching, and simple logistic regression </w:t>
      </w:r>
      <w:r w:rsidR="00BA4FBE" w:rsidRPr="00B256A0">
        <w:rPr>
          <w:rFonts w:ascii="Times New Roman" w:hAnsi="Times New Roman" w:cs="Times New Roman"/>
        </w:rPr>
        <w:t xml:space="preserve">analysis </w:t>
      </w:r>
      <w:r w:rsidR="0019060A" w:rsidRPr="00B256A0">
        <w:rPr>
          <w:rFonts w:ascii="Times New Roman" w:hAnsi="Times New Roman" w:cs="Times New Roman"/>
        </w:rPr>
        <w:t xml:space="preserve">was run (the sole predictor being group membership) to gain the average treatment effect. </w:t>
      </w:r>
    </w:p>
    <w:p w14:paraId="21D1AFEA" w14:textId="7E2DBE47" w:rsidR="00D50FEE" w:rsidRPr="00B256A0" w:rsidRDefault="005F32AB" w:rsidP="000E7A68">
      <w:pPr>
        <w:spacing w:line="480" w:lineRule="auto"/>
        <w:jc w:val="both"/>
        <w:rPr>
          <w:rFonts w:ascii="Times New Roman" w:hAnsi="Times New Roman" w:cs="Times New Roman"/>
        </w:rPr>
      </w:pPr>
      <w:r w:rsidRPr="00B256A0">
        <w:rPr>
          <w:rFonts w:ascii="Times New Roman" w:hAnsi="Times New Roman" w:cs="Times New Roman"/>
        </w:rPr>
        <w:tab/>
      </w:r>
      <w:r w:rsidR="00731DC1" w:rsidRPr="00B256A0">
        <w:rPr>
          <w:rFonts w:ascii="Times New Roman" w:hAnsi="Times New Roman" w:cs="Times New Roman"/>
        </w:rPr>
        <w:t xml:space="preserve">We also </w:t>
      </w:r>
      <w:r w:rsidR="00462ABE" w:rsidRPr="00B256A0">
        <w:rPr>
          <w:rFonts w:ascii="Times New Roman" w:hAnsi="Times New Roman" w:cs="Times New Roman"/>
        </w:rPr>
        <w:t>performed Kaplan</w:t>
      </w:r>
      <w:r w:rsidR="00731DC1" w:rsidRPr="00B256A0">
        <w:rPr>
          <w:rFonts w:ascii="Times New Roman" w:hAnsi="Times New Roman" w:cs="Times New Roman"/>
        </w:rPr>
        <w:t>-</w:t>
      </w:r>
      <w:r w:rsidR="003C5545" w:rsidRPr="00B256A0">
        <w:rPr>
          <w:rFonts w:ascii="Times New Roman" w:hAnsi="Times New Roman" w:cs="Times New Roman"/>
        </w:rPr>
        <w:t xml:space="preserve">Meier </w:t>
      </w:r>
      <w:r w:rsidR="00731DC1" w:rsidRPr="00B256A0">
        <w:rPr>
          <w:rFonts w:ascii="Times New Roman" w:hAnsi="Times New Roman" w:cs="Times New Roman"/>
        </w:rPr>
        <w:t>survival analysis and Cox proportional hazards regres</w:t>
      </w:r>
      <w:r w:rsidR="00FA4F29" w:rsidRPr="00B256A0">
        <w:rPr>
          <w:rFonts w:ascii="Times New Roman" w:hAnsi="Times New Roman" w:cs="Times New Roman"/>
        </w:rPr>
        <w:t>sion analysis for 30-days and 1-</w:t>
      </w:r>
      <w:r w:rsidR="00731DC1" w:rsidRPr="00B256A0">
        <w:rPr>
          <w:rFonts w:ascii="Times New Roman" w:hAnsi="Times New Roman" w:cs="Times New Roman"/>
        </w:rPr>
        <w:t xml:space="preserve">year mortality </w:t>
      </w:r>
      <w:r w:rsidR="00462ABE" w:rsidRPr="00B256A0">
        <w:rPr>
          <w:rFonts w:ascii="Times New Roman" w:hAnsi="Times New Roman" w:cs="Times New Roman"/>
        </w:rPr>
        <w:t>by patients</w:t>
      </w:r>
      <w:r w:rsidR="00731DC1" w:rsidRPr="00B256A0">
        <w:rPr>
          <w:rFonts w:ascii="Times New Roman" w:hAnsi="Times New Roman" w:cs="Times New Roman"/>
        </w:rPr>
        <w:t xml:space="preserve"> group. Stata 13.1 statistical package was used for statistical analysis. </w:t>
      </w:r>
    </w:p>
    <w:p w14:paraId="04567443" w14:textId="77777777" w:rsidR="00F9555A" w:rsidRPr="00B256A0" w:rsidRDefault="00F9555A" w:rsidP="000E7A68">
      <w:pPr>
        <w:spacing w:line="480" w:lineRule="auto"/>
        <w:jc w:val="both"/>
        <w:rPr>
          <w:rFonts w:ascii="Times New Roman" w:hAnsi="Times New Roman" w:cs="Times New Roman"/>
        </w:rPr>
      </w:pPr>
    </w:p>
    <w:p w14:paraId="03B6D010" w14:textId="77777777" w:rsidR="00B555DB" w:rsidRPr="00B256A0" w:rsidRDefault="00B555DB" w:rsidP="000E7A68">
      <w:pPr>
        <w:pStyle w:val="Heading2"/>
        <w:spacing w:line="480" w:lineRule="auto"/>
        <w:jc w:val="both"/>
        <w:rPr>
          <w:rFonts w:ascii="Times New Roman" w:hAnsi="Times New Roman" w:cs="Times New Roman"/>
          <w:b/>
          <w:color w:val="000000" w:themeColor="text1"/>
          <w:sz w:val="24"/>
          <w:szCs w:val="24"/>
        </w:rPr>
      </w:pPr>
      <w:r w:rsidRPr="00B256A0">
        <w:rPr>
          <w:rFonts w:ascii="Times New Roman" w:hAnsi="Times New Roman" w:cs="Times New Roman"/>
          <w:b/>
          <w:color w:val="000000" w:themeColor="text1"/>
          <w:sz w:val="24"/>
          <w:szCs w:val="24"/>
        </w:rPr>
        <w:lastRenderedPageBreak/>
        <w:t>Results</w:t>
      </w:r>
    </w:p>
    <w:p w14:paraId="17589F40" w14:textId="77777777" w:rsidR="004323BD" w:rsidRPr="00B256A0" w:rsidRDefault="00206671" w:rsidP="000E7A68">
      <w:pPr>
        <w:pStyle w:val="Heading3"/>
        <w:spacing w:line="480" w:lineRule="auto"/>
        <w:jc w:val="both"/>
        <w:rPr>
          <w:rFonts w:ascii="Times New Roman" w:hAnsi="Times New Roman" w:cs="Times New Roman"/>
          <w:i/>
          <w:color w:val="000000" w:themeColor="text1"/>
        </w:rPr>
      </w:pPr>
      <w:r w:rsidRPr="00B256A0">
        <w:rPr>
          <w:rFonts w:ascii="Times New Roman" w:hAnsi="Times New Roman" w:cs="Times New Roman"/>
          <w:i/>
          <w:color w:val="000000" w:themeColor="text1"/>
        </w:rPr>
        <w:t>Study Cohort</w:t>
      </w:r>
    </w:p>
    <w:p w14:paraId="3DE21EE3" w14:textId="35930D3A" w:rsidR="00206671" w:rsidRPr="00B256A0" w:rsidRDefault="005F32AB" w:rsidP="000E7A68">
      <w:pPr>
        <w:spacing w:line="480" w:lineRule="auto"/>
        <w:jc w:val="both"/>
        <w:rPr>
          <w:rFonts w:ascii="Times New Roman" w:hAnsi="Times New Roman" w:cs="Times New Roman"/>
        </w:rPr>
      </w:pPr>
      <w:r w:rsidRPr="00B256A0">
        <w:rPr>
          <w:rFonts w:ascii="Times New Roman" w:hAnsi="Times New Roman" w:cs="Times New Roman"/>
        </w:rPr>
        <w:tab/>
      </w:r>
      <w:r w:rsidR="00CA6CB9" w:rsidRPr="00B256A0">
        <w:rPr>
          <w:rFonts w:ascii="Times New Roman" w:hAnsi="Times New Roman" w:cs="Times New Roman"/>
        </w:rPr>
        <w:t>Our study cohort comprised of 205,039 patients who had PCI during admission for NSTEMI in England and Wales from January 2007 to December 2014 and did not have missing data for mortality, follow up, gender and age</w:t>
      </w:r>
      <w:r w:rsidR="00066EB2" w:rsidRPr="00B256A0">
        <w:rPr>
          <w:rFonts w:ascii="Times New Roman" w:hAnsi="Times New Roman" w:cs="Times New Roman"/>
        </w:rPr>
        <w:t xml:space="preserve">.  </w:t>
      </w:r>
      <w:r w:rsidR="00AE76FA" w:rsidRPr="00B256A0">
        <w:rPr>
          <w:rFonts w:ascii="Times New Roman" w:hAnsi="Times New Roman" w:cs="Times New Roman"/>
        </w:rPr>
        <w:t xml:space="preserve">The process of patients’ inclusion and exclusion is presented in Figure 1. A total </w:t>
      </w:r>
      <w:r w:rsidR="003F7A71" w:rsidRPr="00B256A0">
        <w:rPr>
          <w:rFonts w:ascii="Times New Roman" w:hAnsi="Times New Roman" w:cs="Times New Roman"/>
        </w:rPr>
        <w:t>186,670</w:t>
      </w:r>
      <w:r w:rsidR="00EC4D9F" w:rsidRPr="00B256A0">
        <w:rPr>
          <w:rFonts w:ascii="Times New Roman" w:hAnsi="Times New Roman" w:cs="Times New Roman"/>
        </w:rPr>
        <w:t xml:space="preserve"> </w:t>
      </w:r>
      <w:r w:rsidR="003F7A71" w:rsidRPr="00B256A0">
        <w:rPr>
          <w:rFonts w:ascii="Times New Roman" w:hAnsi="Times New Roman" w:cs="Times New Roman"/>
        </w:rPr>
        <w:t>(91</w:t>
      </w:r>
      <w:r w:rsidR="00030F8F" w:rsidRPr="00B256A0">
        <w:rPr>
          <w:rFonts w:ascii="Times New Roman" w:hAnsi="Times New Roman" w:cs="Times New Roman"/>
        </w:rPr>
        <w:t xml:space="preserve">%) patients had no </w:t>
      </w:r>
      <w:r w:rsidR="00E359F4" w:rsidRPr="00B256A0">
        <w:rPr>
          <w:rFonts w:ascii="Times New Roman" w:hAnsi="Times New Roman" w:cs="Times New Roman"/>
        </w:rPr>
        <w:t xml:space="preserve">history of </w:t>
      </w:r>
      <w:r w:rsidR="00030F8F" w:rsidRPr="00B256A0">
        <w:rPr>
          <w:rFonts w:ascii="Times New Roman" w:hAnsi="Times New Roman" w:cs="Times New Roman"/>
        </w:rPr>
        <w:t xml:space="preserve">prior CABG, whereas </w:t>
      </w:r>
      <w:r w:rsidR="003F7A71" w:rsidRPr="00B256A0">
        <w:rPr>
          <w:rFonts w:ascii="Times New Roman" w:hAnsi="Times New Roman" w:cs="Times New Roman"/>
        </w:rPr>
        <w:t>18,369</w:t>
      </w:r>
      <w:r w:rsidR="00D457A8" w:rsidRPr="00B256A0">
        <w:rPr>
          <w:rFonts w:ascii="Times New Roman" w:hAnsi="Times New Roman" w:cs="Times New Roman"/>
        </w:rPr>
        <w:t xml:space="preserve"> (</w:t>
      </w:r>
      <w:r w:rsidR="00B458DA" w:rsidRPr="00B256A0">
        <w:rPr>
          <w:rFonts w:ascii="Times New Roman" w:hAnsi="Times New Roman" w:cs="Times New Roman"/>
        </w:rPr>
        <w:t>9%</w:t>
      </w:r>
      <w:r w:rsidR="00D457A8" w:rsidRPr="00B256A0">
        <w:rPr>
          <w:rFonts w:ascii="Times New Roman" w:hAnsi="Times New Roman" w:cs="Times New Roman"/>
        </w:rPr>
        <w:t xml:space="preserve">) had </w:t>
      </w:r>
      <w:r w:rsidR="00E359F4" w:rsidRPr="00B256A0">
        <w:rPr>
          <w:rFonts w:ascii="Times New Roman" w:hAnsi="Times New Roman" w:cs="Times New Roman"/>
        </w:rPr>
        <w:t xml:space="preserve">a history of </w:t>
      </w:r>
      <w:r w:rsidR="00D457A8" w:rsidRPr="00B256A0">
        <w:rPr>
          <w:rFonts w:ascii="Times New Roman" w:hAnsi="Times New Roman" w:cs="Times New Roman"/>
        </w:rPr>
        <w:t xml:space="preserve">previous CABG. </w:t>
      </w:r>
      <w:r w:rsidR="00DC28A6" w:rsidRPr="00B256A0">
        <w:rPr>
          <w:rFonts w:ascii="Times New Roman" w:hAnsi="Times New Roman" w:cs="Times New Roman"/>
        </w:rPr>
        <w:t xml:space="preserve">In </w:t>
      </w:r>
      <w:r w:rsidR="00B07119" w:rsidRPr="00B256A0">
        <w:rPr>
          <w:rFonts w:ascii="Times New Roman" w:hAnsi="Times New Roman" w:cs="Times New Roman"/>
        </w:rPr>
        <w:t xml:space="preserve">those </w:t>
      </w:r>
      <w:r w:rsidR="00DC28A6" w:rsidRPr="00B256A0">
        <w:rPr>
          <w:rFonts w:ascii="Times New Roman" w:hAnsi="Times New Roman" w:cs="Times New Roman"/>
        </w:rPr>
        <w:t>patient</w:t>
      </w:r>
      <w:r w:rsidR="00B458DA" w:rsidRPr="00B256A0">
        <w:rPr>
          <w:rFonts w:ascii="Times New Roman" w:hAnsi="Times New Roman" w:cs="Times New Roman"/>
        </w:rPr>
        <w:t xml:space="preserve">s with </w:t>
      </w:r>
      <w:r w:rsidR="00173E23" w:rsidRPr="00B256A0">
        <w:rPr>
          <w:rFonts w:ascii="Times New Roman" w:hAnsi="Times New Roman" w:cs="Times New Roman"/>
        </w:rPr>
        <w:t xml:space="preserve">a </w:t>
      </w:r>
      <w:r w:rsidR="00B458DA" w:rsidRPr="00B256A0">
        <w:rPr>
          <w:rFonts w:ascii="Times New Roman" w:hAnsi="Times New Roman" w:cs="Times New Roman"/>
        </w:rPr>
        <w:t>history of prior CABG, 48</w:t>
      </w:r>
      <w:r w:rsidR="00DC28A6" w:rsidRPr="00B256A0">
        <w:rPr>
          <w:rFonts w:ascii="Times New Roman" w:hAnsi="Times New Roman" w:cs="Times New Roman"/>
        </w:rPr>
        <w:t>% (n=</w:t>
      </w:r>
      <w:r w:rsidR="00B458DA" w:rsidRPr="00B256A0">
        <w:rPr>
          <w:rFonts w:ascii="Times New Roman" w:hAnsi="Times New Roman" w:cs="Times New Roman"/>
        </w:rPr>
        <w:t>8,825</w:t>
      </w:r>
      <w:r w:rsidR="00DC28A6" w:rsidRPr="00B256A0">
        <w:rPr>
          <w:rFonts w:ascii="Times New Roman" w:hAnsi="Times New Roman" w:cs="Times New Roman"/>
        </w:rPr>
        <w:t xml:space="preserve">) underwent </w:t>
      </w:r>
      <w:r w:rsidR="00B458DA" w:rsidRPr="00B256A0">
        <w:rPr>
          <w:rFonts w:ascii="Times New Roman" w:hAnsi="Times New Roman" w:cs="Times New Roman"/>
        </w:rPr>
        <w:t xml:space="preserve">PCI to native </w:t>
      </w:r>
      <w:r w:rsidRPr="00B256A0">
        <w:rPr>
          <w:rFonts w:ascii="Times New Roman" w:hAnsi="Times New Roman" w:cs="Times New Roman"/>
        </w:rPr>
        <w:t>coronary arteries</w:t>
      </w:r>
      <w:r w:rsidR="00B458DA" w:rsidRPr="00B256A0">
        <w:rPr>
          <w:rFonts w:ascii="Times New Roman" w:hAnsi="Times New Roman" w:cs="Times New Roman"/>
        </w:rPr>
        <w:t>, and 52</w:t>
      </w:r>
      <w:r w:rsidR="00DC28A6" w:rsidRPr="00B256A0">
        <w:rPr>
          <w:rFonts w:ascii="Times New Roman" w:hAnsi="Times New Roman" w:cs="Times New Roman"/>
        </w:rPr>
        <w:t>% (n=</w:t>
      </w:r>
      <w:r w:rsidR="00B458DA" w:rsidRPr="00B256A0">
        <w:rPr>
          <w:rFonts w:ascii="Times New Roman" w:hAnsi="Times New Roman" w:cs="Times New Roman"/>
        </w:rPr>
        <w:t>9,544</w:t>
      </w:r>
      <w:r w:rsidR="00DC28A6" w:rsidRPr="00B256A0">
        <w:rPr>
          <w:rFonts w:ascii="Times New Roman" w:hAnsi="Times New Roman" w:cs="Times New Roman"/>
        </w:rPr>
        <w:t xml:space="preserve">) </w:t>
      </w:r>
      <w:r w:rsidR="00E359F4" w:rsidRPr="00B256A0">
        <w:rPr>
          <w:rFonts w:ascii="Times New Roman" w:hAnsi="Times New Roman" w:cs="Times New Roman"/>
        </w:rPr>
        <w:t xml:space="preserve">had </w:t>
      </w:r>
      <w:r w:rsidR="00DC28A6" w:rsidRPr="00B256A0">
        <w:rPr>
          <w:rFonts w:ascii="Times New Roman" w:hAnsi="Times New Roman" w:cs="Times New Roman"/>
        </w:rPr>
        <w:t>PCI to bypass grafts. The mean fol</w:t>
      </w:r>
      <w:r w:rsidR="003701FA" w:rsidRPr="00B256A0">
        <w:rPr>
          <w:rFonts w:ascii="Times New Roman" w:hAnsi="Times New Roman" w:cs="Times New Roman"/>
        </w:rPr>
        <w:t>low</w:t>
      </w:r>
      <w:r w:rsidR="00E222B2" w:rsidRPr="00B256A0">
        <w:rPr>
          <w:rFonts w:ascii="Times New Roman" w:hAnsi="Times New Roman" w:cs="Times New Roman"/>
        </w:rPr>
        <w:t>-</w:t>
      </w:r>
      <w:r w:rsidR="003701FA" w:rsidRPr="00B256A0">
        <w:rPr>
          <w:rFonts w:ascii="Times New Roman" w:hAnsi="Times New Roman" w:cs="Times New Roman"/>
        </w:rPr>
        <w:t>up of these patients was 3.84</w:t>
      </w:r>
      <w:r w:rsidR="00DC28A6" w:rsidRPr="00B256A0">
        <w:rPr>
          <w:rFonts w:ascii="Times New Roman" w:hAnsi="Times New Roman" w:cs="Times New Roman"/>
        </w:rPr>
        <w:t xml:space="preserve"> years</w:t>
      </w:r>
      <w:r w:rsidR="00E222B2" w:rsidRPr="00B256A0">
        <w:rPr>
          <w:rFonts w:ascii="Times New Roman" w:hAnsi="Times New Roman" w:cs="Times New Roman"/>
        </w:rPr>
        <w:t xml:space="preserve"> (Standard deviation 2.3)</w:t>
      </w:r>
      <w:r w:rsidR="00A769C4" w:rsidRPr="00B256A0">
        <w:rPr>
          <w:rFonts w:ascii="Times New Roman" w:hAnsi="Times New Roman" w:cs="Times New Roman"/>
        </w:rPr>
        <w:t>, and 94</w:t>
      </w:r>
      <w:r w:rsidR="00DC28A6" w:rsidRPr="00B256A0">
        <w:rPr>
          <w:rFonts w:ascii="Times New Roman" w:hAnsi="Times New Roman" w:cs="Times New Roman"/>
        </w:rPr>
        <w:t>% were followed up for a minimum of 1 year (</w:t>
      </w:r>
      <w:r w:rsidR="00F9555A" w:rsidRPr="00B256A0">
        <w:rPr>
          <w:rFonts w:ascii="Times New Roman" w:hAnsi="Times New Roman" w:cs="Times New Roman"/>
        </w:rPr>
        <w:t xml:space="preserve">or </w:t>
      </w:r>
      <w:r w:rsidR="00DC28A6" w:rsidRPr="00B256A0">
        <w:rPr>
          <w:rFonts w:ascii="Times New Roman" w:hAnsi="Times New Roman" w:cs="Times New Roman"/>
        </w:rPr>
        <w:t>until death</w:t>
      </w:r>
      <w:r w:rsidR="00B07119" w:rsidRPr="00B256A0">
        <w:rPr>
          <w:rFonts w:ascii="Times New Roman" w:hAnsi="Times New Roman" w:cs="Times New Roman"/>
        </w:rPr>
        <w:t>,</w:t>
      </w:r>
      <w:r w:rsidR="00DC28A6" w:rsidRPr="00B256A0">
        <w:rPr>
          <w:rFonts w:ascii="Times New Roman" w:hAnsi="Times New Roman" w:cs="Times New Roman"/>
        </w:rPr>
        <w:t xml:space="preserve"> if occurring </w:t>
      </w:r>
      <w:r w:rsidR="00E222B2" w:rsidRPr="00B256A0">
        <w:rPr>
          <w:rFonts w:ascii="Times New Roman" w:hAnsi="Times New Roman" w:cs="Times New Roman"/>
        </w:rPr>
        <w:t>within this period</w:t>
      </w:r>
      <w:r w:rsidR="00DC28A6" w:rsidRPr="00B256A0">
        <w:rPr>
          <w:rFonts w:ascii="Times New Roman" w:hAnsi="Times New Roman" w:cs="Times New Roman"/>
        </w:rPr>
        <w:t xml:space="preserve">). </w:t>
      </w:r>
    </w:p>
    <w:p w14:paraId="26C7ACA1" w14:textId="77777777" w:rsidR="0021630C" w:rsidRPr="00B256A0" w:rsidRDefault="0021630C" w:rsidP="000E7A68">
      <w:pPr>
        <w:spacing w:line="480" w:lineRule="auto"/>
        <w:jc w:val="both"/>
        <w:rPr>
          <w:rFonts w:ascii="Times New Roman" w:hAnsi="Times New Roman" w:cs="Times New Roman"/>
        </w:rPr>
      </w:pPr>
    </w:p>
    <w:p w14:paraId="55365EE0" w14:textId="77777777" w:rsidR="00B619F6" w:rsidRPr="00B256A0" w:rsidRDefault="00B619F6" w:rsidP="000E7A68">
      <w:pPr>
        <w:pStyle w:val="Heading2"/>
        <w:spacing w:line="480" w:lineRule="auto"/>
        <w:jc w:val="both"/>
        <w:rPr>
          <w:rFonts w:ascii="Times New Roman" w:hAnsi="Times New Roman" w:cs="Times New Roman"/>
          <w:b/>
          <w:i/>
          <w:color w:val="000000" w:themeColor="text1"/>
          <w:sz w:val="24"/>
          <w:szCs w:val="24"/>
        </w:rPr>
      </w:pPr>
      <w:r w:rsidRPr="00B256A0">
        <w:rPr>
          <w:rFonts w:ascii="Times New Roman" w:hAnsi="Times New Roman" w:cs="Times New Roman"/>
          <w:b/>
          <w:i/>
          <w:color w:val="000000" w:themeColor="text1"/>
          <w:sz w:val="24"/>
          <w:szCs w:val="24"/>
        </w:rPr>
        <w:t>C</w:t>
      </w:r>
      <w:r w:rsidR="007064EE" w:rsidRPr="00B256A0">
        <w:rPr>
          <w:rFonts w:ascii="Times New Roman" w:hAnsi="Times New Roman" w:cs="Times New Roman"/>
          <w:b/>
          <w:i/>
          <w:color w:val="000000" w:themeColor="text1"/>
          <w:sz w:val="24"/>
          <w:szCs w:val="24"/>
        </w:rPr>
        <w:t xml:space="preserve">linical characteristics </w:t>
      </w:r>
    </w:p>
    <w:p w14:paraId="21E28EAB" w14:textId="1809C7B4" w:rsidR="000A6725" w:rsidRPr="00B256A0" w:rsidRDefault="005F32AB" w:rsidP="000E7A68">
      <w:pPr>
        <w:spacing w:line="480" w:lineRule="auto"/>
        <w:jc w:val="both"/>
        <w:rPr>
          <w:rFonts w:ascii="Times New Roman" w:hAnsi="Times New Roman" w:cs="Times New Roman"/>
        </w:rPr>
      </w:pPr>
      <w:r w:rsidRPr="00B256A0">
        <w:rPr>
          <w:rFonts w:ascii="Times New Roman" w:hAnsi="Times New Roman" w:cs="Times New Roman"/>
        </w:rPr>
        <w:tab/>
      </w:r>
      <w:r w:rsidR="0077420C" w:rsidRPr="00B256A0">
        <w:rPr>
          <w:rFonts w:ascii="Times New Roman" w:hAnsi="Times New Roman" w:cs="Times New Roman"/>
        </w:rPr>
        <w:t>Significant d</w:t>
      </w:r>
      <w:r w:rsidR="00656EE8" w:rsidRPr="00B256A0">
        <w:rPr>
          <w:rFonts w:ascii="Times New Roman" w:hAnsi="Times New Roman" w:cs="Times New Roman"/>
        </w:rPr>
        <w:t xml:space="preserve">ifferences in demographic, </w:t>
      </w:r>
      <w:r w:rsidR="00ED3DE1" w:rsidRPr="00B256A0">
        <w:rPr>
          <w:rFonts w:ascii="Times New Roman" w:hAnsi="Times New Roman" w:cs="Times New Roman"/>
        </w:rPr>
        <w:t xml:space="preserve">clinical </w:t>
      </w:r>
      <w:r w:rsidR="00A018AB" w:rsidRPr="00B256A0">
        <w:rPr>
          <w:rFonts w:ascii="Times New Roman" w:hAnsi="Times New Roman" w:cs="Times New Roman"/>
        </w:rPr>
        <w:t xml:space="preserve">and </w:t>
      </w:r>
      <w:r w:rsidR="00656EE8" w:rsidRPr="00B256A0">
        <w:rPr>
          <w:rFonts w:ascii="Times New Roman" w:hAnsi="Times New Roman" w:cs="Times New Roman"/>
        </w:rPr>
        <w:t>procedural</w:t>
      </w:r>
      <w:r w:rsidR="00A018AB" w:rsidRPr="00B256A0">
        <w:rPr>
          <w:rFonts w:ascii="Times New Roman" w:hAnsi="Times New Roman" w:cs="Times New Roman"/>
        </w:rPr>
        <w:t xml:space="preserve"> </w:t>
      </w:r>
      <w:r w:rsidR="00ED3DE1" w:rsidRPr="00B256A0">
        <w:rPr>
          <w:rFonts w:ascii="Times New Roman" w:hAnsi="Times New Roman" w:cs="Times New Roman"/>
        </w:rPr>
        <w:t>ch</w:t>
      </w:r>
      <w:r w:rsidR="00DF21E0" w:rsidRPr="00B256A0">
        <w:rPr>
          <w:rFonts w:ascii="Times New Roman" w:hAnsi="Times New Roman" w:cs="Times New Roman"/>
        </w:rPr>
        <w:t>aracteristics of the 3 groups (T</w:t>
      </w:r>
      <w:r w:rsidR="00ED3DE1" w:rsidRPr="00B256A0">
        <w:rPr>
          <w:rFonts w:ascii="Times New Roman" w:hAnsi="Times New Roman" w:cs="Times New Roman"/>
        </w:rPr>
        <w:t>able 1)</w:t>
      </w:r>
      <w:r w:rsidR="0077420C" w:rsidRPr="00B256A0">
        <w:rPr>
          <w:rFonts w:ascii="Times New Roman" w:hAnsi="Times New Roman" w:cs="Times New Roman"/>
        </w:rPr>
        <w:t xml:space="preserve"> were observed</w:t>
      </w:r>
      <w:r w:rsidR="00ED3DE1" w:rsidRPr="00B256A0">
        <w:rPr>
          <w:rFonts w:ascii="Times New Roman" w:hAnsi="Times New Roman" w:cs="Times New Roman"/>
        </w:rPr>
        <w:t xml:space="preserve">. </w:t>
      </w:r>
      <w:r w:rsidR="002515BF" w:rsidRPr="00B256A0">
        <w:rPr>
          <w:rFonts w:ascii="Times New Roman" w:hAnsi="Times New Roman" w:cs="Times New Roman"/>
        </w:rPr>
        <w:t>Specifically, p</w:t>
      </w:r>
      <w:r w:rsidR="00ED3DE1" w:rsidRPr="00B256A0">
        <w:rPr>
          <w:rFonts w:ascii="Times New Roman" w:hAnsi="Times New Roman" w:cs="Times New Roman"/>
        </w:rPr>
        <w:t>atients with prior CABG were signifi</w:t>
      </w:r>
      <w:r w:rsidR="00656EE8" w:rsidRPr="00B256A0">
        <w:rPr>
          <w:rFonts w:ascii="Times New Roman" w:hAnsi="Times New Roman" w:cs="Times New Roman"/>
        </w:rPr>
        <w:t xml:space="preserve">cantly older, less likely </w:t>
      </w:r>
      <w:r w:rsidR="00CA7A78" w:rsidRPr="00B256A0">
        <w:rPr>
          <w:rFonts w:ascii="Times New Roman" w:hAnsi="Times New Roman" w:cs="Times New Roman"/>
        </w:rPr>
        <w:t xml:space="preserve">to be </w:t>
      </w:r>
      <w:r w:rsidR="00656EE8" w:rsidRPr="00B256A0">
        <w:rPr>
          <w:rFonts w:ascii="Times New Roman" w:hAnsi="Times New Roman" w:cs="Times New Roman"/>
        </w:rPr>
        <w:t>female</w:t>
      </w:r>
      <w:r w:rsidR="00ED3DE1" w:rsidRPr="00B256A0">
        <w:rPr>
          <w:rFonts w:ascii="Times New Roman" w:hAnsi="Times New Roman" w:cs="Times New Roman"/>
        </w:rPr>
        <w:t>, had a higher pr</w:t>
      </w:r>
      <w:r w:rsidR="002515BF" w:rsidRPr="00B256A0">
        <w:rPr>
          <w:rFonts w:ascii="Times New Roman" w:hAnsi="Times New Roman" w:cs="Times New Roman"/>
        </w:rPr>
        <w:t>evalence</w:t>
      </w:r>
      <w:r w:rsidR="00ED3DE1" w:rsidRPr="00B256A0">
        <w:rPr>
          <w:rFonts w:ascii="Times New Roman" w:hAnsi="Times New Roman" w:cs="Times New Roman"/>
        </w:rPr>
        <w:t xml:space="preserve"> of DM, hypertension, hyperlipidaemia, PVD and</w:t>
      </w:r>
      <w:r w:rsidR="00B35A99" w:rsidRPr="00B256A0">
        <w:rPr>
          <w:rFonts w:ascii="Times New Roman" w:hAnsi="Times New Roman" w:cs="Times New Roman"/>
        </w:rPr>
        <w:t xml:space="preserve"> previous MI or stroke (Table 1). </w:t>
      </w:r>
      <w:r w:rsidR="00045BE0" w:rsidRPr="00B256A0">
        <w:rPr>
          <w:rFonts w:ascii="Times New Roman" w:hAnsi="Times New Roman" w:cs="Times New Roman"/>
        </w:rPr>
        <w:t xml:space="preserve">Patients with prior CABG were </w:t>
      </w:r>
      <w:r w:rsidR="002515BF" w:rsidRPr="00B256A0">
        <w:rPr>
          <w:rFonts w:ascii="Times New Roman" w:hAnsi="Times New Roman" w:cs="Times New Roman"/>
        </w:rPr>
        <w:t xml:space="preserve">also </w:t>
      </w:r>
      <w:r w:rsidR="00045BE0" w:rsidRPr="00B256A0">
        <w:rPr>
          <w:rFonts w:ascii="Times New Roman" w:hAnsi="Times New Roman" w:cs="Times New Roman"/>
        </w:rPr>
        <w:t>more li</w:t>
      </w:r>
      <w:r w:rsidR="003161A6" w:rsidRPr="00B256A0">
        <w:rPr>
          <w:rFonts w:ascii="Times New Roman" w:hAnsi="Times New Roman" w:cs="Times New Roman"/>
        </w:rPr>
        <w:t xml:space="preserve">kely to </w:t>
      </w:r>
      <w:r w:rsidR="00CA7A78" w:rsidRPr="00B256A0">
        <w:rPr>
          <w:rFonts w:ascii="Times New Roman" w:hAnsi="Times New Roman" w:cs="Times New Roman"/>
        </w:rPr>
        <w:t xml:space="preserve">have </w:t>
      </w:r>
      <w:r w:rsidR="003161A6" w:rsidRPr="00B256A0">
        <w:rPr>
          <w:rFonts w:ascii="Times New Roman" w:hAnsi="Times New Roman" w:cs="Times New Roman"/>
        </w:rPr>
        <w:t>moderate-severe l</w:t>
      </w:r>
      <w:r w:rsidR="00045BE0" w:rsidRPr="00B256A0">
        <w:rPr>
          <w:rFonts w:ascii="Times New Roman" w:hAnsi="Times New Roman" w:cs="Times New Roman"/>
        </w:rPr>
        <w:t>eft ventricle systolic dysfunction</w:t>
      </w:r>
      <w:r w:rsidR="00753B7F" w:rsidRPr="00B256A0">
        <w:rPr>
          <w:rFonts w:ascii="Times New Roman" w:hAnsi="Times New Roman" w:cs="Times New Roman"/>
        </w:rPr>
        <w:t xml:space="preserve"> as compare</w:t>
      </w:r>
      <w:r w:rsidR="00B975B8" w:rsidRPr="00B256A0">
        <w:rPr>
          <w:rFonts w:ascii="Times New Roman" w:hAnsi="Times New Roman" w:cs="Times New Roman"/>
        </w:rPr>
        <w:t>d</w:t>
      </w:r>
      <w:r w:rsidR="00753B7F" w:rsidRPr="00B256A0">
        <w:rPr>
          <w:rFonts w:ascii="Times New Roman" w:hAnsi="Times New Roman" w:cs="Times New Roman"/>
        </w:rPr>
        <w:t xml:space="preserve"> to </w:t>
      </w:r>
      <w:r w:rsidR="003161A6" w:rsidRPr="00B256A0">
        <w:rPr>
          <w:rFonts w:ascii="Times New Roman" w:hAnsi="Times New Roman" w:cs="Times New Roman"/>
        </w:rPr>
        <w:t xml:space="preserve">those </w:t>
      </w:r>
      <w:r w:rsidR="00753B7F" w:rsidRPr="00B256A0">
        <w:rPr>
          <w:rFonts w:ascii="Times New Roman" w:hAnsi="Times New Roman" w:cs="Times New Roman"/>
        </w:rPr>
        <w:t xml:space="preserve">without previous </w:t>
      </w:r>
      <w:r w:rsidR="00612FB8" w:rsidRPr="00B256A0">
        <w:rPr>
          <w:rFonts w:ascii="Times New Roman" w:hAnsi="Times New Roman" w:cs="Times New Roman"/>
        </w:rPr>
        <w:t>CABG</w:t>
      </w:r>
      <w:r w:rsidR="00753B7F" w:rsidRPr="00B256A0">
        <w:rPr>
          <w:rFonts w:ascii="Times New Roman" w:hAnsi="Times New Roman" w:cs="Times New Roman"/>
        </w:rPr>
        <w:t>.</w:t>
      </w:r>
      <w:r w:rsidR="006836D1" w:rsidRPr="00B256A0">
        <w:rPr>
          <w:rFonts w:ascii="Times New Roman" w:hAnsi="Times New Roman" w:cs="Times New Roman"/>
        </w:rPr>
        <w:t xml:space="preserve"> A</w:t>
      </w:r>
      <w:r w:rsidR="00332CC9" w:rsidRPr="00B256A0">
        <w:rPr>
          <w:rFonts w:ascii="Times New Roman" w:hAnsi="Times New Roman" w:cs="Times New Roman"/>
        </w:rPr>
        <w:t xml:space="preserve"> </w:t>
      </w:r>
      <w:r w:rsidR="006836D1" w:rsidRPr="00B256A0">
        <w:rPr>
          <w:rFonts w:ascii="Times New Roman" w:hAnsi="Times New Roman" w:cs="Times New Roman"/>
        </w:rPr>
        <w:t>steady increase in use of Drug el</w:t>
      </w:r>
      <w:r w:rsidR="00326E55" w:rsidRPr="00B256A0">
        <w:rPr>
          <w:rFonts w:ascii="Times New Roman" w:hAnsi="Times New Roman" w:cs="Times New Roman"/>
        </w:rPr>
        <w:t>uting stent</w:t>
      </w:r>
      <w:r w:rsidR="004535B7" w:rsidRPr="00B256A0">
        <w:rPr>
          <w:rFonts w:ascii="Times New Roman" w:hAnsi="Times New Roman" w:cs="Times New Roman"/>
        </w:rPr>
        <w:t>s</w:t>
      </w:r>
      <w:r w:rsidR="00326E55" w:rsidRPr="00B256A0">
        <w:rPr>
          <w:rFonts w:ascii="Times New Roman" w:hAnsi="Times New Roman" w:cs="Times New Roman"/>
        </w:rPr>
        <w:t xml:space="preserve"> </w:t>
      </w:r>
      <w:r w:rsidR="00332CC9" w:rsidRPr="00B256A0">
        <w:rPr>
          <w:rFonts w:ascii="Times New Roman" w:hAnsi="Times New Roman" w:cs="Times New Roman"/>
        </w:rPr>
        <w:t>(DES)</w:t>
      </w:r>
      <w:r w:rsidR="00DD3F00" w:rsidRPr="00B256A0">
        <w:rPr>
          <w:rFonts w:ascii="Times New Roman" w:hAnsi="Times New Roman" w:cs="Times New Roman"/>
        </w:rPr>
        <w:t xml:space="preserve"> </w:t>
      </w:r>
      <w:r w:rsidR="00326E55" w:rsidRPr="00B256A0">
        <w:rPr>
          <w:rFonts w:ascii="Times New Roman" w:hAnsi="Times New Roman" w:cs="Times New Roman"/>
        </w:rPr>
        <w:t xml:space="preserve">was observed </w:t>
      </w:r>
      <w:r w:rsidR="006836D1" w:rsidRPr="00B256A0">
        <w:rPr>
          <w:rFonts w:ascii="Times New Roman" w:hAnsi="Times New Roman" w:cs="Times New Roman"/>
        </w:rPr>
        <w:t>among all three group</w:t>
      </w:r>
      <w:r w:rsidR="00326E55" w:rsidRPr="00B256A0">
        <w:rPr>
          <w:rFonts w:ascii="Times New Roman" w:hAnsi="Times New Roman" w:cs="Times New Roman"/>
        </w:rPr>
        <w:t>s</w:t>
      </w:r>
      <w:r w:rsidR="006836D1" w:rsidRPr="00B256A0">
        <w:rPr>
          <w:rFonts w:ascii="Times New Roman" w:hAnsi="Times New Roman" w:cs="Times New Roman"/>
        </w:rPr>
        <w:t xml:space="preserve"> from 2007 – 2014 (</w:t>
      </w:r>
      <w:r w:rsidR="00326E55" w:rsidRPr="00B256A0">
        <w:rPr>
          <w:rFonts w:ascii="Times New Roman" w:hAnsi="Times New Roman" w:cs="Times New Roman"/>
        </w:rPr>
        <w:t>Supplement</w:t>
      </w:r>
      <w:r w:rsidR="006836D1" w:rsidRPr="00B256A0">
        <w:rPr>
          <w:rFonts w:ascii="Times New Roman" w:hAnsi="Times New Roman" w:cs="Times New Roman"/>
        </w:rPr>
        <w:t xml:space="preserve"> figure 1).</w:t>
      </w:r>
      <w:r w:rsidR="00332CC9" w:rsidRPr="00B256A0">
        <w:rPr>
          <w:rFonts w:ascii="Times New Roman" w:hAnsi="Times New Roman" w:cs="Times New Roman"/>
        </w:rPr>
        <w:t xml:space="preserve"> In 2007, 54%, 60% &amp; 57% DES were used in Group 1, 2 &amp; 3 which increased to 88%, 84% and 83% respectively in 2014.</w:t>
      </w:r>
      <w:r w:rsidR="009A3F20" w:rsidRPr="00B256A0">
        <w:rPr>
          <w:rFonts w:ascii="Times New Roman" w:hAnsi="Times New Roman" w:cs="Times New Roman"/>
        </w:rPr>
        <w:t xml:space="preserve"> More patients in Grou</w:t>
      </w:r>
      <w:r w:rsidR="0009441A" w:rsidRPr="00B256A0">
        <w:rPr>
          <w:rFonts w:ascii="Times New Roman" w:hAnsi="Times New Roman" w:cs="Times New Roman"/>
        </w:rPr>
        <w:t>p 3</w:t>
      </w:r>
      <w:r w:rsidR="009A3F20" w:rsidRPr="00B256A0">
        <w:rPr>
          <w:rFonts w:ascii="Times New Roman" w:hAnsi="Times New Roman" w:cs="Times New Roman"/>
        </w:rPr>
        <w:t xml:space="preserve"> (25%)</w:t>
      </w:r>
      <w:r w:rsidR="0009441A" w:rsidRPr="00B256A0">
        <w:rPr>
          <w:rFonts w:ascii="Times New Roman" w:hAnsi="Times New Roman" w:cs="Times New Roman"/>
        </w:rPr>
        <w:t xml:space="preserve"> received Glycoprotein IIb</w:t>
      </w:r>
      <w:r w:rsidR="009A3F20" w:rsidRPr="00B256A0">
        <w:rPr>
          <w:rFonts w:ascii="Times New Roman" w:hAnsi="Times New Roman" w:cs="Times New Roman"/>
        </w:rPr>
        <w:t xml:space="preserve"> IIIa inhibitor as compare to others (Group 2: 16%, Group 1: 21%</w:t>
      </w:r>
      <w:r w:rsidR="00573960" w:rsidRPr="00B256A0">
        <w:rPr>
          <w:rFonts w:ascii="Times New Roman" w:hAnsi="Times New Roman" w:cs="Times New Roman"/>
        </w:rPr>
        <w:t>), which</w:t>
      </w:r>
      <w:r w:rsidR="009A3F20" w:rsidRPr="00B256A0">
        <w:rPr>
          <w:rFonts w:ascii="Times New Roman" w:hAnsi="Times New Roman" w:cs="Times New Roman"/>
        </w:rPr>
        <w:t xml:space="preserve"> may indicate higher adverse clinical profile of this cohort</w:t>
      </w:r>
      <w:r w:rsidR="004535B7" w:rsidRPr="00B256A0">
        <w:rPr>
          <w:rFonts w:ascii="Times New Roman" w:hAnsi="Times New Roman" w:cs="Times New Roman"/>
        </w:rPr>
        <w:t>, and the greater thrombotic environment encountered in SVGs</w:t>
      </w:r>
      <w:r w:rsidR="009A3F20" w:rsidRPr="00B256A0">
        <w:rPr>
          <w:rFonts w:ascii="Times New Roman" w:hAnsi="Times New Roman" w:cs="Times New Roman"/>
        </w:rPr>
        <w:t xml:space="preserve">. </w:t>
      </w:r>
      <w:r w:rsidR="00573960" w:rsidRPr="00B256A0">
        <w:rPr>
          <w:rFonts w:ascii="Times New Roman" w:hAnsi="Times New Roman" w:cs="Times New Roman"/>
        </w:rPr>
        <w:t xml:space="preserve"> In group</w:t>
      </w:r>
      <w:r w:rsidR="00F05FAD" w:rsidRPr="00B256A0">
        <w:rPr>
          <w:rFonts w:ascii="Times New Roman" w:hAnsi="Times New Roman" w:cs="Times New Roman"/>
        </w:rPr>
        <w:t xml:space="preserve"> 2, </w:t>
      </w:r>
      <w:r w:rsidR="00CB73AA" w:rsidRPr="00B256A0">
        <w:rPr>
          <w:rFonts w:ascii="Times New Roman" w:hAnsi="Times New Roman" w:cs="Times New Roman"/>
        </w:rPr>
        <w:t>a higher proportion of pa</w:t>
      </w:r>
      <w:r w:rsidR="00F05FAD" w:rsidRPr="00B256A0">
        <w:rPr>
          <w:rFonts w:ascii="Times New Roman" w:hAnsi="Times New Roman" w:cs="Times New Roman"/>
        </w:rPr>
        <w:t xml:space="preserve">tients received LMS and </w:t>
      </w:r>
      <w:r w:rsidR="005D77FF" w:rsidRPr="00B256A0">
        <w:rPr>
          <w:rFonts w:ascii="Times New Roman" w:hAnsi="Times New Roman" w:cs="Times New Roman"/>
        </w:rPr>
        <w:t>multi</w:t>
      </w:r>
      <w:r w:rsidR="00F05FAD" w:rsidRPr="00B256A0">
        <w:rPr>
          <w:rFonts w:ascii="Times New Roman" w:hAnsi="Times New Roman" w:cs="Times New Roman"/>
        </w:rPr>
        <w:t>vessel PCI (</w:t>
      </w:r>
      <w:r w:rsidR="003161A6" w:rsidRPr="00B256A0">
        <w:rPr>
          <w:rFonts w:ascii="Times New Roman" w:hAnsi="Times New Roman" w:cs="Times New Roman"/>
        </w:rPr>
        <w:t xml:space="preserve">group 2 = </w:t>
      </w:r>
      <w:r w:rsidR="00F05FAD" w:rsidRPr="00B256A0">
        <w:rPr>
          <w:rFonts w:ascii="Times New Roman" w:hAnsi="Times New Roman" w:cs="Times New Roman"/>
        </w:rPr>
        <w:lastRenderedPageBreak/>
        <w:t>26%</w:t>
      </w:r>
      <w:r w:rsidR="00447B13" w:rsidRPr="00B256A0">
        <w:rPr>
          <w:rFonts w:ascii="Times New Roman" w:hAnsi="Times New Roman" w:cs="Times New Roman"/>
        </w:rPr>
        <w:t xml:space="preserve"> &amp; 19%, </w:t>
      </w:r>
      <w:r w:rsidR="003161A6" w:rsidRPr="00B256A0">
        <w:rPr>
          <w:rFonts w:ascii="Times New Roman" w:hAnsi="Times New Roman" w:cs="Times New Roman"/>
        </w:rPr>
        <w:t>group 1 = 3 &amp; 16 %, group 3 =</w:t>
      </w:r>
      <w:r w:rsidR="00F05FAD" w:rsidRPr="00B256A0">
        <w:rPr>
          <w:rFonts w:ascii="Times New Roman" w:hAnsi="Times New Roman" w:cs="Times New Roman"/>
        </w:rPr>
        <w:t xml:space="preserve"> 1.55% &amp; 17%),</w:t>
      </w:r>
      <w:r w:rsidR="00B975B8" w:rsidRPr="00B256A0">
        <w:rPr>
          <w:rFonts w:ascii="Times New Roman" w:hAnsi="Times New Roman" w:cs="Times New Roman"/>
        </w:rPr>
        <w:t xml:space="preserve"> presented with</w:t>
      </w:r>
      <w:r w:rsidR="00F05FAD" w:rsidRPr="00B256A0">
        <w:rPr>
          <w:rFonts w:ascii="Times New Roman" w:hAnsi="Times New Roman" w:cs="Times New Roman"/>
        </w:rPr>
        <w:t xml:space="preserve"> </w:t>
      </w:r>
      <w:r w:rsidR="00B975B8" w:rsidRPr="00B256A0">
        <w:rPr>
          <w:rFonts w:ascii="Times New Roman" w:hAnsi="Times New Roman" w:cs="Times New Roman"/>
        </w:rPr>
        <w:t xml:space="preserve">cardiogenic </w:t>
      </w:r>
      <w:r w:rsidR="00F05FAD" w:rsidRPr="00B256A0">
        <w:rPr>
          <w:rFonts w:ascii="Times New Roman" w:hAnsi="Times New Roman" w:cs="Times New Roman"/>
        </w:rPr>
        <w:t>shock</w:t>
      </w:r>
      <w:r w:rsidR="003161A6" w:rsidRPr="00B256A0">
        <w:rPr>
          <w:rFonts w:ascii="Times New Roman" w:hAnsi="Times New Roman" w:cs="Times New Roman"/>
        </w:rPr>
        <w:t xml:space="preserve"> (group 2 = 1.5%, group 1= 1.2%, group 3 =</w:t>
      </w:r>
      <w:r w:rsidR="00447B13" w:rsidRPr="00B256A0">
        <w:rPr>
          <w:rFonts w:ascii="Times New Roman" w:hAnsi="Times New Roman" w:cs="Times New Roman"/>
        </w:rPr>
        <w:t xml:space="preserve"> 1%) and receiv</w:t>
      </w:r>
      <w:r w:rsidR="003161A6" w:rsidRPr="00B256A0">
        <w:rPr>
          <w:rFonts w:ascii="Times New Roman" w:hAnsi="Times New Roman" w:cs="Times New Roman"/>
        </w:rPr>
        <w:t>ed circulatory support (group 2 = 2.7%, group 1 = 1.6%, group 3=</w:t>
      </w:r>
      <w:r w:rsidR="00447B13" w:rsidRPr="00B256A0">
        <w:rPr>
          <w:rFonts w:ascii="Times New Roman" w:hAnsi="Times New Roman" w:cs="Times New Roman"/>
        </w:rPr>
        <w:t xml:space="preserve"> 1.8%). </w:t>
      </w:r>
      <w:r w:rsidR="003161A6" w:rsidRPr="00B256A0">
        <w:rPr>
          <w:rFonts w:ascii="Times New Roman" w:hAnsi="Times New Roman" w:cs="Times New Roman"/>
        </w:rPr>
        <w:t>In group</w:t>
      </w:r>
      <w:r w:rsidR="00447B13" w:rsidRPr="00B256A0">
        <w:rPr>
          <w:rFonts w:ascii="Times New Roman" w:hAnsi="Times New Roman" w:cs="Times New Roman"/>
        </w:rPr>
        <w:t xml:space="preserve"> 3, more patients were treated wi</w:t>
      </w:r>
      <w:r w:rsidR="003161A6" w:rsidRPr="00B256A0">
        <w:rPr>
          <w:rFonts w:ascii="Times New Roman" w:hAnsi="Times New Roman" w:cs="Times New Roman"/>
        </w:rPr>
        <w:t>th thrombus aspiration (group 3 = 7.4%, group 1 = 4.6%, group 2 =</w:t>
      </w:r>
      <w:r w:rsidR="00447B13" w:rsidRPr="00B256A0">
        <w:rPr>
          <w:rFonts w:ascii="Times New Roman" w:hAnsi="Times New Roman" w:cs="Times New Roman"/>
        </w:rPr>
        <w:t xml:space="preserve"> 2.4%) and dis</w:t>
      </w:r>
      <w:r w:rsidR="003161A6" w:rsidRPr="00B256A0">
        <w:rPr>
          <w:rFonts w:ascii="Times New Roman" w:hAnsi="Times New Roman" w:cs="Times New Roman"/>
        </w:rPr>
        <w:t>tal protection devices (group 3 = 18%, group 1= 0.4, group 2 =</w:t>
      </w:r>
      <w:r w:rsidR="00447B13" w:rsidRPr="00B256A0">
        <w:rPr>
          <w:rFonts w:ascii="Times New Roman" w:hAnsi="Times New Roman" w:cs="Times New Roman"/>
        </w:rPr>
        <w:t xml:space="preserve"> 1.3%). </w:t>
      </w:r>
      <w:r w:rsidR="00CA7A78" w:rsidRPr="00B256A0">
        <w:rPr>
          <w:rFonts w:ascii="Times New Roman" w:hAnsi="Times New Roman" w:cs="Times New Roman"/>
        </w:rPr>
        <w:t>Overall</w:t>
      </w:r>
      <w:r w:rsidR="00652B8B" w:rsidRPr="00B256A0">
        <w:rPr>
          <w:rFonts w:ascii="Times New Roman" w:hAnsi="Times New Roman" w:cs="Times New Roman"/>
        </w:rPr>
        <w:t xml:space="preserve">, patients in group 2 &amp; 3 </w:t>
      </w:r>
      <w:r w:rsidR="00447B13" w:rsidRPr="00B256A0">
        <w:rPr>
          <w:rFonts w:ascii="Times New Roman" w:hAnsi="Times New Roman" w:cs="Times New Roman"/>
        </w:rPr>
        <w:t xml:space="preserve">had </w:t>
      </w:r>
      <w:r w:rsidR="00B975B8" w:rsidRPr="00B256A0">
        <w:rPr>
          <w:rFonts w:ascii="Times New Roman" w:hAnsi="Times New Roman" w:cs="Times New Roman"/>
        </w:rPr>
        <w:t>higher risk</w:t>
      </w:r>
      <w:r w:rsidR="00447B13" w:rsidRPr="00B256A0">
        <w:rPr>
          <w:rFonts w:ascii="Times New Roman" w:hAnsi="Times New Roman" w:cs="Times New Roman"/>
        </w:rPr>
        <w:t xml:space="preserve"> clinical and procedural </w:t>
      </w:r>
      <w:r w:rsidR="003161A6" w:rsidRPr="00B256A0">
        <w:rPr>
          <w:rFonts w:ascii="Times New Roman" w:hAnsi="Times New Roman" w:cs="Times New Roman"/>
        </w:rPr>
        <w:t>profile</w:t>
      </w:r>
      <w:r w:rsidR="00A74D07" w:rsidRPr="00B256A0">
        <w:rPr>
          <w:rFonts w:ascii="Times New Roman" w:hAnsi="Times New Roman" w:cs="Times New Roman"/>
        </w:rPr>
        <w:t xml:space="preserve"> as compare</w:t>
      </w:r>
      <w:r w:rsidR="00B975B8" w:rsidRPr="00B256A0">
        <w:rPr>
          <w:rFonts w:ascii="Times New Roman" w:hAnsi="Times New Roman" w:cs="Times New Roman"/>
        </w:rPr>
        <w:t>d</w:t>
      </w:r>
      <w:r w:rsidR="00A74D07" w:rsidRPr="00B256A0">
        <w:rPr>
          <w:rFonts w:ascii="Times New Roman" w:hAnsi="Times New Roman" w:cs="Times New Roman"/>
        </w:rPr>
        <w:t xml:space="preserve"> to those </w:t>
      </w:r>
      <w:r w:rsidR="00B975B8" w:rsidRPr="00B256A0">
        <w:rPr>
          <w:rFonts w:ascii="Times New Roman" w:hAnsi="Times New Roman" w:cs="Times New Roman"/>
        </w:rPr>
        <w:t>patients in group 1</w:t>
      </w:r>
      <w:r w:rsidR="00A74D07" w:rsidRPr="00B256A0">
        <w:rPr>
          <w:rFonts w:ascii="Times New Roman" w:hAnsi="Times New Roman" w:cs="Times New Roman"/>
        </w:rPr>
        <w:t xml:space="preserve">. </w:t>
      </w:r>
      <w:r w:rsidR="00F92FA6" w:rsidRPr="00B256A0">
        <w:rPr>
          <w:rFonts w:ascii="Times New Roman" w:hAnsi="Times New Roman" w:cs="Times New Roman"/>
        </w:rPr>
        <w:t>Figure 2 demonstrates temporal pattern</w:t>
      </w:r>
      <w:r w:rsidR="00CA7A78" w:rsidRPr="00B256A0">
        <w:rPr>
          <w:rFonts w:ascii="Times New Roman" w:hAnsi="Times New Roman" w:cs="Times New Roman"/>
        </w:rPr>
        <w:t>s</w:t>
      </w:r>
      <w:r w:rsidR="00F92FA6" w:rsidRPr="00B256A0">
        <w:rPr>
          <w:rFonts w:ascii="Times New Roman" w:hAnsi="Times New Roman" w:cs="Times New Roman"/>
        </w:rPr>
        <w:t xml:space="preserve"> of interventional practice from 2007-14. </w:t>
      </w:r>
    </w:p>
    <w:p w14:paraId="0B88010E" w14:textId="77777777" w:rsidR="00A12954" w:rsidRPr="00B256A0" w:rsidRDefault="00A12954" w:rsidP="000E7A68">
      <w:pPr>
        <w:pStyle w:val="Heading2"/>
        <w:spacing w:line="480" w:lineRule="auto"/>
        <w:jc w:val="both"/>
        <w:rPr>
          <w:rFonts w:ascii="Times New Roman" w:hAnsi="Times New Roman" w:cs="Times New Roman"/>
          <w:b/>
          <w:i/>
          <w:color w:val="000000" w:themeColor="text1"/>
          <w:sz w:val="24"/>
          <w:szCs w:val="24"/>
        </w:rPr>
      </w:pPr>
      <w:r w:rsidRPr="00B256A0">
        <w:rPr>
          <w:rFonts w:ascii="Times New Roman" w:hAnsi="Times New Roman" w:cs="Times New Roman"/>
          <w:b/>
          <w:i/>
          <w:color w:val="000000" w:themeColor="text1"/>
          <w:sz w:val="24"/>
          <w:szCs w:val="24"/>
        </w:rPr>
        <w:t>Unadjusted outcomes</w:t>
      </w:r>
    </w:p>
    <w:p w14:paraId="7B9D1BC6" w14:textId="74F25CD4" w:rsidR="0021630C" w:rsidRPr="00B256A0" w:rsidRDefault="00261D6E" w:rsidP="000E7A68">
      <w:pPr>
        <w:spacing w:line="480" w:lineRule="auto"/>
        <w:jc w:val="both"/>
        <w:rPr>
          <w:rFonts w:ascii="Times New Roman" w:hAnsi="Times New Roman" w:cs="Times New Roman"/>
        </w:rPr>
      </w:pPr>
      <w:r w:rsidRPr="00B256A0">
        <w:rPr>
          <w:rFonts w:ascii="Times New Roman" w:hAnsi="Times New Roman" w:cs="Times New Roman"/>
        </w:rPr>
        <w:tab/>
      </w:r>
      <w:r w:rsidR="00141A8B" w:rsidRPr="00B256A0">
        <w:rPr>
          <w:rFonts w:ascii="Times New Roman" w:hAnsi="Times New Roman" w:cs="Times New Roman"/>
        </w:rPr>
        <w:t xml:space="preserve">There </w:t>
      </w:r>
      <w:r w:rsidR="00D702D6" w:rsidRPr="00B256A0">
        <w:rPr>
          <w:rFonts w:ascii="Times New Roman" w:hAnsi="Times New Roman" w:cs="Times New Roman"/>
        </w:rPr>
        <w:t>were</w:t>
      </w:r>
      <w:r w:rsidR="00141A8B" w:rsidRPr="00B256A0">
        <w:rPr>
          <w:rFonts w:ascii="Times New Roman" w:hAnsi="Times New Roman" w:cs="Times New Roman"/>
        </w:rPr>
        <w:t xml:space="preserve"> </w:t>
      </w:r>
      <w:r w:rsidRPr="00B256A0">
        <w:rPr>
          <w:rFonts w:ascii="Times New Roman" w:hAnsi="Times New Roman" w:cs="Times New Roman"/>
        </w:rPr>
        <w:t xml:space="preserve">significant </w:t>
      </w:r>
      <w:r w:rsidR="00141A8B" w:rsidRPr="00B256A0">
        <w:rPr>
          <w:rFonts w:ascii="Times New Roman" w:hAnsi="Times New Roman" w:cs="Times New Roman"/>
        </w:rPr>
        <w:t>difference</w:t>
      </w:r>
      <w:r w:rsidR="0021630C" w:rsidRPr="00B256A0">
        <w:rPr>
          <w:rFonts w:ascii="Times New Roman" w:hAnsi="Times New Roman" w:cs="Times New Roman"/>
        </w:rPr>
        <w:t>s</w:t>
      </w:r>
      <w:r w:rsidR="00141A8B" w:rsidRPr="00B256A0">
        <w:rPr>
          <w:rFonts w:ascii="Times New Roman" w:hAnsi="Times New Roman" w:cs="Times New Roman"/>
        </w:rPr>
        <w:t xml:space="preserve"> in unadjusted </w:t>
      </w:r>
      <w:r w:rsidR="0023607D" w:rsidRPr="00B256A0">
        <w:rPr>
          <w:rFonts w:ascii="Times New Roman" w:hAnsi="Times New Roman" w:cs="Times New Roman"/>
        </w:rPr>
        <w:t>clinical outcomes (</w:t>
      </w:r>
      <w:r w:rsidR="00141A8B" w:rsidRPr="00B256A0">
        <w:rPr>
          <w:rFonts w:ascii="Times New Roman" w:hAnsi="Times New Roman" w:cs="Times New Roman"/>
        </w:rPr>
        <w:t>mortality and in-hospital MACE</w:t>
      </w:r>
      <w:r w:rsidR="0023607D" w:rsidRPr="00B256A0">
        <w:rPr>
          <w:rFonts w:ascii="Times New Roman" w:hAnsi="Times New Roman" w:cs="Times New Roman"/>
        </w:rPr>
        <w:t>)</w:t>
      </w:r>
      <w:r w:rsidR="00141A8B" w:rsidRPr="00B256A0">
        <w:rPr>
          <w:rFonts w:ascii="Times New Roman" w:hAnsi="Times New Roman" w:cs="Times New Roman"/>
        </w:rPr>
        <w:t xml:space="preserve"> among the three</w:t>
      </w:r>
      <w:r w:rsidR="00AB7A67" w:rsidRPr="00B256A0">
        <w:rPr>
          <w:rFonts w:ascii="Times New Roman" w:hAnsi="Times New Roman" w:cs="Times New Roman"/>
        </w:rPr>
        <w:t xml:space="preserve"> groups (Table 2). Unadjusted Kaplan-Meier survival estimates for all three groups at 30 days and one year </w:t>
      </w:r>
      <w:r w:rsidR="0021630C" w:rsidRPr="00B256A0">
        <w:rPr>
          <w:rFonts w:ascii="Times New Roman" w:hAnsi="Times New Roman" w:cs="Times New Roman"/>
        </w:rPr>
        <w:t xml:space="preserve">are </w:t>
      </w:r>
      <w:r w:rsidR="009436E7" w:rsidRPr="00B256A0">
        <w:rPr>
          <w:rFonts w:ascii="Times New Roman" w:hAnsi="Times New Roman" w:cs="Times New Roman"/>
        </w:rPr>
        <w:t>shown in figures 3-A and 3</w:t>
      </w:r>
      <w:r w:rsidR="00EA304E" w:rsidRPr="00B256A0">
        <w:rPr>
          <w:rFonts w:ascii="Times New Roman" w:hAnsi="Times New Roman" w:cs="Times New Roman"/>
        </w:rPr>
        <w:t>-B</w:t>
      </w:r>
      <w:r w:rsidR="00781E9F" w:rsidRPr="00B256A0">
        <w:rPr>
          <w:rFonts w:ascii="Times New Roman" w:hAnsi="Times New Roman" w:cs="Times New Roman"/>
        </w:rPr>
        <w:t xml:space="preserve">. </w:t>
      </w:r>
      <w:r w:rsidR="001B3945" w:rsidRPr="00B256A0">
        <w:rPr>
          <w:rFonts w:ascii="Times New Roman" w:hAnsi="Times New Roman" w:cs="Times New Roman"/>
        </w:rPr>
        <w:t xml:space="preserve">Group 2 patients </w:t>
      </w:r>
      <w:r w:rsidR="003C18FD" w:rsidRPr="00B256A0">
        <w:rPr>
          <w:rFonts w:ascii="Times New Roman" w:hAnsi="Times New Roman" w:cs="Times New Roman"/>
        </w:rPr>
        <w:t>(</w:t>
      </w:r>
      <w:r w:rsidR="00781E9F" w:rsidRPr="00B256A0">
        <w:rPr>
          <w:rFonts w:ascii="Times New Roman" w:hAnsi="Times New Roman" w:cs="Times New Roman"/>
        </w:rPr>
        <w:t xml:space="preserve">Patients with previous CABG </w:t>
      </w:r>
      <w:r w:rsidR="000D2C07" w:rsidRPr="00B256A0">
        <w:rPr>
          <w:rFonts w:ascii="Times New Roman" w:hAnsi="Times New Roman" w:cs="Times New Roman"/>
        </w:rPr>
        <w:t>and PCI</w:t>
      </w:r>
      <w:r w:rsidR="00781E9F" w:rsidRPr="00B256A0">
        <w:rPr>
          <w:rFonts w:ascii="Times New Roman" w:hAnsi="Times New Roman" w:cs="Times New Roman"/>
        </w:rPr>
        <w:t xml:space="preserve"> to native coronary arteries</w:t>
      </w:r>
      <w:r w:rsidR="003C18FD" w:rsidRPr="00B256A0">
        <w:rPr>
          <w:rFonts w:ascii="Times New Roman" w:hAnsi="Times New Roman" w:cs="Times New Roman"/>
        </w:rPr>
        <w:t>)</w:t>
      </w:r>
      <w:r w:rsidR="00781E9F" w:rsidRPr="00B256A0">
        <w:rPr>
          <w:rFonts w:ascii="Times New Roman" w:hAnsi="Times New Roman" w:cs="Times New Roman"/>
        </w:rPr>
        <w:t xml:space="preserve"> had </w:t>
      </w:r>
      <w:r w:rsidR="0021630C" w:rsidRPr="00B256A0">
        <w:rPr>
          <w:rFonts w:ascii="Times New Roman" w:hAnsi="Times New Roman" w:cs="Times New Roman"/>
        </w:rPr>
        <w:t xml:space="preserve">the </w:t>
      </w:r>
      <w:r w:rsidR="00781E9F" w:rsidRPr="00B256A0">
        <w:rPr>
          <w:rFonts w:ascii="Times New Roman" w:hAnsi="Times New Roman" w:cs="Times New Roman"/>
        </w:rPr>
        <w:t>highest mortality at 30 days (</w:t>
      </w:r>
      <w:r w:rsidR="000D2C07" w:rsidRPr="00B256A0">
        <w:rPr>
          <w:rFonts w:ascii="Times New Roman" w:hAnsi="Times New Roman" w:cs="Times New Roman"/>
        </w:rPr>
        <w:t>2.6%) and at 365 days (8.29%) as compare</w:t>
      </w:r>
      <w:r w:rsidR="0021630C" w:rsidRPr="00B256A0">
        <w:rPr>
          <w:rFonts w:ascii="Times New Roman" w:hAnsi="Times New Roman" w:cs="Times New Roman"/>
        </w:rPr>
        <w:t>d</w:t>
      </w:r>
      <w:r w:rsidR="000D2C07" w:rsidRPr="00B256A0">
        <w:rPr>
          <w:rFonts w:ascii="Times New Roman" w:hAnsi="Times New Roman" w:cs="Times New Roman"/>
        </w:rPr>
        <w:t xml:space="preserve"> to those who had </w:t>
      </w:r>
      <w:r w:rsidR="00851426" w:rsidRPr="00B256A0">
        <w:rPr>
          <w:rFonts w:ascii="Times New Roman" w:hAnsi="Times New Roman" w:cs="Times New Roman"/>
        </w:rPr>
        <w:t>G</w:t>
      </w:r>
      <w:r w:rsidR="003C18FD" w:rsidRPr="00B256A0">
        <w:rPr>
          <w:rFonts w:ascii="Times New Roman" w:hAnsi="Times New Roman" w:cs="Times New Roman"/>
        </w:rPr>
        <w:t xml:space="preserve">roup </w:t>
      </w:r>
      <w:r w:rsidR="00851426" w:rsidRPr="00B256A0">
        <w:rPr>
          <w:rFonts w:ascii="Times New Roman" w:hAnsi="Times New Roman" w:cs="Times New Roman"/>
        </w:rPr>
        <w:t>3 (</w:t>
      </w:r>
      <w:r w:rsidR="000D2C07" w:rsidRPr="00B256A0">
        <w:rPr>
          <w:rFonts w:ascii="Times New Roman" w:hAnsi="Times New Roman" w:cs="Times New Roman"/>
        </w:rPr>
        <w:t>PCI to grafts</w:t>
      </w:r>
      <w:r w:rsidR="00851426" w:rsidRPr="00B256A0">
        <w:rPr>
          <w:rFonts w:ascii="Times New Roman" w:hAnsi="Times New Roman" w:cs="Times New Roman"/>
        </w:rPr>
        <w:t>)</w:t>
      </w:r>
      <w:r w:rsidR="000D2C07" w:rsidRPr="00B256A0">
        <w:rPr>
          <w:rFonts w:ascii="Times New Roman" w:hAnsi="Times New Roman" w:cs="Times New Roman"/>
        </w:rPr>
        <w:t xml:space="preserve"> (1.9% &amp; 7.08%)</w:t>
      </w:r>
      <w:r w:rsidR="009436E7" w:rsidRPr="00B256A0">
        <w:rPr>
          <w:rFonts w:ascii="Times New Roman" w:hAnsi="Times New Roman" w:cs="Times New Roman"/>
        </w:rPr>
        <w:t xml:space="preserve"> (P- 0.001 &amp; 0.002)</w:t>
      </w:r>
      <w:r w:rsidR="000D2C07" w:rsidRPr="00B256A0">
        <w:rPr>
          <w:rFonts w:ascii="Times New Roman" w:hAnsi="Times New Roman" w:cs="Times New Roman"/>
        </w:rPr>
        <w:t xml:space="preserve"> and </w:t>
      </w:r>
      <w:r w:rsidR="00851426" w:rsidRPr="00B256A0">
        <w:rPr>
          <w:rFonts w:ascii="Times New Roman" w:hAnsi="Times New Roman" w:cs="Times New Roman"/>
        </w:rPr>
        <w:t>Group 1 (</w:t>
      </w:r>
      <w:r w:rsidR="000D2C07" w:rsidRPr="00B256A0">
        <w:rPr>
          <w:rFonts w:ascii="Times New Roman" w:hAnsi="Times New Roman" w:cs="Times New Roman"/>
        </w:rPr>
        <w:t>PCI to native coronary arteries without prior CABG</w:t>
      </w:r>
      <w:r w:rsidR="00851426" w:rsidRPr="00B256A0">
        <w:rPr>
          <w:rFonts w:ascii="Times New Roman" w:hAnsi="Times New Roman" w:cs="Times New Roman"/>
        </w:rPr>
        <w:t>)</w:t>
      </w:r>
      <w:r w:rsidR="000D2C07" w:rsidRPr="00B256A0">
        <w:rPr>
          <w:rFonts w:ascii="Times New Roman" w:hAnsi="Times New Roman" w:cs="Times New Roman"/>
        </w:rPr>
        <w:t xml:space="preserve"> (1.7% and 4.8%) </w:t>
      </w:r>
      <w:r w:rsidR="009436E7" w:rsidRPr="00B256A0">
        <w:rPr>
          <w:rFonts w:ascii="Times New Roman" w:hAnsi="Times New Roman" w:cs="Times New Roman"/>
        </w:rPr>
        <w:t xml:space="preserve">(P-&lt;0.0001) </w:t>
      </w:r>
      <w:r w:rsidR="000D2C07" w:rsidRPr="00B256A0">
        <w:rPr>
          <w:rFonts w:ascii="Times New Roman" w:hAnsi="Times New Roman" w:cs="Times New Roman"/>
        </w:rPr>
        <w:t>respectively</w:t>
      </w:r>
      <w:r w:rsidR="00A12954" w:rsidRPr="00B256A0">
        <w:rPr>
          <w:rFonts w:ascii="Times New Roman" w:hAnsi="Times New Roman" w:cs="Times New Roman"/>
        </w:rPr>
        <w:t xml:space="preserve"> (Table 2)</w:t>
      </w:r>
      <w:r w:rsidR="000D2C07" w:rsidRPr="00B256A0">
        <w:rPr>
          <w:rFonts w:ascii="Times New Roman" w:hAnsi="Times New Roman" w:cs="Times New Roman"/>
        </w:rPr>
        <w:t xml:space="preserve">. </w:t>
      </w:r>
      <w:r w:rsidR="00173E23" w:rsidRPr="00B256A0">
        <w:rPr>
          <w:rFonts w:ascii="Times New Roman" w:hAnsi="Times New Roman" w:cs="Times New Roman"/>
        </w:rPr>
        <w:t>In-</w:t>
      </w:r>
      <w:r w:rsidR="00A12954" w:rsidRPr="00B256A0">
        <w:rPr>
          <w:rFonts w:ascii="Times New Roman" w:hAnsi="Times New Roman" w:cs="Times New Roman"/>
        </w:rPr>
        <w:t xml:space="preserve">hospital MACE rates </w:t>
      </w:r>
      <w:r w:rsidR="0021630C" w:rsidRPr="00B256A0">
        <w:rPr>
          <w:rFonts w:ascii="Times New Roman" w:hAnsi="Times New Roman" w:cs="Times New Roman"/>
        </w:rPr>
        <w:t>showed similar patterns</w:t>
      </w:r>
      <w:r w:rsidR="00A12954" w:rsidRPr="00B256A0">
        <w:rPr>
          <w:rFonts w:ascii="Times New Roman" w:hAnsi="Times New Roman" w:cs="Times New Roman"/>
        </w:rPr>
        <w:t xml:space="preserve">. </w:t>
      </w:r>
    </w:p>
    <w:p w14:paraId="553F62C8" w14:textId="77777777" w:rsidR="00F515B8" w:rsidRPr="00B256A0" w:rsidRDefault="00F515B8" w:rsidP="000E7A68">
      <w:pPr>
        <w:pStyle w:val="Heading2"/>
        <w:spacing w:line="480" w:lineRule="auto"/>
        <w:jc w:val="both"/>
        <w:rPr>
          <w:rFonts w:ascii="Times New Roman" w:hAnsi="Times New Roman" w:cs="Times New Roman"/>
          <w:b/>
          <w:i/>
          <w:color w:val="000000" w:themeColor="text1"/>
          <w:sz w:val="24"/>
          <w:szCs w:val="24"/>
        </w:rPr>
      </w:pPr>
    </w:p>
    <w:p w14:paraId="7BBD6333" w14:textId="77777777" w:rsidR="009471F2" w:rsidRPr="00B256A0" w:rsidRDefault="009471F2" w:rsidP="000E7A68">
      <w:pPr>
        <w:pStyle w:val="Heading2"/>
        <w:spacing w:line="480" w:lineRule="auto"/>
        <w:jc w:val="both"/>
        <w:rPr>
          <w:rFonts w:ascii="Times New Roman" w:hAnsi="Times New Roman" w:cs="Times New Roman"/>
          <w:b/>
          <w:i/>
          <w:color w:val="000000" w:themeColor="text1"/>
          <w:sz w:val="24"/>
          <w:szCs w:val="24"/>
        </w:rPr>
      </w:pPr>
      <w:r w:rsidRPr="00B256A0">
        <w:rPr>
          <w:rFonts w:ascii="Times New Roman" w:hAnsi="Times New Roman" w:cs="Times New Roman"/>
          <w:b/>
          <w:i/>
          <w:color w:val="000000" w:themeColor="text1"/>
          <w:sz w:val="24"/>
          <w:szCs w:val="24"/>
        </w:rPr>
        <w:t>Outcomes After Risk Adjustment</w:t>
      </w:r>
    </w:p>
    <w:p w14:paraId="2B93A5D9" w14:textId="61F725E9" w:rsidR="00F74C0E" w:rsidRPr="00B256A0" w:rsidRDefault="00261D6E" w:rsidP="000E7A68">
      <w:pPr>
        <w:spacing w:line="480" w:lineRule="auto"/>
        <w:jc w:val="both"/>
        <w:rPr>
          <w:rFonts w:ascii="Times New Roman" w:hAnsi="Times New Roman" w:cs="Times New Roman"/>
        </w:rPr>
      </w:pPr>
      <w:r w:rsidRPr="00B256A0">
        <w:rPr>
          <w:rFonts w:ascii="Times New Roman" w:hAnsi="Times New Roman" w:cs="Times New Roman"/>
        </w:rPr>
        <w:tab/>
      </w:r>
      <w:r w:rsidR="00994EA0" w:rsidRPr="00B256A0">
        <w:rPr>
          <w:rFonts w:ascii="Times New Roman" w:hAnsi="Times New Roman" w:cs="Times New Roman"/>
        </w:rPr>
        <w:t>The adjusted risk of mortality, MACE, major bleeding, and stroke outcomes are presented in Table</w:t>
      </w:r>
      <w:r w:rsidR="00F515B8" w:rsidRPr="00B256A0">
        <w:rPr>
          <w:rFonts w:ascii="Times New Roman" w:hAnsi="Times New Roman" w:cs="Times New Roman"/>
        </w:rPr>
        <w:t xml:space="preserve"> </w:t>
      </w:r>
      <w:r w:rsidR="00994EA0" w:rsidRPr="00B256A0">
        <w:rPr>
          <w:rFonts w:ascii="Times New Roman" w:hAnsi="Times New Roman" w:cs="Times New Roman"/>
        </w:rPr>
        <w:t>3.</w:t>
      </w:r>
      <w:r w:rsidR="00585CE8" w:rsidRPr="00B256A0">
        <w:rPr>
          <w:rFonts w:ascii="Times New Roman" w:hAnsi="Times New Roman" w:cs="Times New Roman"/>
        </w:rPr>
        <w:t xml:space="preserve"> As big age difference w</w:t>
      </w:r>
      <w:r w:rsidR="00A368A3" w:rsidRPr="00B256A0">
        <w:rPr>
          <w:rFonts w:ascii="Times New Roman" w:hAnsi="Times New Roman" w:cs="Times New Roman"/>
        </w:rPr>
        <w:t xml:space="preserve">as observed among three groups and </w:t>
      </w:r>
      <w:r w:rsidR="00585CE8" w:rsidRPr="00B256A0">
        <w:rPr>
          <w:rFonts w:ascii="Times New Roman" w:hAnsi="Times New Roman" w:cs="Times New Roman"/>
        </w:rPr>
        <w:t xml:space="preserve">we also undertook statistical analysis just controlling for age to compare the impact of the other risk factors (Supplement table 2). This analysis showed higher mortality during index admission (OR 1.28, CI 1.07-1.53, P=0.007), 30 days (OR 1.23, CI 1.07-1.42, P=0.003) in Group 2 and 1 year both in Group 2 (OR 1.41, CI 1.30-1.53, P=&lt;0.0001) and Group 3 (OR 1.19, CI 1.10-1.30, P = &lt;0.0001) as compare to Group 1. However, this difference in mortality lost its </w:t>
      </w:r>
      <w:r w:rsidR="00585CE8" w:rsidRPr="00B256A0">
        <w:rPr>
          <w:rFonts w:ascii="Times New Roman" w:hAnsi="Times New Roman" w:cs="Times New Roman"/>
        </w:rPr>
        <w:lastRenderedPageBreak/>
        <w:t>significance when we control other risk factors in statistical model</w:t>
      </w:r>
      <w:r w:rsidR="00A368A3" w:rsidRPr="00B256A0">
        <w:rPr>
          <w:rFonts w:ascii="Times New Roman" w:hAnsi="Times New Roman" w:cs="Times New Roman"/>
        </w:rPr>
        <w:t xml:space="preserve"> (Table 3 &amp; 4)</w:t>
      </w:r>
      <w:r w:rsidR="00585CE8" w:rsidRPr="00B256A0">
        <w:rPr>
          <w:rFonts w:ascii="Times New Roman" w:hAnsi="Times New Roman" w:cs="Times New Roman"/>
        </w:rPr>
        <w:t xml:space="preserve">.  </w:t>
      </w:r>
      <w:r w:rsidR="00994EA0" w:rsidRPr="00B256A0">
        <w:rPr>
          <w:rFonts w:ascii="Times New Roman" w:hAnsi="Times New Roman" w:cs="Times New Roman"/>
        </w:rPr>
        <w:t xml:space="preserve">In </w:t>
      </w:r>
      <w:r w:rsidR="00F87CC1" w:rsidRPr="00B256A0">
        <w:rPr>
          <w:rFonts w:ascii="Times New Roman" w:hAnsi="Times New Roman" w:cs="Times New Roman"/>
        </w:rPr>
        <w:t xml:space="preserve">multivariate </w:t>
      </w:r>
      <w:r w:rsidR="00994EA0" w:rsidRPr="00B256A0">
        <w:rPr>
          <w:rFonts w:ascii="Times New Roman" w:hAnsi="Times New Roman" w:cs="Times New Roman"/>
        </w:rPr>
        <w:t>analy</w:t>
      </w:r>
      <w:r w:rsidR="0012527C" w:rsidRPr="00B256A0">
        <w:rPr>
          <w:rFonts w:ascii="Times New Roman" w:hAnsi="Times New Roman" w:cs="Times New Roman"/>
        </w:rPr>
        <w:t>sis</w:t>
      </w:r>
      <w:r w:rsidR="00C03CDC" w:rsidRPr="00B256A0">
        <w:rPr>
          <w:rFonts w:ascii="Times New Roman" w:hAnsi="Times New Roman" w:cs="Times New Roman"/>
        </w:rPr>
        <w:t>,</w:t>
      </w:r>
      <w:r w:rsidR="004E4F73" w:rsidRPr="00B256A0">
        <w:rPr>
          <w:rFonts w:ascii="Times New Roman" w:hAnsi="Times New Roman" w:cs="Times New Roman"/>
        </w:rPr>
        <w:t xml:space="preserve"> after adjustment of baseline </w:t>
      </w:r>
      <w:r w:rsidR="00184C5E" w:rsidRPr="00B256A0">
        <w:rPr>
          <w:rFonts w:ascii="Times New Roman" w:hAnsi="Times New Roman" w:cs="Times New Roman"/>
        </w:rPr>
        <w:t>dissimilarities</w:t>
      </w:r>
      <w:r w:rsidR="0012527C" w:rsidRPr="00B256A0">
        <w:rPr>
          <w:rFonts w:ascii="Times New Roman" w:hAnsi="Times New Roman" w:cs="Times New Roman"/>
        </w:rPr>
        <w:t xml:space="preserve">, </w:t>
      </w:r>
      <w:r w:rsidR="00F87CC1" w:rsidRPr="00B256A0">
        <w:rPr>
          <w:rFonts w:ascii="Times New Roman" w:hAnsi="Times New Roman" w:cs="Times New Roman"/>
        </w:rPr>
        <w:t xml:space="preserve">no significant differences were observed for </w:t>
      </w:r>
      <w:r w:rsidR="0012527C" w:rsidRPr="00B256A0">
        <w:rPr>
          <w:rFonts w:ascii="Times New Roman" w:hAnsi="Times New Roman" w:cs="Times New Roman"/>
        </w:rPr>
        <w:t>in-patient</w:t>
      </w:r>
      <w:r w:rsidR="00994EA0" w:rsidRPr="00B256A0">
        <w:rPr>
          <w:rFonts w:ascii="Times New Roman" w:hAnsi="Times New Roman" w:cs="Times New Roman"/>
        </w:rPr>
        <w:t xml:space="preserve"> mortality </w:t>
      </w:r>
      <w:r w:rsidR="009F2E1A" w:rsidRPr="00B256A0">
        <w:rPr>
          <w:rFonts w:ascii="Times New Roman" w:hAnsi="Times New Roman" w:cs="Times New Roman"/>
        </w:rPr>
        <w:t>between Group 2 (</w:t>
      </w:r>
      <w:r w:rsidR="00184C5E" w:rsidRPr="00B256A0">
        <w:rPr>
          <w:rFonts w:ascii="Times New Roman" w:hAnsi="Times New Roman" w:cs="Times New Roman"/>
        </w:rPr>
        <w:t xml:space="preserve">for those who received </w:t>
      </w:r>
      <w:r w:rsidR="00994EA0" w:rsidRPr="00B256A0">
        <w:rPr>
          <w:rFonts w:ascii="Times New Roman" w:hAnsi="Times New Roman" w:cs="Times New Roman"/>
        </w:rPr>
        <w:t>PCI in native coronary arteries with prior CABG</w:t>
      </w:r>
      <w:r w:rsidR="009F2E1A" w:rsidRPr="00B256A0">
        <w:rPr>
          <w:rFonts w:ascii="Times New Roman" w:hAnsi="Times New Roman" w:cs="Times New Roman"/>
        </w:rPr>
        <w:t>)</w:t>
      </w:r>
      <w:r w:rsidR="000F7AF4" w:rsidRPr="00B256A0">
        <w:rPr>
          <w:rFonts w:ascii="Times New Roman" w:hAnsi="Times New Roman" w:cs="Times New Roman"/>
        </w:rPr>
        <w:t xml:space="preserve"> </w:t>
      </w:r>
      <w:r w:rsidR="00184C5E" w:rsidRPr="00B256A0">
        <w:rPr>
          <w:rFonts w:ascii="Times New Roman" w:hAnsi="Times New Roman" w:cs="Times New Roman"/>
        </w:rPr>
        <w:t>(</w:t>
      </w:r>
      <w:r w:rsidR="00184C5E" w:rsidRPr="00B256A0">
        <w:rPr>
          <w:rFonts w:ascii="Times New Roman" w:hAnsi="Times New Roman" w:cs="Times New Roman"/>
          <w:color w:val="000000"/>
        </w:rPr>
        <w:t>OR: 0.90, CI 0.73-1.11, P- 0.32</w:t>
      </w:r>
      <w:r w:rsidR="00804A4A" w:rsidRPr="00B256A0">
        <w:rPr>
          <w:rFonts w:ascii="Times New Roman" w:hAnsi="Times New Roman" w:cs="Times New Roman"/>
        </w:rPr>
        <w:t xml:space="preserve">) </w:t>
      </w:r>
      <w:r w:rsidR="00F87CC1" w:rsidRPr="00B256A0">
        <w:rPr>
          <w:rFonts w:ascii="Times New Roman" w:hAnsi="Times New Roman" w:cs="Times New Roman"/>
        </w:rPr>
        <w:t>or</w:t>
      </w:r>
      <w:r w:rsidR="0011322E" w:rsidRPr="00B256A0">
        <w:rPr>
          <w:rFonts w:ascii="Times New Roman" w:hAnsi="Times New Roman" w:cs="Times New Roman"/>
        </w:rPr>
        <w:t xml:space="preserve"> Group 3</w:t>
      </w:r>
      <w:r w:rsidR="00F87CC1" w:rsidRPr="00B256A0">
        <w:rPr>
          <w:rFonts w:ascii="Times New Roman" w:hAnsi="Times New Roman" w:cs="Times New Roman"/>
        </w:rPr>
        <w:t xml:space="preserve"> </w:t>
      </w:r>
      <w:r w:rsidR="0011322E" w:rsidRPr="00B256A0">
        <w:rPr>
          <w:rFonts w:ascii="Times New Roman" w:hAnsi="Times New Roman" w:cs="Times New Roman"/>
        </w:rPr>
        <w:t>(</w:t>
      </w:r>
      <w:r w:rsidR="00804A4A" w:rsidRPr="00B256A0">
        <w:rPr>
          <w:rFonts w:ascii="Times New Roman" w:hAnsi="Times New Roman" w:cs="Times New Roman"/>
        </w:rPr>
        <w:t>PCI in Grafts</w:t>
      </w:r>
      <w:r w:rsidR="0011322E" w:rsidRPr="00B256A0">
        <w:rPr>
          <w:rFonts w:ascii="Times New Roman" w:hAnsi="Times New Roman" w:cs="Times New Roman"/>
        </w:rPr>
        <w:t>)</w:t>
      </w:r>
      <w:r w:rsidR="00804A4A" w:rsidRPr="00B256A0">
        <w:rPr>
          <w:rFonts w:ascii="Times New Roman" w:hAnsi="Times New Roman" w:cs="Times New Roman"/>
        </w:rPr>
        <w:t xml:space="preserve"> (</w:t>
      </w:r>
      <w:r w:rsidR="00184C5E" w:rsidRPr="00B256A0">
        <w:rPr>
          <w:rFonts w:ascii="Times New Roman" w:hAnsi="Times New Roman" w:cs="Times New Roman"/>
        </w:rPr>
        <w:t>OR: 0.90, CI 0.71-1.15, P-0.42</w:t>
      </w:r>
      <w:r w:rsidR="00804A4A" w:rsidRPr="00B256A0">
        <w:rPr>
          <w:rFonts w:ascii="Times New Roman" w:hAnsi="Times New Roman" w:cs="Times New Roman"/>
        </w:rPr>
        <w:t>)</w:t>
      </w:r>
      <w:r w:rsidR="00994EA0" w:rsidRPr="00B256A0">
        <w:rPr>
          <w:rFonts w:ascii="Times New Roman" w:hAnsi="Times New Roman" w:cs="Times New Roman"/>
        </w:rPr>
        <w:t xml:space="preserve"> as compare</w:t>
      </w:r>
      <w:r w:rsidR="00D702D6" w:rsidRPr="00B256A0">
        <w:rPr>
          <w:rFonts w:ascii="Times New Roman" w:hAnsi="Times New Roman" w:cs="Times New Roman"/>
        </w:rPr>
        <w:t>d</w:t>
      </w:r>
      <w:r w:rsidR="00994EA0" w:rsidRPr="00B256A0">
        <w:rPr>
          <w:rFonts w:ascii="Times New Roman" w:hAnsi="Times New Roman" w:cs="Times New Roman"/>
        </w:rPr>
        <w:t xml:space="preserve"> to </w:t>
      </w:r>
      <w:r w:rsidR="0011322E" w:rsidRPr="00B256A0">
        <w:rPr>
          <w:rFonts w:ascii="Times New Roman" w:hAnsi="Times New Roman" w:cs="Times New Roman"/>
        </w:rPr>
        <w:t>Group 1 (</w:t>
      </w:r>
      <w:r w:rsidR="00994EA0" w:rsidRPr="00B256A0">
        <w:rPr>
          <w:rFonts w:ascii="Times New Roman" w:hAnsi="Times New Roman" w:cs="Times New Roman"/>
        </w:rPr>
        <w:t>PCI</w:t>
      </w:r>
      <w:r w:rsidR="00804A4A" w:rsidRPr="00B256A0">
        <w:rPr>
          <w:rFonts w:ascii="Times New Roman" w:hAnsi="Times New Roman" w:cs="Times New Roman"/>
        </w:rPr>
        <w:t xml:space="preserve"> in native vessels without previous</w:t>
      </w:r>
      <w:r w:rsidR="00994EA0" w:rsidRPr="00B256A0">
        <w:rPr>
          <w:rFonts w:ascii="Times New Roman" w:hAnsi="Times New Roman" w:cs="Times New Roman"/>
        </w:rPr>
        <w:t xml:space="preserve"> CABG</w:t>
      </w:r>
      <w:r w:rsidR="000F7AF4" w:rsidRPr="00B256A0">
        <w:rPr>
          <w:rFonts w:ascii="Times New Roman" w:hAnsi="Times New Roman" w:cs="Times New Roman"/>
        </w:rPr>
        <w:t>)</w:t>
      </w:r>
      <w:r w:rsidR="00620638" w:rsidRPr="00B256A0">
        <w:rPr>
          <w:rFonts w:ascii="Times New Roman" w:hAnsi="Times New Roman" w:cs="Times New Roman"/>
        </w:rPr>
        <w:t>.</w:t>
      </w:r>
      <w:r w:rsidR="00AF2978" w:rsidRPr="00B256A0">
        <w:rPr>
          <w:rFonts w:ascii="Times New Roman" w:hAnsi="Times New Roman" w:cs="Times New Roman"/>
        </w:rPr>
        <w:t xml:space="preserve"> </w:t>
      </w:r>
      <w:r w:rsidR="006E107F" w:rsidRPr="00B256A0">
        <w:rPr>
          <w:rFonts w:ascii="Times New Roman" w:hAnsi="Times New Roman" w:cs="Times New Roman"/>
        </w:rPr>
        <w:t>Interestingly</w:t>
      </w:r>
      <w:r w:rsidR="00BB5A6C" w:rsidRPr="00B256A0">
        <w:rPr>
          <w:rFonts w:ascii="Times New Roman" w:hAnsi="Times New Roman" w:cs="Times New Roman"/>
        </w:rPr>
        <w:t>, PCI in Group 3</w:t>
      </w:r>
      <w:r w:rsidR="000F1B7A" w:rsidRPr="00B256A0">
        <w:rPr>
          <w:rFonts w:ascii="Times New Roman" w:hAnsi="Times New Roman" w:cs="Times New Roman"/>
        </w:rPr>
        <w:t xml:space="preserve"> &amp; 2</w:t>
      </w:r>
      <w:r w:rsidR="006E107F" w:rsidRPr="00B256A0">
        <w:rPr>
          <w:rFonts w:ascii="Times New Roman" w:hAnsi="Times New Roman" w:cs="Times New Roman"/>
        </w:rPr>
        <w:t xml:space="preserve"> </w:t>
      </w:r>
      <w:r w:rsidR="00B05078" w:rsidRPr="00B256A0">
        <w:rPr>
          <w:rFonts w:ascii="Times New Roman" w:hAnsi="Times New Roman" w:cs="Times New Roman"/>
        </w:rPr>
        <w:t xml:space="preserve">were associated with </w:t>
      </w:r>
      <w:r w:rsidR="006E107F" w:rsidRPr="00B256A0">
        <w:rPr>
          <w:rFonts w:ascii="Times New Roman" w:hAnsi="Times New Roman" w:cs="Times New Roman"/>
        </w:rPr>
        <w:t xml:space="preserve">slightly </w:t>
      </w:r>
      <w:r w:rsidR="00B05078" w:rsidRPr="00B256A0">
        <w:rPr>
          <w:rFonts w:ascii="Times New Roman" w:hAnsi="Times New Roman" w:cs="Times New Roman"/>
        </w:rPr>
        <w:t>better survival in Multivariable analysis on imputed data at 30 days</w:t>
      </w:r>
      <w:r w:rsidR="00F74BF1" w:rsidRPr="00B256A0">
        <w:rPr>
          <w:rFonts w:ascii="Times New Roman" w:hAnsi="Times New Roman" w:cs="Times New Roman"/>
        </w:rPr>
        <w:t xml:space="preserve"> as compare to </w:t>
      </w:r>
      <w:r w:rsidR="006E107F" w:rsidRPr="00B256A0">
        <w:rPr>
          <w:rFonts w:ascii="Times New Roman" w:hAnsi="Times New Roman" w:cs="Times New Roman"/>
        </w:rPr>
        <w:t>Group 1. However</w:t>
      </w:r>
      <w:r w:rsidR="00FF7746" w:rsidRPr="00B256A0">
        <w:rPr>
          <w:rFonts w:ascii="Times New Roman" w:hAnsi="Times New Roman" w:cs="Times New Roman"/>
        </w:rPr>
        <w:t xml:space="preserve">, </w:t>
      </w:r>
      <w:r w:rsidR="00015484" w:rsidRPr="00B256A0">
        <w:rPr>
          <w:rFonts w:ascii="Times New Roman" w:hAnsi="Times New Roman" w:cs="Times New Roman"/>
        </w:rPr>
        <w:t>no significant difference in mortality was observed at follow up of one year for group 2 (OR: 0.92, CI 0.84-1.01, P – 0.09) and group 3 (OR: 0.99, CI 0.89-1.09, P-0.78) as compare</w:t>
      </w:r>
      <w:r w:rsidR="00173E23" w:rsidRPr="00B256A0">
        <w:rPr>
          <w:rFonts w:ascii="Times New Roman" w:hAnsi="Times New Roman" w:cs="Times New Roman"/>
        </w:rPr>
        <w:t>d</w:t>
      </w:r>
      <w:r w:rsidR="00015484" w:rsidRPr="00B256A0">
        <w:rPr>
          <w:rFonts w:ascii="Times New Roman" w:hAnsi="Times New Roman" w:cs="Times New Roman"/>
        </w:rPr>
        <w:t xml:space="preserve"> to group 1 </w:t>
      </w:r>
      <w:r w:rsidR="000F7AF4" w:rsidRPr="00B256A0">
        <w:rPr>
          <w:rFonts w:ascii="Times New Roman" w:hAnsi="Times New Roman" w:cs="Times New Roman"/>
        </w:rPr>
        <w:t xml:space="preserve">(Table 3). </w:t>
      </w:r>
      <w:r w:rsidR="00015484" w:rsidRPr="00B256A0">
        <w:rPr>
          <w:rFonts w:ascii="Times New Roman" w:hAnsi="Times New Roman" w:cs="Times New Roman"/>
        </w:rPr>
        <w:t>Likewise</w:t>
      </w:r>
      <w:r w:rsidR="00EC176D" w:rsidRPr="00B256A0">
        <w:rPr>
          <w:rFonts w:ascii="Times New Roman" w:hAnsi="Times New Roman" w:cs="Times New Roman"/>
        </w:rPr>
        <w:t xml:space="preserve">, </w:t>
      </w:r>
      <w:r w:rsidR="0041118E" w:rsidRPr="00B256A0">
        <w:rPr>
          <w:rFonts w:ascii="Times New Roman" w:hAnsi="Times New Roman" w:cs="Times New Roman"/>
        </w:rPr>
        <w:t>for MACE during index admission, there were no significant differences in outcomes between group 2 versus group 1 (</w:t>
      </w:r>
      <w:r w:rsidR="00F74C0E" w:rsidRPr="00B256A0">
        <w:rPr>
          <w:rFonts w:ascii="Times New Roman" w:hAnsi="Times New Roman" w:cs="Times New Roman"/>
        </w:rPr>
        <w:t xml:space="preserve">OR 1.08 (CI 0.88-1.34) </w:t>
      </w:r>
      <w:r w:rsidR="0041118E" w:rsidRPr="00B256A0">
        <w:rPr>
          <w:rFonts w:ascii="Times New Roman" w:hAnsi="Times New Roman" w:cs="Times New Roman"/>
        </w:rPr>
        <w:t>and group 3 versus group 1 (</w:t>
      </w:r>
      <w:r w:rsidR="00F74C0E" w:rsidRPr="00B256A0">
        <w:rPr>
          <w:rFonts w:ascii="Times New Roman" w:hAnsi="Times New Roman" w:cs="Times New Roman"/>
        </w:rPr>
        <w:t>OR 0.97 (CI 0.77-1.23) P= 0.82</w:t>
      </w:r>
      <w:r w:rsidR="0041118E" w:rsidRPr="00B256A0">
        <w:rPr>
          <w:rFonts w:ascii="Times New Roman" w:hAnsi="Times New Roman" w:cs="Times New Roman"/>
        </w:rPr>
        <w:t xml:space="preserve">) after adjustment of baseline covariates. </w:t>
      </w:r>
      <w:r w:rsidR="00F74C0E" w:rsidRPr="00B256A0">
        <w:rPr>
          <w:rFonts w:ascii="Times New Roman" w:hAnsi="Times New Roman" w:cs="Times New Roman"/>
        </w:rPr>
        <w:t>Similar findings were recorded for other in-hospital endpoints</w:t>
      </w:r>
      <w:r w:rsidR="00207534" w:rsidRPr="00B256A0">
        <w:rPr>
          <w:rFonts w:ascii="Times New Roman" w:hAnsi="Times New Roman" w:cs="Times New Roman"/>
        </w:rPr>
        <w:t>,</w:t>
      </w:r>
      <w:r w:rsidR="00F74C0E" w:rsidRPr="00B256A0">
        <w:rPr>
          <w:rFonts w:ascii="Times New Roman" w:hAnsi="Times New Roman" w:cs="Times New Roman"/>
        </w:rPr>
        <w:t xml:space="preserve"> </w:t>
      </w:r>
      <w:r w:rsidR="00207534" w:rsidRPr="00B256A0">
        <w:rPr>
          <w:rFonts w:ascii="Times New Roman" w:hAnsi="Times New Roman" w:cs="Times New Roman"/>
        </w:rPr>
        <w:t>with similar</w:t>
      </w:r>
      <w:r w:rsidR="00F74C0E" w:rsidRPr="00B256A0">
        <w:rPr>
          <w:rFonts w:ascii="Times New Roman" w:hAnsi="Times New Roman" w:cs="Times New Roman"/>
        </w:rPr>
        <w:t xml:space="preserve"> results </w:t>
      </w:r>
      <w:r w:rsidR="00207534" w:rsidRPr="00B256A0">
        <w:rPr>
          <w:rFonts w:ascii="Times New Roman" w:hAnsi="Times New Roman" w:cs="Times New Roman"/>
        </w:rPr>
        <w:t>observed</w:t>
      </w:r>
      <w:r w:rsidR="00F74C0E" w:rsidRPr="00B256A0">
        <w:rPr>
          <w:rFonts w:ascii="Times New Roman" w:hAnsi="Times New Roman" w:cs="Times New Roman"/>
        </w:rPr>
        <w:t xml:space="preserve"> irrespective of whether a complete case analysis was undertaken or multiple imputation for missing data w</w:t>
      </w:r>
      <w:r w:rsidR="00207534" w:rsidRPr="00B256A0">
        <w:rPr>
          <w:rFonts w:ascii="Times New Roman" w:hAnsi="Times New Roman" w:cs="Times New Roman"/>
        </w:rPr>
        <w:t>as</w:t>
      </w:r>
      <w:r w:rsidR="00F74C0E" w:rsidRPr="00B256A0">
        <w:rPr>
          <w:rFonts w:ascii="Times New Roman" w:hAnsi="Times New Roman" w:cs="Times New Roman"/>
        </w:rPr>
        <w:t xml:space="preserve"> used.</w:t>
      </w:r>
      <w:r w:rsidR="005B26B8" w:rsidRPr="00B256A0">
        <w:rPr>
          <w:rFonts w:ascii="Times New Roman" w:hAnsi="Times New Roman" w:cs="Times New Roman"/>
        </w:rPr>
        <w:t xml:space="preserve"> </w:t>
      </w:r>
    </w:p>
    <w:p w14:paraId="5A4E354C" w14:textId="77777777" w:rsidR="00725E26" w:rsidRPr="00B256A0" w:rsidRDefault="00725E26" w:rsidP="000E7A68">
      <w:pPr>
        <w:pStyle w:val="Heading2"/>
        <w:spacing w:line="480" w:lineRule="auto"/>
        <w:jc w:val="both"/>
        <w:rPr>
          <w:rFonts w:ascii="Times New Roman" w:hAnsi="Times New Roman" w:cs="Times New Roman"/>
          <w:b/>
          <w:i/>
          <w:color w:val="000000" w:themeColor="text1"/>
          <w:sz w:val="24"/>
          <w:szCs w:val="24"/>
        </w:rPr>
      </w:pPr>
      <w:r w:rsidRPr="00B256A0">
        <w:rPr>
          <w:rFonts w:ascii="Times New Roman" w:hAnsi="Times New Roman" w:cs="Times New Roman"/>
          <w:b/>
          <w:i/>
          <w:color w:val="000000" w:themeColor="text1"/>
          <w:sz w:val="24"/>
          <w:szCs w:val="24"/>
        </w:rPr>
        <w:t xml:space="preserve">Analysis </w:t>
      </w:r>
      <w:r w:rsidR="003843D3" w:rsidRPr="00B256A0">
        <w:rPr>
          <w:rFonts w:ascii="Times New Roman" w:hAnsi="Times New Roman" w:cs="Times New Roman"/>
          <w:b/>
          <w:i/>
          <w:color w:val="000000" w:themeColor="text1"/>
          <w:sz w:val="24"/>
          <w:szCs w:val="24"/>
        </w:rPr>
        <w:t>with</w:t>
      </w:r>
      <w:r w:rsidRPr="00B256A0">
        <w:rPr>
          <w:rFonts w:ascii="Times New Roman" w:hAnsi="Times New Roman" w:cs="Times New Roman"/>
          <w:b/>
          <w:i/>
          <w:color w:val="000000" w:themeColor="text1"/>
          <w:sz w:val="24"/>
          <w:szCs w:val="24"/>
        </w:rPr>
        <w:t xml:space="preserve"> Propensity Score-Matching </w:t>
      </w:r>
    </w:p>
    <w:p w14:paraId="055F78AF" w14:textId="486D5630" w:rsidR="00725E26" w:rsidRPr="00B256A0" w:rsidRDefault="00261D6E" w:rsidP="000E7A68">
      <w:pPr>
        <w:spacing w:line="480" w:lineRule="auto"/>
        <w:jc w:val="both"/>
        <w:rPr>
          <w:rFonts w:ascii="Times New Roman" w:hAnsi="Times New Roman" w:cs="Times New Roman"/>
        </w:rPr>
      </w:pPr>
      <w:r w:rsidRPr="00B256A0">
        <w:rPr>
          <w:rFonts w:ascii="Times New Roman" w:hAnsi="Times New Roman" w:cs="Times New Roman"/>
        </w:rPr>
        <w:tab/>
      </w:r>
      <w:r w:rsidR="005A7936" w:rsidRPr="00B256A0">
        <w:rPr>
          <w:rFonts w:ascii="Times New Roman" w:hAnsi="Times New Roman" w:cs="Times New Roman"/>
        </w:rPr>
        <w:t xml:space="preserve">Finally, we </w:t>
      </w:r>
      <w:r w:rsidR="006C1076" w:rsidRPr="00B256A0">
        <w:rPr>
          <w:rFonts w:ascii="Times New Roman" w:hAnsi="Times New Roman" w:cs="Times New Roman"/>
        </w:rPr>
        <w:t xml:space="preserve">undertook </w:t>
      </w:r>
      <w:r w:rsidR="00195087" w:rsidRPr="00B256A0">
        <w:rPr>
          <w:rFonts w:ascii="Times New Roman" w:hAnsi="Times New Roman" w:cs="Times New Roman"/>
        </w:rPr>
        <w:t xml:space="preserve">a propensity score matching </w:t>
      </w:r>
      <w:r w:rsidR="006C1076" w:rsidRPr="00B256A0">
        <w:rPr>
          <w:rFonts w:ascii="Times New Roman" w:hAnsi="Times New Roman" w:cs="Times New Roman"/>
        </w:rPr>
        <w:t>analysis</w:t>
      </w:r>
      <w:r w:rsidR="000D5D2E" w:rsidRPr="00B256A0">
        <w:rPr>
          <w:rFonts w:ascii="Times New Roman" w:hAnsi="Times New Roman" w:cs="Times New Roman"/>
        </w:rPr>
        <w:t xml:space="preserve">. </w:t>
      </w:r>
      <w:r w:rsidR="009F2E1A" w:rsidRPr="00B256A0">
        <w:rPr>
          <w:rFonts w:ascii="Times New Roman" w:hAnsi="Times New Roman" w:cs="Times New Roman"/>
        </w:rPr>
        <w:t>We</w:t>
      </w:r>
      <w:r w:rsidR="00195087" w:rsidRPr="00B256A0">
        <w:rPr>
          <w:rFonts w:ascii="Times New Roman" w:hAnsi="Times New Roman" w:cs="Times New Roman"/>
        </w:rPr>
        <w:t xml:space="preserve"> did not observe any difference in outcomes among patients with or w</w:t>
      </w:r>
      <w:r w:rsidR="00173E23" w:rsidRPr="00B256A0">
        <w:rPr>
          <w:rFonts w:ascii="Times New Roman" w:hAnsi="Times New Roman" w:cs="Times New Roman"/>
        </w:rPr>
        <w:t>ithout prior CABG where PCI was</w:t>
      </w:r>
      <w:r w:rsidR="00195087" w:rsidRPr="00B256A0">
        <w:rPr>
          <w:rFonts w:ascii="Times New Roman" w:hAnsi="Times New Roman" w:cs="Times New Roman"/>
        </w:rPr>
        <w:t xml:space="preserve"> performed in either the native coronary arteries or in the grafts</w:t>
      </w:r>
      <w:r w:rsidR="00EA304E" w:rsidRPr="00B256A0">
        <w:rPr>
          <w:rFonts w:ascii="Times New Roman" w:hAnsi="Times New Roman" w:cs="Times New Roman"/>
        </w:rPr>
        <w:t xml:space="preserve"> (Table 4)</w:t>
      </w:r>
      <w:r w:rsidR="00195087" w:rsidRPr="00B256A0">
        <w:rPr>
          <w:rFonts w:ascii="Times New Roman" w:hAnsi="Times New Roman" w:cs="Times New Roman"/>
        </w:rPr>
        <w:t xml:space="preserve">. </w:t>
      </w:r>
      <w:r w:rsidR="00580197" w:rsidRPr="00B256A0">
        <w:rPr>
          <w:rFonts w:ascii="Times New Roman" w:hAnsi="Times New Roman" w:cs="Times New Roman"/>
        </w:rPr>
        <w:t xml:space="preserve">Propensity score matching diagnostics </w:t>
      </w:r>
      <w:r w:rsidR="00573960" w:rsidRPr="00B256A0">
        <w:rPr>
          <w:rFonts w:ascii="Times New Roman" w:hAnsi="Times New Roman" w:cs="Times New Roman"/>
        </w:rPr>
        <w:t>success is</w:t>
      </w:r>
      <w:r w:rsidR="00A01438" w:rsidRPr="00B256A0">
        <w:rPr>
          <w:rFonts w:ascii="Times New Roman" w:hAnsi="Times New Roman" w:cs="Times New Roman"/>
        </w:rPr>
        <w:t xml:space="preserve"> presented</w:t>
      </w:r>
      <w:r w:rsidR="00580197" w:rsidRPr="00B256A0">
        <w:rPr>
          <w:rFonts w:ascii="Times New Roman" w:hAnsi="Times New Roman" w:cs="Times New Roman"/>
        </w:rPr>
        <w:t xml:space="preserve"> in </w:t>
      </w:r>
      <w:r w:rsidR="00375CB7" w:rsidRPr="00B256A0">
        <w:rPr>
          <w:rFonts w:ascii="Times New Roman" w:hAnsi="Times New Roman" w:cs="Times New Roman"/>
        </w:rPr>
        <w:t xml:space="preserve">Supplement table 1, </w:t>
      </w:r>
      <w:r w:rsidR="00A01438" w:rsidRPr="00B256A0">
        <w:rPr>
          <w:rFonts w:ascii="Times New Roman" w:hAnsi="Times New Roman" w:cs="Times New Roman"/>
        </w:rPr>
        <w:t xml:space="preserve">supplement </w:t>
      </w:r>
      <w:r w:rsidR="00580197" w:rsidRPr="00B256A0">
        <w:rPr>
          <w:rFonts w:ascii="Times New Roman" w:hAnsi="Times New Roman" w:cs="Times New Roman"/>
        </w:rPr>
        <w:t>Fi</w:t>
      </w:r>
      <w:r w:rsidR="00E87697" w:rsidRPr="00B256A0">
        <w:rPr>
          <w:rFonts w:ascii="Times New Roman" w:hAnsi="Times New Roman" w:cs="Times New Roman"/>
        </w:rPr>
        <w:t xml:space="preserve">gures 2 A &amp; </w:t>
      </w:r>
      <w:r w:rsidR="00A01438" w:rsidRPr="00B256A0">
        <w:rPr>
          <w:rFonts w:ascii="Times New Roman" w:hAnsi="Times New Roman" w:cs="Times New Roman"/>
        </w:rPr>
        <w:t xml:space="preserve">B </w:t>
      </w:r>
      <w:r w:rsidR="00375CB7" w:rsidRPr="00B256A0">
        <w:rPr>
          <w:rFonts w:ascii="Times New Roman" w:hAnsi="Times New Roman" w:cs="Times New Roman"/>
        </w:rPr>
        <w:t>and it show that groups</w:t>
      </w:r>
      <w:r w:rsidR="00A01438" w:rsidRPr="00B256A0">
        <w:rPr>
          <w:rFonts w:ascii="Times New Roman" w:hAnsi="Times New Roman" w:cs="Times New Roman"/>
        </w:rPr>
        <w:t xml:space="preserve"> are balanced</w:t>
      </w:r>
      <w:r w:rsidR="00375CB7" w:rsidRPr="00B256A0">
        <w:rPr>
          <w:rFonts w:ascii="Times New Roman" w:hAnsi="Times New Roman" w:cs="Times New Roman"/>
        </w:rPr>
        <w:t xml:space="preserve"> across all covariates</w:t>
      </w:r>
      <w:r w:rsidR="00A01438" w:rsidRPr="00B256A0">
        <w:rPr>
          <w:rFonts w:ascii="Times New Roman" w:hAnsi="Times New Roman" w:cs="Times New Roman"/>
        </w:rPr>
        <w:t xml:space="preserve"> after matching</w:t>
      </w:r>
      <w:r w:rsidR="00580197" w:rsidRPr="00B256A0">
        <w:rPr>
          <w:rFonts w:ascii="Times New Roman" w:hAnsi="Times New Roman" w:cs="Times New Roman"/>
        </w:rPr>
        <w:t xml:space="preserve">. </w:t>
      </w:r>
    </w:p>
    <w:p w14:paraId="36511D3D" w14:textId="77777777" w:rsidR="009157F6" w:rsidRPr="00B256A0" w:rsidRDefault="009157F6" w:rsidP="000E7A68">
      <w:pPr>
        <w:pStyle w:val="Heading2"/>
        <w:spacing w:line="480" w:lineRule="auto"/>
        <w:jc w:val="both"/>
        <w:rPr>
          <w:rFonts w:ascii="Times New Roman" w:hAnsi="Times New Roman" w:cs="Times New Roman"/>
          <w:b/>
          <w:color w:val="000000" w:themeColor="text1"/>
          <w:sz w:val="24"/>
        </w:rPr>
      </w:pPr>
    </w:p>
    <w:p w14:paraId="3AA57D68" w14:textId="77777777" w:rsidR="00017A91" w:rsidRPr="00B256A0" w:rsidRDefault="00017A91" w:rsidP="000E7A68">
      <w:pPr>
        <w:pStyle w:val="Heading2"/>
        <w:spacing w:line="480" w:lineRule="auto"/>
        <w:jc w:val="both"/>
        <w:rPr>
          <w:rFonts w:ascii="Times New Roman" w:hAnsi="Times New Roman" w:cs="Times New Roman"/>
          <w:b/>
          <w:color w:val="000000" w:themeColor="text1"/>
          <w:sz w:val="24"/>
        </w:rPr>
      </w:pPr>
      <w:r w:rsidRPr="00B256A0">
        <w:rPr>
          <w:rFonts w:ascii="Times New Roman" w:hAnsi="Times New Roman" w:cs="Times New Roman"/>
          <w:b/>
          <w:color w:val="000000" w:themeColor="text1"/>
          <w:sz w:val="24"/>
        </w:rPr>
        <w:t>Discussion</w:t>
      </w:r>
    </w:p>
    <w:p w14:paraId="59C8BA90" w14:textId="77777777" w:rsidR="0027593A" w:rsidRPr="00B256A0" w:rsidRDefault="003E65AB" w:rsidP="0027593A">
      <w:pPr>
        <w:spacing w:line="480" w:lineRule="auto"/>
        <w:ind w:firstLine="720"/>
        <w:jc w:val="both"/>
        <w:rPr>
          <w:rFonts w:ascii="Times New Roman" w:hAnsi="Times New Roman" w:cs="Times New Roman"/>
        </w:rPr>
      </w:pPr>
      <w:r w:rsidRPr="00B256A0">
        <w:rPr>
          <w:rFonts w:ascii="Times New Roman" w:hAnsi="Times New Roman" w:cs="Times New Roman"/>
        </w:rPr>
        <w:t xml:space="preserve">To the best of our knowledge, this is the largest study to examine temporal trends, baseline clinical and procedural characteristics and outcomes in patients with a history of </w:t>
      </w:r>
      <w:r w:rsidRPr="00B256A0">
        <w:rPr>
          <w:rFonts w:ascii="Times New Roman" w:hAnsi="Times New Roman" w:cs="Times New Roman"/>
        </w:rPr>
        <w:lastRenderedPageBreak/>
        <w:t xml:space="preserve">prior CABG presenting with NSTEMI and undergoing PCI. </w:t>
      </w:r>
      <w:r w:rsidR="0027593A" w:rsidRPr="00B256A0">
        <w:rPr>
          <w:rFonts w:ascii="Times New Roman" w:hAnsi="Times New Roman" w:cs="Times New Roman"/>
        </w:rPr>
        <w:t>Our study demonstrates that patients with prior CABG are older with a greater comorbid burden and more complex procedural characteristics, but after adjustment of these differences, clinical outcomes were similar to patients undergoing PCI for NSTEMI without prior CABG.</w:t>
      </w:r>
    </w:p>
    <w:p w14:paraId="0B21EF55" w14:textId="61764DFC" w:rsidR="0027593A" w:rsidRPr="00B256A0" w:rsidRDefault="00AE035A" w:rsidP="000E7A68">
      <w:pPr>
        <w:spacing w:line="480" w:lineRule="auto"/>
        <w:ind w:firstLine="720"/>
        <w:jc w:val="both"/>
        <w:rPr>
          <w:rFonts w:ascii="Times New Roman" w:hAnsi="Times New Roman" w:cs="Times New Roman"/>
        </w:rPr>
      </w:pPr>
      <w:r w:rsidRPr="00B256A0">
        <w:rPr>
          <w:rFonts w:ascii="Times New Roman" w:hAnsi="Times New Roman" w:cs="Times New Roman"/>
        </w:rPr>
        <w:t>In our unadjusted analysis, patients with</w:t>
      </w:r>
      <w:r w:rsidR="00C4150C" w:rsidRPr="00B256A0">
        <w:rPr>
          <w:rFonts w:ascii="Times New Roman" w:hAnsi="Times New Roman" w:cs="Times New Roman"/>
        </w:rPr>
        <w:t xml:space="preserve"> a history of CABG </w:t>
      </w:r>
      <w:r w:rsidR="00DD2F99" w:rsidRPr="00B256A0">
        <w:rPr>
          <w:rFonts w:ascii="Times New Roman" w:hAnsi="Times New Roman" w:cs="Times New Roman"/>
        </w:rPr>
        <w:t xml:space="preserve">who </w:t>
      </w:r>
      <w:r w:rsidR="00C4150C" w:rsidRPr="00B256A0">
        <w:rPr>
          <w:rFonts w:ascii="Times New Roman" w:hAnsi="Times New Roman" w:cs="Times New Roman"/>
        </w:rPr>
        <w:t>underwent</w:t>
      </w:r>
      <w:r w:rsidRPr="00B256A0">
        <w:rPr>
          <w:rFonts w:ascii="Times New Roman" w:hAnsi="Times New Roman" w:cs="Times New Roman"/>
        </w:rPr>
        <w:t xml:space="preserve"> PCI to native coronary arter</w:t>
      </w:r>
      <w:r w:rsidR="00C4150C" w:rsidRPr="00B256A0">
        <w:rPr>
          <w:rFonts w:ascii="Times New Roman" w:hAnsi="Times New Roman" w:cs="Times New Roman"/>
        </w:rPr>
        <w:t>ies</w:t>
      </w:r>
      <w:r w:rsidR="00692595" w:rsidRPr="00B256A0">
        <w:rPr>
          <w:rFonts w:ascii="Times New Roman" w:hAnsi="Times New Roman" w:cs="Times New Roman"/>
        </w:rPr>
        <w:t xml:space="preserve"> (Group 2)</w:t>
      </w:r>
      <w:r w:rsidR="00C4150C" w:rsidRPr="00B256A0">
        <w:rPr>
          <w:rFonts w:ascii="Times New Roman" w:hAnsi="Times New Roman" w:cs="Times New Roman"/>
        </w:rPr>
        <w:t xml:space="preserve"> had </w:t>
      </w:r>
      <w:r w:rsidRPr="00B256A0">
        <w:rPr>
          <w:rFonts w:ascii="Times New Roman" w:hAnsi="Times New Roman" w:cs="Times New Roman"/>
        </w:rPr>
        <w:t xml:space="preserve">the highest in-patient, 30 </w:t>
      </w:r>
      <w:r w:rsidR="009157F6" w:rsidRPr="00B256A0">
        <w:rPr>
          <w:rFonts w:ascii="Times New Roman" w:hAnsi="Times New Roman" w:cs="Times New Roman"/>
        </w:rPr>
        <w:t>days</w:t>
      </w:r>
      <w:r w:rsidRPr="00B256A0">
        <w:rPr>
          <w:rFonts w:ascii="Times New Roman" w:hAnsi="Times New Roman" w:cs="Times New Roman"/>
        </w:rPr>
        <w:t xml:space="preserve"> and </w:t>
      </w:r>
      <w:r w:rsidR="00EF5BA7" w:rsidRPr="00B256A0">
        <w:rPr>
          <w:rFonts w:ascii="Times New Roman" w:hAnsi="Times New Roman" w:cs="Times New Roman"/>
        </w:rPr>
        <w:t>1-year</w:t>
      </w:r>
      <w:r w:rsidRPr="00B256A0">
        <w:rPr>
          <w:rFonts w:ascii="Times New Roman" w:hAnsi="Times New Roman" w:cs="Times New Roman"/>
        </w:rPr>
        <w:t xml:space="preserve"> </w:t>
      </w:r>
      <w:r w:rsidR="00EF5BA7" w:rsidRPr="00B256A0">
        <w:rPr>
          <w:rFonts w:ascii="Times New Roman" w:hAnsi="Times New Roman" w:cs="Times New Roman"/>
        </w:rPr>
        <w:t>mortality and in</w:t>
      </w:r>
      <w:r w:rsidR="00C4150C" w:rsidRPr="00B256A0">
        <w:rPr>
          <w:rFonts w:ascii="Times New Roman" w:hAnsi="Times New Roman" w:cs="Times New Roman"/>
        </w:rPr>
        <w:t xml:space="preserve">-patient MACE as compared </w:t>
      </w:r>
      <w:r w:rsidR="00EF5BA7" w:rsidRPr="00B256A0">
        <w:rPr>
          <w:rFonts w:ascii="Times New Roman" w:hAnsi="Times New Roman" w:cs="Times New Roman"/>
        </w:rPr>
        <w:t xml:space="preserve">to those patients </w:t>
      </w:r>
      <w:r w:rsidR="00C4150C" w:rsidRPr="00B256A0">
        <w:rPr>
          <w:rFonts w:ascii="Times New Roman" w:hAnsi="Times New Roman" w:cs="Times New Roman"/>
        </w:rPr>
        <w:t>who had</w:t>
      </w:r>
      <w:r w:rsidR="00EF5BA7" w:rsidRPr="00B256A0">
        <w:rPr>
          <w:rFonts w:ascii="Times New Roman" w:hAnsi="Times New Roman" w:cs="Times New Roman"/>
        </w:rPr>
        <w:t xml:space="preserve"> PCI in grafts</w:t>
      </w:r>
      <w:r w:rsidR="00692595" w:rsidRPr="00B256A0">
        <w:rPr>
          <w:rFonts w:ascii="Times New Roman" w:hAnsi="Times New Roman" w:cs="Times New Roman"/>
        </w:rPr>
        <w:t xml:space="preserve"> (Group 3)</w:t>
      </w:r>
      <w:r w:rsidR="00F515B8" w:rsidRPr="00B256A0">
        <w:rPr>
          <w:rFonts w:ascii="Times New Roman" w:hAnsi="Times New Roman" w:cs="Times New Roman"/>
        </w:rPr>
        <w:t>,</w:t>
      </w:r>
      <w:r w:rsidR="00EF5BA7" w:rsidRPr="00B256A0">
        <w:rPr>
          <w:rFonts w:ascii="Times New Roman" w:hAnsi="Times New Roman" w:cs="Times New Roman"/>
        </w:rPr>
        <w:t xml:space="preserve"> or in native arteries without </w:t>
      </w:r>
      <w:r w:rsidR="001331CA" w:rsidRPr="00B256A0">
        <w:rPr>
          <w:rFonts w:ascii="Times New Roman" w:hAnsi="Times New Roman" w:cs="Times New Roman"/>
        </w:rPr>
        <w:t xml:space="preserve">the </w:t>
      </w:r>
      <w:r w:rsidR="00EF5BA7" w:rsidRPr="00B256A0">
        <w:rPr>
          <w:rFonts w:ascii="Times New Roman" w:hAnsi="Times New Roman" w:cs="Times New Roman"/>
        </w:rPr>
        <w:t>prior history of CABG</w:t>
      </w:r>
      <w:r w:rsidR="00692595" w:rsidRPr="00B256A0">
        <w:rPr>
          <w:rFonts w:ascii="Times New Roman" w:hAnsi="Times New Roman" w:cs="Times New Roman"/>
        </w:rPr>
        <w:t xml:space="preserve"> (Group 1)</w:t>
      </w:r>
      <w:r w:rsidR="00EF5BA7" w:rsidRPr="00B256A0">
        <w:rPr>
          <w:rFonts w:ascii="Times New Roman" w:hAnsi="Times New Roman" w:cs="Times New Roman"/>
        </w:rPr>
        <w:t>.</w:t>
      </w:r>
      <w:r w:rsidR="00416EB4" w:rsidRPr="00B256A0">
        <w:rPr>
          <w:rFonts w:ascii="Times New Roman" w:hAnsi="Times New Roman" w:cs="Times New Roman"/>
        </w:rPr>
        <w:t xml:space="preserve"> </w:t>
      </w:r>
      <w:r w:rsidR="005A7936" w:rsidRPr="00B256A0">
        <w:rPr>
          <w:rFonts w:ascii="Times New Roman" w:hAnsi="Times New Roman" w:cs="Times New Roman"/>
        </w:rPr>
        <w:t xml:space="preserve">We </w:t>
      </w:r>
      <w:r w:rsidR="00F11EC0" w:rsidRPr="00B256A0">
        <w:rPr>
          <w:rFonts w:ascii="Times New Roman" w:hAnsi="Times New Roman" w:cs="Times New Roman"/>
        </w:rPr>
        <w:t>observe</w:t>
      </w:r>
      <w:r w:rsidR="005A7936" w:rsidRPr="00B256A0">
        <w:rPr>
          <w:rFonts w:ascii="Times New Roman" w:hAnsi="Times New Roman" w:cs="Times New Roman"/>
        </w:rPr>
        <w:t xml:space="preserve"> that patients </w:t>
      </w:r>
      <w:r w:rsidR="00C4150C" w:rsidRPr="00B256A0">
        <w:rPr>
          <w:rFonts w:ascii="Times New Roman" w:hAnsi="Times New Roman" w:cs="Times New Roman"/>
        </w:rPr>
        <w:t xml:space="preserve">with </w:t>
      </w:r>
      <w:r w:rsidR="005A7936" w:rsidRPr="00B256A0">
        <w:rPr>
          <w:rFonts w:ascii="Times New Roman" w:hAnsi="Times New Roman" w:cs="Times New Roman"/>
        </w:rPr>
        <w:t xml:space="preserve">prior </w:t>
      </w:r>
      <w:r w:rsidR="00C4150C" w:rsidRPr="00B256A0">
        <w:rPr>
          <w:rFonts w:ascii="Times New Roman" w:hAnsi="Times New Roman" w:cs="Times New Roman"/>
        </w:rPr>
        <w:t>CABG</w:t>
      </w:r>
      <w:r w:rsidR="005A7936" w:rsidRPr="00B256A0">
        <w:rPr>
          <w:rFonts w:ascii="Times New Roman" w:hAnsi="Times New Roman" w:cs="Times New Roman"/>
        </w:rPr>
        <w:t xml:space="preserve"> are a higher-risk cohort, with a </w:t>
      </w:r>
      <w:r w:rsidR="00CE321E" w:rsidRPr="00B256A0">
        <w:rPr>
          <w:rFonts w:ascii="Times New Roman" w:hAnsi="Times New Roman" w:cs="Times New Roman"/>
        </w:rPr>
        <w:t xml:space="preserve">greater burden of comorbidities </w:t>
      </w:r>
      <w:r w:rsidR="005A7936" w:rsidRPr="00B256A0">
        <w:rPr>
          <w:rFonts w:ascii="Times New Roman" w:hAnsi="Times New Roman" w:cs="Times New Roman"/>
        </w:rPr>
        <w:t xml:space="preserve">and </w:t>
      </w:r>
      <w:r w:rsidR="00F11EC0" w:rsidRPr="00B256A0">
        <w:rPr>
          <w:rFonts w:ascii="Times New Roman" w:hAnsi="Times New Roman" w:cs="Times New Roman"/>
        </w:rPr>
        <w:t xml:space="preserve">adverse </w:t>
      </w:r>
      <w:r w:rsidR="005A7936" w:rsidRPr="00B256A0">
        <w:rPr>
          <w:rFonts w:ascii="Times New Roman" w:hAnsi="Times New Roman" w:cs="Times New Roman"/>
        </w:rPr>
        <w:t>clinical profile</w:t>
      </w:r>
      <w:r w:rsidR="00C4150C" w:rsidRPr="00B256A0">
        <w:rPr>
          <w:rFonts w:ascii="Times New Roman" w:hAnsi="Times New Roman" w:cs="Times New Roman"/>
        </w:rPr>
        <w:t>, which might</w:t>
      </w:r>
      <w:r w:rsidR="00E1787F" w:rsidRPr="00B256A0">
        <w:rPr>
          <w:rFonts w:ascii="Times New Roman" w:hAnsi="Times New Roman" w:cs="Times New Roman"/>
        </w:rPr>
        <w:t xml:space="preserve"> contribute to </w:t>
      </w:r>
      <w:r w:rsidR="005A7936" w:rsidRPr="00B256A0">
        <w:rPr>
          <w:rFonts w:ascii="Times New Roman" w:hAnsi="Times New Roman" w:cs="Times New Roman"/>
        </w:rPr>
        <w:t xml:space="preserve">the </w:t>
      </w:r>
      <w:r w:rsidR="00F11EC0" w:rsidRPr="00B256A0">
        <w:rPr>
          <w:rFonts w:ascii="Times New Roman" w:hAnsi="Times New Roman" w:cs="Times New Roman"/>
        </w:rPr>
        <w:t xml:space="preserve">unfavourable </w:t>
      </w:r>
      <w:r w:rsidR="00E1787F" w:rsidRPr="00B256A0">
        <w:rPr>
          <w:rFonts w:ascii="Times New Roman" w:hAnsi="Times New Roman" w:cs="Times New Roman"/>
        </w:rPr>
        <w:t>outcomes observed</w:t>
      </w:r>
      <w:r w:rsidR="005A7936" w:rsidRPr="00B256A0">
        <w:rPr>
          <w:rFonts w:ascii="Times New Roman" w:hAnsi="Times New Roman" w:cs="Times New Roman"/>
        </w:rPr>
        <w:t xml:space="preserve"> in unadjusted analyses</w:t>
      </w:r>
      <w:r w:rsidR="00E1787F" w:rsidRPr="00B256A0">
        <w:rPr>
          <w:rFonts w:ascii="Times New Roman" w:hAnsi="Times New Roman" w:cs="Times New Roman"/>
        </w:rPr>
        <w:t xml:space="preserve">. </w:t>
      </w:r>
      <w:r w:rsidR="005A7936" w:rsidRPr="00B256A0">
        <w:rPr>
          <w:rFonts w:ascii="Times New Roman" w:hAnsi="Times New Roman" w:cs="Times New Roman"/>
        </w:rPr>
        <w:t>For example</w:t>
      </w:r>
      <w:r w:rsidR="00572D4E" w:rsidRPr="00B256A0">
        <w:rPr>
          <w:rFonts w:ascii="Times New Roman" w:hAnsi="Times New Roman" w:cs="Times New Roman"/>
        </w:rPr>
        <w:t>, patients with prior</w:t>
      </w:r>
      <w:r w:rsidR="00E1787F" w:rsidRPr="00B256A0">
        <w:rPr>
          <w:rFonts w:ascii="Times New Roman" w:hAnsi="Times New Roman" w:cs="Times New Roman"/>
        </w:rPr>
        <w:t xml:space="preserve"> CABG</w:t>
      </w:r>
      <w:r w:rsidR="00572D4E" w:rsidRPr="00B256A0">
        <w:rPr>
          <w:rFonts w:ascii="Times New Roman" w:hAnsi="Times New Roman" w:cs="Times New Roman"/>
        </w:rPr>
        <w:t xml:space="preserve"> </w:t>
      </w:r>
      <w:r w:rsidR="00F11EC0" w:rsidRPr="00B256A0">
        <w:rPr>
          <w:rFonts w:ascii="Times New Roman" w:hAnsi="Times New Roman" w:cs="Times New Roman"/>
        </w:rPr>
        <w:t>were more likely to present</w:t>
      </w:r>
      <w:r w:rsidR="00C829F2" w:rsidRPr="00B256A0">
        <w:rPr>
          <w:rFonts w:ascii="Times New Roman" w:hAnsi="Times New Roman" w:cs="Times New Roman"/>
        </w:rPr>
        <w:t xml:space="preserve"> </w:t>
      </w:r>
      <w:r w:rsidR="00572D4E" w:rsidRPr="00B256A0">
        <w:rPr>
          <w:rFonts w:ascii="Times New Roman" w:hAnsi="Times New Roman" w:cs="Times New Roman"/>
        </w:rPr>
        <w:t xml:space="preserve">with cardiogenic shock, </w:t>
      </w:r>
      <w:r w:rsidR="00C829F2" w:rsidRPr="00B256A0">
        <w:rPr>
          <w:rFonts w:ascii="Times New Roman" w:hAnsi="Times New Roman" w:cs="Times New Roman"/>
        </w:rPr>
        <w:t xml:space="preserve">undergo </w:t>
      </w:r>
      <w:r w:rsidR="00572D4E" w:rsidRPr="00B256A0">
        <w:rPr>
          <w:rFonts w:ascii="Times New Roman" w:hAnsi="Times New Roman" w:cs="Times New Roman"/>
        </w:rPr>
        <w:t xml:space="preserve">PCI to </w:t>
      </w:r>
      <w:r w:rsidR="00C829F2" w:rsidRPr="00B256A0">
        <w:rPr>
          <w:rFonts w:ascii="Times New Roman" w:hAnsi="Times New Roman" w:cs="Times New Roman"/>
        </w:rPr>
        <w:t xml:space="preserve">the </w:t>
      </w:r>
      <w:r w:rsidR="00572D4E" w:rsidRPr="00B256A0">
        <w:rPr>
          <w:rFonts w:ascii="Times New Roman" w:hAnsi="Times New Roman" w:cs="Times New Roman"/>
        </w:rPr>
        <w:t>left main stem (LMS)</w:t>
      </w:r>
      <w:r w:rsidR="00C829F2" w:rsidRPr="00B256A0">
        <w:rPr>
          <w:rFonts w:ascii="Times New Roman" w:hAnsi="Times New Roman" w:cs="Times New Roman"/>
        </w:rPr>
        <w:t xml:space="preserve">, or </w:t>
      </w:r>
      <w:r w:rsidR="00572D4E" w:rsidRPr="00B256A0">
        <w:rPr>
          <w:rFonts w:ascii="Times New Roman" w:hAnsi="Times New Roman" w:cs="Times New Roman"/>
        </w:rPr>
        <w:t>mu</w:t>
      </w:r>
      <w:r w:rsidR="001331CA" w:rsidRPr="00B256A0">
        <w:rPr>
          <w:rFonts w:ascii="Times New Roman" w:hAnsi="Times New Roman" w:cs="Times New Roman"/>
        </w:rPr>
        <w:t>lti</w:t>
      </w:r>
      <w:r w:rsidR="00C829F2" w:rsidRPr="00B256A0">
        <w:rPr>
          <w:rFonts w:ascii="Times New Roman" w:hAnsi="Times New Roman" w:cs="Times New Roman"/>
        </w:rPr>
        <w:t xml:space="preserve">vessel PCI </w:t>
      </w:r>
      <w:r w:rsidR="00AB566D" w:rsidRPr="00B256A0">
        <w:rPr>
          <w:rFonts w:ascii="Times New Roman" w:hAnsi="Times New Roman" w:cs="Times New Roman"/>
        </w:rPr>
        <w:t xml:space="preserve">and </w:t>
      </w:r>
      <w:r w:rsidR="00C829F2" w:rsidRPr="00B256A0">
        <w:rPr>
          <w:rFonts w:ascii="Times New Roman" w:hAnsi="Times New Roman" w:cs="Times New Roman"/>
        </w:rPr>
        <w:t xml:space="preserve">were more often in receipt of </w:t>
      </w:r>
      <w:r w:rsidR="00572D4E" w:rsidRPr="00B256A0">
        <w:rPr>
          <w:rFonts w:ascii="Times New Roman" w:hAnsi="Times New Roman" w:cs="Times New Roman"/>
        </w:rPr>
        <w:t xml:space="preserve">circulatory support. </w:t>
      </w:r>
      <w:r w:rsidR="00C4150C" w:rsidRPr="00B256A0">
        <w:rPr>
          <w:rFonts w:ascii="Times New Roman" w:hAnsi="Times New Roman" w:cs="Times New Roman"/>
        </w:rPr>
        <w:t xml:space="preserve">After adjustment of such confounding factors, no statistically significant differences in clinical outcomes were observed in patients with or without previous CABG, regardless whether the PCI was performed in </w:t>
      </w:r>
      <w:r w:rsidR="00F11EC0" w:rsidRPr="00B256A0">
        <w:rPr>
          <w:rFonts w:ascii="Times New Roman" w:hAnsi="Times New Roman" w:cs="Times New Roman"/>
        </w:rPr>
        <w:t xml:space="preserve">a </w:t>
      </w:r>
      <w:r w:rsidR="00C4150C" w:rsidRPr="00B256A0">
        <w:rPr>
          <w:rFonts w:ascii="Times New Roman" w:hAnsi="Times New Roman" w:cs="Times New Roman"/>
        </w:rPr>
        <w:t xml:space="preserve">native </w:t>
      </w:r>
      <w:r w:rsidR="00F11EC0" w:rsidRPr="00B256A0">
        <w:rPr>
          <w:rFonts w:ascii="Times New Roman" w:hAnsi="Times New Roman" w:cs="Times New Roman"/>
        </w:rPr>
        <w:t>vessel</w:t>
      </w:r>
      <w:r w:rsidR="00C4150C" w:rsidRPr="00B256A0">
        <w:rPr>
          <w:rFonts w:ascii="Times New Roman" w:hAnsi="Times New Roman" w:cs="Times New Roman"/>
        </w:rPr>
        <w:t xml:space="preserve"> or </w:t>
      </w:r>
      <w:r w:rsidR="00F11EC0" w:rsidRPr="00B256A0">
        <w:rPr>
          <w:rFonts w:ascii="Times New Roman" w:hAnsi="Times New Roman" w:cs="Times New Roman"/>
        </w:rPr>
        <w:t xml:space="preserve">a </w:t>
      </w:r>
      <w:r w:rsidR="00C4150C" w:rsidRPr="00B256A0">
        <w:rPr>
          <w:rFonts w:ascii="Times New Roman" w:hAnsi="Times New Roman" w:cs="Times New Roman"/>
        </w:rPr>
        <w:t>graft</w:t>
      </w:r>
      <w:r w:rsidR="00025105" w:rsidRPr="00B256A0">
        <w:rPr>
          <w:rFonts w:ascii="Times New Roman" w:hAnsi="Times New Roman" w:cs="Times New Roman"/>
        </w:rPr>
        <w:t>, in the majority of the analyses although we did observe a reduced risk of 30-day mortality in some of the analyses that we undertook in the cohort of patients that had PCI in grafts (Group 3). Whilst this is statistically significant, whether this observation is clinically significant is unclear</w:t>
      </w:r>
      <w:r w:rsidR="00792258" w:rsidRPr="00B256A0">
        <w:rPr>
          <w:rFonts w:ascii="Times New Roman" w:hAnsi="Times New Roman" w:cs="Times New Roman"/>
        </w:rPr>
        <w:t xml:space="preserve">, and may relate to selection bias in that PCI is undertaken with a much higher threshold in patients with lesions in the SVG </w:t>
      </w:r>
      <w:r w:rsidR="00B936F8" w:rsidRPr="00B256A0">
        <w:rPr>
          <w:rFonts w:ascii="Times New Roman" w:hAnsi="Times New Roman" w:cs="Times New Roman"/>
        </w:rPr>
        <w:t xml:space="preserve">(undertaken in relatively “healthier” patients) </w:t>
      </w:r>
      <w:r w:rsidR="00792258" w:rsidRPr="00B256A0">
        <w:rPr>
          <w:rFonts w:ascii="Times New Roman" w:hAnsi="Times New Roman" w:cs="Times New Roman"/>
        </w:rPr>
        <w:t>compared to those with lesion</w:t>
      </w:r>
      <w:r w:rsidR="00B936F8" w:rsidRPr="00B256A0">
        <w:rPr>
          <w:rFonts w:ascii="Times New Roman" w:hAnsi="Times New Roman" w:cs="Times New Roman"/>
        </w:rPr>
        <w:t>s</w:t>
      </w:r>
      <w:r w:rsidR="00792258" w:rsidRPr="00B256A0">
        <w:rPr>
          <w:rFonts w:ascii="Times New Roman" w:hAnsi="Times New Roman" w:cs="Times New Roman"/>
        </w:rPr>
        <w:t xml:space="preserve"> in </w:t>
      </w:r>
      <w:r w:rsidR="00B936F8" w:rsidRPr="00B256A0">
        <w:rPr>
          <w:rFonts w:ascii="Times New Roman" w:hAnsi="Times New Roman" w:cs="Times New Roman"/>
        </w:rPr>
        <w:t xml:space="preserve">coronary </w:t>
      </w:r>
      <w:r w:rsidR="00792258" w:rsidRPr="00B256A0">
        <w:rPr>
          <w:rFonts w:ascii="Times New Roman" w:hAnsi="Times New Roman" w:cs="Times New Roman"/>
        </w:rPr>
        <w:t>native vessels</w:t>
      </w:r>
      <w:r w:rsidR="00025105" w:rsidRPr="00B256A0">
        <w:rPr>
          <w:rFonts w:ascii="Times New Roman" w:hAnsi="Times New Roman" w:cs="Times New Roman"/>
        </w:rPr>
        <w:t>.</w:t>
      </w:r>
    </w:p>
    <w:p w14:paraId="40AA083F" w14:textId="0742F5E6" w:rsidR="00337D66" w:rsidRPr="00B256A0" w:rsidRDefault="00792258" w:rsidP="000E7A68">
      <w:pPr>
        <w:spacing w:line="480" w:lineRule="auto"/>
        <w:ind w:firstLine="720"/>
        <w:jc w:val="both"/>
        <w:rPr>
          <w:rFonts w:ascii="Times New Roman" w:hAnsi="Times New Roman" w:cs="Times New Roman"/>
        </w:rPr>
      </w:pPr>
      <w:r w:rsidRPr="00B256A0">
        <w:rPr>
          <w:rFonts w:ascii="Times New Roman" w:hAnsi="Times New Roman" w:cs="Times New Roman"/>
        </w:rPr>
        <w:t xml:space="preserve">Indeed, previous </w:t>
      </w:r>
      <w:r w:rsidR="005A7936" w:rsidRPr="00B256A0">
        <w:rPr>
          <w:rFonts w:ascii="Times New Roman" w:hAnsi="Times New Roman" w:cs="Times New Roman"/>
        </w:rPr>
        <w:t xml:space="preserve">studies have suggested that patients </w:t>
      </w:r>
      <w:r w:rsidR="00337D66" w:rsidRPr="00B256A0">
        <w:rPr>
          <w:rFonts w:ascii="Times New Roman" w:hAnsi="Times New Roman" w:cs="Times New Roman"/>
        </w:rPr>
        <w:t>with prior CABG presenting with NSTEMI are less likely to receive early invasive treatment.</w:t>
      </w:r>
      <w:hyperlink w:anchor="_ENREF_20" w:tooltip="Khera, 2014 #731" w:history="1">
        <w:r w:rsidR="005638CA" w:rsidRPr="00B256A0">
          <w:rPr>
            <w:rFonts w:ascii="Times New Roman" w:hAnsi="Times New Roman" w:cs="Times New Roman"/>
          </w:rPr>
          <w:fldChar w:fldCharType="begin">
            <w:fldData xml:space="preserve">PEVuZE5vdGU+PENpdGU+PEF1dGhvcj5LaGVyYTwvQXV0aG9yPjxZZWFyPjIwMTQ8L1llYXI+PFJl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</w:fldData>
          </w:fldChar>
        </w:r>
        <w:r w:rsidR="005638CA" w:rsidRPr="00B256A0">
          <w:rPr>
            <w:rFonts w:ascii="Times New Roman" w:hAnsi="Times New Roman" w:cs="Times New Roman"/>
          </w:rPr>
          <w:instrText xml:space="preserve"> ADDIN EN.CITE </w:instrText>
        </w:r>
        <w:r w:rsidR="005638CA" w:rsidRPr="00B256A0">
          <w:rPr>
            <w:rFonts w:ascii="Times New Roman" w:hAnsi="Times New Roman" w:cs="Times New Roman"/>
          </w:rPr>
          <w:fldChar w:fldCharType="begin">
            <w:fldData xml:space="preserve">PEVuZE5vdGU+PENpdGU+PEF1dGhvcj5LaGVyYTwvQXV0aG9yPjxZZWFyPjIwMTQ8L1llYXI+PFJl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</w:fldData>
          </w:fldChar>
        </w:r>
        <w:r w:rsidR="005638CA" w:rsidRPr="00B256A0">
          <w:rPr>
            <w:rFonts w:ascii="Times New Roman" w:hAnsi="Times New Roman" w:cs="Times New Roman"/>
          </w:rPr>
          <w:instrText xml:space="preserve"> ADDIN EN.CITE.DATA </w:instrText>
        </w:r>
        <w:r w:rsidR="005638CA" w:rsidRPr="00B256A0">
          <w:rPr>
            <w:rFonts w:ascii="Times New Roman" w:hAnsi="Times New Roman" w:cs="Times New Roman"/>
          </w:rPr>
        </w:r>
        <w:r w:rsidR="005638CA" w:rsidRPr="00B256A0">
          <w:rPr>
            <w:rFonts w:ascii="Times New Roman" w:hAnsi="Times New Roman" w:cs="Times New Roman"/>
          </w:rPr>
          <w:fldChar w:fldCharType="end"/>
        </w:r>
        <w:r w:rsidR="005638CA" w:rsidRPr="00B256A0">
          <w:rPr>
            <w:rFonts w:ascii="Times New Roman" w:hAnsi="Times New Roman" w:cs="Times New Roman"/>
          </w:rPr>
        </w:r>
        <w:r w:rsidR="005638CA" w:rsidRPr="00B256A0">
          <w:rPr>
            <w:rFonts w:ascii="Times New Roman" w:hAnsi="Times New Roman" w:cs="Times New Roman"/>
          </w:rPr>
          <w:fldChar w:fldCharType="separate"/>
        </w:r>
        <w:r w:rsidR="005638CA" w:rsidRPr="00B256A0">
          <w:rPr>
            <w:rFonts w:ascii="Times New Roman" w:hAnsi="Times New Roman" w:cs="Times New Roman"/>
            <w:noProof/>
            <w:vertAlign w:val="superscript"/>
          </w:rPr>
          <w:t>20</w:t>
        </w:r>
        <w:r w:rsidR="005638CA" w:rsidRPr="00B256A0">
          <w:rPr>
            <w:rFonts w:ascii="Times New Roman" w:hAnsi="Times New Roman" w:cs="Times New Roman"/>
          </w:rPr>
          <w:fldChar w:fldCharType="end"/>
        </w:r>
      </w:hyperlink>
      <w:r w:rsidR="001331CA" w:rsidRPr="00B256A0">
        <w:rPr>
          <w:rFonts w:ascii="Times New Roman" w:hAnsi="Times New Roman" w:cs="Times New Roman"/>
        </w:rPr>
        <w:t xml:space="preserve"> </w:t>
      </w:r>
      <w:r w:rsidR="005067D0" w:rsidRPr="00B256A0">
        <w:rPr>
          <w:rFonts w:ascii="Times New Roman" w:hAnsi="Times New Roman" w:cs="Times New Roman"/>
        </w:rPr>
        <w:t xml:space="preserve">For example, </w:t>
      </w:r>
      <w:r w:rsidR="001331CA" w:rsidRPr="00B256A0">
        <w:rPr>
          <w:rFonts w:ascii="Times New Roman" w:hAnsi="Times New Roman" w:cs="Times New Roman"/>
        </w:rPr>
        <w:t>Kim</w:t>
      </w:r>
      <w:r w:rsidR="00337D66" w:rsidRPr="00B256A0">
        <w:rPr>
          <w:rFonts w:ascii="Times New Roman" w:hAnsi="Times New Roman" w:cs="Times New Roman"/>
        </w:rPr>
        <w:t xml:space="preserve"> et</w:t>
      </w:r>
      <w:r w:rsidR="001331CA" w:rsidRPr="00B256A0">
        <w:rPr>
          <w:rFonts w:ascii="Times New Roman" w:hAnsi="Times New Roman" w:cs="Times New Roman"/>
        </w:rPr>
        <w:t xml:space="preserve"> </w:t>
      </w:r>
      <w:r w:rsidR="00337D66" w:rsidRPr="00B256A0">
        <w:rPr>
          <w:rFonts w:ascii="Times New Roman" w:hAnsi="Times New Roman" w:cs="Times New Roman"/>
        </w:rPr>
        <w:t>al reported in a study of 47,557 NSTEMI patients</w:t>
      </w:r>
      <w:r w:rsidR="005067D0" w:rsidRPr="00B256A0">
        <w:rPr>
          <w:rFonts w:ascii="Times New Roman" w:hAnsi="Times New Roman" w:cs="Times New Roman"/>
        </w:rPr>
        <w:t>,</w:t>
      </w:r>
      <w:r w:rsidR="00337D66" w:rsidRPr="00B256A0">
        <w:rPr>
          <w:rFonts w:ascii="Times New Roman" w:hAnsi="Times New Roman" w:cs="Times New Roman"/>
        </w:rPr>
        <w:t xml:space="preserve"> </w:t>
      </w:r>
      <w:r w:rsidR="00ED0491" w:rsidRPr="00B256A0">
        <w:rPr>
          <w:rFonts w:ascii="Times New Roman" w:hAnsi="Times New Roman" w:cs="Times New Roman"/>
        </w:rPr>
        <w:t xml:space="preserve">that </w:t>
      </w:r>
      <w:r w:rsidR="00337D66" w:rsidRPr="00B256A0">
        <w:rPr>
          <w:rFonts w:ascii="Times New Roman" w:hAnsi="Times New Roman" w:cs="Times New Roman"/>
        </w:rPr>
        <w:t xml:space="preserve">prior CABG surgery was </w:t>
      </w:r>
      <w:r w:rsidR="005067D0" w:rsidRPr="00B256A0">
        <w:rPr>
          <w:rFonts w:ascii="Times New Roman" w:hAnsi="Times New Roman" w:cs="Times New Roman"/>
        </w:rPr>
        <w:t>independently associated with a lower</w:t>
      </w:r>
      <w:r w:rsidR="00337D66" w:rsidRPr="00B256A0">
        <w:rPr>
          <w:rFonts w:ascii="Times New Roman" w:hAnsi="Times New Roman" w:cs="Times New Roman"/>
        </w:rPr>
        <w:t xml:space="preserve"> likelihood of early invasive coronary angiography (adjusted OR 0.88, </w:t>
      </w:r>
      <w:r w:rsidR="00337D66" w:rsidRPr="00B256A0">
        <w:rPr>
          <w:rFonts w:ascii="Times New Roman" w:hAnsi="Times New Roman" w:cs="Times New Roman"/>
        </w:rPr>
        <w:lastRenderedPageBreak/>
        <w:t>CI 0.83-0.92).</w:t>
      </w:r>
      <w:hyperlink w:anchor="_ENREF_14" w:tooltip="Kim, 2010 #332" w:history="1">
        <w:r w:rsidR="005638CA" w:rsidRPr="00B256A0">
          <w:rPr>
            <w:rFonts w:ascii="Times New Roman" w:hAnsi="Times New Roman" w:cs="Times New Roman"/>
          </w:rPr>
          <w:fldChar w:fldCharType="begin">
            <w:fldData xml:space="preserve">PEVuZE5vdGU+PENpdGU+PEF1dGhvcj5LaW08L0F1dGhvcj48WWVhcj4yMDEwPC9ZZWFyPjxSZWNO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==
</w:fldData>
          </w:fldChar>
        </w:r>
        <w:r w:rsidR="005638CA" w:rsidRPr="00B256A0">
          <w:rPr>
            <w:rFonts w:ascii="Times New Roman" w:hAnsi="Times New Roman" w:cs="Times New Roman"/>
          </w:rPr>
          <w:instrText xml:space="preserve"> ADDIN EN.CITE </w:instrText>
        </w:r>
        <w:r w:rsidR="005638CA" w:rsidRPr="00B256A0">
          <w:rPr>
            <w:rFonts w:ascii="Times New Roman" w:hAnsi="Times New Roman" w:cs="Times New Roman"/>
          </w:rPr>
          <w:fldChar w:fldCharType="begin">
            <w:fldData xml:space="preserve">PEVuZE5vdGU+PENpdGU+PEF1dGhvcj5LaW08L0F1dGhvcj48WWVhcj4yMDEwPC9ZZWFyPjxSZWNO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==
</w:fldData>
          </w:fldChar>
        </w:r>
        <w:r w:rsidR="005638CA" w:rsidRPr="00B256A0">
          <w:rPr>
            <w:rFonts w:ascii="Times New Roman" w:hAnsi="Times New Roman" w:cs="Times New Roman"/>
          </w:rPr>
          <w:instrText xml:space="preserve"> ADDIN EN.CITE.DATA </w:instrText>
        </w:r>
        <w:r w:rsidR="005638CA" w:rsidRPr="00B256A0">
          <w:rPr>
            <w:rFonts w:ascii="Times New Roman" w:hAnsi="Times New Roman" w:cs="Times New Roman"/>
          </w:rPr>
        </w:r>
        <w:r w:rsidR="005638CA" w:rsidRPr="00B256A0">
          <w:rPr>
            <w:rFonts w:ascii="Times New Roman" w:hAnsi="Times New Roman" w:cs="Times New Roman"/>
          </w:rPr>
          <w:fldChar w:fldCharType="end"/>
        </w:r>
        <w:r w:rsidR="005638CA" w:rsidRPr="00B256A0">
          <w:rPr>
            <w:rFonts w:ascii="Times New Roman" w:hAnsi="Times New Roman" w:cs="Times New Roman"/>
          </w:rPr>
        </w:r>
        <w:r w:rsidR="005638CA" w:rsidRPr="00B256A0">
          <w:rPr>
            <w:rFonts w:ascii="Times New Roman" w:hAnsi="Times New Roman" w:cs="Times New Roman"/>
          </w:rPr>
          <w:fldChar w:fldCharType="separate"/>
        </w:r>
        <w:r w:rsidR="005638CA" w:rsidRPr="00B256A0">
          <w:rPr>
            <w:rFonts w:ascii="Times New Roman" w:hAnsi="Times New Roman" w:cs="Times New Roman"/>
            <w:noProof/>
            <w:vertAlign w:val="superscript"/>
          </w:rPr>
          <w:t>14</w:t>
        </w:r>
        <w:r w:rsidR="005638CA" w:rsidRPr="00B256A0">
          <w:rPr>
            <w:rFonts w:ascii="Times New Roman" w:hAnsi="Times New Roman" w:cs="Times New Roman"/>
          </w:rPr>
          <w:fldChar w:fldCharType="end"/>
        </w:r>
      </w:hyperlink>
      <w:r w:rsidR="00337D66" w:rsidRPr="00B256A0">
        <w:rPr>
          <w:rFonts w:ascii="Times New Roman" w:hAnsi="Times New Roman" w:cs="Times New Roman"/>
        </w:rPr>
        <w:t xml:space="preserve"> Similar findings were reported in </w:t>
      </w:r>
      <w:r w:rsidR="005067D0" w:rsidRPr="00B256A0">
        <w:rPr>
          <w:rFonts w:ascii="Times New Roman" w:hAnsi="Times New Roman" w:cs="Times New Roman"/>
        </w:rPr>
        <w:t xml:space="preserve">the </w:t>
      </w:r>
      <w:r w:rsidR="00337D66" w:rsidRPr="00B256A0">
        <w:rPr>
          <w:rFonts w:ascii="Times New Roman" w:hAnsi="Times New Roman" w:cs="Times New Roman"/>
        </w:rPr>
        <w:t>CRUSADE Quality Improvement</w:t>
      </w:r>
      <w:r w:rsidR="001331CA" w:rsidRPr="00B256A0">
        <w:rPr>
          <w:rFonts w:ascii="Times New Roman" w:hAnsi="Times New Roman" w:cs="Times New Roman"/>
        </w:rPr>
        <w:t xml:space="preserve"> Initiative</w:t>
      </w:r>
      <w:r w:rsidR="002D7FF0" w:rsidRPr="00B256A0">
        <w:rPr>
          <w:rFonts w:ascii="Times New Roman" w:hAnsi="Times New Roman" w:cs="Times New Roman"/>
        </w:rPr>
        <w:t>,</w:t>
      </w:r>
      <w:r w:rsidR="001331CA" w:rsidRPr="00B256A0">
        <w:rPr>
          <w:rFonts w:ascii="Times New Roman" w:hAnsi="Times New Roman" w:cs="Times New Roman"/>
        </w:rPr>
        <w:t xml:space="preserve"> </w:t>
      </w:r>
      <w:r w:rsidR="002D7FF0" w:rsidRPr="00B256A0">
        <w:rPr>
          <w:rFonts w:ascii="Times New Roman" w:hAnsi="Times New Roman" w:cs="Times New Roman"/>
        </w:rPr>
        <w:t xml:space="preserve">where </w:t>
      </w:r>
      <w:r w:rsidR="001331CA" w:rsidRPr="00B256A0">
        <w:rPr>
          <w:rFonts w:ascii="Times New Roman" w:hAnsi="Times New Roman" w:cs="Times New Roman"/>
        </w:rPr>
        <w:t>high-</w:t>
      </w:r>
      <w:r w:rsidR="00337D66" w:rsidRPr="00B256A0">
        <w:rPr>
          <w:rFonts w:ascii="Times New Roman" w:hAnsi="Times New Roman" w:cs="Times New Roman"/>
        </w:rPr>
        <w:t xml:space="preserve">risk patients were paradoxically less likely to receive invasive therapies despite having greater potential to get more benefit from </w:t>
      </w:r>
      <w:r w:rsidR="001529E1" w:rsidRPr="00B256A0">
        <w:rPr>
          <w:rFonts w:ascii="Times New Roman" w:hAnsi="Times New Roman" w:cs="Times New Roman"/>
        </w:rPr>
        <w:t xml:space="preserve">a </w:t>
      </w:r>
      <w:r w:rsidR="00337D66" w:rsidRPr="00B256A0">
        <w:rPr>
          <w:rFonts w:ascii="Times New Roman" w:hAnsi="Times New Roman" w:cs="Times New Roman"/>
        </w:rPr>
        <w:t>more aggressive approach.</w:t>
      </w:r>
      <w:hyperlink w:anchor="_ENREF_21" w:tooltip="Bhatt, 2004 #733" w:history="1">
        <w:r w:rsidR="005638CA" w:rsidRPr="00B256A0">
          <w:rPr>
            <w:rFonts w:ascii="Times New Roman" w:hAnsi="Times New Roman" w:cs="Times New Roman"/>
          </w:rPr>
          <w:fldChar w:fldCharType="begin">
            <w:fldData xml:space="preserve">PEVuZE5vdGU+PENpdGU+PEF1dGhvcj5CaGF0dDwvQXV0aG9yPjxZZWFyPjIwMDQ8L1llYXI+PFJl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==
</w:fldData>
          </w:fldChar>
        </w:r>
        <w:r w:rsidR="005638CA" w:rsidRPr="00B256A0">
          <w:rPr>
            <w:rFonts w:ascii="Times New Roman" w:hAnsi="Times New Roman" w:cs="Times New Roman"/>
          </w:rPr>
          <w:instrText xml:space="preserve"> ADDIN EN.CITE </w:instrText>
        </w:r>
        <w:r w:rsidR="005638CA" w:rsidRPr="00B256A0">
          <w:rPr>
            <w:rFonts w:ascii="Times New Roman" w:hAnsi="Times New Roman" w:cs="Times New Roman"/>
          </w:rPr>
          <w:fldChar w:fldCharType="begin">
            <w:fldData xml:space="preserve">PEVuZE5vdGU+PENpdGU+PEF1dGhvcj5CaGF0dDwvQXV0aG9yPjxZZWFyPjIwMDQ8L1llYXI+PFJl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==
</w:fldData>
          </w:fldChar>
        </w:r>
        <w:r w:rsidR="005638CA" w:rsidRPr="00B256A0">
          <w:rPr>
            <w:rFonts w:ascii="Times New Roman" w:hAnsi="Times New Roman" w:cs="Times New Roman"/>
          </w:rPr>
          <w:instrText xml:space="preserve"> ADDIN EN.CITE.DATA </w:instrText>
        </w:r>
        <w:r w:rsidR="005638CA" w:rsidRPr="00B256A0">
          <w:rPr>
            <w:rFonts w:ascii="Times New Roman" w:hAnsi="Times New Roman" w:cs="Times New Roman"/>
          </w:rPr>
        </w:r>
        <w:r w:rsidR="005638CA" w:rsidRPr="00B256A0">
          <w:rPr>
            <w:rFonts w:ascii="Times New Roman" w:hAnsi="Times New Roman" w:cs="Times New Roman"/>
          </w:rPr>
          <w:fldChar w:fldCharType="end"/>
        </w:r>
        <w:r w:rsidR="005638CA" w:rsidRPr="00B256A0">
          <w:rPr>
            <w:rFonts w:ascii="Times New Roman" w:hAnsi="Times New Roman" w:cs="Times New Roman"/>
          </w:rPr>
        </w:r>
        <w:r w:rsidR="005638CA" w:rsidRPr="00B256A0">
          <w:rPr>
            <w:rFonts w:ascii="Times New Roman" w:hAnsi="Times New Roman" w:cs="Times New Roman"/>
          </w:rPr>
          <w:fldChar w:fldCharType="separate"/>
        </w:r>
        <w:r w:rsidR="005638CA" w:rsidRPr="00B256A0">
          <w:rPr>
            <w:rFonts w:ascii="Times New Roman" w:hAnsi="Times New Roman" w:cs="Times New Roman"/>
            <w:noProof/>
            <w:vertAlign w:val="superscript"/>
          </w:rPr>
          <w:t>21</w:t>
        </w:r>
        <w:r w:rsidR="005638CA" w:rsidRPr="00B256A0">
          <w:rPr>
            <w:rFonts w:ascii="Times New Roman" w:hAnsi="Times New Roman" w:cs="Times New Roman"/>
          </w:rPr>
          <w:fldChar w:fldCharType="end"/>
        </w:r>
      </w:hyperlink>
      <w:r w:rsidR="00337D66" w:rsidRPr="00B256A0">
        <w:rPr>
          <w:rFonts w:ascii="Times New Roman" w:hAnsi="Times New Roman" w:cs="Times New Roman"/>
        </w:rPr>
        <w:t xml:space="preserve"> </w:t>
      </w:r>
      <w:r w:rsidR="002D7FF0" w:rsidRPr="00B256A0">
        <w:rPr>
          <w:rFonts w:ascii="Times New Roman" w:hAnsi="Times New Roman" w:cs="Times New Roman"/>
        </w:rPr>
        <w:t xml:space="preserve">Such </w:t>
      </w:r>
      <w:r w:rsidR="00337D66" w:rsidRPr="00B256A0">
        <w:rPr>
          <w:rFonts w:ascii="Times New Roman" w:hAnsi="Times New Roman" w:cs="Times New Roman"/>
        </w:rPr>
        <w:t>clinical practice</w:t>
      </w:r>
      <w:r w:rsidR="002D7FF0" w:rsidRPr="00B256A0">
        <w:rPr>
          <w:rFonts w:ascii="Times New Roman" w:hAnsi="Times New Roman" w:cs="Times New Roman"/>
        </w:rPr>
        <w:t>s</w:t>
      </w:r>
      <w:r w:rsidR="00337D66" w:rsidRPr="00B256A0">
        <w:rPr>
          <w:rFonts w:ascii="Times New Roman" w:hAnsi="Times New Roman" w:cs="Times New Roman"/>
        </w:rPr>
        <w:t xml:space="preserve"> might be driven by the paucity of data in NSTEMI patients with previous CABG undergoing PCI</w:t>
      </w:r>
      <w:r w:rsidR="002D7FF0" w:rsidRPr="00B256A0">
        <w:rPr>
          <w:rFonts w:ascii="Times New Roman" w:hAnsi="Times New Roman" w:cs="Times New Roman"/>
        </w:rPr>
        <w:t xml:space="preserve">, or the perceived greater risk of adverse outcomes in such patients </w:t>
      </w:r>
      <w:r w:rsidR="00F515B8" w:rsidRPr="00B256A0">
        <w:rPr>
          <w:rFonts w:ascii="Times New Roman" w:hAnsi="Times New Roman" w:cs="Times New Roman"/>
        </w:rPr>
        <w:t>due to their higher risk clinical profile</w:t>
      </w:r>
      <w:r w:rsidR="002D7FF0" w:rsidRPr="00B256A0">
        <w:rPr>
          <w:rFonts w:ascii="Times New Roman" w:hAnsi="Times New Roman" w:cs="Times New Roman"/>
        </w:rPr>
        <w:t>.</w:t>
      </w:r>
      <w:r w:rsidR="002228A8" w:rsidRPr="00B256A0">
        <w:rPr>
          <w:rFonts w:ascii="Times New Roman" w:hAnsi="Times New Roman" w:cs="Times New Roman"/>
        </w:rPr>
        <w:t xml:space="preserve">  </w:t>
      </w:r>
    </w:p>
    <w:p w14:paraId="07C20362" w14:textId="67BA1FF8" w:rsidR="00D9033D" w:rsidRPr="00B256A0" w:rsidRDefault="00792258" w:rsidP="00D9033D">
      <w:pPr>
        <w:spacing w:line="480" w:lineRule="auto"/>
        <w:rPr>
          <w:rFonts w:ascii="Times New Roman" w:eastAsia="Times New Roman" w:hAnsi="Times New Roman" w:cs="Times New Roman"/>
          <w:sz w:val="40"/>
        </w:rPr>
      </w:pPr>
      <w:r w:rsidRPr="00B256A0">
        <w:rPr>
          <w:rFonts w:ascii="Times New Roman" w:hAnsi="Times New Roman" w:cs="Times New Roman"/>
        </w:rPr>
        <w:tab/>
      </w:r>
      <w:r w:rsidR="005F15CA" w:rsidRPr="00B256A0">
        <w:rPr>
          <w:rFonts w:ascii="Times New Roman" w:hAnsi="Times New Roman" w:cs="Times New Roman"/>
        </w:rPr>
        <w:t>Despite current guidelines recommend</w:t>
      </w:r>
      <w:r w:rsidR="00A97E72" w:rsidRPr="00B256A0">
        <w:rPr>
          <w:rFonts w:ascii="Times New Roman" w:hAnsi="Times New Roman" w:cs="Times New Roman"/>
        </w:rPr>
        <w:t>ing</w:t>
      </w:r>
      <w:r w:rsidR="005F15CA" w:rsidRPr="00B256A0">
        <w:rPr>
          <w:rFonts w:ascii="Times New Roman" w:hAnsi="Times New Roman" w:cs="Times New Roman"/>
        </w:rPr>
        <w:t xml:space="preserve"> </w:t>
      </w:r>
      <w:r w:rsidR="00A97E72" w:rsidRPr="00B256A0">
        <w:rPr>
          <w:rFonts w:ascii="Times New Roman" w:hAnsi="Times New Roman" w:cs="Times New Roman"/>
        </w:rPr>
        <w:t xml:space="preserve">the </w:t>
      </w:r>
      <w:r w:rsidR="005F15CA" w:rsidRPr="00B256A0">
        <w:rPr>
          <w:rFonts w:ascii="Times New Roman" w:hAnsi="Times New Roman" w:cs="Times New Roman"/>
        </w:rPr>
        <w:t>use of distal protection devices</w:t>
      </w:r>
      <w:r w:rsidR="00D9033D" w:rsidRPr="00B256A0">
        <w:rPr>
          <w:rFonts w:ascii="Times New Roman" w:hAnsi="Times New Roman" w:cs="Times New Roman"/>
        </w:rPr>
        <w:t xml:space="preserve"> (DPD)</w:t>
      </w:r>
      <w:r w:rsidR="005F15CA" w:rsidRPr="00B256A0">
        <w:rPr>
          <w:rFonts w:ascii="Times New Roman" w:hAnsi="Times New Roman" w:cs="Times New Roman"/>
        </w:rPr>
        <w:t xml:space="preserve"> in PCI to Vein Grafts, </w:t>
      </w:r>
      <w:r w:rsidR="00A97E72" w:rsidRPr="00B256A0">
        <w:rPr>
          <w:rFonts w:ascii="Times New Roman" w:hAnsi="Times New Roman" w:cs="Times New Roman"/>
        </w:rPr>
        <w:t xml:space="preserve">we observed a </w:t>
      </w:r>
      <w:r w:rsidR="005F15CA" w:rsidRPr="00B256A0">
        <w:rPr>
          <w:rFonts w:ascii="Times New Roman" w:hAnsi="Times New Roman" w:cs="Times New Roman"/>
        </w:rPr>
        <w:t xml:space="preserve">relatively small proportion of patients (18%) </w:t>
      </w:r>
      <w:r w:rsidR="00A97E72" w:rsidRPr="00B256A0">
        <w:rPr>
          <w:rFonts w:ascii="Times New Roman" w:hAnsi="Times New Roman" w:cs="Times New Roman"/>
        </w:rPr>
        <w:t xml:space="preserve">receiving </w:t>
      </w:r>
      <w:r w:rsidR="005F15CA" w:rsidRPr="00B256A0">
        <w:rPr>
          <w:rFonts w:ascii="Times New Roman" w:hAnsi="Times New Roman" w:cs="Times New Roman"/>
        </w:rPr>
        <w:t>this adjunctive intervention.</w:t>
      </w:r>
      <w:r w:rsidR="001B2106" w:rsidRPr="00B256A0">
        <w:rPr>
          <w:rFonts w:ascii="Times New Roman" w:hAnsi="Times New Roman" w:cs="Times New Roman"/>
        </w:rPr>
        <w:t xml:space="preserve"> </w:t>
      </w:r>
      <w:r w:rsidR="005F15CA" w:rsidRPr="00B256A0">
        <w:rPr>
          <w:rFonts w:ascii="Times New Roman" w:hAnsi="Times New Roman" w:cs="Times New Roman"/>
        </w:rPr>
        <w:t xml:space="preserve">However, this finding is consistent with other observational studies. For instance, in US, </w:t>
      </w:r>
      <w:r w:rsidR="00D9033D" w:rsidRPr="00B256A0">
        <w:rPr>
          <w:rFonts w:ascii="Times New Roman" w:hAnsi="Times New Roman" w:cs="Times New Roman"/>
        </w:rPr>
        <w:t>use of DPD was limited to 21</w:t>
      </w:r>
      <w:r w:rsidR="005F15CA" w:rsidRPr="00B256A0">
        <w:rPr>
          <w:rFonts w:ascii="Times New Roman" w:hAnsi="Times New Roman" w:cs="Times New Roman"/>
        </w:rPr>
        <w:t xml:space="preserve">% of patients </w:t>
      </w:r>
      <w:r w:rsidR="00D9033D" w:rsidRPr="00B256A0">
        <w:rPr>
          <w:rFonts w:ascii="Times New Roman" w:hAnsi="Times New Roman" w:cs="Times New Roman"/>
        </w:rPr>
        <w:t>in National Cardiovascular Data registry</w:t>
      </w:r>
      <w:r w:rsidR="00391CED" w:rsidRPr="00B256A0">
        <w:rPr>
          <w:rFonts w:ascii="Times New Roman" w:hAnsi="Times New Roman" w:cs="Times New Roman"/>
        </w:rPr>
        <w:t xml:space="preserve">. </w:t>
      </w:r>
      <w:hyperlink w:anchor="_ENREF_22" w:tooltip="Mehta, 2007 #774" w:history="1">
        <w:r w:rsidR="005638CA" w:rsidRPr="00B256A0">
          <w:rPr>
            <w:rFonts w:ascii="Times New Roman" w:hAnsi="Times New Roman" w:cs="Times New Roman"/>
          </w:rPr>
          <w:fldChar w:fldCharType="begin">
            <w:fldData xml:space="preserve">PEVuZE5vdGU+PENpdGU+PEF1dGhvcj5NZWh0YTwvQXV0aG9yPjxZZWFyPjIwMDc8L1llYXI+PFJl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==
</w:fldData>
          </w:fldChar>
        </w:r>
        <w:r w:rsidR="005638CA" w:rsidRPr="00B256A0">
          <w:rPr>
            <w:rFonts w:ascii="Times New Roman" w:hAnsi="Times New Roman" w:cs="Times New Roman"/>
          </w:rPr>
          <w:instrText xml:space="preserve"> ADDIN EN.CITE </w:instrText>
        </w:r>
        <w:r w:rsidR="005638CA" w:rsidRPr="00B256A0">
          <w:rPr>
            <w:rFonts w:ascii="Times New Roman" w:hAnsi="Times New Roman" w:cs="Times New Roman"/>
          </w:rPr>
          <w:fldChar w:fldCharType="begin">
            <w:fldData xml:space="preserve">PEVuZE5vdGU+PENpdGU+PEF1dGhvcj5NZWh0YTwvQXV0aG9yPjxZZWFyPjIwMDc8L1llYXI+PFJl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==
</w:fldData>
          </w:fldChar>
        </w:r>
        <w:r w:rsidR="005638CA" w:rsidRPr="00B256A0">
          <w:rPr>
            <w:rFonts w:ascii="Times New Roman" w:hAnsi="Times New Roman" w:cs="Times New Roman"/>
          </w:rPr>
          <w:instrText xml:space="preserve"> ADDIN EN.CITE.DATA </w:instrText>
        </w:r>
        <w:r w:rsidR="005638CA" w:rsidRPr="00B256A0">
          <w:rPr>
            <w:rFonts w:ascii="Times New Roman" w:hAnsi="Times New Roman" w:cs="Times New Roman"/>
          </w:rPr>
        </w:r>
        <w:r w:rsidR="005638CA" w:rsidRPr="00B256A0">
          <w:rPr>
            <w:rFonts w:ascii="Times New Roman" w:hAnsi="Times New Roman" w:cs="Times New Roman"/>
          </w:rPr>
          <w:fldChar w:fldCharType="end"/>
        </w:r>
        <w:r w:rsidR="005638CA" w:rsidRPr="00B256A0">
          <w:rPr>
            <w:rFonts w:ascii="Times New Roman" w:hAnsi="Times New Roman" w:cs="Times New Roman"/>
          </w:rPr>
        </w:r>
        <w:r w:rsidR="005638CA" w:rsidRPr="00B256A0">
          <w:rPr>
            <w:rFonts w:ascii="Times New Roman" w:hAnsi="Times New Roman" w:cs="Times New Roman"/>
          </w:rPr>
          <w:fldChar w:fldCharType="separate"/>
        </w:r>
        <w:r w:rsidR="005638CA" w:rsidRPr="00B256A0">
          <w:rPr>
            <w:rFonts w:ascii="Times New Roman" w:hAnsi="Times New Roman" w:cs="Times New Roman"/>
            <w:noProof/>
            <w:vertAlign w:val="superscript"/>
          </w:rPr>
          <w:t>22</w:t>
        </w:r>
        <w:r w:rsidR="005638CA" w:rsidRPr="00B256A0">
          <w:rPr>
            <w:rFonts w:ascii="Times New Roman" w:hAnsi="Times New Roman" w:cs="Times New Roman"/>
          </w:rPr>
          <w:fldChar w:fldCharType="end"/>
        </w:r>
      </w:hyperlink>
      <w:r w:rsidR="00B97299" w:rsidRPr="00B256A0">
        <w:rPr>
          <w:rFonts w:ascii="Times New Roman" w:hAnsi="Times New Roman" w:cs="Times New Roman"/>
        </w:rPr>
        <w:t xml:space="preserve"> </w:t>
      </w:r>
      <w:r w:rsidR="002F319B" w:rsidRPr="00B256A0">
        <w:rPr>
          <w:rFonts w:ascii="Times New Roman" w:eastAsia="Times New Roman" w:hAnsi="Times New Roman" w:cs="Times New Roman"/>
          <w:color w:val="000000"/>
          <w:szCs w:val="18"/>
        </w:rPr>
        <w:t xml:space="preserve">Similar findings were reported by </w:t>
      </w:r>
      <w:r w:rsidR="008724CA" w:rsidRPr="00B256A0">
        <w:rPr>
          <w:rFonts w:ascii="Times New Roman" w:eastAsia="Times New Roman" w:hAnsi="Times New Roman" w:cs="Times New Roman"/>
          <w:color w:val="000000"/>
          <w:szCs w:val="18"/>
        </w:rPr>
        <w:t xml:space="preserve">Brennan et al in a study of 49,325 patients with </w:t>
      </w:r>
      <w:r w:rsidR="00CD15B0" w:rsidRPr="00B256A0">
        <w:rPr>
          <w:rFonts w:ascii="Times New Roman" w:eastAsia="Times New Roman" w:hAnsi="Times New Roman" w:cs="Times New Roman"/>
          <w:color w:val="000000"/>
          <w:szCs w:val="18"/>
        </w:rPr>
        <w:t>SVG lesions, when one third of the centres in US did not use DPD at all and only 5.6% used DPD in &gt;</w:t>
      </w:r>
      <w:r w:rsidR="00A65D5A" w:rsidRPr="00B256A0">
        <w:rPr>
          <w:rFonts w:ascii="Times New Roman" w:eastAsia="Times New Roman" w:hAnsi="Times New Roman" w:cs="Times New Roman"/>
          <w:color w:val="000000"/>
          <w:szCs w:val="18"/>
        </w:rPr>
        <w:t xml:space="preserve"> </w:t>
      </w:r>
      <w:r w:rsidR="00CD15B0" w:rsidRPr="00B256A0">
        <w:rPr>
          <w:rFonts w:ascii="Times New Roman" w:eastAsia="Times New Roman" w:hAnsi="Times New Roman" w:cs="Times New Roman"/>
          <w:color w:val="000000"/>
          <w:szCs w:val="18"/>
        </w:rPr>
        <w:t>50% of SVG PCI</w:t>
      </w:r>
      <w:r w:rsidR="00B97299" w:rsidRPr="00B256A0">
        <w:rPr>
          <w:rFonts w:ascii="Times New Roman" w:eastAsia="Times New Roman" w:hAnsi="Times New Roman" w:cs="Times New Roman"/>
          <w:color w:val="000000"/>
          <w:szCs w:val="18"/>
        </w:rPr>
        <w:t xml:space="preserve">. </w:t>
      </w:r>
      <w:hyperlink w:anchor="_ENREF_23" w:tooltip="Brennan, 2015 #775" w:history="1">
        <w:r w:rsidR="005638CA" w:rsidRPr="00B256A0">
          <w:rPr>
            <w:rFonts w:ascii="Times New Roman" w:eastAsia="Times New Roman" w:hAnsi="Times New Roman" w:cs="Times New Roman"/>
            <w:color w:val="000000"/>
            <w:szCs w:val="18"/>
          </w:rPr>
          <w:fldChar w:fldCharType="begin">
            <w:fldData xml:space="preserve">PEVuZE5vdGU+PENpdGU+PEF1dGhvcj5CcmVubmFuPC9BdXRob3I+PFllYXI+MjAxNTwvWWVhcj48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</w:fldData>
          </w:fldChar>
        </w:r>
        <w:r w:rsidR="005638CA" w:rsidRPr="00B256A0">
          <w:rPr>
            <w:rFonts w:ascii="Times New Roman" w:eastAsia="Times New Roman" w:hAnsi="Times New Roman" w:cs="Times New Roman"/>
            <w:color w:val="000000"/>
            <w:szCs w:val="18"/>
          </w:rPr>
          <w:instrText xml:space="preserve"> ADDIN EN.CITE </w:instrText>
        </w:r>
        <w:r w:rsidR="005638CA" w:rsidRPr="00B256A0">
          <w:rPr>
            <w:rFonts w:ascii="Times New Roman" w:eastAsia="Times New Roman" w:hAnsi="Times New Roman" w:cs="Times New Roman"/>
            <w:color w:val="000000"/>
            <w:szCs w:val="18"/>
          </w:rPr>
          <w:fldChar w:fldCharType="begin">
            <w:fldData xml:space="preserve">PEVuZE5vdGU+PENpdGU+PEF1dGhvcj5CcmVubmFuPC9BdXRob3I+PFllYXI+MjAxNTwvWWVhcj48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</w:fldData>
          </w:fldChar>
        </w:r>
        <w:r w:rsidR="005638CA" w:rsidRPr="00B256A0">
          <w:rPr>
            <w:rFonts w:ascii="Times New Roman" w:eastAsia="Times New Roman" w:hAnsi="Times New Roman" w:cs="Times New Roman"/>
            <w:color w:val="000000"/>
            <w:szCs w:val="18"/>
          </w:rPr>
          <w:instrText xml:space="preserve"> ADDIN EN.CITE.DATA </w:instrText>
        </w:r>
        <w:r w:rsidR="005638CA" w:rsidRPr="00B256A0">
          <w:rPr>
            <w:rFonts w:ascii="Times New Roman" w:eastAsia="Times New Roman" w:hAnsi="Times New Roman" w:cs="Times New Roman"/>
            <w:color w:val="000000"/>
            <w:szCs w:val="18"/>
          </w:rPr>
        </w:r>
        <w:r w:rsidR="005638CA" w:rsidRPr="00B256A0">
          <w:rPr>
            <w:rFonts w:ascii="Times New Roman" w:eastAsia="Times New Roman" w:hAnsi="Times New Roman" w:cs="Times New Roman"/>
            <w:color w:val="000000"/>
            <w:szCs w:val="18"/>
          </w:rPr>
          <w:fldChar w:fldCharType="end"/>
        </w:r>
        <w:r w:rsidR="005638CA" w:rsidRPr="00B256A0">
          <w:rPr>
            <w:rFonts w:ascii="Times New Roman" w:eastAsia="Times New Roman" w:hAnsi="Times New Roman" w:cs="Times New Roman"/>
            <w:color w:val="000000"/>
            <w:szCs w:val="18"/>
          </w:rPr>
        </w:r>
        <w:r w:rsidR="005638CA" w:rsidRPr="00B256A0">
          <w:rPr>
            <w:rFonts w:ascii="Times New Roman" w:eastAsia="Times New Roman" w:hAnsi="Times New Roman" w:cs="Times New Roman"/>
            <w:color w:val="000000"/>
            <w:szCs w:val="18"/>
          </w:rPr>
          <w:fldChar w:fldCharType="separate"/>
        </w:r>
        <w:r w:rsidR="005638CA" w:rsidRPr="00B256A0">
          <w:rPr>
            <w:rFonts w:ascii="Times New Roman" w:eastAsia="Times New Roman" w:hAnsi="Times New Roman" w:cs="Times New Roman"/>
            <w:noProof/>
            <w:color w:val="000000"/>
            <w:szCs w:val="18"/>
            <w:vertAlign w:val="superscript"/>
          </w:rPr>
          <w:t>23</w:t>
        </w:r>
        <w:r w:rsidR="005638CA" w:rsidRPr="00B256A0">
          <w:rPr>
            <w:rFonts w:ascii="Times New Roman" w:eastAsia="Times New Roman" w:hAnsi="Times New Roman" w:cs="Times New Roman"/>
            <w:color w:val="000000"/>
            <w:szCs w:val="18"/>
          </w:rPr>
          <w:fldChar w:fldCharType="end"/>
        </w:r>
      </w:hyperlink>
      <w:r w:rsidR="00CD15B0" w:rsidRPr="00B256A0">
        <w:rPr>
          <w:rFonts w:ascii="Times New Roman" w:eastAsia="Times New Roman" w:hAnsi="Times New Roman" w:cs="Times New Roman"/>
          <w:color w:val="000000"/>
          <w:szCs w:val="18"/>
        </w:rPr>
        <w:t xml:space="preserve"> There are several possible explanations for less use of these </w:t>
      </w:r>
      <w:r w:rsidR="003B1B3F" w:rsidRPr="00B256A0">
        <w:rPr>
          <w:rFonts w:ascii="Times New Roman" w:eastAsia="Times New Roman" w:hAnsi="Times New Roman" w:cs="Times New Roman"/>
          <w:color w:val="000000"/>
          <w:szCs w:val="18"/>
        </w:rPr>
        <w:t xml:space="preserve">adjunctive </w:t>
      </w:r>
      <w:r w:rsidR="00CD15B0" w:rsidRPr="00B256A0">
        <w:rPr>
          <w:rFonts w:ascii="Times New Roman" w:eastAsia="Times New Roman" w:hAnsi="Times New Roman" w:cs="Times New Roman"/>
          <w:color w:val="000000"/>
          <w:szCs w:val="18"/>
        </w:rPr>
        <w:t xml:space="preserve">devices in Vein Grafts PCI. For example, current devices </w:t>
      </w:r>
      <w:r w:rsidR="006C64DC" w:rsidRPr="00B256A0">
        <w:rPr>
          <w:rFonts w:ascii="Times New Roman" w:eastAsia="Times New Roman" w:hAnsi="Times New Roman" w:cs="Times New Roman"/>
          <w:color w:val="000000"/>
          <w:szCs w:val="18"/>
        </w:rPr>
        <w:t>are still bulky and add complexity to procedure. Secondly, they are not feasible for every case because of diverse anatomic profile and they are also not compli</w:t>
      </w:r>
      <w:r w:rsidR="005D68AF" w:rsidRPr="00B256A0">
        <w:rPr>
          <w:rFonts w:ascii="Times New Roman" w:eastAsia="Times New Roman" w:hAnsi="Times New Roman" w:cs="Times New Roman"/>
          <w:color w:val="000000"/>
          <w:szCs w:val="18"/>
        </w:rPr>
        <w:t xml:space="preserve">cation free. </w:t>
      </w:r>
      <w:r w:rsidR="00A97E72" w:rsidRPr="00B256A0">
        <w:rPr>
          <w:rFonts w:ascii="Times New Roman" w:eastAsia="Times New Roman" w:hAnsi="Times New Roman" w:cs="Times New Roman"/>
          <w:color w:val="000000"/>
          <w:szCs w:val="18"/>
        </w:rPr>
        <w:t>Furthermore, a recent meta-analysis of 52, 893 patients suggests no significant benefit in the routine use of DPD in contemporary real world practice</w:t>
      </w:r>
      <w:r w:rsidR="00196383" w:rsidRPr="00B256A0">
        <w:rPr>
          <w:rFonts w:ascii="Times New Roman" w:eastAsia="Times New Roman" w:hAnsi="Times New Roman" w:cs="Times New Roman"/>
          <w:color w:val="000000"/>
          <w:szCs w:val="18"/>
        </w:rPr>
        <w:t xml:space="preserve"> (all-cause mortality (OR, 0.79; 95% CI 0.55-1.12; P=0.19), major adverse cardiovascular events (OR, 0.73; 95% CI 0.51-1.05; P=0.09), periprocedural MI (OR, 1.12; 95% CI, 0.65-1.90, P=0.69)).  </w:t>
      </w:r>
      <w:r w:rsidR="005D68AF" w:rsidRPr="00B256A0">
        <w:rPr>
          <w:rFonts w:ascii="Times New Roman" w:eastAsia="Times New Roman" w:hAnsi="Times New Roman" w:cs="Times New Roman"/>
          <w:color w:val="000000"/>
          <w:szCs w:val="18"/>
        </w:rPr>
        <w:t xml:space="preserve">Most importantly, over time, relatively simpler techniques </w:t>
      </w:r>
      <w:r w:rsidR="00196383" w:rsidRPr="00B256A0">
        <w:rPr>
          <w:rFonts w:ascii="Times New Roman" w:eastAsia="Times New Roman" w:hAnsi="Times New Roman" w:cs="Times New Roman"/>
          <w:color w:val="000000"/>
          <w:szCs w:val="18"/>
        </w:rPr>
        <w:t>have been</w:t>
      </w:r>
      <w:r w:rsidR="005D68AF" w:rsidRPr="00B256A0">
        <w:rPr>
          <w:rFonts w:ascii="Times New Roman" w:eastAsia="Times New Roman" w:hAnsi="Times New Roman" w:cs="Times New Roman"/>
          <w:color w:val="000000"/>
          <w:szCs w:val="18"/>
        </w:rPr>
        <w:t xml:space="preserve"> adopted to prevent distal embolization, including use of direct stenting</w:t>
      </w:r>
      <w:r w:rsidR="00A97E72" w:rsidRPr="00B256A0">
        <w:rPr>
          <w:rFonts w:ascii="Times New Roman" w:eastAsia="Times New Roman" w:hAnsi="Times New Roman" w:cs="Times New Roman"/>
          <w:color w:val="000000"/>
          <w:szCs w:val="18"/>
        </w:rPr>
        <w:t xml:space="preserve"> and use of </w:t>
      </w:r>
      <w:r w:rsidR="005D68AF" w:rsidRPr="00B256A0">
        <w:rPr>
          <w:rFonts w:ascii="Times New Roman" w:eastAsia="Times New Roman" w:hAnsi="Times New Roman" w:cs="Times New Roman"/>
          <w:color w:val="000000"/>
          <w:szCs w:val="18"/>
        </w:rPr>
        <w:t xml:space="preserve">stents with nitinol mesh </w:t>
      </w:r>
      <w:r w:rsidR="00A97E72" w:rsidRPr="00B256A0">
        <w:rPr>
          <w:rFonts w:ascii="Times New Roman" w:eastAsia="Times New Roman" w:hAnsi="Times New Roman" w:cs="Times New Roman"/>
          <w:color w:val="000000"/>
          <w:szCs w:val="18"/>
        </w:rPr>
        <w:t xml:space="preserve">to reduce embolization </w:t>
      </w:r>
      <w:r w:rsidR="005D68AF" w:rsidRPr="00B256A0">
        <w:rPr>
          <w:rFonts w:ascii="Times New Roman" w:eastAsia="Times New Roman" w:hAnsi="Times New Roman" w:cs="Times New Roman"/>
          <w:color w:val="000000"/>
          <w:szCs w:val="18"/>
        </w:rPr>
        <w:t>and laser atherectomy.</w:t>
      </w:r>
      <w:hyperlink w:anchor="_ENREF_24" w:tooltip="Paul, 2017 #777" w:history="1">
        <w:r w:rsidR="005638CA" w:rsidRPr="00B256A0">
          <w:rPr>
            <w:rFonts w:ascii="Times New Roman" w:eastAsia="Times New Roman" w:hAnsi="Times New Roman" w:cs="Times New Roman"/>
            <w:color w:val="000000"/>
            <w:szCs w:val="18"/>
          </w:rPr>
          <w:fldChar w:fldCharType="begin">
            <w:fldData xml:space="preserve">PEVuZE5vdGU+PENpdGU+PEF1dGhvcj5QYXVsPC9BdXRob3I+PFllYXI+MjAxNzwvWWVhcj48UmVj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</w:fldData>
          </w:fldChar>
        </w:r>
        <w:r w:rsidR="005638CA" w:rsidRPr="00B256A0">
          <w:rPr>
            <w:rFonts w:ascii="Times New Roman" w:eastAsia="Times New Roman" w:hAnsi="Times New Roman" w:cs="Times New Roman"/>
            <w:color w:val="000000"/>
            <w:szCs w:val="18"/>
          </w:rPr>
          <w:instrText xml:space="preserve"> ADDIN EN.CITE </w:instrText>
        </w:r>
        <w:r w:rsidR="005638CA" w:rsidRPr="00B256A0">
          <w:rPr>
            <w:rFonts w:ascii="Times New Roman" w:eastAsia="Times New Roman" w:hAnsi="Times New Roman" w:cs="Times New Roman"/>
            <w:color w:val="000000"/>
            <w:szCs w:val="18"/>
          </w:rPr>
          <w:fldChar w:fldCharType="begin">
            <w:fldData xml:space="preserve">PEVuZE5vdGU+PENpdGU+PEF1dGhvcj5QYXVsPC9BdXRob3I+PFllYXI+MjAxNzwvWWVhcj48UmVj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</w:fldData>
          </w:fldChar>
        </w:r>
        <w:r w:rsidR="005638CA" w:rsidRPr="00B256A0">
          <w:rPr>
            <w:rFonts w:ascii="Times New Roman" w:eastAsia="Times New Roman" w:hAnsi="Times New Roman" w:cs="Times New Roman"/>
            <w:color w:val="000000"/>
            <w:szCs w:val="18"/>
          </w:rPr>
          <w:instrText xml:space="preserve"> ADDIN EN.CITE.DATA </w:instrText>
        </w:r>
        <w:r w:rsidR="005638CA" w:rsidRPr="00B256A0">
          <w:rPr>
            <w:rFonts w:ascii="Times New Roman" w:eastAsia="Times New Roman" w:hAnsi="Times New Roman" w:cs="Times New Roman"/>
            <w:color w:val="000000"/>
            <w:szCs w:val="18"/>
          </w:rPr>
        </w:r>
        <w:r w:rsidR="005638CA" w:rsidRPr="00B256A0">
          <w:rPr>
            <w:rFonts w:ascii="Times New Roman" w:eastAsia="Times New Roman" w:hAnsi="Times New Roman" w:cs="Times New Roman"/>
            <w:color w:val="000000"/>
            <w:szCs w:val="18"/>
          </w:rPr>
          <w:fldChar w:fldCharType="end"/>
        </w:r>
        <w:r w:rsidR="005638CA" w:rsidRPr="00B256A0">
          <w:rPr>
            <w:rFonts w:ascii="Times New Roman" w:eastAsia="Times New Roman" w:hAnsi="Times New Roman" w:cs="Times New Roman"/>
            <w:color w:val="000000"/>
            <w:szCs w:val="18"/>
          </w:rPr>
        </w:r>
        <w:r w:rsidR="005638CA" w:rsidRPr="00B256A0">
          <w:rPr>
            <w:rFonts w:ascii="Times New Roman" w:eastAsia="Times New Roman" w:hAnsi="Times New Roman" w:cs="Times New Roman"/>
            <w:color w:val="000000"/>
            <w:szCs w:val="18"/>
          </w:rPr>
          <w:fldChar w:fldCharType="separate"/>
        </w:r>
        <w:r w:rsidR="005638CA" w:rsidRPr="00B256A0">
          <w:rPr>
            <w:rFonts w:ascii="Times New Roman" w:eastAsia="Times New Roman" w:hAnsi="Times New Roman" w:cs="Times New Roman"/>
            <w:noProof/>
            <w:color w:val="000000"/>
            <w:szCs w:val="18"/>
            <w:vertAlign w:val="superscript"/>
          </w:rPr>
          <w:t>24-26</w:t>
        </w:r>
        <w:r w:rsidR="005638CA" w:rsidRPr="00B256A0">
          <w:rPr>
            <w:rFonts w:ascii="Times New Roman" w:eastAsia="Times New Roman" w:hAnsi="Times New Roman" w:cs="Times New Roman"/>
            <w:color w:val="000000"/>
            <w:szCs w:val="18"/>
          </w:rPr>
          <w:fldChar w:fldCharType="end"/>
        </w:r>
      </w:hyperlink>
      <w:r w:rsidR="005D68AF" w:rsidRPr="00B256A0">
        <w:rPr>
          <w:rFonts w:ascii="Times New Roman" w:eastAsia="Times New Roman" w:hAnsi="Times New Roman" w:cs="Times New Roman"/>
          <w:color w:val="000000"/>
          <w:szCs w:val="18"/>
        </w:rPr>
        <w:t xml:space="preserve"> </w:t>
      </w:r>
      <w:r w:rsidR="00A97E72" w:rsidRPr="00B256A0">
        <w:rPr>
          <w:rFonts w:ascii="Times New Roman" w:eastAsia="Times New Roman" w:hAnsi="Times New Roman" w:cs="Times New Roman"/>
          <w:color w:val="000000"/>
          <w:szCs w:val="18"/>
        </w:rPr>
        <w:t>However these techniques have</w:t>
      </w:r>
      <w:r w:rsidR="00A65D5A" w:rsidRPr="00B256A0">
        <w:rPr>
          <w:rFonts w:ascii="Times New Roman" w:eastAsia="Times New Roman" w:hAnsi="Times New Roman" w:cs="Times New Roman"/>
          <w:color w:val="000000"/>
          <w:szCs w:val="18"/>
        </w:rPr>
        <w:t xml:space="preserve"> not </w:t>
      </w:r>
      <w:r w:rsidR="00A97E72" w:rsidRPr="00B256A0">
        <w:rPr>
          <w:rFonts w:ascii="Times New Roman" w:eastAsia="Times New Roman" w:hAnsi="Times New Roman" w:cs="Times New Roman"/>
          <w:color w:val="000000"/>
          <w:szCs w:val="18"/>
        </w:rPr>
        <w:t xml:space="preserve">been </w:t>
      </w:r>
      <w:r w:rsidR="00A65D5A" w:rsidRPr="00B256A0">
        <w:rPr>
          <w:rFonts w:ascii="Times New Roman" w:eastAsia="Times New Roman" w:hAnsi="Times New Roman" w:cs="Times New Roman"/>
          <w:color w:val="000000"/>
          <w:szCs w:val="18"/>
        </w:rPr>
        <w:t>studied</w:t>
      </w:r>
      <w:r w:rsidR="00CD55C0" w:rsidRPr="00B256A0">
        <w:rPr>
          <w:rFonts w:ascii="Times New Roman" w:eastAsia="Times New Roman" w:hAnsi="Times New Roman" w:cs="Times New Roman"/>
          <w:color w:val="000000"/>
          <w:szCs w:val="18"/>
        </w:rPr>
        <w:t xml:space="preserve"> in </w:t>
      </w:r>
      <w:r w:rsidR="00C22EB0" w:rsidRPr="00B256A0">
        <w:rPr>
          <w:rFonts w:ascii="Times New Roman" w:eastAsia="Times New Roman" w:hAnsi="Times New Roman" w:cs="Times New Roman"/>
          <w:color w:val="000000"/>
          <w:szCs w:val="18"/>
        </w:rPr>
        <w:t>well designed</w:t>
      </w:r>
      <w:r w:rsidR="00CD55C0" w:rsidRPr="00B256A0">
        <w:rPr>
          <w:rFonts w:ascii="Times New Roman" w:eastAsia="Times New Roman" w:hAnsi="Times New Roman" w:cs="Times New Roman"/>
          <w:color w:val="000000"/>
          <w:szCs w:val="18"/>
        </w:rPr>
        <w:t xml:space="preserve"> randomised </w:t>
      </w:r>
      <w:r w:rsidR="00A65D5A" w:rsidRPr="00B256A0">
        <w:rPr>
          <w:rFonts w:ascii="Times New Roman" w:eastAsia="Times New Roman" w:hAnsi="Times New Roman" w:cs="Times New Roman"/>
          <w:color w:val="000000"/>
          <w:szCs w:val="18"/>
        </w:rPr>
        <w:t xml:space="preserve">controlled </w:t>
      </w:r>
      <w:r w:rsidR="00CD55C0" w:rsidRPr="00B256A0">
        <w:rPr>
          <w:rFonts w:ascii="Times New Roman" w:eastAsia="Times New Roman" w:hAnsi="Times New Roman" w:cs="Times New Roman"/>
          <w:color w:val="000000"/>
          <w:szCs w:val="18"/>
        </w:rPr>
        <w:t>clinical trial</w:t>
      </w:r>
      <w:r w:rsidR="00A97E72" w:rsidRPr="00B256A0">
        <w:rPr>
          <w:rFonts w:ascii="Times New Roman" w:eastAsia="Times New Roman" w:hAnsi="Times New Roman" w:cs="Times New Roman"/>
          <w:color w:val="000000"/>
          <w:szCs w:val="18"/>
        </w:rPr>
        <w:t>s</w:t>
      </w:r>
      <w:r w:rsidR="00B97299" w:rsidRPr="00B256A0">
        <w:rPr>
          <w:rFonts w:ascii="Times New Roman" w:eastAsia="Times New Roman" w:hAnsi="Times New Roman" w:cs="Times New Roman"/>
          <w:color w:val="000000"/>
          <w:szCs w:val="18"/>
        </w:rPr>
        <w:t xml:space="preserve">. </w:t>
      </w:r>
      <w:hyperlink w:anchor="_ENREF_27" w:tooltip="Waksman, 2015 #776" w:history="1">
        <w:r w:rsidR="005638CA" w:rsidRPr="00B256A0">
          <w:rPr>
            <w:rFonts w:ascii="Times New Roman" w:eastAsia="Times New Roman" w:hAnsi="Times New Roman" w:cs="Times New Roman"/>
            <w:color w:val="000000"/>
            <w:szCs w:val="18"/>
          </w:rPr>
          <w:fldChar w:fldCharType="begin"/>
        </w:r>
        <w:r w:rsidR="005638CA" w:rsidRPr="00B256A0">
          <w:rPr>
            <w:rFonts w:ascii="Times New Roman" w:eastAsia="Times New Roman" w:hAnsi="Times New Roman" w:cs="Times New Roman"/>
            <w:color w:val="000000"/>
            <w:szCs w:val="18"/>
          </w:rPr>
          <w:instrText xml:space="preserve"> ADDIN EN.CITE &lt;EndNote&gt;&lt;Cite&gt;&lt;Author&gt;Waksman&lt;/Author&gt;&lt;Year&gt;2015&lt;/Year&gt;&lt;RecNum&gt;776&lt;/RecNum&gt;&lt;DisplayText&gt;&lt;style face="superscript"&gt;27&lt;/style&gt;&lt;/DisplayText&gt;&lt;record&gt;&lt;rec-number&gt;776&lt;/rec-number&gt;&lt;foreign-keys&gt;&lt;key app="EN" db-id="evxwdep2b92a5yedvt0ptsrr2swzw2drxpda" timestamp="1532294495"&gt;776&lt;/key&gt;&lt;/foreign-keys&gt;&lt;ref-type name="Journal Article"&gt;17&lt;/ref-type&gt;&lt;contributors&gt;&lt;authors&gt;&lt;author&gt;Waksman, R.&lt;/author&gt;&lt;author&gt;Koifman, E.&lt;/author&gt;&lt;/authors&gt;&lt;/contributors&gt;&lt;auth-address&gt;From the Section of Interventional Cardiology, MedStar Washington Hospital Center, Washington, DC. ron.waksman@medstar.net.&amp;#xD;From the Section of Interventional Cardiology, MedStar Washington Hospital Center, Washington, DC.&lt;/auth-address&gt;&lt;titles&gt;&lt;title&gt;Embolic protection device for saphenous vein graft intervention: too early to take off the seat belt&lt;/title&gt;&lt;secondary-title&gt;Circ Cardiovasc Interv&lt;/secondary-title&gt;&lt;alt-title&gt;Circulation. Cardiovascular interventions&lt;/alt-title&gt;&lt;/titles&gt;&lt;periodical&gt;&lt;full-title&gt;Circ Cardiovasc Interv&lt;/full-title&gt;&lt;abbr-1&gt;Circulation. Cardiovascular interventions&lt;/abbr-1&gt;&lt;/periodical&gt;&lt;alt-periodical&gt;&lt;full-title&gt;Circ Cardiovasc Interv&lt;/full-title&gt;&lt;abbr-1&gt;Circulation. Cardiovascular interventions&lt;/abbr-1&gt;&lt;/alt-periodical&gt;&lt;pages&gt;e002371&lt;/pages&gt;&lt;volume&gt;8&lt;/volume&gt;&lt;number&gt;3&lt;/number&gt;&lt;edition&gt;2015/02/26&lt;/edition&gt;&lt;keywords&gt;&lt;keyword&gt;*Embolic Protection Devices&lt;/keyword&gt;&lt;keyword&gt;Female&lt;/keyword&gt;&lt;keyword&gt;Humans&lt;/keyword&gt;&lt;keyword&gt;Male&lt;/keyword&gt;&lt;keyword&gt;Saphenous Vein/*surgery&lt;/keyword&gt;&lt;keyword&gt;Vascular Grafting/*methods&lt;/keyword&gt;&lt;keyword&gt;Editorials&lt;/keyword&gt;&lt;keyword&gt;percutaneous coronary intervention&lt;/keyword&gt;&lt;/keywords&gt;&lt;dates&gt;&lt;year&gt;2015&lt;/year&gt;&lt;pub-dates&gt;&lt;date&gt;Mar&lt;/date&gt;&lt;/pub-dates&gt;&lt;/dates&gt;&lt;isbn&gt;1941-7640&lt;/isbn&gt;&lt;accession-num&gt;25714392&lt;/accession-num&gt;&lt;urls&gt;&lt;/urls&gt;&lt;electronic-resource-num&gt;10.1161/circinterventions.115.002371&lt;/electronic-resource-num&gt;&lt;remote-database-provider&gt;NLM&lt;/remote-database-provider&gt;&lt;language&gt;eng&lt;/language&gt;&lt;/record&gt;&lt;/Cite&gt;&lt;/EndNote&gt;</w:instrText>
        </w:r>
        <w:r w:rsidR="005638CA" w:rsidRPr="00B256A0">
          <w:rPr>
            <w:rFonts w:ascii="Times New Roman" w:eastAsia="Times New Roman" w:hAnsi="Times New Roman" w:cs="Times New Roman"/>
            <w:color w:val="000000"/>
            <w:szCs w:val="18"/>
          </w:rPr>
          <w:fldChar w:fldCharType="separate"/>
        </w:r>
        <w:r w:rsidR="005638CA" w:rsidRPr="00B256A0">
          <w:rPr>
            <w:rFonts w:ascii="Times New Roman" w:eastAsia="Times New Roman" w:hAnsi="Times New Roman" w:cs="Times New Roman"/>
            <w:noProof/>
            <w:color w:val="000000"/>
            <w:szCs w:val="18"/>
            <w:vertAlign w:val="superscript"/>
          </w:rPr>
          <w:t>27</w:t>
        </w:r>
        <w:r w:rsidR="005638CA" w:rsidRPr="00B256A0">
          <w:rPr>
            <w:rFonts w:ascii="Times New Roman" w:eastAsia="Times New Roman" w:hAnsi="Times New Roman" w:cs="Times New Roman"/>
            <w:color w:val="000000"/>
            <w:szCs w:val="18"/>
          </w:rPr>
          <w:fldChar w:fldCharType="end"/>
        </w:r>
      </w:hyperlink>
      <w:r w:rsidR="00B97299" w:rsidRPr="00B256A0">
        <w:rPr>
          <w:rFonts w:ascii="Times New Roman" w:eastAsia="Times New Roman" w:hAnsi="Times New Roman" w:cs="Times New Roman"/>
          <w:color w:val="000000"/>
          <w:szCs w:val="18"/>
        </w:rPr>
        <w:t xml:space="preserve"> </w:t>
      </w:r>
      <w:r w:rsidR="00CD55C0" w:rsidRPr="00B256A0">
        <w:rPr>
          <w:rFonts w:ascii="Times New Roman" w:eastAsia="Times New Roman" w:hAnsi="Times New Roman" w:cs="Times New Roman"/>
          <w:color w:val="000000"/>
          <w:szCs w:val="18"/>
        </w:rPr>
        <w:t xml:space="preserve">Nevertheless, </w:t>
      </w:r>
      <w:r w:rsidR="0039718D" w:rsidRPr="00B256A0">
        <w:rPr>
          <w:rFonts w:ascii="Times New Roman" w:eastAsia="Times New Roman" w:hAnsi="Times New Roman" w:cs="Times New Roman"/>
          <w:color w:val="000000"/>
          <w:szCs w:val="18"/>
        </w:rPr>
        <w:t xml:space="preserve">more compelling data is needed which </w:t>
      </w:r>
      <w:r w:rsidR="0039718D" w:rsidRPr="00B256A0">
        <w:rPr>
          <w:rFonts w:ascii="Times New Roman" w:eastAsia="Times New Roman" w:hAnsi="Times New Roman" w:cs="Times New Roman"/>
          <w:color w:val="000000"/>
          <w:szCs w:val="18"/>
        </w:rPr>
        <w:lastRenderedPageBreak/>
        <w:t xml:space="preserve">can evaluate the performance of DPD and other modern </w:t>
      </w:r>
      <w:r w:rsidR="003B1B3F" w:rsidRPr="00B256A0">
        <w:rPr>
          <w:rFonts w:ascii="Times New Roman" w:eastAsia="Times New Roman" w:hAnsi="Times New Roman" w:cs="Times New Roman"/>
          <w:color w:val="000000"/>
          <w:szCs w:val="18"/>
        </w:rPr>
        <w:t>Interventional techniques</w:t>
      </w:r>
      <w:r w:rsidR="0039718D" w:rsidRPr="00B256A0">
        <w:rPr>
          <w:rFonts w:ascii="Times New Roman" w:eastAsia="Times New Roman" w:hAnsi="Times New Roman" w:cs="Times New Roman"/>
          <w:color w:val="000000"/>
          <w:szCs w:val="18"/>
        </w:rPr>
        <w:t xml:space="preserve"> in randomised clinical trials to prevent distal embolization </w:t>
      </w:r>
      <w:r w:rsidR="003B1B3F" w:rsidRPr="00B256A0">
        <w:rPr>
          <w:rFonts w:ascii="Times New Roman" w:eastAsia="Times New Roman" w:hAnsi="Times New Roman" w:cs="Times New Roman"/>
          <w:color w:val="000000"/>
          <w:szCs w:val="18"/>
        </w:rPr>
        <w:t>in Vein</w:t>
      </w:r>
      <w:r w:rsidR="00A65D5A" w:rsidRPr="00B256A0">
        <w:rPr>
          <w:rFonts w:ascii="Times New Roman" w:eastAsia="Times New Roman" w:hAnsi="Times New Roman" w:cs="Times New Roman"/>
          <w:color w:val="000000"/>
          <w:szCs w:val="18"/>
        </w:rPr>
        <w:t xml:space="preserve"> </w:t>
      </w:r>
      <w:r w:rsidR="003B1B3F" w:rsidRPr="00B256A0">
        <w:rPr>
          <w:rFonts w:ascii="Times New Roman" w:eastAsia="Times New Roman" w:hAnsi="Times New Roman" w:cs="Times New Roman"/>
          <w:color w:val="000000"/>
          <w:szCs w:val="18"/>
        </w:rPr>
        <w:t>Grafts</w:t>
      </w:r>
      <w:r w:rsidR="007F6589" w:rsidRPr="00B256A0">
        <w:rPr>
          <w:rFonts w:ascii="Times New Roman" w:eastAsia="Times New Roman" w:hAnsi="Times New Roman" w:cs="Times New Roman"/>
          <w:color w:val="000000"/>
          <w:szCs w:val="18"/>
        </w:rPr>
        <w:t xml:space="preserve"> PCI</w:t>
      </w:r>
      <w:r w:rsidR="0039718D" w:rsidRPr="00B256A0">
        <w:rPr>
          <w:rFonts w:ascii="Times New Roman" w:eastAsia="Times New Roman" w:hAnsi="Times New Roman" w:cs="Times New Roman"/>
          <w:color w:val="000000"/>
          <w:szCs w:val="18"/>
        </w:rPr>
        <w:t xml:space="preserve">. </w:t>
      </w:r>
    </w:p>
    <w:p w14:paraId="560B398B" w14:textId="42A607D0" w:rsidR="006B5841" w:rsidRPr="00B256A0" w:rsidRDefault="00733C74" w:rsidP="00A65D5A">
      <w:pPr>
        <w:spacing w:line="480" w:lineRule="auto"/>
        <w:jc w:val="both"/>
        <w:rPr>
          <w:rFonts w:ascii="Times New Roman" w:hAnsi="Times New Roman" w:cs="Times New Roman"/>
        </w:rPr>
      </w:pPr>
      <w:r w:rsidRPr="00B256A0">
        <w:rPr>
          <w:rFonts w:ascii="Times New Roman" w:hAnsi="Times New Roman" w:cs="Times New Roman"/>
        </w:rPr>
        <w:t xml:space="preserve">Studies </w:t>
      </w:r>
      <w:r w:rsidR="001C1A86" w:rsidRPr="00B256A0">
        <w:rPr>
          <w:rFonts w:ascii="Times New Roman" w:hAnsi="Times New Roman" w:cs="Times New Roman"/>
        </w:rPr>
        <w:t>descr</w:t>
      </w:r>
      <w:r w:rsidRPr="00B256A0">
        <w:rPr>
          <w:rFonts w:ascii="Times New Roman" w:hAnsi="Times New Roman" w:cs="Times New Roman"/>
        </w:rPr>
        <w:t xml:space="preserve">ibing </w:t>
      </w:r>
      <w:r w:rsidR="00CA72C0" w:rsidRPr="00B256A0">
        <w:rPr>
          <w:rFonts w:ascii="Times New Roman" w:hAnsi="Times New Roman" w:cs="Times New Roman"/>
        </w:rPr>
        <w:t xml:space="preserve">outcomes in patients presenting with NSTEMI </w:t>
      </w:r>
      <w:r w:rsidR="00C93E98" w:rsidRPr="00B256A0">
        <w:rPr>
          <w:rFonts w:ascii="Times New Roman" w:hAnsi="Times New Roman" w:cs="Times New Roman"/>
        </w:rPr>
        <w:t>and</w:t>
      </w:r>
      <w:r w:rsidR="00CA72C0" w:rsidRPr="00B256A0">
        <w:rPr>
          <w:rFonts w:ascii="Times New Roman" w:hAnsi="Times New Roman" w:cs="Times New Roman"/>
        </w:rPr>
        <w:t xml:space="preserve"> a prior history of CABG ha</w:t>
      </w:r>
      <w:r w:rsidR="0029347B" w:rsidRPr="00B256A0">
        <w:rPr>
          <w:rFonts w:ascii="Times New Roman" w:hAnsi="Times New Roman" w:cs="Times New Roman"/>
        </w:rPr>
        <w:t>ve</w:t>
      </w:r>
      <w:r w:rsidR="00CA72C0" w:rsidRPr="00B256A0">
        <w:rPr>
          <w:rFonts w:ascii="Times New Roman" w:hAnsi="Times New Roman" w:cs="Times New Roman"/>
        </w:rPr>
        <w:t xml:space="preserve"> reported </w:t>
      </w:r>
      <w:r w:rsidR="004A1D1D" w:rsidRPr="00B256A0">
        <w:rPr>
          <w:rFonts w:ascii="Times New Roman" w:hAnsi="Times New Roman" w:cs="Times New Roman"/>
        </w:rPr>
        <w:t>variable findings</w:t>
      </w:r>
      <w:r w:rsidR="00EB6F7C" w:rsidRPr="00B256A0">
        <w:rPr>
          <w:rFonts w:ascii="Times New Roman" w:hAnsi="Times New Roman" w:cs="Times New Roman"/>
        </w:rPr>
        <w:t xml:space="preserve">, although </w:t>
      </w:r>
      <w:r w:rsidR="001C1A86" w:rsidRPr="00B256A0">
        <w:rPr>
          <w:rFonts w:ascii="Times New Roman" w:hAnsi="Times New Roman" w:cs="Times New Roman"/>
        </w:rPr>
        <w:t xml:space="preserve">such </w:t>
      </w:r>
      <w:r w:rsidR="00EB6F7C" w:rsidRPr="00B256A0">
        <w:rPr>
          <w:rFonts w:ascii="Times New Roman" w:hAnsi="Times New Roman" w:cs="Times New Roman"/>
        </w:rPr>
        <w:t xml:space="preserve">prior studies have not focussed specifically </w:t>
      </w:r>
      <w:r w:rsidR="001C1A86" w:rsidRPr="00B256A0">
        <w:rPr>
          <w:rFonts w:ascii="Times New Roman" w:hAnsi="Times New Roman" w:cs="Times New Roman"/>
        </w:rPr>
        <w:t>according to</w:t>
      </w:r>
      <w:r w:rsidRPr="00B256A0">
        <w:rPr>
          <w:rFonts w:ascii="Times New Roman" w:hAnsi="Times New Roman" w:cs="Times New Roman"/>
        </w:rPr>
        <w:t xml:space="preserve"> whether the PCI</w:t>
      </w:r>
      <w:r w:rsidR="00EB6F7C" w:rsidRPr="00B256A0">
        <w:rPr>
          <w:rFonts w:ascii="Times New Roman" w:hAnsi="Times New Roman" w:cs="Times New Roman"/>
        </w:rPr>
        <w:t xml:space="preserve"> was undert</w:t>
      </w:r>
      <w:r w:rsidRPr="00B256A0">
        <w:rPr>
          <w:rFonts w:ascii="Times New Roman" w:hAnsi="Times New Roman" w:cs="Times New Roman"/>
        </w:rPr>
        <w:t>aken in a native vessel or graft</w:t>
      </w:r>
      <w:r w:rsidR="00EB6F7C" w:rsidRPr="00B256A0">
        <w:rPr>
          <w:rFonts w:ascii="Times New Roman" w:hAnsi="Times New Roman" w:cs="Times New Roman"/>
        </w:rPr>
        <w:t xml:space="preserve"> </w:t>
      </w:r>
      <w:r w:rsidRPr="00B256A0">
        <w:rPr>
          <w:rFonts w:ascii="Times New Roman" w:hAnsi="Times New Roman" w:cs="Times New Roman"/>
        </w:rPr>
        <w:t xml:space="preserve">vessel </w:t>
      </w:r>
      <w:r w:rsidR="00EB6F7C" w:rsidRPr="00B256A0">
        <w:rPr>
          <w:rFonts w:ascii="Times New Roman" w:hAnsi="Times New Roman" w:cs="Times New Roman"/>
        </w:rPr>
        <w:t>in this cohort of patients with prior CABG</w:t>
      </w:r>
      <w:r w:rsidR="00CA72C0" w:rsidRPr="00B256A0">
        <w:rPr>
          <w:rFonts w:ascii="Times New Roman" w:hAnsi="Times New Roman" w:cs="Times New Roman"/>
        </w:rPr>
        <w:t xml:space="preserve">. </w:t>
      </w:r>
      <w:r w:rsidR="003A5A8B" w:rsidRPr="00B256A0">
        <w:rPr>
          <w:rFonts w:ascii="Times New Roman" w:hAnsi="Times New Roman" w:cs="Times New Roman"/>
        </w:rPr>
        <w:t>In a study of 47,557 patients present</w:t>
      </w:r>
      <w:r w:rsidR="00BF1AB9" w:rsidRPr="00B256A0">
        <w:rPr>
          <w:rFonts w:ascii="Times New Roman" w:hAnsi="Times New Roman" w:cs="Times New Roman"/>
        </w:rPr>
        <w:t>ing</w:t>
      </w:r>
      <w:r w:rsidR="003A5A8B" w:rsidRPr="00B256A0">
        <w:rPr>
          <w:rFonts w:ascii="Times New Roman" w:hAnsi="Times New Roman" w:cs="Times New Roman"/>
        </w:rPr>
        <w:t xml:space="preserve"> with NSTEMI</w:t>
      </w:r>
      <w:r w:rsidR="006F4BF3" w:rsidRPr="00B256A0">
        <w:rPr>
          <w:rFonts w:ascii="Times New Roman" w:hAnsi="Times New Roman" w:cs="Times New Roman"/>
        </w:rPr>
        <w:t>,</w:t>
      </w:r>
      <w:r w:rsidR="00BF1AB9" w:rsidRPr="00B256A0">
        <w:rPr>
          <w:rFonts w:ascii="Times New Roman" w:hAnsi="Times New Roman" w:cs="Times New Roman"/>
        </w:rPr>
        <w:t xml:space="preserve"> in which</w:t>
      </w:r>
      <w:r w:rsidR="003A5A8B" w:rsidRPr="00B256A0">
        <w:rPr>
          <w:rFonts w:ascii="Times New Roman" w:hAnsi="Times New Roman" w:cs="Times New Roman"/>
        </w:rPr>
        <w:t xml:space="preserve"> 8,790 </w:t>
      </w:r>
      <w:r w:rsidR="00B81B08" w:rsidRPr="00B256A0">
        <w:rPr>
          <w:rFonts w:ascii="Times New Roman" w:hAnsi="Times New Roman" w:cs="Times New Roman"/>
        </w:rPr>
        <w:t>patients had prior CABG</w:t>
      </w:r>
      <w:r w:rsidR="00BF1AB9" w:rsidRPr="00B256A0">
        <w:rPr>
          <w:rFonts w:ascii="Times New Roman" w:hAnsi="Times New Roman" w:cs="Times New Roman"/>
        </w:rPr>
        <w:t>,</w:t>
      </w:r>
      <w:r w:rsidR="00B81B08" w:rsidRPr="00B256A0">
        <w:rPr>
          <w:rFonts w:ascii="Times New Roman" w:hAnsi="Times New Roman" w:cs="Times New Roman"/>
        </w:rPr>
        <w:t xml:space="preserve"> </w:t>
      </w:r>
      <w:r w:rsidR="00CA72C0" w:rsidRPr="00B256A0">
        <w:rPr>
          <w:rFonts w:ascii="Times New Roman" w:hAnsi="Times New Roman" w:cs="Times New Roman"/>
        </w:rPr>
        <w:t xml:space="preserve">the </w:t>
      </w:r>
      <w:r w:rsidR="00B81B08" w:rsidRPr="00B256A0">
        <w:rPr>
          <w:rFonts w:ascii="Times New Roman" w:hAnsi="Times New Roman" w:cs="Times New Roman"/>
        </w:rPr>
        <w:t xml:space="preserve">adjusted risk of bleeding and in-hospital mortality did not differ significantly between </w:t>
      </w:r>
      <w:r w:rsidR="00BF1AB9" w:rsidRPr="00B256A0">
        <w:rPr>
          <w:rFonts w:ascii="Times New Roman" w:hAnsi="Times New Roman" w:cs="Times New Roman"/>
        </w:rPr>
        <w:t xml:space="preserve">the prior CABG </w:t>
      </w:r>
      <w:r w:rsidR="0029347B" w:rsidRPr="00B256A0">
        <w:rPr>
          <w:rFonts w:ascii="Times New Roman" w:hAnsi="Times New Roman" w:cs="Times New Roman"/>
        </w:rPr>
        <w:t xml:space="preserve">and </w:t>
      </w:r>
      <w:r w:rsidR="00BF1AB9" w:rsidRPr="00B256A0">
        <w:rPr>
          <w:rFonts w:ascii="Times New Roman" w:hAnsi="Times New Roman" w:cs="Times New Roman"/>
        </w:rPr>
        <w:t>no CABG group</w:t>
      </w:r>
      <w:r w:rsidR="0029347B" w:rsidRPr="00B256A0">
        <w:rPr>
          <w:rFonts w:ascii="Times New Roman" w:hAnsi="Times New Roman" w:cs="Times New Roman"/>
        </w:rPr>
        <w:t xml:space="preserve">, although this study included patients managed both medically and invasively with PCI </w:t>
      </w:r>
      <w:hyperlink w:anchor="_ENREF_14" w:tooltip="Kim, 2010 #332" w:history="1">
        <w:r w:rsidR="005638CA" w:rsidRPr="00B256A0">
          <w:rPr>
            <w:rFonts w:ascii="Times New Roman" w:hAnsi="Times New Roman" w:cs="Times New Roman"/>
          </w:rPr>
          <w:fldChar w:fldCharType="begin">
            <w:fldData xml:space="preserve">PEVuZE5vdGU+PENpdGU+PEF1dGhvcj5LaW08L0F1dGhvcj48WWVhcj4yMDEwPC9ZZWFyPjxSZWNO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==
</w:fldData>
          </w:fldChar>
        </w:r>
        <w:r w:rsidR="005638CA" w:rsidRPr="00B256A0">
          <w:rPr>
            <w:rFonts w:ascii="Times New Roman" w:hAnsi="Times New Roman" w:cs="Times New Roman"/>
          </w:rPr>
          <w:instrText xml:space="preserve"> ADDIN EN.CITE </w:instrText>
        </w:r>
        <w:r w:rsidR="005638CA" w:rsidRPr="00B256A0">
          <w:rPr>
            <w:rFonts w:ascii="Times New Roman" w:hAnsi="Times New Roman" w:cs="Times New Roman"/>
          </w:rPr>
          <w:fldChar w:fldCharType="begin">
            <w:fldData xml:space="preserve">PEVuZE5vdGU+PENpdGU+PEF1dGhvcj5LaW08L0F1dGhvcj48WWVhcj4yMDEwPC9ZZWFyPjxSZWNO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==
</w:fldData>
          </w:fldChar>
        </w:r>
        <w:r w:rsidR="005638CA" w:rsidRPr="00B256A0">
          <w:rPr>
            <w:rFonts w:ascii="Times New Roman" w:hAnsi="Times New Roman" w:cs="Times New Roman"/>
          </w:rPr>
          <w:instrText xml:space="preserve"> ADDIN EN.CITE.DATA </w:instrText>
        </w:r>
        <w:r w:rsidR="005638CA" w:rsidRPr="00B256A0">
          <w:rPr>
            <w:rFonts w:ascii="Times New Roman" w:hAnsi="Times New Roman" w:cs="Times New Roman"/>
          </w:rPr>
        </w:r>
        <w:r w:rsidR="005638CA" w:rsidRPr="00B256A0">
          <w:rPr>
            <w:rFonts w:ascii="Times New Roman" w:hAnsi="Times New Roman" w:cs="Times New Roman"/>
          </w:rPr>
          <w:fldChar w:fldCharType="end"/>
        </w:r>
        <w:r w:rsidR="005638CA" w:rsidRPr="00B256A0">
          <w:rPr>
            <w:rFonts w:ascii="Times New Roman" w:hAnsi="Times New Roman" w:cs="Times New Roman"/>
          </w:rPr>
        </w:r>
        <w:r w:rsidR="005638CA" w:rsidRPr="00B256A0">
          <w:rPr>
            <w:rFonts w:ascii="Times New Roman" w:hAnsi="Times New Roman" w:cs="Times New Roman"/>
          </w:rPr>
          <w:fldChar w:fldCharType="separate"/>
        </w:r>
        <w:r w:rsidR="005638CA" w:rsidRPr="00B256A0">
          <w:rPr>
            <w:rFonts w:ascii="Times New Roman" w:hAnsi="Times New Roman" w:cs="Times New Roman"/>
            <w:noProof/>
            <w:vertAlign w:val="superscript"/>
          </w:rPr>
          <w:t>14</w:t>
        </w:r>
        <w:r w:rsidR="005638CA" w:rsidRPr="00B256A0">
          <w:rPr>
            <w:rFonts w:ascii="Times New Roman" w:hAnsi="Times New Roman" w:cs="Times New Roman"/>
          </w:rPr>
          <w:fldChar w:fldCharType="end"/>
        </w:r>
      </w:hyperlink>
      <w:r w:rsidR="00B81B08" w:rsidRPr="00B256A0">
        <w:rPr>
          <w:rFonts w:ascii="Times New Roman" w:hAnsi="Times New Roman" w:cs="Times New Roman"/>
        </w:rPr>
        <w:t xml:space="preserve"> </w:t>
      </w:r>
      <w:r w:rsidR="0029347B" w:rsidRPr="00B256A0">
        <w:rPr>
          <w:rFonts w:ascii="Times New Roman" w:hAnsi="Times New Roman" w:cs="Times New Roman"/>
        </w:rPr>
        <w:t xml:space="preserve">and </w:t>
      </w:r>
      <w:r w:rsidR="00C93E98" w:rsidRPr="00B256A0">
        <w:rPr>
          <w:rFonts w:ascii="Times New Roman" w:hAnsi="Times New Roman" w:cs="Times New Roman"/>
        </w:rPr>
        <w:t xml:space="preserve">reported </w:t>
      </w:r>
      <w:r w:rsidR="00E34B76" w:rsidRPr="00B256A0">
        <w:rPr>
          <w:rFonts w:ascii="Times New Roman" w:hAnsi="Times New Roman" w:cs="Times New Roman"/>
        </w:rPr>
        <w:t>no long-term follow-</w:t>
      </w:r>
      <w:r w:rsidR="00842749" w:rsidRPr="00B256A0">
        <w:rPr>
          <w:rFonts w:ascii="Times New Roman" w:hAnsi="Times New Roman" w:cs="Times New Roman"/>
        </w:rPr>
        <w:t>up data</w:t>
      </w:r>
      <w:r w:rsidR="00B81B08" w:rsidRPr="00B256A0">
        <w:rPr>
          <w:rFonts w:ascii="Times New Roman" w:hAnsi="Times New Roman" w:cs="Times New Roman"/>
        </w:rPr>
        <w:t xml:space="preserve">. </w:t>
      </w:r>
      <w:r w:rsidR="00E308D7" w:rsidRPr="00B256A0">
        <w:rPr>
          <w:rFonts w:ascii="Times New Roman" w:hAnsi="Times New Roman" w:cs="Times New Roman"/>
        </w:rPr>
        <w:t>Data</w:t>
      </w:r>
      <w:r w:rsidR="00CA2ED6" w:rsidRPr="00B256A0">
        <w:rPr>
          <w:rFonts w:ascii="Times New Roman" w:hAnsi="Times New Roman" w:cs="Times New Roman"/>
        </w:rPr>
        <w:t xml:space="preserve"> from the</w:t>
      </w:r>
      <w:r w:rsidR="00D87158" w:rsidRPr="00B256A0">
        <w:rPr>
          <w:rFonts w:ascii="Times New Roman" w:hAnsi="Times New Roman" w:cs="Times New Roman"/>
        </w:rPr>
        <w:t xml:space="preserve"> CathPCI Registry reported that in patient</w:t>
      </w:r>
      <w:r w:rsidR="00842749" w:rsidRPr="00B256A0">
        <w:rPr>
          <w:rFonts w:ascii="Times New Roman" w:hAnsi="Times New Roman" w:cs="Times New Roman"/>
        </w:rPr>
        <w:t>s with prior CABG, most PCI was</w:t>
      </w:r>
      <w:r w:rsidR="00D87158" w:rsidRPr="00B256A0">
        <w:rPr>
          <w:rFonts w:ascii="Times New Roman" w:hAnsi="Times New Roman" w:cs="Times New Roman"/>
        </w:rPr>
        <w:t xml:space="preserve"> performed in native coronary arteries and PCI of a bypass graft was independently associ</w:t>
      </w:r>
      <w:r w:rsidR="00E110F6" w:rsidRPr="00B256A0">
        <w:rPr>
          <w:rFonts w:ascii="Times New Roman" w:hAnsi="Times New Roman" w:cs="Times New Roman"/>
        </w:rPr>
        <w:t>ated with in-hospital mortality</w:t>
      </w:r>
      <w:r w:rsidR="004A1D1D" w:rsidRPr="00B256A0">
        <w:rPr>
          <w:rFonts w:ascii="Times New Roman" w:hAnsi="Times New Roman" w:cs="Times New Roman"/>
        </w:rPr>
        <w:t>,</w:t>
      </w:r>
      <w:hyperlink w:anchor="_ENREF_11" w:tooltip="Brilakis, 2011 #294" w:history="1">
        <w:r w:rsidR="005638CA" w:rsidRPr="00B256A0">
          <w:rPr>
            <w:rFonts w:ascii="Times New Roman" w:hAnsi="Times New Roman" w:cs="Times New Roman"/>
          </w:rPr>
          <w:fldChar w:fldCharType="begin">
            <w:fldData xml:space="preserve">PEVuZE5vdGU+PENpdGU+PEF1dGhvcj5CcmlsYWtpczwvQXV0aG9yPjxZZWFyPjIwMTE8L1llYXI+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</w:fldData>
          </w:fldChar>
        </w:r>
        <w:r w:rsidR="005638CA" w:rsidRPr="00B256A0">
          <w:rPr>
            <w:rFonts w:ascii="Times New Roman" w:hAnsi="Times New Roman" w:cs="Times New Roman"/>
          </w:rPr>
          <w:instrText xml:space="preserve"> ADDIN EN.CITE </w:instrText>
        </w:r>
        <w:r w:rsidR="005638CA" w:rsidRPr="00B256A0">
          <w:rPr>
            <w:rFonts w:ascii="Times New Roman" w:hAnsi="Times New Roman" w:cs="Times New Roman"/>
          </w:rPr>
          <w:fldChar w:fldCharType="begin">
            <w:fldData xml:space="preserve">PEVuZE5vdGU+PENpdGU+PEF1dGhvcj5CcmlsYWtpczwvQXV0aG9yPjxZZWFyPjIwMTE8L1llYXI+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</w:fldData>
          </w:fldChar>
        </w:r>
        <w:r w:rsidR="005638CA" w:rsidRPr="00B256A0">
          <w:rPr>
            <w:rFonts w:ascii="Times New Roman" w:hAnsi="Times New Roman" w:cs="Times New Roman"/>
          </w:rPr>
          <w:instrText xml:space="preserve"> ADDIN EN.CITE.DATA </w:instrText>
        </w:r>
        <w:r w:rsidR="005638CA" w:rsidRPr="00B256A0">
          <w:rPr>
            <w:rFonts w:ascii="Times New Roman" w:hAnsi="Times New Roman" w:cs="Times New Roman"/>
          </w:rPr>
        </w:r>
        <w:r w:rsidR="005638CA" w:rsidRPr="00B256A0">
          <w:rPr>
            <w:rFonts w:ascii="Times New Roman" w:hAnsi="Times New Roman" w:cs="Times New Roman"/>
          </w:rPr>
          <w:fldChar w:fldCharType="end"/>
        </w:r>
        <w:r w:rsidR="005638CA" w:rsidRPr="00B256A0">
          <w:rPr>
            <w:rFonts w:ascii="Times New Roman" w:hAnsi="Times New Roman" w:cs="Times New Roman"/>
          </w:rPr>
        </w:r>
        <w:r w:rsidR="005638CA" w:rsidRPr="00B256A0">
          <w:rPr>
            <w:rFonts w:ascii="Times New Roman" w:hAnsi="Times New Roman" w:cs="Times New Roman"/>
          </w:rPr>
          <w:fldChar w:fldCharType="separate"/>
        </w:r>
        <w:r w:rsidR="005638CA" w:rsidRPr="00B256A0">
          <w:rPr>
            <w:rFonts w:ascii="Times New Roman" w:hAnsi="Times New Roman" w:cs="Times New Roman"/>
            <w:noProof/>
            <w:vertAlign w:val="superscript"/>
          </w:rPr>
          <w:t>11</w:t>
        </w:r>
        <w:r w:rsidR="005638CA" w:rsidRPr="00B256A0">
          <w:rPr>
            <w:rFonts w:ascii="Times New Roman" w:hAnsi="Times New Roman" w:cs="Times New Roman"/>
          </w:rPr>
          <w:fldChar w:fldCharType="end"/>
        </w:r>
      </w:hyperlink>
      <w:r w:rsidR="00D87158" w:rsidRPr="00B256A0">
        <w:rPr>
          <w:rFonts w:ascii="Times New Roman" w:hAnsi="Times New Roman" w:cs="Times New Roman"/>
        </w:rPr>
        <w:t xml:space="preserve"> </w:t>
      </w:r>
      <w:r w:rsidR="004A1D1D" w:rsidRPr="00B256A0">
        <w:rPr>
          <w:rFonts w:ascii="Times New Roman" w:hAnsi="Times New Roman" w:cs="Times New Roman"/>
        </w:rPr>
        <w:t>although outcome data was not reported</w:t>
      </w:r>
      <w:r w:rsidR="00E308D7" w:rsidRPr="00B256A0">
        <w:rPr>
          <w:rFonts w:ascii="Times New Roman" w:hAnsi="Times New Roman" w:cs="Times New Roman"/>
        </w:rPr>
        <w:t xml:space="preserve"> </w:t>
      </w:r>
      <w:r w:rsidR="00EB6F7C" w:rsidRPr="00B256A0">
        <w:rPr>
          <w:rFonts w:ascii="Times New Roman" w:hAnsi="Times New Roman" w:cs="Times New Roman"/>
        </w:rPr>
        <w:t xml:space="preserve">specifically </w:t>
      </w:r>
      <w:r w:rsidR="00E308D7" w:rsidRPr="00B256A0">
        <w:rPr>
          <w:rFonts w:ascii="Times New Roman" w:hAnsi="Times New Roman" w:cs="Times New Roman"/>
        </w:rPr>
        <w:t xml:space="preserve">for </w:t>
      </w:r>
      <w:r w:rsidR="00E45A2F" w:rsidRPr="00B256A0">
        <w:rPr>
          <w:rFonts w:ascii="Times New Roman" w:hAnsi="Times New Roman" w:cs="Times New Roman"/>
        </w:rPr>
        <w:t>NSTEMI patients</w:t>
      </w:r>
      <w:r w:rsidR="004A1D1D" w:rsidRPr="00B256A0">
        <w:rPr>
          <w:rFonts w:ascii="Times New Roman" w:hAnsi="Times New Roman" w:cs="Times New Roman"/>
        </w:rPr>
        <w:t xml:space="preserve">. </w:t>
      </w:r>
      <w:r w:rsidR="00293FB5" w:rsidRPr="00B256A0">
        <w:rPr>
          <w:rFonts w:ascii="Times New Roman" w:hAnsi="Times New Roman" w:cs="Times New Roman"/>
        </w:rPr>
        <w:t xml:space="preserve">In another study of </w:t>
      </w:r>
      <w:r w:rsidR="00770BCB" w:rsidRPr="00B256A0">
        <w:rPr>
          <w:rFonts w:ascii="Times New Roman" w:hAnsi="Times New Roman" w:cs="Times New Roman"/>
        </w:rPr>
        <w:t xml:space="preserve">4,193 patients </w:t>
      </w:r>
      <w:r w:rsidR="00293FB5" w:rsidRPr="00B256A0">
        <w:rPr>
          <w:rFonts w:ascii="Times New Roman" w:hAnsi="Times New Roman" w:cs="Times New Roman"/>
        </w:rPr>
        <w:t xml:space="preserve">presenting </w:t>
      </w:r>
      <w:r w:rsidR="00770BCB" w:rsidRPr="00B256A0">
        <w:rPr>
          <w:rFonts w:ascii="Times New Roman" w:hAnsi="Times New Roman" w:cs="Times New Roman"/>
        </w:rPr>
        <w:t xml:space="preserve">with </w:t>
      </w:r>
      <w:r w:rsidR="00293FB5" w:rsidRPr="00B256A0">
        <w:rPr>
          <w:rFonts w:ascii="Times New Roman" w:hAnsi="Times New Roman" w:cs="Times New Roman"/>
        </w:rPr>
        <w:t>ACS</w:t>
      </w:r>
      <w:r w:rsidR="00770BCB" w:rsidRPr="00B256A0">
        <w:rPr>
          <w:rFonts w:ascii="Times New Roman" w:hAnsi="Times New Roman" w:cs="Times New Roman"/>
        </w:rPr>
        <w:t xml:space="preserve">, </w:t>
      </w:r>
      <w:r w:rsidR="009515E9" w:rsidRPr="00B256A0">
        <w:rPr>
          <w:rFonts w:ascii="Times New Roman" w:hAnsi="Times New Roman" w:cs="Times New Roman"/>
        </w:rPr>
        <w:t xml:space="preserve">higher </w:t>
      </w:r>
      <w:r w:rsidR="006879E8" w:rsidRPr="00B256A0">
        <w:rPr>
          <w:rFonts w:ascii="Times New Roman" w:hAnsi="Times New Roman" w:cs="Times New Roman"/>
        </w:rPr>
        <w:t xml:space="preserve">in-patient </w:t>
      </w:r>
      <w:r w:rsidR="009515E9" w:rsidRPr="00B256A0">
        <w:rPr>
          <w:rFonts w:ascii="Times New Roman" w:hAnsi="Times New Roman" w:cs="Times New Roman"/>
        </w:rPr>
        <w:t xml:space="preserve">cardiac mortality (6.6% versus </w:t>
      </w:r>
      <w:r w:rsidR="00887808" w:rsidRPr="00B256A0">
        <w:rPr>
          <w:rFonts w:ascii="Times New Roman" w:hAnsi="Times New Roman" w:cs="Times New Roman"/>
        </w:rPr>
        <w:t xml:space="preserve">3.3%), </w:t>
      </w:r>
      <w:r w:rsidR="009515E9" w:rsidRPr="00B256A0">
        <w:rPr>
          <w:rFonts w:ascii="Times New Roman" w:hAnsi="Times New Roman" w:cs="Times New Roman"/>
        </w:rPr>
        <w:t>30 days mortality (14.3</w:t>
      </w:r>
      <w:r w:rsidR="00796209" w:rsidRPr="00B256A0">
        <w:rPr>
          <w:rFonts w:ascii="Times New Roman" w:hAnsi="Times New Roman" w:cs="Times New Roman"/>
        </w:rPr>
        <w:t>%</w:t>
      </w:r>
      <w:r w:rsidR="009515E9" w:rsidRPr="00B256A0">
        <w:rPr>
          <w:rFonts w:ascii="Times New Roman" w:hAnsi="Times New Roman" w:cs="Times New Roman"/>
        </w:rPr>
        <w:t xml:space="preserve"> versus </w:t>
      </w:r>
      <w:r w:rsidR="00575C9A" w:rsidRPr="00B256A0">
        <w:rPr>
          <w:rFonts w:ascii="Times New Roman" w:hAnsi="Times New Roman" w:cs="Times New Roman"/>
        </w:rPr>
        <w:t>8.4%),</w:t>
      </w:r>
      <w:r w:rsidR="00796209" w:rsidRPr="00B256A0">
        <w:rPr>
          <w:rFonts w:ascii="Times New Roman" w:hAnsi="Times New Roman" w:cs="Times New Roman"/>
        </w:rPr>
        <w:t xml:space="preserve"> </w:t>
      </w:r>
      <w:r w:rsidR="006B2954" w:rsidRPr="00B256A0">
        <w:rPr>
          <w:rFonts w:ascii="Times New Roman" w:hAnsi="Times New Roman" w:cs="Times New Roman"/>
        </w:rPr>
        <w:t>one-year</w:t>
      </w:r>
      <w:r w:rsidR="00796209" w:rsidRPr="00B256A0">
        <w:rPr>
          <w:rFonts w:ascii="Times New Roman" w:hAnsi="Times New Roman" w:cs="Times New Roman"/>
        </w:rPr>
        <w:t xml:space="preserve"> MACE (36.8% versus </w:t>
      </w:r>
      <w:r w:rsidR="000E3770" w:rsidRPr="00B256A0">
        <w:rPr>
          <w:rFonts w:ascii="Times New Roman" w:hAnsi="Times New Roman" w:cs="Times New Roman"/>
        </w:rPr>
        <w:t xml:space="preserve">24.5%) and </w:t>
      </w:r>
      <w:r w:rsidR="006B2954" w:rsidRPr="00B256A0">
        <w:rPr>
          <w:rFonts w:ascii="Times New Roman" w:hAnsi="Times New Roman" w:cs="Times New Roman"/>
        </w:rPr>
        <w:t>one-year</w:t>
      </w:r>
      <w:r w:rsidR="000E3770" w:rsidRPr="00B256A0">
        <w:rPr>
          <w:rFonts w:ascii="Times New Roman" w:hAnsi="Times New Roman" w:cs="Times New Roman"/>
        </w:rPr>
        <w:t xml:space="preserve"> mortality (29.8 versus 16.4%) were reported </w:t>
      </w:r>
      <w:r w:rsidR="00293FB5" w:rsidRPr="00B256A0">
        <w:rPr>
          <w:rFonts w:ascii="Times New Roman" w:hAnsi="Times New Roman" w:cs="Times New Roman"/>
        </w:rPr>
        <w:t xml:space="preserve">in those who underwent PCI to SVG </w:t>
      </w:r>
      <w:r w:rsidR="000E3770" w:rsidRPr="00B256A0">
        <w:rPr>
          <w:rFonts w:ascii="Times New Roman" w:hAnsi="Times New Roman" w:cs="Times New Roman"/>
        </w:rPr>
        <w:t>compare</w:t>
      </w:r>
      <w:r w:rsidR="00293FB5" w:rsidRPr="00B256A0">
        <w:rPr>
          <w:rFonts w:ascii="Times New Roman" w:hAnsi="Times New Roman" w:cs="Times New Roman"/>
        </w:rPr>
        <w:t>d</w:t>
      </w:r>
      <w:r w:rsidR="000E3770" w:rsidRPr="00B256A0">
        <w:rPr>
          <w:rFonts w:ascii="Times New Roman" w:hAnsi="Times New Roman" w:cs="Times New Roman"/>
        </w:rPr>
        <w:t xml:space="preserve"> to those who had PCI in native coronary arteries. Mortality at 30 </w:t>
      </w:r>
      <w:r w:rsidR="00887808" w:rsidRPr="00B256A0">
        <w:rPr>
          <w:rFonts w:ascii="Times New Roman" w:hAnsi="Times New Roman" w:cs="Times New Roman"/>
        </w:rPr>
        <w:t xml:space="preserve">days (HR 2.13, CI 1.06 -4.26) and 1-year MACE (HR 1.87, CI 1.22 – 2.87) remained significant in </w:t>
      </w:r>
      <w:r w:rsidR="00702B34" w:rsidRPr="00B256A0">
        <w:rPr>
          <w:rFonts w:ascii="Times New Roman" w:hAnsi="Times New Roman" w:cs="Times New Roman"/>
        </w:rPr>
        <w:t xml:space="preserve">the </w:t>
      </w:r>
      <w:r w:rsidR="006F4BF3" w:rsidRPr="00B256A0">
        <w:rPr>
          <w:rFonts w:ascii="Times New Roman" w:hAnsi="Times New Roman" w:cs="Times New Roman"/>
        </w:rPr>
        <w:t>m</w:t>
      </w:r>
      <w:r w:rsidR="00887808" w:rsidRPr="00B256A0">
        <w:rPr>
          <w:rFonts w:ascii="Times New Roman" w:hAnsi="Times New Roman" w:cs="Times New Roman"/>
        </w:rPr>
        <w:t xml:space="preserve">ultivariable analysis. However, </w:t>
      </w:r>
      <w:r w:rsidR="006F4BF3" w:rsidRPr="00B256A0">
        <w:rPr>
          <w:rFonts w:ascii="Times New Roman" w:hAnsi="Times New Roman" w:cs="Times New Roman"/>
        </w:rPr>
        <w:t>the data were derived from over a decade ago</w:t>
      </w:r>
      <w:r w:rsidR="00887808" w:rsidRPr="00B256A0">
        <w:rPr>
          <w:rFonts w:ascii="Times New Roman" w:hAnsi="Times New Roman" w:cs="Times New Roman"/>
        </w:rPr>
        <w:t xml:space="preserve"> and </w:t>
      </w:r>
      <w:r w:rsidR="006F4BF3" w:rsidRPr="00B256A0">
        <w:rPr>
          <w:rFonts w:ascii="Times New Roman" w:hAnsi="Times New Roman" w:cs="Times New Roman"/>
        </w:rPr>
        <w:t xml:space="preserve">included </w:t>
      </w:r>
      <w:r w:rsidR="00137851" w:rsidRPr="00B256A0">
        <w:rPr>
          <w:rFonts w:ascii="Times New Roman" w:hAnsi="Times New Roman" w:cs="Times New Roman"/>
        </w:rPr>
        <w:t xml:space="preserve">only 192 patients with </w:t>
      </w:r>
      <w:r w:rsidR="00887808" w:rsidRPr="00B256A0">
        <w:rPr>
          <w:rFonts w:ascii="Times New Roman" w:hAnsi="Times New Roman" w:cs="Times New Roman"/>
        </w:rPr>
        <w:t>prior CABG</w:t>
      </w:r>
      <w:r w:rsidR="00293FB5" w:rsidRPr="00B256A0">
        <w:rPr>
          <w:rFonts w:ascii="Times New Roman" w:hAnsi="Times New Roman" w:cs="Times New Roman"/>
        </w:rPr>
        <w:t xml:space="preserve">, with no outcome data presented </w:t>
      </w:r>
      <w:r w:rsidR="00EB6F7C" w:rsidRPr="00B256A0">
        <w:rPr>
          <w:rFonts w:ascii="Times New Roman" w:hAnsi="Times New Roman" w:cs="Times New Roman"/>
        </w:rPr>
        <w:t>specifically for</w:t>
      </w:r>
      <w:r w:rsidR="00293FB5" w:rsidRPr="00B256A0">
        <w:rPr>
          <w:rFonts w:ascii="Times New Roman" w:hAnsi="Times New Roman" w:cs="Times New Roman"/>
        </w:rPr>
        <w:t xml:space="preserve"> NSTEMI</w:t>
      </w:r>
      <w:r w:rsidR="00887808" w:rsidRPr="00B256A0">
        <w:rPr>
          <w:rFonts w:ascii="Times New Roman" w:hAnsi="Times New Roman" w:cs="Times New Roman"/>
        </w:rPr>
        <w:t>.</w:t>
      </w:r>
      <w:hyperlink w:anchor="_ENREF_28" w:tooltip="Gaglia, 2011 #728" w:history="1">
        <w:r w:rsidR="005638CA" w:rsidRPr="00B256A0">
          <w:rPr>
            <w:rFonts w:ascii="Times New Roman" w:hAnsi="Times New Roman" w:cs="Times New Roman"/>
          </w:rPr>
          <w:fldChar w:fldCharType="begin">
            <w:fldData xml:space="preserve">PEVuZE5vdGU+PENpdGU+PEF1dGhvcj5HYWdsaWE8L0F1dGhvcj48WWVhcj4yMDExPC9ZZWFyPjxS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</w:fldData>
          </w:fldChar>
        </w:r>
        <w:r w:rsidR="005638CA" w:rsidRPr="00B256A0">
          <w:rPr>
            <w:rFonts w:ascii="Times New Roman" w:hAnsi="Times New Roman" w:cs="Times New Roman"/>
          </w:rPr>
          <w:instrText xml:space="preserve"> ADDIN EN.CITE </w:instrText>
        </w:r>
        <w:r w:rsidR="005638CA" w:rsidRPr="00B256A0">
          <w:rPr>
            <w:rFonts w:ascii="Times New Roman" w:hAnsi="Times New Roman" w:cs="Times New Roman"/>
          </w:rPr>
          <w:fldChar w:fldCharType="begin">
            <w:fldData xml:space="preserve">PEVuZE5vdGU+PENpdGU+PEF1dGhvcj5HYWdsaWE8L0F1dGhvcj48WWVhcj4yMDExPC9ZZWFyPjxS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</w:fldData>
          </w:fldChar>
        </w:r>
        <w:r w:rsidR="005638CA" w:rsidRPr="00B256A0">
          <w:rPr>
            <w:rFonts w:ascii="Times New Roman" w:hAnsi="Times New Roman" w:cs="Times New Roman"/>
          </w:rPr>
          <w:instrText xml:space="preserve"> ADDIN EN.CITE.DATA </w:instrText>
        </w:r>
        <w:r w:rsidR="005638CA" w:rsidRPr="00B256A0">
          <w:rPr>
            <w:rFonts w:ascii="Times New Roman" w:hAnsi="Times New Roman" w:cs="Times New Roman"/>
          </w:rPr>
        </w:r>
        <w:r w:rsidR="005638CA" w:rsidRPr="00B256A0">
          <w:rPr>
            <w:rFonts w:ascii="Times New Roman" w:hAnsi="Times New Roman" w:cs="Times New Roman"/>
          </w:rPr>
          <w:fldChar w:fldCharType="end"/>
        </w:r>
        <w:r w:rsidR="005638CA" w:rsidRPr="00B256A0">
          <w:rPr>
            <w:rFonts w:ascii="Times New Roman" w:hAnsi="Times New Roman" w:cs="Times New Roman"/>
          </w:rPr>
        </w:r>
        <w:r w:rsidR="005638CA" w:rsidRPr="00B256A0">
          <w:rPr>
            <w:rFonts w:ascii="Times New Roman" w:hAnsi="Times New Roman" w:cs="Times New Roman"/>
          </w:rPr>
          <w:fldChar w:fldCharType="separate"/>
        </w:r>
        <w:r w:rsidR="005638CA" w:rsidRPr="00B256A0">
          <w:rPr>
            <w:rFonts w:ascii="Times New Roman" w:hAnsi="Times New Roman" w:cs="Times New Roman"/>
            <w:noProof/>
            <w:vertAlign w:val="superscript"/>
          </w:rPr>
          <w:t>28</w:t>
        </w:r>
        <w:r w:rsidR="005638CA" w:rsidRPr="00B256A0">
          <w:rPr>
            <w:rFonts w:ascii="Times New Roman" w:hAnsi="Times New Roman" w:cs="Times New Roman"/>
          </w:rPr>
          <w:fldChar w:fldCharType="end"/>
        </w:r>
      </w:hyperlink>
      <w:r w:rsidR="00702B34" w:rsidRPr="00B256A0">
        <w:rPr>
          <w:rFonts w:ascii="Times New Roman" w:hAnsi="Times New Roman" w:cs="Times New Roman"/>
        </w:rPr>
        <w:t xml:space="preserve"> Data</w:t>
      </w:r>
      <w:r w:rsidR="00E86BDD" w:rsidRPr="00B256A0">
        <w:rPr>
          <w:rFonts w:ascii="Times New Roman" w:hAnsi="Times New Roman" w:cs="Times New Roman"/>
        </w:rPr>
        <w:t xml:space="preserve"> derived from the </w:t>
      </w:r>
      <w:r w:rsidR="00E86BDD" w:rsidRPr="00B256A0">
        <w:rPr>
          <w:rFonts w:ascii="Times New Roman" w:hAnsi="Times New Roman" w:cs="Times New Roman"/>
          <w:noProof/>
        </w:rPr>
        <w:t>National Cardiovascular Data Registry</w:t>
      </w:r>
      <w:r w:rsidR="00224185" w:rsidRPr="00B256A0">
        <w:rPr>
          <w:rFonts w:ascii="Times New Roman" w:hAnsi="Times New Roman" w:cs="Times New Roman"/>
        </w:rPr>
        <w:t xml:space="preserve"> of 11,118 patients with prior CAB</w:t>
      </w:r>
      <w:r w:rsidR="00610DFF" w:rsidRPr="00B256A0">
        <w:rPr>
          <w:rFonts w:ascii="Times New Roman" w:hAnsi="Times New Roman" w:cs="Times New Roman"/>
        </w:rPr>
        <w:t xml:space="preserve">G </w:t>
      </w:r>
      <w:r w:rsidR="00E86BDD" w:rsidRPr="00B256A0">
        <w:rPr>
          <w:rFonts w:ascii="Times New Roman" w:hAnsi="Times New Roman" w:cs="Times New Roman"/>
        </w:rPr>
        <w:t xml:space="preserve">showed that the majority of </w:t>
      </w:r>
      <w:r w:rsidR="000B678E" w:rsidRPr="00B256A0">
        <w:rPr>
          <w:rFonts w:ascii="Times New Roman" w:hAnsi="Times New Roman" w:cs="Times New Roman"/>
        </w:rPr>
        <w:t xml:space="preserve">PCI </w:t>
      </w:r>
      <w:r w:rsidR="00E86BDD" w:rsidRPr="00B256A0">
        <w:rPr>
          <w:rFonts w:ascii="Times New Roman" w:hAnsi="Times New Roman" w:cs="Times New Roman"/>
        </w:rPr>
        <w:t xml:space="preserve">procedures in this cohort of patients </w:t>
      </w:r>
      <w:r w:rsidR="0003080A" w:rsidRPr="00B256A0">
        <w:rPr>
          <w:rFonts w:ascii="Times New Roman" w:hAnsi="Times New Roman" w:cs="Times New Roman"/>
        </w:rPr>
        <w:t>we</w:t>
      </w:r>
      <w:r w:rsidR="00E86BDD" w:rsidRPr="00B256A0">
        <w:rPr>
          <w:rFonts w:ascii="Times New Roman" w:hAnsi="Times New Roman" w:cs="Times New Roman"/>
        </w:rPr>
        <w:t xml:space="preserve">re </w:t>
      </w:r>
      <w:r w:rsidR="00224185" w:rsidRPr="00B256A0">
        <w:rPr>
          <w:rFonts w:ascii="Times New Roman" w:hAnsi="Times New Roman" w:cs="Times New Roman"/>
        </w:rPr>
        <w:t xml:space="preserve">performed in native coronary arteries </w:t>
      </w:r>
      <w:r w:rsidR="00E86BDD" w:rsidRPr="00B256A0">
        <w:rPr>
          <w:rFonts w:ascii="Times New Roman" w:hAnsi="Times New Roman" w:cs="Times New Roman"/>
        </w:rPr>
        <w:t xml:space="preserve">(73%) </w:t>
      </w:r>
      <w:r w:rsidR="00224185" w:rsidRPr="00B256A0">
        <w:rPr>
          <w:rFonts w:ascii="Times New Roman" w:hAnsi="Times New Roman" w:cs="Times New Roman"/>
        </w:rPr>
        <w:t>and</w:t>
      </w:r>
      <w:r w:rsidR="006B2954" w:rsidRPr="00B256A0">
        <w:rPr>
          <w:rFonts w:ascii="Times New Roman" w:hAnsi="Times New Roman" w:cs="Times New Roman"/>
        </w:rPr>
        <w:t xml:space="preserve"> rest</w:t>
      </w:r>
      <w:r w:rsidR="00702B34" w:rsidRPr="00B256A0">
        <w:rPr>
          <w:rFonts w:ascii="Times New Roman" w:hAnsi="Times New Roman" w:cs="Times New Roman"/>
        </w:rPr>
        <w:t xml:space="preserve"> in </w:t>
      </w:r>
      <w:r w:rsidR="0003080A" w:rsidRPr="00B256A0">
        <w:rPr>
          <w:rFonts w:ascii="Times New Roman" w:hAnsi="Times New Roman" w:cs="Times New Roman"/>
        </w:rPr>
        <w:t>b</w:t>
      </w:r>
      <w:r w:rsidR="00702B34" w:rsidRPr="00B256A0">
        <w:rPr>
          <w:rFonts w:ascii="Times New Roman" w:hAnsi="Times New Roman" w:cs="Times New Roman"/>
        </w:rPr>
        <w:t xml:space="preserve">ypass </w:t>
      </w:r>
      <w:r w:rsidR="0003080A" w:rsidRPr="00B256A0">
        <w:rPr>
          <w:rFonts w:ascii="Times New Roman" w:hAnsi="Times New Roman" w:cs="Times New Roman"/>
        </w:rPr>
        <w:t>g</w:t>
      </w:r>
      <w:r w:rsidR="000B678E" w:rsidRPr="00B256A0">
        <w:rPr>
          <w:rFonts w:ascii="Times New Roman" w:hAnsi="Times New Roman" w:cs="Times New Roman"/>
        </w:rPr>
        <w:t xml:space="preserve">rafts.  </w:t>
      </w:r>
      <w:r w:rsidR="003E22EF" w:rsidRPr="00B256A0">
        <w:rPr>
          <w:rFonts w:ascii="Times New Roman" w:hAnsi="Times New Roman" w:cs="Times New Roman"/>
        </w:rPr>
        <w:t xml:space="preserve">In </w:t>
      </w:r>
      <w:r w:rsidR="00702B34" w:rsidRPr="00B256A0">
        <w:rPr>
          <w:rFonts w:ascii="Times New Roman" w:hAnsi="Times New Roman" w:cs="Times New Roman"/>
        </w:rPr>
        <w:t xml:space="preserve">the </w:t>
      </w:r>
      <w:r w:rsidR="003E22EF" w:rsidRPr="00B256A0">
        <w:rPr>
          <w:rFonts w:ascii="Times New Roman" w:hAnsi="Times New Roman" w:cs="Times New Roman"/>
        </w:rPr>
        <w:t>Multivariable analysis, s</w:t>
      </w:r>
      <w:r w:rsidR="000B678E" w:rsidRPr="00B256A0">
        <w:rPr>
          <w:rFonts w:ascii="Times New Roman" w:hAnsi="Times New Roman" w:cs="Times New Roman"/>
        </w:rPr>
        <w:t>ignificant</w:t>
      </w:r>
      <w:r w:rsidR="00702B34" w:rsidRPr="00B256A0">
        <w:rPr>
          <w:rFonts w:ascii="Times New Roman" w:hAnsi="Times New Roman" w:cs="Times New Roman"/>
        </w:rPr>
        <w:t>ly</w:t>
      </w:r>
      <w:r w:rsidR="000B678E" w:rsidRPr="00B256A0">
        <w:rPr>
          <w:rFonts w:ascii="Times New Roman" w:hAnsi="Times New Roman" w:cs="Times New Roman"/>
        </w:rPr>
        <w:t xml:space="preserve"> higher mortality (HR 1.3, CI 1.18-1.42), MI (HR 1.61, CI 1.43-1.82) and repeat revascularization (HR 1.60, CI 1.5-1.7) were observed in patients who received PCI in grafts </w:t>
      </w:r>
      <w:r w:rsidR="000B678E" w:rsidRPr="00B256A0">
        <w:rPr>
          <w:rFonts w:ascii="Times New Roman" w:hAnsi="Times New Roman" w:cs="Times New Roman"/>
        </w:rPr>
        <w:lastRenderedPageBreak/>
        <w:t>at a m</w:t>
      </w:r>
      <w:r w:rsidR="003E22EF" w:rsidRPr="00B256A0">
        <w:rPr>
          <w:rFonts w:ascii="Times New Roman" w:hAnsi="Times New Roman" w:cs="Times New Roman"/>
        </w:rPr>
        <w:t>edian follow up of 3.1 years</w:t>
      </w:r>
      <w:r w:rsidR="000B678E" w:rsidRPr="00B256A0">
        <w:rPr>
          <w:rFonts w:ascii="Times New Roman" w:hAnsi="Times New Roman" w:cs="Times New Roman"/>
        </w:rPr>
        <w:t xml:space="preserve">.  </w:t>
      </w:r>
      <w:r w:rsidR="00A64DBC" w:rsidRPr="00B256A0">
        <w:rPr>
          <w:rFonts w:ascii="Times New Roman" w:hAnsi="Times New Roman" w:cs="Times New Roman"/>
        </w:rPr>
        <w:t xml:space="preserve">However, </w:t>
      </w:r>
      <w:r w:rsidR="00610DFF" w:rsidRPr="00B256A0">
        <w:rPr>
          <w:rFonts w:ascii="Times New Roman" w:hAnsi="Times New Roman" w:cs="Times New Roman"/>
        </w:rPr>
        <w:t xml:space="preserve">this study </w:t>
      </w:r>
      <w:r w:rsidR="000B7B5F" w:rsidRPr="00B256A0">
        <w:rPr>
          <w:rFonts w:ascii="Times New Roman" w:hAnsi="Times New Roman" w:cs="Times New Roman"/>
        </w:rPr>
        <w:t>didn’t</w:t>
      </w:r>
      <w:r w:rsidR="004D513E" w:rsidRPr="00B256A0">
        <w:rPr>
          <w:rFonts w:ascii="Times New Roman" w:hAnsi="Times New Roman" w:cs="Times New Roman"/>
        </w:rPr>
        <w:t xml:space="preserve"> </w:t>
      </w:r>
      <w:r w:rsidR="00EB6F7C" w:rsidRPr="00B256A0">
        <w:rPr>
          <w:rFonts w:ascii="Times New Roman" w:hAnsi="Times New Roman" w:cs="Times New Roman"/>
        </w:rPr>
        <w:t>report</w:t>
      </w:r>
      <w:r w:rsidR="004D513E" w:rsidRPr="00B256A0">
        <w:rPr>
          <w:rFonts w:ascii="Times New Roman" w:hAnsi="Times New Roman" w:cs="Times New Roman"/>
        </w:rPr>
        <w:t xml:space="preserve"> outcomes </w:t>
      </w:r>
      <w:r w:rsidR="00EB6F7C" w:rsidRPr="00B256A0">
        <w:rPr>
          <w:rFonts w:ascii="Times New Roman" w:hAnsi="Times New Roman" w:cs="Times New Roman"/>
        </w:rPr>
        <w:t>specifically for NSTEMI</w:t>
      </w:r>
      <w:r w:rsidR="00610DFF" w:rsidRPr="00B256A0">
        <w:rPr>
          <w:rFonts w:ascii="Times New Roman" w:hAnsi="Times New Roman" w:cs="Times New Roman"/>
        </w:rPr>
        <w:t>.</w:t>
      </w:r>
      <w:hyperlink w:anchor="_ENREF_11" w:tooltip="Brilakis, 2011 #294" w:history="1">
        <w:r w:rsidR="005638CA" w:rsidRPr="00B256A0">
          <w:rPr>
            <w:rFonts w:ascii="Times New Roman" w:hAnsi="Times New Roman" w:cs="Times New Roman"/>
          </w:rPr>
          <w:fldChar w:fldCharType="begin">
            <w:fldData xml:space="preserve">PEVuZE5vdGU+PENpdGU+PEF1dGhvcj5CcmlsYWtpczwvQXV0aG9yPjxZZWFyPjIwMTE8L1llYXI+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</w:fldData>
          </w:fldChar>
        </w:r>
        <w:r w:rsidR="005638CA" w:rsidRPr="00B256A0">
          <w:rPr>
            <w:rFonts w:ascii="Times New Roman" w:hAnsi="Times New Roman" w:cs="Times New Roman"/>
          </w:rPr>
          <w:instrText xml:space="preserve"> ADDIN EN.CITE </w:instrText>
        </w:r>
        <w:r w:rsidR="005638CA" w:rsidRPr="00B256A0">
          <w:rPr>
            <w:rFonts w:ascii="Times New Roman" w:hAnsi="Times New Roman" w:cs="Times New Roman"/>
          </w:rPr>
          <w:fldChar w:fldCharType="begin">
            <w:fldData xml:space="preserve">PEVuZE5vdGU+PENpdGU+PEF1dGhvcj5CcmlsYWtpczwvQXV0aG9yPjxZZWFyPjIwMTE8L1llYXI+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</w:fldData>
          </w:fldChar>
        </w:r>
        <w:r w:rsidR="005638CA" w:rsidRPr="00B256A0">
          <w:rPr>
            <w:rFonts w:ascii="Times New Roman" w:hAnsi="Times New Roman" w:cs="Times New Roman"/>
          </w:rPr>
          <w:instrText xml:space="preserve"> ADDIN EN.CITE.DATA </w:instrText>
        </w:r>
        <w:r w:rsidR="005638CA" w:rsidRPr="00B256A0">
          <w:rPr>
            <w:rFonts w:ascii="Times New Roman" w:hAnsi="Times New Roman" w:cs="Times New Roman"/>
          </w:rPr>
        </w:r>
        <w:r w:rsidR="005638CA" w:rsidRPr="00B256A0">
          <w:rPr>
            <w:rFonts w:ascii="Times New Roman" w:hAnsi="Times New Roman" w:cs="Times New Roman"/>
          </w:rPr>
          <w:fldChar w:fldCharType="end"/>
        </w:r>
        <w:r w:rsidR="005638CA" w:rsidRPr="00B256A0">
          <w:rPr>
            <w:rFonts w:ascii="Times New Roman" w:hAnsi="Times New Roman" w:cs="Times New Roman"/>
          </w:rPr>
        </w:r>
        <w:r w:rsidR="005638CA" w:rsidRPr="00B256A0">
          <w:rPr>
            <w:rFonts w:ascii="Times New Roman" w:hAnsi="Times New Roman" w:cs="Times New Roman"/>
          </w:rPr>
          <w:fldChar w:fldCharType="separate"/>
        </w:r>
        <w:r w:rsidR="005638CA" w:rsidRPr="00B256A0">
          <w:rPr>
            <w:rFonts w:ascii="Times New Roman" w:hAnsi="Times New Roman" w:cs="Times New Roman"/>
            <w:noProof/>
            <w:vertAlign w:val="superscript"/>
          </w:rPr>
          <w:t>11</w:t>
        </w:r>
        <w:r w:rsidR="005638CA" w:rsidRPr="00B256A0">
          <w:rPr>
            <w:rFonts w:ascii="Times New Roman" w:hAnsi="Times New Roman" w:cs="Times New Roman"/>
          </w:rPr>
          <w:fldChar w:fldCharType="end"/>
        </w:r>
      </w:hyperlink>
      <w:r w:rsidR="00610DFF" w:rsidRPr="00B256A0">
        <w:rPr>
          <w:rFonts w:ascii="Times New Roman" w:hAnsi="Times New Roman" w:cs="Times New Roman"/>
        </w:rPr>
        <w:t xml:space="preserve"> </w:t>
      </w:r>
    </w:p>
    <w:p w14:paraId="32334FB7" w14:textId="77777777" w:rsidR="000B7B5F" w:rsidRPr="00B256A0" w:rsidRDefault="000B7B5F" w:rsidP="000E7A68">
      <w:pPr>
        <w:pStyle w:val="Heading2"/>
        <w:spacing w:line="480" w:lineRule="auto"/>
        <w:jc w:val="both"/>
        <w:rPr>
          <w:rFonts w:ascii="Times New Roman" w:hAnsi="Times New Roman" w:cs="Times New Roman"/>
          <w:b/>
          <w:i/>
          <w:color w:val="000000" w:themeColor="text1"/>
          <w:sz w:val="24"/>
          <w:szCs w:val="24"/>
        </w:rPr>
      </w:pPr>
    </w:p>
    <w:p w14:paraId="07AB6F7A" w14:textId="77777777" w:rsidR="00FF27C0" w:rsidRPr="00B256A0" w:rsidRDefault="00FF27C0" w:rsidP="000E7A68">
      <w:pPr>
        <w:pStyle w:val="Heading2"/>
        <w:spacing w:line="480" w:lineRule="auto"/>
        <w:jc w:val="both"/>
        <w:rPr>
          <w:rFonts w:ascii="Times New Roman" w:hAnsi="Times New Roman" w:cs="Times New Roman"/>
          <w:b/>
          <w:i/>
          <w:color w:val="000000" w:themeColor="text1"/>
          <w:sz w:val="24"/>
          <w:szCs w:val="24"/>
        </w:rPr>
      </w:pPr>
      <w:r w:rsidRPr="00B256A0">
        <w:rPr>
          <w:rFonts w:ascii="Times New Roman" w:hAnsi="Times New Roman" w:cs="Times New Roman"/>
          <w:b/>
          <w:i/>
          <w:color w:val="000000" w:themeColor="text1"/>
          <w:sz w:val="24"/>
          <w:szCs w:val="24"/>
        </w:rPr>
        <w:t>Strengths &amp; Limitations</w:t>
      </w:r>
    </w:p>
    <w:p w14:paraId="56E056F6" w14:textId="276E2722" w:rsidR="00B0396E" w:rsidRPr="00B256A0" w:rsidRDefault="00B0396E" w:rsidP="000E7A68">
      <w:pPr>
        <w:spacing w:line="480" w:lineRule="auto"/>
        <w:ind w:firstLine="720"/>
        <w:jc w:val="both"/>
        <w:rPr>
          <w:rFonts w:ascii="Times New Roman" w:hAnsi="Times New Roman" w:cs="Times New Roman"/>
        </w:rPr>
      </w:pPr>
      <w:r w:rsidRPr="00B256A0">
        <w:rPr>
          <w:rFonts w:ascii="Times New Roman" w:hAnsi="Times New Roman" w:cs="Times New Roman"/>
        </w:rPr>
        <w:t xml:space="preserve">This </w:t>
      </w:r>
      <w:r w:rsidR="00A5528D" w:rsidRPr="00B256A0">
        <w:rPr>
          <w:rFonts w:ascii="Times New Roman" w:hAnsi="Times New Roman" w:cs="Times New Roman"/>
        </w:rPr>
        <w:t xml:space="preserve">study has several strengths. </w:t>
      </w:r>
      <w:r w:rsidRPr="00B256A0">
        <w:rPr>
          <w:rFonts w:ascii="Times New Roman" w:hAnsi="Times New Roman" w:cs="Times New Roman"/>
        </w:rPr>
        <w:t xml:space="preserve">The BCIS dataset comprises of almost complete record of all PCI procedures undertaken in </w:t>
      </w:r>
      <w:r w:rsidR="00E14CCF" w:rsidRPr="00B256A0">
        <w:rPr>
          <w:rFonts w:ascii="Times New Roman" w:hAnsi="Times New Roman" w:cs="Times New Roman"/>
        </w:rPr>
        <w:t xml:space="preserve">the </w:t>
      </w:r>
      <w:r w:rsidRPr="00B256A0">
        <w:rPr>
          <w:rFonts w:ascii="Times New Roman" w:hAnsi="Times New Roman" w:cs="Times New Roman"/>
        </w:rPr>
        <w:t>UK which represent unselected real-wo</w:t>
      </w:r>
      <w:r w:rsidR="00E14CCF" w:rsidRPr="00B256A0">
        <w:rPr>
          <w:rFonts w:ascii="Times New Roman" w:hAnsi="Times New Roman" w:cs="Times New Roman"/>
        </w:rPr>
        <w:t>rld experience, containing high-</w:t>
      </w:r>
      <w:r w:rsidRPr="00B256A0">
        <w:rPr>
          <w:rFonts w:ascii="Times New Roman" w:hAnsi="Times New Roman" w:cs="Times New Roman"/>
        </w:rPr>
        <w:t xml:space="preserve">risk patients with multiple comorbidities often not included in clinical trials, and represents the largest analysis of PCI for NSTEMI patients </w:t>
      </w:r>
      <w:r w:rsidR="003D0D66" w:rsidRPr="00B256A0">
        <w:rPr>
          <w:rFonts w:ascii="Times New Roman" w:hAnsi="Times New Roman" w:cs="Times New Roman"/>
        </w:rPr>
        <w:t>with prior CABG to be published</w:t>
      </w:r>
      <w:r w:rsidRPr="00B256A0">
        <w:rPr>
          <w:rFonts w:ascii="Times New Roman" w:hAnsi="Times New Roman" w:cs="Times New Roman"/>
        </w:rPr>
        <w:t xml:space="preserve">. </w:t>
      </w:r>
      <w:hyperlink w:anchor="_ENREF_29" w:tooltip="Iqbal, 2016 #2214" w:history="1">
        <w:r w:rsidR="005638CA" w:rsidRPr="00B256A0">
          <w:rPr>
            <w:rFonts w:ascii="Times New Roman" w:hAnsi="Times New Roman" w:cs="Times New Roman"/>
          </w:rPr>
          <w:fldChar w:fldCharType="begin">
            <w:fldData xml:space="preserve">PEVuZE5vdGU+PENpdGU+PEF1dGhvcj5JcWJhbDwvQXV0aG9yPjxZZWFyPjIwMTY8L1llYXI+PFJl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</w:fldData>
          </w:fldChar>
        </w:r>
        <w:r w:rsidR="005638CA" w:rsidRPr="00B256A0">
          <w:rPr>
            <w:rFonts w:ascii="Times New Roman" w:hAnsi="Times New Roman" w:cs="Times New Roman"/>
          </w:rPr>
          <w:instrText xml:space="preserve"> ADDIN EN.CITE </w:instrText>
        </w:r>
        <w:r w:rsidR="005638CA" w:rsidRPr="00B256A0">
          <w:rPr>
            <w:rFonts w:ascii="Times New Roman" w:hAnsi="Times New Roman" w:cs="Times New Roman"/>
          </w:rPr>
          <w:fldChar w:fldCharType="begin">
            <w:fldData xml:space="preserve">PEVuZE5vdGU+PENpdGU+PEF1dGhvcj5JcWJhbDwvQXV0aG9yPjxZZWFyPjIwMTY8L1llYXI+PFJl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</w:fldData>
          </w:fldChar>
        </w:r>
        <w:r w:rsidR="005638CA" w:rsidRPr="00B256A0">
          <w:rPr>
            <w:rFonts w:ascii="Times New Roman" w:hAnsi="Times New Roman" w:cs="Times New Roman"/>
          </w:rPr>
          <w:instrText xml:space="preserve"> ADDIN EN.CITE.DATA </w:instrText>
        </w:r>
        <w:r w:rsidR="005638CA" w:rsidRPr="00B256A0">
          <w:rPr>
            <w:rFonts w:ascii="Times New Roman" w:hAnsi="Times New Roman" w:cs="Times New Roman"/>
          </w:rPr>
        </w:r>
        <w:r w:rsidR="005638CA" w:rsidRPr="00B256A0">
          <w:rPr>
            <w:rFonts w:ascii="Times New Roman" w:hAnsi="Times New Roman" w:cs="Times New Roman"/>
          </w:rPr>
          <w:fldChar w:fldCharType="end"/>
        </w:r>
        <w:r w:rsidR="005638CA" w:rsidRPr="00B256A0">
          <w:rPr>
            <w:rFonts w:ascii="Times New Roman" w:hAnsi="Times New Roman" w:cs="Times New Roman"/>
          </w:rPr>
        </w:r>
        <w:r w:rsidR="005638CA" w:rsidRPr="00B256A0">
          <w:rPr>
            <w:rFonts w:ascii="Times New Roman" w:hAnsi="Times New Roman" w:cs="Times New Roman"/>
          </w:rPr>
          <w:fldChar w:fldCharType="separate"/>
        </w:r>
        <w:r w:rsidR="005638CA" w:rsidRPr="00B256A0">
          <w:rPr>
            <w:rFonts w:ascii="Times New Roman" w:hAnsi="Times New Roman" w:cs="Times New Roman"/>
            <w:noProof/>
            <w:vertAlign w:val="superscript"/>
          </w:rPr>
          <w:t>29</w:t>
        </w:r>
        <w:r w:rsidR="005638CA" w:rsidRPr="00B256A0">
          <w:rPr>
            <w:rFonts w:ascii="Times New Roman" w:hAnsi="Times New Roman" w:cs="Times New Roman"/>
          </w:rPr>
          <w:fldChar w:fldCharType="end"/>
        </w:r>
      </w:hyperlink>
      <w:r w:rsidR="00353391" w:rsidRPr="00B256A0">
        <w:rPr>
          <w:rFonts w:ascii="Times New Roman" w:hAnsi="Times New Roman" w:cs="Times New Roman"/>
        </w:rPr>
        <w:t xml:space="preserve"> To the best of our knowledge, no national cohort study has examined clinical outcomes in NSTEMI patients with the previous history of CABG who undergo PCI to grafts or native arteries and compared with those who did not have CABG. Our large sample size gives us sufficient statistical power to capture differences in clinical outcomes between the patient grouped studied. </w:t>
      </w:r>
      <w:r w:rsidR="00324E71" w:rsidRPr="00B256A0">
        <w:rPr>
          <w:rFonts w:ascii="Times New Roman" w:hAnsi="Times New Roman" w:cs="Times New Roman"/>
        </w:rPr>
        <w:t>Furthermore,</w:t>
      </w:r>
      <w:r w:rsidR="00353391" w:rsidRPr="00B256A0">
        <w:rPr>
          <w:rFonts w:ascii="Times New Roman" w:hAnsi="Times New Roman" w:cs="Times New Roman"/>
        </w:rPr>
        <w:t xml:space="preserve"> given patients with prior CABG are often excluded or </w:t>
      </w:r>
      <w:r w:rsidR="00324E71" w:rsidRPr="00B256A0">
        <w:rPr>
          <w:rFonts w:ascii="Times New Roman" w:hAnsi="Times New Roman" w:cs="Times New Roman"/>
        </w:rPr>
        <w:t>under</w:t>
      </w:r>
      <w:r w:rsidR="0003080A" w:rsidRPr="00B256A0">
        <w:rPr>
          <w:rFonts w:ascii="Times New Roman" w:hAnsi="Times New Roman" w:cs="Times New Roman"/>
        </w:rPr>
        <w:t>-</w:t>
      </w:r>
      <w:r w:rsidR="00324E71" w:rsidRPr="00B256A0">
        <w:rPr>
          <w:rFonts w:ascii="Times New Roman" w:hAnsi="Times New Roman" w:cs="Times New Roman"/>
        </w:rPr>
        <w:t>represented</w:t>
      </w:r>
      <w:r w:rsidR="00353391" w:rsidRPr="00B256A0">
        <w:rPr>
          <w:rFonts w:ascii="Times New Roman" w:hAnsi="Times New Roman" w:cs="Times New Roman"/>
        </w:rPr>
        <w:t xml:space="preserve"> in landmark PCI trials, and so our data represents best available current evidence in this cohort.</w:t>
      </w:r>
    </w:p>
    <w:p w14:paraId="77750BAE" w14:textId="1B992153" w:rsidR="00056F3C" w:rsidRPr="00B256A0" w:rsidRDefault="00353391" w:rsidP="006B5841">
      <w:pPr>
        <w:spacing w:line="480" w:lineRule="auto"/>
        <w:ind w:firstLine="720"/>
        <w:jc w:val="both"/>
        <w:rPr>
          <w:rFonts w:ascii="Times New Roman" w:hAnsi="Times New Roman" w:cs="Times New Roman"/>
        </w:rPr>
      </w:pPr>
      <w:r w:rsidRPr="00B256A0">
        <w:rPr>
          <w:rFonts w:ascii="Times New Roman" w:hAnsi="Times New Roman" w:cs="Times New Roman"/>
        </w:rPr>
        <w:t xml:space="preserve">A </w:t>
      </w:r>
      <w:r w:rsidR="00731135" w:rsidRPr="00B256A0">
        <w:rPr>
          <w:rFonts w:ascii="Times New Roman" w:hAnsi="Times New Roman" w:cs="Times New Roman"/>
        </w:rPr>
        <w:t xml:space="preserve">major inherent limitation of our study was that it was based on retrospective analysis of </w:t>
      </w:r>
      <w:r w:rsidRPr="00B256A0">
        <w:rPr>
          <w:rFonts w:ascii="Times New Roman" w:hAnsi="Times New Roman" w:cs="Times New Roman"/>
        </w:rPr>
        <w:t xml:space="preserve">national </w:t>
      </w:r>
      <w:r w:rsidR="00731135" w:rsidRPr="00B256A0">
        <w:rPr>
          <w:rFonts w:ascii="Times New Roman" w:hAnsi="Times New Roman" w:cs="Times New Roman"/>
        </w:rPr>
        <w:t xml:space="preserve">registry data and hence was subject to all the limitations of observational studies. </w:t>
      </w:r>
      <w:r w:rsidR="001D2254" w:rsidRPr="00B256A0">
        <w:rPr>
          <w:rFonts w:ascii="Times New Roman" w:hAnsi="Times New Roman" w:cs="Times New Roman"/>
        </w:rPr>
        <w:t>Second</w:t>
      </w:r>
      <w:r w:rsidRPr="00B256A0">
        <w:rPr>
          <w:rFonts w:ascii="Times New Roman" w:hAnsi="Times New Roman" w:cs="Times New Roman"/>
        </w:rPr>
        <w:t>ly</w:t>
      </w:r>
      <w:r w:rsidR="001D2254" w:rsidRPr="00B256A0">
        <w:rPr>
          <w:rFonts w:ascii="Times New Roman" w:hAnsi="Times New Roman" w:cs="Times New Roman"/>
        </w:rPr>
        <w:t xml:space="preserve">, </w:t>
      </w:r>
      <w:r w:rsidRPr="00B256A0">
        <w:rPr>
          <w:rFonts w:ascii="Times New Roman" w:hAnsi="Times New Roman" w:cs="Times New Roman"/>
        </w:rPr>
        <w:t>whilst</w:t>
      </w:r>
      <w:r w:rsidR="00B90643" w:rsidRPr="00B256A0">
        <w:rPr>
          <w:rFonts w:ascii="Times New Roman" w:hAnsi="Times New Roman" w:cs="Times New Roman"/>
        </w:rPr>
        <w:t xml:space="preserve"> mortality tracking within England &amp; Wales is well structured, all other clinical outcomes and post procedural complication are self-reported without official adjudication. </w:t>
      </w:r>
      <w:r w:rsidR="00882924" w:rsidRPr="00B256A0">
        <w:rPr>
          <w:rFonts w:ascii="Times New Roman" w:hAnsi="Times New Roman" w:cs="Times New Roman"/>
        </w:rPr>
        <w:t xml:space="preserve">Therefore, </w:t>
      </w:r>
      <w:r w:rsidRPr="00B256A0">
        <w:rPr>
          <w:rFonts w:ascii="Times New Roman" w:hAnsi="Times New Roman" w:cs="Times New Roman"/>
        </w:rPr>
        <w:t>such outcomes are</w:t>
      </w:r>
      <w:r w:rsidR="00882924" w:rsidRPr="00B256A0">
        <w:rPr>
          <w:rFonts w:ascii="Times New Roman" w:hAnsi="Times New Roman" w:cs="Times New Roman"/>
        </w:rPr>
        <w:t xml:space="preserve"> vulnerable to reporting biases, and complications may be under-reported</w:t>
      </w:r>
      <w:r w:rsidRPr="00B256A0">
        <w:rPr>
          <w:rFonts w:ascii="Times New Roman" w:hAnsi="Times New Roman" w:cs="Times New Roman"/>
        </w:rPr>
        <w:t>, although it is unlikely that there will be differences in such reporting biases in the three groups studied</w:t>
      </w:r>
      <w:r w:rsidR="00882924" w:rsidRPr="00B256A0">
        <w:rPr>
          <w:rFonts w:ascii="Times New Roman" w:hAnsi="Times New Roman" w:cs="Times New Roman"/>
        </w:rPr>
        <w:t xml:space="preserve">. </w:t>
      </w:r>
      <w:r w:rsidRPr="00B256A0">
        <w:rPr>
          <w:rFonts w:ascii="Times New Roman" w:hAnsi="Times New Roman" w:cs="Times New Roman"/>
        </w:rPr>
        <w:t>Thirdly</w:t>
      </w:r>
      <w:r w:rsidR="003314B8" w:rsidRPr="00B256A0">
        <w:rPr>
          <w:rFonts w:ascii="Times New Roman" w:hAnsi="Times New Roman" w:cs="Times New Roman"/>
        </w:rPr>
        <w:t xml:space="preserve">, this </w:t>
      </w:r>
      <w:r w:rsidR="00E14CCF" w:rsidRPr="00B256A0">
        <w:rPr>
          <w:rFonts w:ascii="Times New Roman" w:hAnsi="Times New Roman" w:cs="Times New Roman"/>
        </w:rPr>
        <w:t>data set</w:t>
      </w:r>
      <w:r w:rsidR="003314B8" w:rsidRPr="00B256A0">
        <w:rPr>
          <w:rFonts w:ascii="Times New Roman" w:hAnsi="Times New Roman" w:cs="Times New Roman"/>
        </w:rPr>
        <w:t xml:space="preserve"> does not contain information about patients who </w:t>
      </w:r>
      <w:r w:rsidR="0027593A" w:rsidRPr="00B256A0">
        <w:rPr>
          <w:rFonts w:ascii="Times New Roman" w:hAnsi="Times New Roman" w:cs="Times New Roman"/>
        </w:rPr>
        <w:t xml:space="preserve">were </w:t>
      </w:r>
      <w:r w:rsidR="003314B8" w:rsidRPr="00B256A0">
        <w:rPr>
          <w:rFonts w:ascii="Times New Roman" w:hAnsi="Times New Roman" w:cs="Times New Roman"/>
        </w:rPr>
        <w:t xml:space="preserve">admitted with NSTEMI but </w:t>
      </w:r>
      <w:r w:rsidRPr="00B256A0">
        <w:rPr>
          <w:rFonts w:ascii="Times New Roman" w:hAnsi="Times New Roman" w:cs="Times New Roman"/>
        </w:rPr>
        <w:t xml:space="preserve">who </w:t>
      </w:r>
      <w:r w:rsidR="003314B8" w:rsidRPr="00B256A0">
        <w:rPr>
          <w:rFonts w:ascii="Times New Roman" w:hAnsi="Times New Roman" w:cs="Times New Roman"/>
        </w:rPr>
        <w:t>were m</w:t>
      </w:r>
      <w:r w:rsidR="002D53E9" w:rsidRPr="00B256A0">
        <w:rPr>
          <w:rFonts w:ascii="Times New Roman" w:hAnsi="Times New Roman" w:cs="Times New Roman"/>
        </w:rPr>
        <w:t xml:space="preserve">anaged </w:t>
      </w:r>
      <w:r w:rsidR="00324E71" w:rsidRPr="00B256A0">
        <w:rPr>
          <w:rFonts w:ascii="Times New Roman" w:hAnsi="Times New Roman" w:cs="Times New Roman"/>
        </w:rPr>
        <w:t>medically or</w:t>
      </w:r>
      <w:r w:rsidRPr="00B256A0">
        <w:rPr>
          <w:rFonts w:ascii="Times New Roman" w:hAnsi="Times New Roman" w:cs="Times New Roman"/>
        </w:rPr>
        <w:t xml:space="preserve"> </w:t>
      </w:r>
      <w:r w:rsidR="009D62E8" w:rsidRPr="00B256A0">
        <w:rPr>
          <w:rFonts w:ascii="Times New Roman" w:hAnsi="Times New Roman" w:cs="Times New Roman"/>
        </w:rPr>
        <w:t>underwent cardiac catheterisation and no PCI was performed.</w:t>
      </w:r>
      <w:r w:rsidR="002D53E9" w:rsidRPr="00B256A0">
        <w:rPr>
          <w:rFonts w:ascii="Times New Roman" w:hAnsi="Times New Roman" w:cs="Times New Roman"/>
        </w:rPr>
        <w:t xml:space="preserve"> </w:t>
      </w:r>
      <w:r w:rsidR="00324E71" w:rsidRPr="00B256A0">
        <w:rPr>
          <w:rFonts w:ascii="Times New Roman" w:hAnsi="Times New Roman" w:cs="Times New Roman"/>
        </w:rPr>
        <w:t>Therefore,</w:t>
      </w:r>
      <w:r w:rsidR="009D62E8" w:rsidRPr="00B256A0">
        <w:rPr>
          <w:rFonts w:ascii="Times New Roman" w:hAnsi="Times New Roman" w:cs="Times New Roman"/>
        </w:rPr>
        <w:t xml:space="preserve"> our findings are only applicable to patients who undergo </w:t>
      </w:r>
      <w:r w:rsidR="00324E71" w:rsidRPr="00B256A0">
        <w:rPr>
          <w:rFonts w:ascii="Times New Roman" w:hAnsi="Times New Roman" w:cs="Times New Roman"/>
        </w:rPr>
        <w:t>PCI and</w:t>
      </w:r>
      <w:r w:rsidR="009D62E8" w:rsidRPr="00B256A0">
        <w:rPr>
          <w:rFonts w:ascii="Times New Roman" w:hAnsi="Times New Roman" w:cs="Times New Roman"/>
        </w:rPr>
        <w:t xml:space="preserve"> cannot be used to </w:t>
      </w:r>
      <w:r w:rsidR="00EF3D0F" w:rsidRPr="00B256A0">
        <w:rPr>
          <w:rFonts w:ascii="Times New Roman" w:hAnsi="Times New Roman" w:cs="Times New Roman"/>
        </w:rPr>
        <w:t xml:space="preserve">inform around outcomes in the </w:t>
      </w:r>
      <w:r w:rsidR="00EF3D0F" w:rsidRPr="00B256A0">
        <w:rPr>
          <w:rFonts w:ascii="Times New Roman" w:hAnsi="Times New Roman" w:cs="Times New Roman"/>
        </w:rPr>
        <w:lastRenderedPageBreak/>
        <w:t>wider cohort of NSTEMI patients</w:t>
      </w:r>
      <w:r w:rsidR="002D53E9" w:rsidRPr="00B256A0">
        <w:rPr>
          <w:rFonts w:ascii="Times New Roman" w:hAnsi="Times New Roman" w:cs="Times New Roman"/>
        </w:rPr>
        <w:t xml:space="preserve">. </w:t>
      </w:r>
      <w:r w:rsidR="00DB4223" w:rsidRPr="00B256A0">
        <w:rPr>
          <w:rFonts w:ascii="Times New Roman" w:hAnsi="Times New Roman" w:cs="Times New Roman"/>
        </w:rPr>
        <w:t xml:space="preserve">Finally, BCIS dataset does not record information about </w:t>
      </w:r>
      <w:r w:rsidR="00E8189A" w:rsidRPr="00B256A0">
        <w:rPr>
          <w:rFonts w:ascii="Times New Roman" w:hAnsi="Times New Roman" w:cs="Times New Roman"/>
        </w:rPr>
        <w:t xml:space="preserve">the </w:t>
      </w:r>
      <w:r w:rsidR="00DB4223" w:rsidRPr="00B256A0">
        <w:rPr>
          <w:rFonts w:ascii="Times New Roman" w:hAnsi="Times New Roman" w:cs="Times New Roman"/>
        </w:rPr>
        <w:t>nature of Grafts (Arterial or Venous)</w:t>
      </w:r>
      <w:r w:rsidR="00E8189A" w:rsidRPr="00B256A0">
        <w:rPr>
          <w:rFonts w:ascii="Times New Roman" w:hAnsi="Times New Roman" w:cs="Times New Roman"/>
        </w:rPr>
        <w:t>, although</w:t>
      </w:r>
      <w:r w:rsidR="00DB4223" w:rsidRPr="00B256A0">
        <w:rPr>
          <w:rFonts w:ascii="Times New Roman" w:hAnsi="Times New Roman" w:cs="Times New Roman"/>
        </w:rPr>
        <w:t xml:space="preserve"> </w:t>
      </w:r>
      <w:r w:rsidR="00E8189A" w:rsidRPr="00B256A0">
        <w:rPr>
          <w:rFonts w:ascii="Times New Roman" w:hAnsi="Times New Roman" w:cs="Times New Roman"/>
        </w:rPr>
        <w:t>it is likely that the majority of PCI were performed in saphenous vein grafts, as previous data derived from the</w:t>
      </w:r>
      <w:r w:rsidR="00DB4223" w:rsidRPr="00B256A0">
        <w:rPr>
          <w:rFonts w:ascii="Times New Roman" w:hAnsi="Times New Roman" w:cs="Times New Roman"/>
        </w:rPr>
        <w:t xml:space="preserve"> National Cardiovascular Data Registry (NCDR) </w:t>
      </w:r>
      <w:r w:rsidR="00E8189A" w:rsidRPr="00B256A0">
        <w:rPr>
          <w:rFonts w:ascii="Times New Roman" w:hAnsi="Times New Roman" w:cs="Times New Roman"/>
        </w:rPr>
        <w:t>reported that</w:t>
      </w:r>
      <w:r w:rsidR="00DB4223" w:rsidRPr="00B256A0">
        <w:rPr>
          <w:rFonts w:ascii="Times New Roman" w:hAnsi="Times New Roman" w:cs="Times New Roman"/>
        </w:rPr>
        <w:t xml:space="preserve"> arteria</w:t>
      </w:r>
      <w:r w:rsidR="00E14CCF" w:rsidRPr="00B256A0">
        <w:rPr>
          <w:rFonts w:ascii="Times New Roman" w:hAnsi="Times New Roman" w:cs="Times New Roman"/>
        </w:rPr>
        <w:t>l</w:t>
      </w:r>
      <w:r w:rsidR="00DB4223" w:rsidRPr="00B256A0">
        <w:rPr>
          <w:rFonts w:ascii="Times New Roman" w:hAnsi="Times New Roman" w:cs="Times New Roman"/>
        </w:rPr>
        <w:t xml:space="preserve"> grafts represented </w:t>
      </w:r>
      <w:r w:rsidR="00E8189A" w:rsidRPr="00B256A0">
        <w:rPr>
          <w:rFonts w:ascii="Times New Roman" w:hAnsi="Times New Roman" w:cs="Times New Roman"/>
        </w:rPr>
        <w:t xml:space="preserve">only </w:t>
      </w:r>
      <w:r w:rsidR="00DB4223" w:rsidRPr="00B256A0">
        <w:rPr>
          <w:rFonts w:ascii="Times New Roman" w:hAnsi="Times New Roman" w:cs="Times New Roman"/>
        </w:rPr>
        <w:t xml:space="preserve">2.5% of all PCI procedures undertaken </w:t>
      </w:r>
      <w:r w:rsidR="00E8189A" w:rsidRPr="00B256A0">
        <w:rPr>
          <w:rFonts w:ascii="Times New Roman" w:hAnsi="Times New Roman" w:cs="Times New Roman"/>
        </w:rPr>
        <w:t xml:space="preserve">in </w:t>
      </w:r>
      <w:r w:rsidR="00DB4223" w:rsidRPr="00B256A0">
        <w:rPr>
          <w:rFonts w:ascii="Times New Roman" w:hAnsi="Times New Roman" w:cs="Times New Roman"/>
        </w:rPr>
        <w:t xml:space="preserve">bypass grafts in </w:t>
      </w:r>
      <w:r w:rsidR="00E14CCF" w:rsidRPr="00B256A0">
        <w:rPr>
          <w:rFonts w:ascii="Times New Roman" w:hAnsi="Times New Roman" w:cs="Times New Roman"/>
        </w:rPr>
        <w:t xml:space="preserve">the </w:t>
      </w:r>
      <w:r w:rsidR="00DB4223" w:rsidRPr="00B256A0">
        <w:rPr>
          <w:rFonts w:ascii="Times New Roman" w:hAnsi="Times New Roman" w:cs="Times New Roman"/>
        </w:rPr>
        <w:t>US.</w:t>
      </w:r>
      <w:hyperlink w:anchor="_ENREF_11" w:tooltip="Brilakis, 2011 #294" w:history="1">
        <w:r w:rsidR="005638CA" w:rsidRPr="00B256A0">
          <w:rPr>
            <w:rFonts w:ascii="Times New Roman" w:hAnsi="Times New Roman" w:cs="Times New Roman"/>
          </w:rPr>
          <w:fldChar w:fldCharType="begin">
            <w:fldData xml:space="preserve">PEVuZE5vdGU+PENpdGU+PEF1dGhvcj5CcmlsYWtpczwvQXV0aG9yPjxZZWFyPjIwMTE8L1llYXI+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</w:fldData>
          </w:fldChar>
        </w:r>
        <w:r w:rsidR="005638CA" w:rsidRPr="00B256A0">
          <w:rPr>
            <w:rFonts w:ascii="Times New Roman" w:hAnsi="Times New Roman" w:cs="Times New Roman"/>
          </w:rPr>
          <w:instrText xml:space="preserve"> ADDIN EN.CITE </w:instrText>
        </w:r>
        <w:r w:rsidR="005638CA" w:rsidRPr="00B256A0">
          <w:rPr>
            <w:rFonts w:ascii="Times New Roman" w:hAnsi="Times New Roman" w:cs="Times New Roman"/>
          </w:rPr>
          <w:fldChar w:fldCharType="begin">
            <w:fldData xml:space="preserve">PEVuZE5vdGU+PENpdGU+PEF1dGhvcj5CcmlsYWtpczwvQXV0aG9yPjxZZWFyPjIwMTE8L1llYXI+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</w:fldData>
          </w:fldChar>
        </w:r>
        <w:r w:rsidR="005638CA" w:rsidRPr="00B256A0">
          <w:rPr>
            <w:rFonts w:ascii="Times New Roman" w:hAnsi="Times New Roman" w:cs="Times New Roman"/>
          </w:rPr>
          <w:instrText xml:space="preserve"> ADDIN EN.CITE.DATA </w:instrText>
        </w:r>
        <w:r w:rsidR="005638CA" w:rsidRPr="00B256A0">
          <w:rPr>
            <w:rFonts w:ascii="Times New Roman" w:hAnsi="Times New Roman" w:cs="Times New Roman"/>
          </w:rPr>
        </w:r>
        <w:r w:rsidR="005638CA" w:rsidRPr="00B256A0">
          <w:rPr>
            <w:rFonts w:ascii="Times New Roman" w:hAnsi="Times New Roman" w:cs="Times New Roman"/>
          </w:rPr>
          <w:fldChar w:fldCharType="end"/>
        </w:r>
        <w:r w:rsidR="005638CA" w:rsidRPr="00B256A0">
          <w:rPr>
            <w:rFonts w:ascii="Times New Roman" w:hAnsi="Times New Roman" w:cs="Times New Roman"/>
          </w:rPr>
        </w:r>
        <w:r w:rsidR="005638CA" w:rsidRPr="00B256A0">
          <w:rPr>
            <w:rFonts w:ascii="Times New Roman" w:hAnsi="Times New Roman" w:cs="Times New Roman"/>
          </w:rPr>
          <w:fldChar w:fldCharType="separate"/>
        </w:r>
        <w:r w:rsidR="005638CA" w:rsidRPr="00B256A0">
          <w:rPr>
            <w:rFonts w:ascii="Times New Roman" w:hAnsi="Times New Roman" w:cs="Times New Roman"/>
            <w:noProof/>
            <w:vertAlign w:val="superscript"/>
          </w:rPr>
          <w:t>11</w:t>
        </w:r>
        <w:r w:rsidR="005638CA" w:rsidRPr="00B256A0">
          <w:rPr>
            <w:rFonts w:ascii="Times New Roman" w:hAnsi="Times New Roman" w:cs="Times New Roman"/>
          </w:rPr>
          <w:fldChar w:fldCharType="end"/>
        </w:r>
      </w:hyperlink>
      <w:r w:rsidR="00DB4223" w:rsidRPr="00B256A0">
        <w:rPr>
          <w:rFonts w:ascii="Times New Roman" w:hAnsi="Times New Roman" w:cs="Times New Roman"/>
        </w:rPr>
        <w:t xml:space="preserve"> </w:t>
      </w:r>
    </w:p>
    <w:p w14:paraId="604E1D20" w14:textId="77777777" w:rsidR="00DE3254" w:rsidRPr="00B256A0" w:rsidRDefault="00DE3254" w:rsidP="000E7A68">
      <w:pPr>
        <w:spacing w:line="480" w:lineRule="auto"/>
        <w:jc w:val="both"/>
        <w:rPr>
          <w:rFonts w:ascii="Times New Roman" w:hAnsi="Times New Roman" w:cs="Times New Roman"/>
          <w:b/>
        </w:rPr>
      </w:pPr>
      <w:r w:rsidRPr="00B256A0">
        <w:rPr>
          <w:rFonts w:ascii="Times New Roman" w:hAnsi="Times New Roman" w:cs="Times New Roman"/>
          <w:b/>
        </w:rPr>
        <w:t xml:space="preserve">Conclusion </w:t>
      </w:r>
    </w:p>
    <w:p w14:paraId="7F2A2A34" w14:textId="645A962E" w:rsidR="00A111EA" w:rsidRPr="00B256A0" w:rsidRDefault="0027593A" w:rsidP="00622571">
      <w:pPr>
        <w:spacing w:line="480" w:lineRule="auto"/>
        <w:jc w:val="both"/>
        <w:rPr>
          <w:rFonts w:ascii="Times New Roman" w:hAnsi="Times New Roman" w:cs="Times New Roman"/>
        </w:rPr>
      </w:pPr>
      <w:r w:rsidRPr="00B256A0">
        <w:rPr>
          <w:rFonts w:ascii="Times New Roman" w:hAnsi="Times New Roman" w:cs="Times New Roman"/>
        </w:rPr>
        <w:tab/>
      </w:r>
      <w:r w:rsidR="00343645" w:rsidRPr="00B256A0">
        <w:rPr>
          <w:rFonts w:ascii="Times New Roman" w:hAnsi="Times New Roman" w:cs="Times New Roman"/>
        </w:rPr>
        <w:t>Our study demonstrates that close to one in eleven patients who present with NSTEMI and undergo PCI are patients with prior CABG. These patients are a higher risk group that are older, have more comorbid conditions and present with more haemodynamic compromise. However, after adjustment of differences in baseline clinical and procedural characteristics, we report that clinical outcomes are not significantly different in patients who undergo PCI to the grafts or native vessels, when compared with those patients that have not had prior CABG. Whilst PCI to bypass grafts is technically more demanding and complex, our study demonstrates reassuring data for short and medium term clinical outcomes- the presence of prior CABG should not be a factor in deciding on invasive management after presentation with NSTEMI. Our study suggests that the excess of cardiac events and death seen in patients with prior CABG relates more to the comorbid burden of the patients than to the fact that coronary intervention itself increases risk of these events.</w:t>
      </w:r>
    </w:p>
    <w:p w14:paraId="0FA20873" w14:textId="77777777" w:rsidR="00FE5938" w:rsidRPr="00B256A0" w:rsidRDefault="00FE5938" w:rsidP="000E7A68">
      <w:pPr>
        <w:spacing w:line="480" w:lineRule="auto"/>
        <w:rPr>
          <w:rFonts w:ascii="Times New Roman" w:eastAsiaTheme="majorEastAsia" w:hAnsi="Times New Roman" w:cs="Times New Roman"/>
          <w:color w:val="2F5496" w:themeColor="accent1" w:themeShade="BF"/>
          <w:sz w:val="32"/>
          <w:szCs w:val="32"/>
        </w:rPr>
      </w:pPr>
      <w:r w:rsidRPr="00B256A0">
        <w:rPr>
          <w:rFonts w:ascii="Times New Roman" w:hAnsi="Times New Roman" w:cs="Times New Roman"/>
        </w:rPr>
        <w:br w:type="page"/>
      </w:r>
    </w:p>
    <w:p w14:paraId="562AEB7C" w14:textId="77777777" w:rsidR="00B7446D" w:rsidRPr="00B256A0" w:rsidRDefault="00B7446D" w:rsidP="000E7A68">
      <w:pPr>
        <w:pStyle w:val="Heading1"/>
        <w:spacing w:line="480" w:lineRule="auto"/>
        <w:rPr>
          <w:rFonts w:ascii="Times New Roman" w:hAnsi="Times New Roman" w:cs="Times New Roman"/>
          <w:b/>
          <w:color w:val="000000" w:themeColor="text1"/>
          <w:sz w:val="24"/>
          <w:szCs w:val="24"/>
        </w:rPr>
      </w:pPr>
      <w:r w:rsidRPr="00B256A0">
        <w:rPr>
          <w:rFonts w:ascii="Times New Roman" w:hAnsi="Times New Roman" w:cs="Times New Roman"/>
          <w:b/>
          <w:color w:val="000000" w:themeColor="text1"/>
          <w:sz w:val="24"/>
          <w:szCs w:val="24"/>
        </w:rPr>
        <w:lastRenderedPageBreak/>
        <w:t xml:space="preserve">Figures &amp; Tables </w:t>
      </w:r>
    </w:p>
    <w:p w14:paraId="4798C75E" w14:textId="77777777" w:rsidR="00B7446D" w:rsidRPr="00B256A0" w:rsidRDefault="00B7446D" w:rsidP="000E7A68">
      <w:pPr>
        <w:spacing w:line="480" w:lineRule="auto"/>
        <w:rPr>
          <w:rFonts w:ascii="Times New Roman" w:hAnsi="Times New Roman" w:cs="Times New Roman"/>
        </w:rPr>
      </w:pPr>
    </w:p>
    <w:p w14:paraId="4B253A63" w14:textId="77777777" w:rsidR="00B7446D" w:rsidRPr="00B256A0" w:rsidRDefault="00B7446D" w:rsidP="000E7A68">
      <w:pPr>
        <w:spacing w:line="480" w:lineRule="auto"/>
        <w:rPr>
          <w:rFonts w:ascii="Times New Roman" w:hAnsi="Times New Roman" w:cs="Times New Roman"/>
          <w:b/>
        </w:rPr>
      </w:pPr>
      <w:r w:rsidRPr="00B256A0">
        <w:rPr>
          <w:rFonts w:ascii="Times New Roman" w:hAnsi="Times New Roman" w:cs="Times New Roman"/>
          <w:b/>
        </w:rPr>
        <w:t>Figure 1: Flow chart of participant inclusion. PCI indicates percutaneous coronary intervention</w:t>
      </w:r>
    </w:p>
    <w:p w14:paraId="6E3DCE9D" w14:textId="4E6C3BC0" w:rsidR="00F92FA6" w:rsidRPr="00B256A0" w:rsidRDefault="00481CDA" w:rsidP="000E7A68">
      <w:pPr>
        <w:spacing w:line="480" w:lineRule="auto"/>
        <w:rPr>
          <w:rFonts w:ascii="Times New Roman" w:hAnsi="Times New Roman" w:cs="Times New Roman"/>
        </w:rPr>
      </w:pPr>
      <w:r w:rsidRPr="00B256A0">
        <w:rPr>
          <w:rFonts w:ascii="Times New Roman" w:hAnsi="Times New Roman" w:cs="Times New Roman"/>
          <w:noProof/>
          <w:lang w:eastAsia="en-GB"/>
        </w:rPr>
        <mc:AlternateContent>
          <mc:Choice Requires="wps">
            <w:drawing>
              <wp:anchor distT="0" distB="0" distL="114300" distR="114300" simplePos="0" relativeHeight="251661312" behindDoc="0" locked="0" layoutInCell="1" allowOverlap="1" wp14:anchorId="57372F0F" wp14:editId="600C251A">
                <wp:simplePos x="0" y="0"/>
                <wp:positionH relativeFrom="column">
                  <wp:posOffset>361950</wp:posOffset>
                </wp:positionH>
                <wp:positionV relativeFrom="paragraph">
                  <wp:posOffset>3982720</wp:posOffset>
                </wp:positionV>
                <wp:extent cx="5277485" cy="1136650"/>
                <wp:effectExtent l="0" t="0" r="1841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7485" cy="1136650"/>
                        </a:xfrm>
                        <a:prstGeom prst="rect">
                          <a:avLst/>
                        </a:prstGeom>
                        <a:solidFill>
                          <a:schemeClr val="lt1"/>
                        </a:solidFill>
                        <a:ln w="6350">
                          <a:solidFill>
                            <a:prstClr val="black"/>
                          </a:solidFill>
                        </a:ln>
                      </wps:spPr>
                      <wps:txbx>
                        <w:txbxContent>
                          <w:p w14:paraId="30C50CFD" w14:textId="77777777" w:rsidR="009A4691" w:rsidRPr="005E375B" w:rsidRDefault="009A4691" w:rsidP="00B7446D">
                            <w:pPr>
                              <w:rPr>
                                <w:rFonts w:ascii="Times New Roman" w:hAnsi="Times New Roman" w:cs="Times New Roman"/>
                              </w:rPr>
                            </w:pPr>
                            <w:r w:rsidRPr="005E375B">
                              <w:rPr>
                                <w:rFonts w:ascii="Times New Roman" w:hAnsi="Times New Roman" w:cs="Times New Roman"/>
                              </w:rPr>
                              <w:t>Total cohort: 205,039</w:t>
                            </w:r>
                          </w:p>
                          <w:p w14:paraId="129015B6" w14:textId="77777777" w:rsidR="009A4691" w:rsidRPr="005E375B" w:rsidRDefault="009A4691" w:rsidP="00B7446D">
                            <w:pPr>
                              <w:rPr>
                                <w:rFonts w:ascii="Times New Roman" w:hAnsi="Times New Roman" w:cs="Times New Roman"/>
                              </w:rPr>
                            </w:pPr>
                            <w:r w:rsidRPr="005E375B">
                              <w:rPr>
                                <w:rFonts w:ascii="Times New Roman" w:hAnsi="Times New Roman" w:cs="Times New Roman"/>
                              </w:rPr>
                              <w:t>Group 1: PCI to Native coronary arteries: 186,670 (91.04 %)</w:t>
                            </w:r>
                          </w:p>
                          <w:p w14:paraId="3C9DABC1" w14:textId="77777777" w:rsidR="009A4691" w:rsidRDefault="009A4691" w:rsidP="00B7446D">
                            <w:pPr>
                              <w:rPr>
                                <w:rFonts w:ascii="Times New Roman" w:hAnsi="Times New Roman" w:cs="Times New Roman"/>
                              </w:rPr>
                            </w:pPr>
                            <w:r w:rsidRPr="005E375B">
                              <w:rPr>
                                <w:rFonts w:ascii="Times New Roman" w:hAnsi="Times New Roman" w:cs="Times New Roman"/>
                              </w:rPr>
                              <w:t>Group 2: PCI to Native coronary arteries in previous CABG patients: 8,825 (4.30%)</w:t>
                            </w:r>
                          </w:p>
                          <w:p w14:paraId="07D2CD47" w14:textId="77777777" w:rsidR="009A4691" w:rsidRPr="005E375B" w:rsidRDefault="009A4691" w:rsidP="00B7446D">
                            <w:pPr>
                              <w:rPr>
                                <w:rFonts w:ascii="Times New Roman" w:hAnsi="Times New Roman" w:cs="Times New Roman"/>
                              </w:rPr>
                            </w:pPr>
                            <w:r w:rsidRPr="005E375B">
                              <w:rPr>
                                <w:rFonts w:ascii="Times New Roman" w:hAnsi="Times New Roman" w:cs="Times New Roman"/>
                              </w:rPr>
                              <w:t>Group 3: PCI to Grafts: 9,544 (4.65%)</w:t>
                            </w:r>
                          </w:p>
                          <w:p w14:paraId="3D19DF2E" w14:textId="77777777" w:rsidR="009A4691" w:rsidRDefault="009A4691" w:rsidP="00B744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72F0F" id="_x0000_t202" coordsize="21600,21600" o:spt="202" path="m,l,21600r21600,l21600,xe">
                <v:stroke joinstyle="miter"/>
                <v:path gradientshapeok="t" o:connecttype="rect"/>
              </v:shapetype>
              <v:shape id="Text Box 3" o:spid="_x0000_s1026" type="#_x0000_t202" style="position:absolute;margin-left:28.5pt;margin-top:313.6pt;width:415.5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" fillcolor="white [3201]" strokeweight=".5pt">
                <v:path arrowok="t"/>
                <v:textbox>
                  <w:txbxContent>
                    <w:p w14:paraId="30C50CFD" w14:textId="77777777" w:rsidR="009A4691" w:rsidRPr="005E375B" w:rsidRDefault="009A4691" w:rsidP="00B7446D">
                      <w:pPr>
                        <w:rPr>
                          <w:rFonts w:ascii="Times New Roman" w:hAnsi="Times New Roman" w:cs="Times New Roman"/>
                        </w:rPr>
                      </w:pPr>
                      <w:r w:rsidRPr="005E375B">
                        <w:rPr>
                          <w:rFonts w:ascii="Times New Roman" w:hAnsi="Times New Roman" w:cs="Times New Roman"/>
                        </w:rPr>
                        <w:t>Total cohort: 205,039</w:t>
                      </w:r>
                    </w:p>
                    <w:p w14:paraId="129015B6" w14:textId="77777777" w:rsidR="009A4691" w:rsidRPr="005E375B" w:rsidRDefault="009A4691" w:rsidP="00B7446D">
                      <w:pPr>
                        <w:rPr>
                          <w:rFonts w:ascii="Times New Roman" w:hAnsi="Times New Roman" w:cs="Times New Roman"/>
                        </w:rPr>
                      </w:pPr>
                      <w:r w:rsidRPr="005E375B">
                        <w:rPr>
                          <w:rFonts w:ascii="Times New Roman" w:hAnsi="Times New Roman" w:cs="Times New Roman"/>
                        </w:rPr>
                        <w:t>Group 1: PCI to Native coronary arteries: 186,670 (91.04 %)</w:t>
                      </w:r>
                    </w:p>
                    <w:p w14:paraId="3C9DABC1" w14:textId="77777777" w:rsidR="009A4691" w:rsidRDefault="009A4691" w:rsidP="00B7446D">
                      <w:pPr>
                        <w:rPr>
                          <w:rFonts w:ascii="Times New Roman" w:hAnsi="Times New Roman" w:cs="Times New Roman"/>
                        </w:rPr>
                      </w:pPr>
                      <w:r w:rsidRPr="005E375B">
                        <w:rPr>
                          <w:rFonts w:ascii="Times New Roman" w:hAnsi="Times New Roman" w:cs="Times New Roman"/>
                        </w:rPr>
                        <w:t>Group 2: PCI to Native coronary arteries in previous CABG patients: 8,825 (4.30%)</w:t>
                      </w:r>
                    </w:p>
                    <w:p w14:paraId="07D2CD47" w14:textId="77777777" w:rsidR="009A4691" w:rsidRPr="005E375B" w:rsidRDefault="009A4691" w:rsidP="00B7446D">
                      <w:pPr>
                        <w:rPr>
                          <w:rFonts w:ascii="Times New Roman" w:hAnsi="Times New Roman" w:cs="Times New Roman"/>
                        </w:rPr>
                      </w:pPr>
                      <w:r w:rsidRPr="005E375B">
                        <w:rPr>
                          <w:rFonts w:ascii="Times New Roman" w:hAnsi="Times New Roman" w:cs="Times New Roman"/>
                        </w:rPr>
                        <w:t>Group 3: PCI to Grafts: 9,544 (4.65%)</w:t>
                      </w:r>
                    </w:p>
                    <w:p w14:paraId="3D19DF2E" w14:textId="77777777" w:rsidR="009A4691" w:rsidRDefault="009A4691" w:rsidP="00B7446D"/>
                  </w:txbxContent>
                </v:textbox>
              </v:shape>
            </w:pict>
          </mc:Fallback>
        </mc:AlternateContent>
      </w:r>
      <w:r w:rsidR="00CD47A6" w:rsidRPr="00B256A0">
        <w:rPr>
          <w:rFonts w:ascii="Times New Roman" w:hAnsi="Times New Roman" w:cs="Times New Roman"/>
          <w:noProof/>
          <w:lang w:eastAsia="en-GB"/>
        </w:rPr>
        <mc:AlternateContent>
          <mc:Choice Requires="wps">
            <w:drawing>
              <wp:anchor distT="0" distB="0" distL="114300" distR="114300" simplePos="0" relativeHeight="251663360" behindDoc="0" locked="0" layoutInCell="1" allowOverlap="1" wp14:anchorId="5B800978" wp14:editId="59F8333C">
                <wp:simplePos x="0" y="0"/>
                <wp:positionH relativeFrom="column">
                  <wp:posOffset>2451735</wp:posOffset>
                </wp:positionH>
                <wp:positionV relativeFrom="paragraph">
                  <wp:posOffset>2905125</wp:posOffset>
                </wp:positionV>
                <wp:extent cx="484505" cy="826770"/>
                <wp:effectExtent l="19050" t="0" r="29845" b="30480"/>
                <wp:wrapNone/>
                <wp:docPr id="8"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8267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80EAF4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193.05pt;margin-top:228.75pt;width:38.15pt;height:6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" adj="15271" fillcolor="#4472c4 [3204]" strokecolor="#1f3763 [1604]" strokeweight="1pt">
                <v:path arrowok="t"/>
              </v:shape>
            </w:pict>
          </mc:Fallback>
        </mc:AlternateContent>
      </w:r>
      <w:r w:rsidR="00CD47A6" w:rsidRPr="00B256A0">
        <w:rPr>
          <w:rFonts w:ascii="Times New Roman" w:hAnsi="Times New Roman" w:cs="Times New Roman"/>
          <w:noProof/>
          <w:lang w:eastAsia="en-GB"/>
        </w:rPr>
        <mc:AlternateContent>
          <mc:Choice Requires="wps">
            <w:drawing>
              <wp:anchor distT="0" distB="0" distL="114300" distR="114300" simplePos="0" relativeHeight="251662336" behindDoc="0" locked="0" layoutInCell="1" allowOverlap="1" wp14:anchorId="21D25B31" wp14:editId="1E012AD7">
                <wp:simplePos x="0" y="0"/>
                <wp:positionH relativeFrom="column">
                  <wp:posOffset>2443480</wp:posOffset>
                </wp:positionH>
                <wp:positionV relativeFrom="paragraph">
                  <wp:posOffset>1309370</wp:posOffset>
                </wp:positionV>
                <wp:extent cx="484505" cy="826770"/>
                <wp:effectExtent l="19050" t="0" r="29845" b="30480"/>
                <wp:wrapNone/>
                <wp:docPr id="7" name="Down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8267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C415A7" id="Down Arrow 7" o:spid="_x0000_s1026" type="#_x0000_t67" style="position:absolute;margin-left:192.4pt;margin-top:103.1pt;width:38.15pt;height:6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" adj="15271" fillcolor="#4472c4 [3204]" strokecolor="#1f3763 [1604]" strokeweight="1pt">
                <v:path arrowok="t"/>
              </v:shape>
            </w:pict>
          </mc:Fallback>
        </mc:AlternateContent>
      </w:r>
      <w:r w:rsidR="00CD47A6" w:rsidRPr="00B256A0">
        <w:rPr>
          <w:rFonts w:ascii="Times New Roman" w:hAnsi="Times New Roman" w:cs="Times New Roman"/>
          <w:noProof/>
          <w:lang w:eastAsia="en-GB"/>
        </w:rPr>
        <mc:AlternateContent>
          <mc:Choice Requires="wps">
            <w:drawing>
              <wp:anchor distT="0" distB="0" distL="114300" distR="114300" simplePos="0" relativeHeight="251659264" behindDoc="0" locked="0" layoutInCell="1" allowOverlap="1" wp14:anchorId="2DD52AE3" wp14:editId="65DB0374">
                <wp:simplePos x="0" y="0"/>
                <wp:positionH relativeFrom="column">
                  <wp:posOffset>1123950</wp:posOffset>
                </wp:positionH>
                <wp:positionV relativeFrom="paragraph">
                  <wp:posOffset>734695</wp:posOffset>
                </wp:positionV>
                <wp:extent cx="3165475" cy="436245"/>
                <wp:effectExtent l="0" t="0" r="15875" b="209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5475" cy="436245"/>
                        </a:xfrm>
                        <a:prstGeom prst="rect">
                          <a:avLst/>
                        </a:prstGeom>
                        <a:solidFill>
                          <a:schemeClr val="lt1"/>
                        </a:solidFill>
                        <a:ln w="6350">
                          <a:solidFill>
                            <a:prstClr val="black"/>
                          </a:solidFill>
                        </a:ln>
                      </wps:spPr>
                      <wps:txbx>
                        <w:txbxContent>
                          <w:p w14:paraId="5BDE1D4A" w14:textId="77777777" w:rsidR="009A4691" w:rsidRPr="005E375B" w:rsidRDefault="009A4691" w:rsidP="00B7446D">
                            <w:pPr>
                              <w:rPr>
                                <w:rFonts w:ascii="Times New Roman" w:hAnsi="Times New Roman" w:cs="Times New Roman"/>
                              </w:rPr>
                            </w:pPr>
                            <w:r w:rsidRPr="005E375B">
                              <w:rPr>
                                <w:rFonts w:ascii="Times New Roman" w:hAnsi="Times New Roman" w:cs="Times New Roman"/>
                              </w:rPr>
                              <w:t>Total NSTEMI patients received PCI in England and Wales from 2007-2014 = 220,592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52AE3" id="Text Box 1" o:spid="_x0000_s1027" type="#_x0000_t202" style="position:absolute;margin-left:88.5pt;margin-top:57.85pt;width:249.25pt;height:3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" fillcolor="white [3201]" strokeweight=".5pt">
                <v:path arrowok="t"/>
                <v:textbox>
                  <w:txbxContent>
                    <w:p w14:paraId="5BDE1D4A" w14:textId="77777777" w:rsidR="009A4691" w:rsidRPr="005E375B" w:rsidRDefault="009A4691" w:rsidP="00B7446D">
                      <w:pPr>
                        <w:rPr>
                          <w:rFonts w:ascii="Times New Roman" w:hAnsi="Times New Roman" w:cs="Times New Roman"/>
                        </w:rPr>
                      </w:pPr>
                      <w:r w:rsidRPr="005E375B">
                        <w:rPr>
                          <w:rFonts w:ascii="Times New Roman" w:hAnsi="Times New Roman" w:cs="Times New Roman"/>
                        </w:rPr>
                        <w:t>Total NSTEMI patients received PCI in England and Wales from 2007-2014 = 220,592</w:t>
                      </w:r>
                    </w:p>
                  </w:txbxContent>
                </v:textbox>
              </v:shape>
            </w:pict>
          </mc:Fallback>
        </mc:AlternateContent>
      </w:r>
      <w:r w:rsidR="00CD47A6" w:rsidRPr="00B256A0">
        <w:rPr>
          <w:rFonts w:ascii="Times New Roman" w:hAnsi="Times New Roman" w:cs="Times New Roman"/>
          <w:noProof/>
          <w:lang w:eastAsia="en-GB"/>
        </w:rPr>
        <mc:AlternateContent>
          <mc:Choice Requires="wps">
            <w:drawing>
              <wp:anchor distT="0" distB="0" distL="114300" distR="114300" simplePos="0" relativeHeight="251660288" behindDoc="0" locked="0" layoutInCell="1" allowOverlap="1" wp14:anchorId="1E2073CD" wp14:editId="37B12123">
                <wp:simplePos x="0" y="0"/>
                <wp:positionH relativeFrom="column">
                  <wp:posOffset>735965</wp:posOffset>
                </wp:positionH>
                <wp:positionV relativeFrom="paragraph">
                  <wp:posOffset>2305685</wp:posOffset>
                </wp:positionV>
                <wp:extent cx="4384675" cy="512445"/>
                <wp:effectExtent l="0" t="0" r="15875" b="209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4675" cy="512445"/>
                        </a:xfrm>
                        <a:prstGeom prst="rect">
                          <a:avLst/>
                        </a:prstGeom>
                        <a:solidFill>
                          <a:schemeClr val="lt1"/>
                        </a:solidFill>
                        <a:ln w="6350">
                          <a:solidFill>
                            <a:prstClr val="black"/>
                          </a:solidFill>
                        </a:ln>
                      </wps:spPr>
                      <wps:txbx>
                        <w:txbxContent>
                          <w:p w14:paraId="3FE3E468" w14:textId="77777777" w:rsidR="009A4691" w:rsidRPr="005E375B" w:rsidRDefault="009A4691" w:rsidP="00B7446D">
                            <w:pPr>
                              <w:rPr>
                                <w:rFonts w:ascii="Times New Roman" w:hAnsi="Times New Roman" w:cs="Times New Roman"/>
                              </w:rPr>
                            </w:pPr>
                            <w:r w:rsidRPr="005E375B">
                              <w:rPr>
                                <w:rFonts w:ascii="Times New Roman" w:hAnsi="Times New Roman" w:cs="Times New Roman"/>
                              </w:rPr>
                              <w:t>Patients with missing data for age n = 151, sex n = 391, Mortality follow up n = 12,745 and for PCI records n = 2,266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073CD" id="Text Box 2" o:spid="_x0000_s1028" type="#_x0000_t202" style="position:absolute;margin-left:57.95pt;margin-top:181.55pt;width:345.25pt;height:4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" fillcolor="white [3201]" strokeweight=".5pt">
                <v:path arrowok="t"/>
                <v:textbox>
                  <w:txbxContent>
                    <w:p w14:paraId="3FE3E468" w14:textId="77777777" w:rsidR="009A4691" w:rsidRPr="005E375B" w:rsidRDefault="009A4691" w:rsidP="00B7446D">
                      <w:pPr>
                        <w:rPr>
                          <w:rFonts w:ascii="Times New Roman" w:hAnsi="Times New Roman" w:cs="Times New Roman"/>
                        </w:rPr>
                      </w:pPr>
                      <w:r w:rsidRPr="005E375B">
                        <w:rPr>
                          <w:rFonts w:ascii="Times New Roman" w:hAnsi="Times New Roman" w:cs="Times New Roman"/>
                        </w:rPr>
                        <w:t>Patients with missing data for age n = 151, sex n = 391, Mortality follow up n = 12,745 and for PCI records n = 2,266</w:t>
                      </w:r>
                    </w:p>
                  </w:txbxContent>
                </v:textbox>
              </v:shape>
            </w:pict>
          </mc:Fallback>
        </mc:AlternateContent>
      </w:r>
      <w:r w:rsidR="00B7446D" w:rsidRPr="00B256A0">
        <w:rPr>
          <w:rFonts w:ascii="Times New Roman" w:hAnsi="Times New Roman" w:cs="Times New Roman"/>
        </w:rPr>
        <w:br w:type="page"/>
      </w:r>
      <w:r w:rsidR="00B7446D" w:rsidRPr="00B256A0">
        <w:rPr>
          <w:rFonts w:ascii="Times New Roman" w:hAnsi="Times New Roman" w:cs="Times New Roman"/>
        </w:rPr>
        <w:lastRenderedPageBreak/>
        <w:t xml:space="preserve"> </w:t>
      </w:r>
      <w:r w:rsidR="00F92FA6" w:rsidRPr="00B256A0">
        <w:rPr>
          <w:rFonts w:ascii="Times New Roman" w:hAnsi="Times New Roman" w:cs="Times New Roman"/>
        </w:rPr>
        <w:t>Figure 2</w:t>
      </w:r>
      <w:r w:rsidR="00C80F1B" w:rsidRPr="00B256A0">
        <w:rPr>
          <w:rFonts w:ascii="Times New Roman" w:hAnsi="Times New Roman" w:cs="Times New Roman"/>
        </w:rPr>
        <w:t xml:space="preserve"> A &amp; B</w:t>
      </w:r>
      <w:r w:rsidR="00F92FA6" w:rsidRPr="00B256A0">
        <w:rPr>
          <w:rFonts w:ascii="Times New Roman" w:hAnsi="Times New Roman" w:cs="Times New Roman"/>
        </w:rPr>
        <w:t>: Temporal Pattern of PCI practice from 2007-2014</w:t>
      </w:r>
    </w:p>
    <w:p w14:paraId="542C5764" w14:textId="77777777" w:rsidR="00F92FA6" w:rsidRPr="00B256A0" w:rsidRDefault="00F92FA6" w:rsidP="000E7A68">
      <w:pPr>
        <w:spacing w:line="480" w:lineRule="auto"/>
        <w:rPr>
          <w:rFonts w:ascii="Times New Roman" w:hAnsi="Times New Roman" w:cs="Times New Roman"/>
        </w:rPr>
      </w:pPr>
    </w:p>
    <w:p w14:paraId="442188FF" w14:textId="5E9D9039" w:rsidR="00281628" w:rsidRPr="00B256A0" w:rsidRDefault="009A4691" w:rsidP="000E7A68">
      <w:pPr>
        <w:spacing w:line="480" w:lineRule="auto"/>
        <w:rPr>
          <w:rFonts w:ascii="Times New Roman" w:hAnsi="Times New Roman" w:cs="Times New Roman"/>
        </w:rPr>
      </w:pPr>
      <w:r w:rsidRPr="00B256A0">
        <w:rPr>
          <w:rFonts w:ascii="Times New Roman" w:hAnsi="Times New Roman" w:cs="Times New Roman"/>
          <w:noProof/>
          <w:lang w:eastAsia="en-GB"/>
        </w:rPr>
        <w:drawing>
          <wp:inline distT="0" distB="0" distL="0" distR="0" wp14:anchorId="5DB2B9A4" wp14:editId="2C88A7BD">
            <wp:extent cx="4330700" cy="3152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mporal Changes 2.png"/>
                    <pic:cNvPicPr/>
                  </pic:nvPicPr>
                  <pic:blipFill>
                    <a:blip r:embed="rId9"/>
                    <a:stretch>
                      <a:fillRect/>
                    </a:stretch>
                  </pic:blipFill>
                  <pic:spPr>
                    <a:xfrm>
                      <a:off x="0" y="0"/>
                      <a:ext cx="4337749" cy="3157907"/>
                    </a:xfrm>
                    <a:prstGeom prst="rect">
                      <a:avLst/>
                    </a:prstGeom>
                  </pic:spPr>
                </pic:pic>
              </a:graphicData>
            </a:graphic>
          </wp:inline>
        </w:drawing>
      </w:r>
      <w:r w:rsidR="0041670C" w:rsidRPr="00B256A0">
        <w:rPr>
          <w:rFonts w:ascii="Times New Roman" w:hAnsi="Times New Roman" w:cs="Times New Roman"/>
          <w:noProof/>
          <w:lang w:eastAsia="en-GB"/>
        </w:rPr>
        <w:drawing>
          <wp:inline distT="0" distB="0" distL="0" distR="0" wp14:anchorId="08FB6A37" wp14:editId="5BE067D4">
            <wp:extent cx="4361815" cy="3073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mporal Changes 1.png"/>
                    <pic:cNvPicPr/>
                  </pic:nvPicPr>
                  <pic:blipFill>
                    <a:blip r:embed="rId10"/>
                    <a:stretch>
                      <a:fillRect/>
                    </a:stretch>
                  </pic:blipFill>
                  <pic:spPr>
                    <a:xfrm>
                      <a:off x="0" y="0"/>
                      <a:ext cx="4373682" cy="3081762"/>
                    </a:xfrm>
                    <a:prstGeom prst="rect">
                      <a:avLst/>
                    </a:prstGeom>
                  </pic:spPr>
                </pic:pic>
              </a:graphicData>
            </a:graphic>
          </wp:inline>
        </w:drawing>
      </w:r>
    </w:p>
    <w:p w14:paraId="5591672B" w14:textId="1F531445" w:rsidR="00281628" w:rsidRPr="00B256A0" w:rsidRDefault="00281628" w:rsidP="000E7A68">
      <w:pPr>
        <w:spacing w:line="480" w:lineRule="auto"/>
        <w:rPr>
          <w:rFonts w:ascii="Times New Roman" w:hAnsi="Times New Roman" w:cs="Times New Roman"/>
        </w:rPr>
      </w:pPr>
    </w:p>
    <w:p w14:paraId="462FAFDE" w14:textId="77777777" w:rsidR="00F92FA6" w:rsidRPr="00B256A0" w:rsidRDefault="00281628" w:rsidP="000E7A68">
      <w:pPr>
        <w:spacing w:line="480" w:lineRule="auto"/>
        <w:rPr>
          <w:rFonts w:ascii="Times New Roman" w:hAnsi="Times New Roman" w:cs="Times New Roman"/>
        </w:rPr>
      </w:pPr>
      <w:r w:rsidRPr="00B256A0">
        <w:rPr>
          <w:rFonts w:ascii="Times New Roman" w:hAnsi="Times New Roman" w:cs="Times New Roman"/>
        </w:rPr>
        <w:t xml:space="preserve">PCI: Percutaneous </w:t>
      </w:r>
      <w:r w:rsidR="003F1BC3" w:rsidRPr="00B256A0">
        <w:rPr>
          <w:rFonts w:ascii="Times New Roman" w:hAnsi="Times New Roman" w:cs="Times New Roman"/>
        </w:rPr>
        <w:t xml:space="preserve">Coronary </w:t>
      </w:r>
      <w:r w:rsidRPr="00B256A0">
        <w:rPr>
          <w:rFonts w:ascii="Times New Roman" w:hAnsi="Times New Roman" w:cs="Times New Roman"/>
        </w:rPr>
        <w:t>Intervention</w:t>
      </w:r>
      <w:r w:rsidR="00F92FA6" w:rsidRPr="00B256A0">
        <w:rPr>
          <w:rFonts w:ascii="Times New Roman" w:hAnsi="Times New Roman" w:cs="Times New Roman"/>
        </w:rPr>
        <w:br w:type="page"/>
      </w:r>
    </w:p>
    <w:p w14:paraId="2E7AA9EC" w14:textId="77777777" w:rsidR="00B7446D" w:rsidRPr="00B256A0" w:rsidRDefault="00F92FA6" w:rsidP="000E7A68">
      <w:pPr>
        <w:spacing w:line="480" w:lineRule="auto"/>
        <w:rPr>
          <w:rFonts w:ascii="Times New Roman" w:hAnsi="Times New Roman" w:cs="Times New Roman"/>
        </w:rPr>
      </w:pPr>
      <w:r w:rsidRPr="00B256A0">
        <w:rPr>
          <w:rFonts w:ascii="Times New Roman" w:hAnsi="Times New Roman" w:cs="Times New Roman"/>
        </w:rPr>
        <w:lastRenderedPageBreak/>
        <w:t>Figure 3</w:t>
      </w:r>
      <w:r w:rsidR="00B7446D" w:rsidRPr="00B256A0">
        <w:rPr>
          <w:rFonts w:ascii="Times New Roman" w:hAnsi="Times New Roman" w:cs="Times New Roman"/>
        </w:rPr>
        <w:t>-A &amp; B: Kaplan-Meier Survival estimates at 30 and 365 days</w:t>
      </w:r>
    </w:p>
    <w:p w14:paraId="32D58725" w14:textId="77777777" w:rsidR="00B7446D" w:rsidRPr="00B256A0" w:rsidRDefault="00B7446D" w:rsidP="000E7A68">
      <w:pPr>
        <w:spacing w:line="480" w:lineRule="auto"/>
        <w:rPr>
          <w:rFonts w:ascii="Times New Roman" w:hAnsi="Times New Roman" w:cs="Times New Roman"/>
        </w:rPr>
      </w:pPr>
    </w:p>
    <w:p w14:paraId="44AE6A10" w14:textId="6B694B25" w:rsidR="00B7446D" w:rsidRPr="00B256A0" w:rsidRDefault="00CD47A6" w:rsidP="000E7A68">
      <w:pPr>
        <w:spacing w:line="480" w:lineRule="auto"/>
        <w:rPr>
          <w:rFonts w:ascii="Times New Roman" w:hAnsi="Times New Roman" w:cs="Times New Roman"/>
        </w:rPr>
      </w:pPr>
      <w:r w:rsidRPr="00B256A0">
        <w:rPr>
          <w:rFonts w:ascii="Times New Roman" w:hAnsi="Times New Roman" w:cs="Times New Roman"/>
          <w:noProof/>
          <w:lang w:eastAsia="en-GB"/>
        </w:rPr>
        <mc:AlternateContent>
          <mc:Choice Requires="wps">
            <w:drawing>
              <wp:anchor distT="0" distB="0" distL="114300" distR="114300" simplePos="0" relativeHeight="251666432" behindDoc="0" locked="0" layoutInCell="1" allowOverlap="1" wp14:anchorId="1651B65C" wp14:editId="7AE331E5">
                <wp:simplePos x="0" y="0"/>
                <wp:positionH relativeFrom="column">
                  <wp:posOffset>1397000</wp:posOffset>
                </wp:positionH>
                <wp:positionV relativeFrom="paragraph">
                  <wp:posOffset>1000760</wp:posOffset>
                </wp:positionV>
                <wp:extent cx="1845310" cy="262255"/>
                <wp:effectExtent l="0" t="0" r="21590" b="2349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5310" cy="262255"/>
                        </a:xfrm>
                        <a:prstGeom prst="rect">
                          <a:avLst/>
                        </a:prstGeom>
                        <a:solidFill>
                          <a:schemeClr val="lt1"/>
                        </a:solidFill>
                        <a:ln w="6350">
                          <a:solidFill>
                            <a:prstClr val="black"/>
                          </a:solidFill>
                        </a:ln>
                      </wps:spPr>
                      <wps:txbx>
                        <w:txbxContent>
                          <w:p w14:paraId="5313544A" w14:textId="77777777" w:rsidR="009A4691" w:rsidRDefault="009A4691" w:rsidP="00344711">
                            <w:r>
                              <w:t>Log rank P &lt;0.001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1B65C" id="Text Box 14" o:spid="_x0000_s1029" type="#_x0000_t202" style="position:absolute;margin-left:110pt;margin-top:78.8pt;width:145.3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" fillcolor="white [3201]" strokeweight=".5pt">
                <v:path arrowok="t"/>
                <v:textbox>
                  <w:txbxContent>
                    <w:p w14:paraId="5313544A" w14:textId="77777777" w:rsidR="009A4691" w:rsidRDefault="009A4691" w:rsidP="00344711">
                      <w:r>
                        <w:t>Log rank P &lt;0.001</w:t>
                      </w:r>
                    </w:p>
                  </w:txbxContent>
                </v:textbox>
              </v:shape>
            </w:pict>
          </mc:Fallback>
        </mc:AlternateContent>
      </w:r>
      <w:r w:rsidR="008624B3" w:rsidRPr="00B256A0">
        <w:rPr>
          <w:rFonts w:ascii="Times New Roman" w:hAnsi="Times New Roman" w:cs="Times New Roman"/>
          <w:noProof/>
          <w:lang w:eastAsia="en-GB"/>
        </w:rPr>
        <w:drawing>
          <wp:inline distT="0" distB="0" distL="0" distR="0" wp14:anchorId="4174B211" wp14:editId="369A6E0B">
            <wp:extent cx="3961765" cy="25146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 Curve 30 days.jpg"/>
                    <pic:cNvPicPr/>
                  </pic:nvPicPr>
                  <pic:blipFill>
                    <a:blip r:embed="rId11"/>
                    <a:stretch>
                      <a:fillRect/>
                    </a:stretch>
                  </pic:blipFill>
                  <pic:spPr>
                    <a:xfrm>
                      <a:off x="0" y="0"/>
                      <a:ext cx="3961765" cy="2514600"/>
                    </a:xfrm>
                    <a:prstGeom prst="rect">
                      <a:avLst/>
                    </a:prstGeom>
                  </pic:spPr>
                </pic:pic>
              </a:graphicData>
            </a:graphic>
          </wp:inline>
        </w:drawing>
      </w:r>
    </w:p>
    <w:p w14:paraId="7227B68F" w14:textId="77777777" w:rsidR="00B7446D" w:rsidRPr="00B256A0" w:rsidRDefault="00CD47A6" w:rsidP="000E7A68">
      <w:pPr>
        <w:spacing w:line="480" w:lineRule="auto"/>
        <w:rPr>
          <w:rFonts w:ascii="Times New Roman" w:hAnsi="Times New Roman" w:cs="Times New Roman"/>
        </w:rPr>
      </w:pPr>
      <w:r w:rsidRPr="00B256A0">
        <w:rPr>
          <w:rFonts w:ascii="Times New Roman" w:hAnsi="Times New Roman" w:cs="Times New Roman"/>
          <w:noProof/>
          <w:lang w:eastAsia="en-GB"/>
        </w:rPr>
        <mc:AlternateContent>
          <mc:Choice Requires="wps">
            <w:drawing>
              <wp:anchor distT="0" distB="0" distL="114300" distR="114300" simplePos="0" relativeHeight="251664384" behindDoc="0" locked="0" layoutInCell="1" allowOverlap="1" wp14:anchorId="7CDF47F3" wp14:editId="1CD83E06">
                <wp:simplePos x="0" y="0"/>
                <wp:positionH relativeFrom="column">
                  <wp:posOffset>1028700</wp:posOffset>
                </wp:positionH>
                <wp:positionV relativeFrom="paragraph">
                  <wp:posOffset>1181100</wp:posOffset>
                </wp:positionV>
                <wp:extent cx="1845310" cy="262255"/>
                <wp:effectExtent l="0" t="0" r="21590" b="2349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5310" cy="262255"/>
                        </a:xfrm>
                        <a:prstGeom prst="rect">
                          <a:avLst/>
                        </a:prstGeom>
                        <a:solidFill>
                          <a:schemeClr val="lt1"/>
                        </a:solidFill>
                        <a:ln w="6350">
                          <a:solidFill>
                            <a:prstClr val="black"/>
                          </a:solidFill>
                        </a:ln>
                      </wps:spPr>
                      <wps:txbx>
                        <w:txbxContent>
                          <w:p w14:paraId="2F5A8476" w14:textId="77777777" w:rsidR="009A4691" w:rsidRDefault="009A4691" w:rsidP="00B7446D">
                            <w:r>
                              <w:t>Log rank P &lt;0.001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F47F3" id="Text Box 11" o:spid="_x0000_s1030" type="#_x0000_t202" style="position:absolute;margin-left:81pt;margin-top:93pt;width:145.3pt;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" fillcolor="white [3201]" strokeweight=".5pt">
                <v:path arrowok="t"/>
                <v:textbox>
                  <w:txbxContent>
                    <w:p w14:paraId="2F5A8476" w14:textId="77777777" w:rsidR="009A4691" w:rsidRDefault="009A4691" w:rsidP="00B7446D">
                      <w:r>
                        <w:t>Log rank P &lt;0.001</w:t>
                      </w:r>
                    </w:p>
                  </w:txbxContent>
                </v:textbox>
              </v:shape>
            </w:pict>
          </mc:Fallback>
        </mc:AlternateContent>
      </w:r>
      <w:r w:rsidR="00344711" w:rsidRPr="00B256A0">
        <w:rPr>
          <w:rFonts w:ascii="Times New Roman" w:hAnsi="Times New Roman" w:cs="Times New Roman"/>
          <w:noProof/>
          <w:lang w:eastAsia="en-GB"/>
        </w:rPr>
        <w:drawing>
          <wp:inline distT="0" distB="0" distL="0" distR="0" wp14:anchorId="2ED032B0" wp14:editId="1A21AECE">
            <wp:extent cx="4000500" cy="273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 Curve at 365 days.pdf"/>
                    <pic:cNvPicPr/>
                  </pic:nvPicPr>
                  <pic:blipFill>
                    <a:blip r:embed="rId12">
                      <a:extLst>
                        <a:ext uri="{28A0092B-C50C-407E-A947-70E740481C1C}">
                          <a14:useLocalDpi xmlns:a14="http://schemas.microsoft.com/office/drawing/2010/main" val="0"/>
                        </a:ext>
                      </a:extLst>
                    </a:blip>
                    <a:stretch>
                      <a:fillRect/>
                    </a:stretch>
                  </pic:blipFill>
                  <pic:spPr>
                    <a:xfrm>
                      <a:off x="0" y="0"/>
                      <a:ext cx="4000500" cy="2730500"/>
                    </a:xfrm>
                    <a:prstGeom prst="rect">
                      <a:avLst/>
                    </a:prstGeom>
                  </pic:spPr>
                </pic:pic>
              </a:graphicData>
            </a:graphic>
          </wp:inline>
        </w:drawing>
      </w:r>
    </w:p>
    <w:p w14:paraId="7893887A" w14:textId="77777777" w:rsidR="00B7446D" w:rsidRPr="00B256A0" w:rsidRDefault="00B7446D" w:rsidP="000E7A68">
      <w:pPr>
        <w:spacing w:line="480" w:lineRule="auto"/>
        <w:rPr>
          <w:rFonts w:ascii="Times New Roman" w:hAnsi="Times New Roman" w:cs="Times New Roman"/>
        </w:rPr>
      </w:pPr>
    </w:p>
    <w:p w14:paraId="4EE7AC53" w14:textId="77777777" w:rsidR="00B7446D" w:rsidRPr="00B256A0" w:rsidRDefault="00B7446D" w:rsidP="000E7A68">
      <w:pPr>
        <w:spacing w:line="480" w:lineRule="auto"/>
        <w:rPr>
          <w:rFonts w:ascii="Times New Roman" w:hAnsi="Times New Roman" w:cs="Times New Roman"/>
        </w:rPr>
      </w:pPr>
    </w:p>
    <w:p w14:paraId="28CADDAC" w14:textId="77777777" w:rsidR="00B7446D" w:rsidRPr="00B256A0" w:rsidRDefault="00B7446D" w:rsidP="000E7A68">
      <w:pPr>
        <w:spacing w:line="480" w:lineRule="auto"/>
        <w:rPr>
          <w:rFonts w:ascii="Times New Roman" w:hAnsi="Times New Roman" w:cs="Times New Roman"/>
        </w:rPr>
      </w:pPr>
    </w:p>
    <w:p w14:paraId="09A6CA15" w14:textId="77777777" w:rsidR="003F1BC3" w:rsidRPr="00B256A0" w:rsidRDefault="003F1BC3" w:rsidP="000E7A68">
      <w:pPr>
        <w:spacing w:line="480" w:lineRule="auto"/>
        <w:rPr>
          <w:rFonts w:ascii="Times New Roman" w:hAnsi="Times New Roman" w:cs="Times New Roman"/>
        </w:rPr>
      </w:pPr>
      <w:r w:rsidRPr="00B256A0">
        <w:rPr>
          <w:rFonts w:ascii="Times New Roman" w:hAnsi="Times New Roman" w:cs="Times New Roman"/>
        </w:rPr>
        <w:t>PCI: Percutaneous Coronary Intervention</w:t>
      </w:r>
    </w:p>
    <w:p w14:paraId="5EA33CC0" w14:textId="77777777" w:rsidR="008E1707" w:rsidRPr="00B256A0" w:rsidRDefault="008E1707" w:rsidP="000E7A68">
      <w:pPr>
        <w:spacing w:line="480" w:lineRule="auto"/>
        <w:rPr>
          <w:rFonts w:ascii="Times New Roman" w:hAnsi="Times New Roman" w:cs="Times New Roman"/>
        </w:rPr>
      </w:pPr>
      <w:r w:rsidRPr="00B256A0">
        <w:rPr>
          <w:rFonts w:ascii="Times New Roman" w:hAnsi="Times New Roman" w:cs="Times New Roman"/>
        </w:rPr>
        <w:t>Group 1: PCI to Native Arteries</w:t>
      </w:r>
    </w:p>
    <w:p w14:paraId="375E89A3" w14:textId="3A9E777E" w:rsidR="008E1707" w:rsidRPr="00B256A0" w:rsidRDefault="008E1707" w:rsidP="000E7A68">
      <w:pPr>
        <w:spacing w:line="480" w:lineRule="auto"/>
        <w:rPr>
          <w:rFonts w:ascii="Times New Roman" w:hAnsi="Times New Roman" w:cs="Times New Roman"/>
        </w:rPr>
      </w:pPr>
      <w:r w:rsidRPr="00B256A0">
        <w:rPr>
          <w:rFonts w:ascii="Times New Roman" w:hAnsi="Times New Roman" w:cs="Times New Roman"/>
        </w:rPr>
        <w:t xml:space="preserve">Group 2: PCI to Native Arteries in Prior </w:t>
      </w:r>
      <w:r w:rsidR="004315D9" w:rsidRPr="00B256A0">
        <w:rPr>
          <w:rFonts w:ascii="Times New Roman" w:hAnsi="Times New Roman" w:cs="Times New Roman"/>
        </w:rPr>
        <w:t xml:space="preserve">Coronary Artery Bypass Grafts </w:t>
      </w:r>
      <w:r w:rsidRPr="00B256A0">
        <w:rPr>
          <w:rFonts w:ascii="Times New Roman" w:hAnsi="Times New Roman" w:cs="Times New Roman"/>
        </w:rPr>
        <w:br/>
        <w:t>Group 3: PCI to GRAFTS</w:t>
      </w:r>
      <w:r w:rsidRPr="00B256A0">
        <w:rPr>
          <w:rFonts w:ascii="Times New Roman" w:hAnsi="Times New Roman" w:cs="Times New Roman"/>
        </w:rPr>
        <w:br w:type="page"/>
      </w:r>
    </w:p>
    <w:p w14:paraId="40D2FDAB" w14:textId="77777777" w:rsidR="00B7446D" w:rsidRPr="00B256A0" w:rsidRDefault="00B7446D" w:rsidP="000E7A68">
      <w:pPr>
        <w:spacing w:line="480" w:lineRule="auto"/>
        <w:rPr>
          <w:rFonts w:ascii="Times New Roman" w:hAnsi="Times New Roman" w:cs="Times New Roman"/>
        </w:rPr>
      </w:pPr>
    </w:p>
    <w:p w14:paraId="795A5F96" w14:textId="77777777" w:rsidR="00B7446D" w:rsidRPr="00B256A0" w:rsidRDefault="00B7446D" w:rsidP="000E7A68">
      <w:pPr>
        <w:spacing w:line="480" w:lineRule="auto"/>
        <w:rPr>
          <w:rFonts w:ascii="Times New Roman" w:hAnsi="Times New Roman" w:cs="Times New Roman"/>
        </w:rPr>
      </w:pPr>
    </w:p>
    <w:p w14:paraId="1B11EEDC" w14:textId="77777777" w:rsidR="00B7446D" w:rsidRPr="00B256A0" w:rsidRDefault="00B7446D" w:rsidP="000E7A68">
      <w:pPr>
        <w:spacing w:line="480" w:lineRule="auto"/>
        <w:rPr>
          <w:rFonts w:ascii="Times New Roman" w:hAnsi="Times New Roman" w:cs="Times New Roman"/>
        </w:rPr>
      </w:pPr>
    </w:p>
    <w:p w14:paraId="1A054105" w14:textId="77777777" w:rsidR="00B7446D" w:rsidRPr="00B256A0" w:rsidRDefault="00B7446D" w:rsidP="000E7A68">
      <w:pPr>
        <w:spacing w:line="480" w:lineRule="auto"/>
        <w:rPr>
          <w:rFonts w:ascii="Times New Roman" w:hAnsi="Times New Roman" w:cs="Times New Roman"/>
        </w:rPr>
      </w:pPr>
      <w:r w:rsidRPr="00B256A0">
        <w:rPr>
          <w:rFonts w:ascii="Times New Roman" w:hAnsi="Times New Roman" w:cs="Times New Roman"/>
        </w:rPr>
        <w:t xml:space="preserve">Table </w:t>
      </w:r>
      <w:r w:rsidR="000146BE" w:rsidRPr="00B256A0">
        <w:rPr>
          <w:rFonts w:ascii="Times New Roman" w:hAnsi="Times New Roman" w:cs="Times New Roman"/>
        </w:rPr>
        <w:fldChar w:fldCharType="begin"/>
      </w:r>
      <w:r w:rsidR="00842749" w:rsidRPr="00B256A0">
        <w:rPr>
          <w:rFonts w:ascii="Times New Roman" w:hAnsi="Times New Roman" w:cs="Times New Roman"/>
        </w:rPr>
        <w:instrText xml:space="preserve"> SEQ Table \* ARABIC </w:instrText>
      </w:r>
      <w:r w:rsidR="000146BE" w:rsidRPr="00B256A0">
        <w:rPr>
          <w:rFonts w:ascii="Times New Roman" w:hAnsi="Times New Roman" w:cs="Times New Roman"/>
        </w:rPr>
        <w:fldChar w:fldCharType="separate"/>
      </w:r>
      <w:r w:rsidR="003D3B28" w:rsidRPr="00B256A0">
        <w:rPr>
          <w:rFonts w:ascii="Times New Roman" w:hAnsi="Times New Roman" w:cs="Times New Roman"/>
          <w:noProof/>
        </w:rPr>
        <w:t>1</w:t>
      </w:r>
      <w:r w:rsidR="000146BE" w:rsidRPr="00B256A0">
        <w:rPr>
          <w:rFonts w:ascii="Times New Roman" w:hAnsi="Times New Roman" w:cs="Times New Roman"/>
          <w:noProof/>
        </w:rPr>
        <w:fldChar w:fldCharType="end"/>
      </w:r>
      <w:r w:rsidRPr="00B256A0">
        <w:rPr>
          <w:rFonts w:ascii="Times New Roman" w:hAnsi="Times New Roman" w:cs="Times New Roman"/>
        </w:rPr>
        <w:t>: Baseline Clinical Characteristics</w:t>
      </w:r>
    </w:p>
    <w:tbl>
      <w:tblPr>
        <w:tblW w:w="8769" w:type="dxa"/>
        <w:tblInd w:w="-113" w:type="dxa"/>
        <w:tblBorders>
          <w:top w:val="nil"/>
          <w:left w:val="nil"/>
          <w:right w:val="nil"/>
        </w:tblBorders>
        <w:tblLayout w:type="fixed"/>
        <w:tblLook w:val="0000" w:firstRow="0" w:lastRow="0" w:firstColumn="0" w:lastColumn="0" w:noHBand="0" w:noVBand="0"/>
      </w:tblPr>
      <w:tblGrid>
        <w:gridCol w:w="1188"/>
        <w:gridCol w:w="1243"/>
        <w:gridCol w:w="1740"/>
        <w:gridCol w:w="1616"/>
        <w:gridCol w:w="1740"/>
        <w:gridCol w:w="1242"/>
      </w:tblGrid>
      <w:tr w:rsidR="003D60A8" w:rsidRPr="00B256A0" w14:paraId="3F0BA442" w14:textId="08F8CC7F" w:rsidTr="005E2E04">
        <w:trPr>
          <w:trHeight w:val="316"/>
        </w:trPr>
        <w:tc>
          <w:tcPr>
            <w:tcW w:w="1188" w:type="dxa"/>
            <w:tcBorders>
              <w:top w:val="single" w:sz="4" w:space="0" w:color="777877"/>
              <w:left w:val="single" w:sz="4" w:space="0" w:color="767776"/>
              <w:bottom w:val="single" w:sz="4" w:space="0" w:color="777877"/>
              <w:right w:val="single" w:sz="4" w:space="0" w:color="767776"/>
            </w:tcBorders>
            <w:shd w:val="clear" w:color="auto" w:fill="auto"/>
            <w:tcMar>
              <w:top w:w="20" w:type="nil"/>
              <w:left w:w="20" w:type="nil"/>
              <w:bottom w:w="20" w:type="nil"/>
              <w:right w:w="20" w:type="nil"/>
            </w:tcMar>
            <w:vAlign w:val="center"/>
          </w:tcPr>
          <w:p w14:paraId="569C2126" w14:textId="77777777" w:rsidR="003D60A8" w:rsidRPr="00B256A0" w:rsidRDefault="003D60A8" w:rsidP="003D60A8">
            <w:pPr>
              <w:widowControl w:val="0"/>
              <w:autoSpaceDE w:val="0"/>
              <w:autoSpaceDN w:val="0"/>
              <w:adjustRightInd w:val="0"/>
              <w:spacing w:after="240" w:line="36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Variable </w:t>
            </w:r>
          </w:p>
        </w:tc>
        <w:tc>
          <w:tcPr>
            <w:tcW w:w="1243" w:type="dxa"/>
            <w:tcBorders>
              <w:top w:val="single" w:sz="4" w:space="0" w:color="777877"/>
              <w:left w:val="single" w:sz="4" w:space="0" w:color="767776"/>
              <w:bottom w:val="single" w:sz="4" w:space="0" w:color="777877"/>
              <w:right w:val="single" w:sz="4" w:space="0" w:color="767776"/>
            </w:tcBorders>
          </w:tcPr>
          <w:p w14:paraId="466128D6" w14:textId="77777777" w:rsidR="003D60A8" w:rsidRPr="00B256A0" w:rsidRDefault="003D60A8" w:rsidP="003D60A8">
            <w:pPr>
              <w:widowControl w:val="0"/>
              <w:autoSpaceDE w:val="0"/>
              <w:autoSpaceDN w:val="0"/>
              <w:adjustRightInd w:val="0"/>
              <w:spacing w:after="240" w:line="360" w:lineRule="auto"/>
              <w:rPr>
                <w:rFonts w:ascii="Times New Roman" w:hAnsi="Times New Roman" w:cs="Times New Roman"/>
                <w:color w:val="000000"/>
                <w:sz w:val="21"/>
                <w:szCs w:val="21"/>
              </w:rPr>
            </w:pPr>
          </w:p>
          <w:p w14:paraId="533D407B" w14:textId="58172182" w:rsidR="00F90CC0" w:rsidRPr="00B256A0" w:rsidRDefault="003D60A8" w:rsidP="003D60A8">
            <w:pPr>
              <w:widowControl w:val="0"/>
              <w:autoSpaceDE w:val="0"/>
              <w:autoSpaceDN w:val="0"/>
              <w:adjustRightInd w:val="0"/>
              <w:spacing w:after="240" w:line="36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Missing data</w:t>
            </w:r>
          </w:p>
        </w:tc>
        <w:tc>
          <w:tcPr>
            <w:tcW w:w="1740" w:type="dxa"/>
            <w:tcBorders>
              <w:top w:val="single" w:sz="4" w:space="0" w:color="777877"/>
              <w:left w:val="single" w:sz="4" w:space="0" w:color="767776"/>
              <w:bottom w:val="single" w:sz="4" w:space="0" w:color="777877"/>
              <w:right w:val="single" w:sz="4" w:space="0" w:color="767776"/>
            </w:tcBorders>
            <w:shd w:val="clear" w:color="auto" w:fill="auto"/>
            <w:tcMar>
              <w:top w:w="20" w:type="nil"/>
              <w:left w:w="20" w:type="nil"/>
              <w:bottom w:w="20" w:type="nil"/>
              <w:right w:w="20" w:type="nil"/>
            </w:tcMar>
            <w:vAlign w:val="center"/>
          </w:tcPr>
          <w:p w14:paraId="3EB0A1D2" w14:textId="755183E1" w:rsidR="003D60A8" w:rsidRPr="00B256A0" w:rsidRDefault="003D60A8" w:rsidP="003D60A8">
            <w:pPr>
              <w:widowControl w:val="0"/>
              <w:autoSpaceDE w:val="0"/>
              <w:autoSpaceDN w:val="0"/>
              <w:adjustRightInd w:val="0"/>
              <w:spacing w:after="240" w:line="36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Group 1 (n=186,670) </w:t>
            </w:r>
          </w:p>
          <w:p w14:paraId="193CC82A" w14:textId="77777777" w:rsidR="003D60A8" w:rsidRPr="00B256A0" w:rsidRDefault="003D60A8" w:rsidP="003D60A8">
            <w:pPr>
              <w:widowControl w:val="0"/>
              <w:autoSpaceDE w:val="0"/>
              <w:autoSpaceDN w:val="0"/>
              <w:adjustRightInd w:val="0"/>
              <w:spacing w:after="240" w:line="360" w:lineRule="auto"/>
              <w:rPr>
                <w:rFonts w:ascii="Times New Roman" w:hAnsi="Times New Roman" w:cs="Times New Roman"/>
                <w:color w:val="000000"/>
              </w:rPr>
            </w:pPr>
            <w:r w:rsidRPr="00B256A0">
              <w:rPr>
                <w:rFonts w:ascii="Times New Roman" w:hAnsi="Times New Roman" w:cs="Times New Roman"/>
                <w:color w:val="000000"/>
                <w:sz w:val="21"/>
                <w:szCs w:val="21"/>
              </w:rPr>
              <w:t>PCI to Native arteries</w:t>
            </w:r>
          </w:p>
        </w:tc>
        <w:tc>
          <w:tcPr>
            <w:tcW w:w="1616" w:type="dxa"/>
            <w:tcBorders>
              <w:top w:val="single" w:sz="4" w:space="0" w:color="777877"/>
              <w:left w:val="single" w:sz="4" w:space="0" w:color="767776"/>
              <w:bottom w:val="single" w:sz="4" w:space="0" w:color="777877"/>
              <w:right w:val="single" w:sz="4" w:space="0" w:color="767776"/>
            </w:tcBorders>
            <w:shd w:val="clear" w:color="auto" w:fill="auto"/>
            <w:tcMar>
              <w:top w:w="20" w:type="nil"/>
              <w:left w:w="20" w:type="nil"/>
              <w:bottom w:w="20" w:type="nil"/>
              <w:right w:w="20" w:type="nil"/>
            </w:tcMar>
            <w:vAlign w:val="center"/>
          </w:tcPr>
          <w:p w14:paraId="4BD7A2B0" w14:textId="77777777" w:rsidR="003D60A8" w:rsidRPr="00B256A0" w:rsidRDefault="003D60A8" w:rsidP="003D60A8">
            <w:pPr>
              <w:widowControl w:val="0"/>
              <w:autoSpaceDE w:val="0"/>
              <w:autoSpaceDN w:val="0"/>
              <w:adjustRightInd w:val="0"/>
              <w:spacing w:line="36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Group 2 (n=8,825)</w:t>
            </w:r>
          </w:p>
          <w:p w14:paraId="2A8912F4" w14:textId="77777777" w:rsidR="003D60A8" w:rsidRPr="00B256A0" w:rsidRDefault="003D60A8" w:rsidP="003D60A8">
            <w:pPr>
              <w:widowControl w:val="0"/>
              <w:autoSpaceDE w:val="0"/>
              <w:autoSpaceDN w:val="0"/>
              <w:adjustRightInd w:val="0"/>
              <w:spacing w:line="36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 PCI to Natives with prior CASBG</w:t>
            </w:r>
          </w:p>
        </w:tc>
        <w:tc>
          <w:tcPr>
            <w:tcW w:w="1740" w:type="dxa"/>
            <w:tcBorders>
              <w:top w:val="single" w:sz="4" w:space="0" w:color="777877"/>
              <w:left w:val="single" w:sz="4" w:space="0" w:color="767776"/>
              <w:bottom w:val="single" w:sz="4" w:space="0" w:color="777877"/>
              <w:right w:val="single" w:sz="4" w:space="0" w:color="767776"/>
            </w:tcBorders>
            <w:shd w:val="clear" w:color="auto" w:fill="auto"/>
            <w:tcMar>
              <w:top w:w="20" w:type="nil"/>
              <w:left w:w="20" w:type="nil"/>
              <w:bottom w:w="20" w:type="nil"/>
              <w:right w:w="20" w:type="nil"/>
            </w:tcMar>
            <w:vAlign w:val="center"/>
          </w:tcPr>
          <w:p w14:paraId="67A8EC63" w14:textId="77777777" w:rsidR="003D60A8" w:rsidRPr="00B256A0" w:rsidRDefault="003D60A8" w:rsidP="003D60A8">
            <w:pPr>
              <w:widowControl w:val="0"/>
              <w:autoSpaceDE w:val="0"/>
              <w:autoSpaceDN w:val="0"/>
              <w:adjustRightInd w:val="0"/>
              <w:spacing w:line="36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Group 3 (n=9,544) </w:t>
            </w:r>
          </w:p>
          <w:p w14:paraId="56817252" w14:textId="77777777" w:rsidR="003D60A8" w:rsidRPr="00B256A0" w:rsidRDefault="003D60A8" w:rsidP="003D60A8">
            <w:pPr>
              <w:widowControl w:val="0"/>
              <w:autoSpaceDE w:val="0"/>
              <w:autoSpaceDN w:val="0"/>
              <w:adjustRightInd w:val="0"/>
              <w:spacing w:line="360" w:lineRule="auto"/>
              <w:rPr>
                <w:rFonts w:ascii="Times New Roman" w:hAnsi="Times New Roman" w:cs="Times New Roman"/>
                <w:color w:val="000000"/>
              </w:rPr>
            </w:pPr>
            <w:r w:rsidRPr="00B256A0">
              <w:rPr>
                <w:rFonts w:ascii="Times New Roman" w:hAnsi="Times New Roman" w:cs="Times New Roman"/>
                <w:color w:val="000000"/>
                <w:sz w:val="21"/>
                <w:szCs w:val="21"/>
              </w:rPr>
              <w:t>PCI to Grafts</w:t>
            </w:r>
          </w:p>
        </w:tc>
        <w:tc>
          <w:tcPr>
            <w:tcW w:w="1242" w:type="dxa"/>
            <w:tcBorders>
              <w:top w:val="single" w:sz="4" w:space="0" w:color="777877"/>
              <w:left w:val="single" w:sz="4" w:space="0" w:color="767776"/>
              <w:bottom w:val="single" w:sz="4" w:space="0" w:color="777877"/>
              <w:right w:val="single" w:sz="4" w:space="0" w:color="767776"/>
            </w:tcBorders>
          </w:tcPr>
          <w:p w14:paraId="6DC22E7F" w14:textId="77777777" w:rsidR="003D60A8" w:rsidRPr="00B256A0" w:rsidRDefault="003D60A8" w:rsidP="003D60A8">
            <w:pPr>
              <w:widowControl w:val="0"/>
              <w:autoSpaceDE w:val="0"/>
              <w:autoSpaceDN w:val="0"/>
              <w:adjustRightInd w:val="0"/>
              <w:spacing w:line="360" w:lineRule="auto"/>
              <w:rPr>
                <w:rFonts w:ascii="Times New Roman" w:hAnsi="Times New Roman" w:cs="Times New Roman"/>
                <w:color w:val="000000"/>
                <w:sz w:val="21"/>
                <w:szCs w:val="21"/>
              </w:rPr>
            </w:pPr>
          </w:p>
          <w:p w14:paraId="4BC9D464" w14:textId="3E1CB114" w:rsidR="003D60A8" w:rsidRPr="00B256A0" w:rsidRDefault="003D60A8" w:rsidP="003D60A8">
            <w:pPr>
              <w:widowControl w:val="0"/>
              <w:autoSpaceDE w:val="0"/>
              <w:autoSpaceDN w:val="0"/>
              <w:adjustRightInd w:val="0"/>
              <w:spacing w:line="36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P- Value</w:t>
            </w:r>
          </w:p>
        </w:tc>
      </w:tr>
      <w:tr w:rsidR="003D60A8" w:rsidRPr="00B256A0" w14:paraId="44213CCD" w14:textId="18E5D945"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CA9441B" w14:textId="413DBC16"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Age </w:t>
            </w:r>
            <w:r w:rsidR="00CD69FF" w:rsidRPr="00B256A0">
              <w:rPr>
                <w:rFonts w:ascii="Times New Roman" w:hAnsi="Times New Roman" w:cs="Times New Roman"/>
                <w:color w:val="000000"/>
              </w:rPr>
              <w:t>(IQR)</w:t>
            </w:r>
          </w:p>
        </w:tc>
        <w:tc>
          <w:tcPr>
            <w:tcW w:w="1243" w:type="dxa"/>
            <w:tcBorders>
              <w:top w:val="single" w:sz="4" w:space="0" w:color="777877"/>
              <w:left w:val="single" w:sz="4" w:space="0" w:color="777877"/>
              <w:bottom w:val="single" w:sz="4" w:space="0" w:color="777877"/>
              <w:right w:val="single" w:sz="4" w:space="0" w:color="777877"/>
            </w:tcBorders>
          </w:tcPr>
          <w:p w14:paraId="6BF8A032" w14:textId="4BD9C22E"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44A68844" w14:textId="30FC4DCB" w:rsidR="003D60A8" w:rsidRPr="00B256A0" w:rsidRDefault="00CD69FF"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65</w:t>
            </w:r>
            <w:r w:rsidR="003D60A8" w:rsidRPr="00B256A0">
              <w:rPr>
                <w:rFonts w:ascii="Times New Roman" w:hAnsi="Times New Roman" w:cs="Times New Roman"/>
                <w:color w:val="000000"/>
              </w:rPr>
              <w:t xml:space="preserve"> (</w:t>
            </w:r>
            <w:r w:rsidRPr="00B256A0">
              <w:rPr>
                <w:rFonts w:ascii="Times New Roman" w:hAnsi="Times New Roman" w:cs="Times New Roman"/>
                <w:color w:val="000000"/>
              </w:rPr>
              <w:t>55-74</w:t>
            </w:r>
            <w:r w:rsidR="003D60A8" w:rsidRPr="00B256A0">
              <w:rPr>
                <w:rFonts w:ascii="Times New Roman" w:hAnsi="Times New Roman" w:cs="Times New Roman"/>
                <w:color w:val="000000"/>
              </w:rPr>
              <w:t>)</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43C664FB" w14:textId="3E8B1E9E" w:rsidR="003D60A8" w:rsidRPr="00B256A0" w:rsidRDefault="00CD69FF"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70 (63-77</w:t>
            </w:r>
            <w:r w:rsidR="003D60A8" w:rsidRPr="00B256A0">
              <w:rPr>
                <w:rFonts w:ascii="Times New Roman" w:hAnsi="Times New Roman" w:cs="Times New Roman"/>
                <w:color w:val="000000"/>
              </w:rPr>
              <w:t>)</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2D1CC794" w14:textId="6D8CF000" w:rsidR="003D60A8" w:rsidRPr="00B256A0" w:rsidRDefault="00CD69FF"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71 (63-77)</w:t>
            </w:r>
          </w:p>
        </w:tc>
        <w:tc>
          <w:tcPr>
            <w:tcW w:w="1242" w:type="dxa"/>
            <w:tcBorders>
              <w:top w:val="single" w:sz="4" w:space="0" w:color="777877"/>
              <w:left w:val="single" w:sz="4" w:space="0" w:color="777877"/>
              <w:bottom w:val="single" w:sz="4" w:space="0" w:color="777877"/>
              <w:right w:val="single" w:sz="4" w:space="0" w:color="777877"/>
            </w:tcBorders>
          </w:tcPr>
          <w:p w14:paraId="44CCF6D8" w14:textId="7BB1E323" w:rsidR="003D60A8" w:rsidRPr="00B256A0" w:rsidRDefault="00CD69FF"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1CFB34BB" w14:textId="0626A0F4"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4A265B9D"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Female sex </w:t>
            </w:r>
          </w:p>
        </w:tc>
        <w:tc>
          <w:tcPr>
            <w:tcW w:w="1243" w:type="dxa"/>
            <w:tcBorders>
              <w:top w:val="single" w:sz="4" w:space="0" w:color="777877"/>
              <w:left w:val="single" w:sz="4" w:space="0" w:color="777877"/>
              <w:bottom w:val="single" w:sz="4" w:space="0" w:color="777877"/>
              <w:right w:val="single" w:sz="4" w:space="0" w:color="777877"/>
            </w:tcBorders>
          </w:tcPr>
          <w:p w14:paraId="2F825A50" w14:textId="7BFB4A14"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C957964" w14:textId="3C26972C"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52,758/186,670(28%)</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4D5EC59F"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1,932/8,825 (22%)</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47D04BDD"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1,755/9,544 (18%)</w:t>
            </w:r>
          </w:p>
        </w:tc>
        <w:tc>
          <w:tcPr>
            <w:tcW w:w="1242" w:type="dxa"/>
            <w:tcBorders>
              <w:top w:val="single" w:sz="4" w:space="0" w:color="777877"/>
              <w:left w:val="single" w:sz="4" w:space="0" w:color="777877"/>
              <w:bottom w:val="single" w:sz="4" w:space="0" w:color="777877"/>
              <w:right w:val="single" w:sz="4" w:space="0" w:color="777877"/>
            </w:tcBorders>
          </w:tcPr>
          <w:p w14:paraId="12F95403" w14:textId="7263B098" w:rsidR="003D60A8" w:rsidRPr="00B256A0" w:rsidRDefault="00CD69FF"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27A78A84" w14:textId="0218A061"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6C229C6F"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Smoking </w:t>
            </w:r>
          </w:p>
        </w:tc>
        <w:tc>
          <w:tcPr>
            <w:tcW w:w="1243" w:type="dxa"/>
            <w:tcBorders>
              <w:top w:val="single" w:sz="4" w:space="0" w:color="777877"/>
              <w:left w:val="single" w:sz="4" w:space="0" w:color="777877"/>
              <w:bottom w:val="single" w:sz="4" w:space="0" w:color="777877"/>
              <w:right w:val="single" w:sz="4" w:space="0" w:color="777877"/>
            </w:tcBorders>
          </w:tcPr>
          <w:p w14:paraId="4FCA19DC" w14:textId="1BC7147D" w:rsidR="003D60A8" w:rsidRPr="00B256A0" w:rsidRDefault="00CE6842"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20,828</w:t>
            </w:r>
            <w:r w:rsidR="00F90CC0" w:rsidRPr="00B256A0">
              <w:rPr>
                <w:rFonts w:ascii="Times New Roman" w:hAnsi="Times New Roman" w:cs="Times New Roman"/>
                <w:color w:val="000000"/>
              </w:rPr>
              <w:t xml:space="preserve"> (10%)</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06D83880" w14:textId="36CF750C"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112,222/167,988 (67%)</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2FFC48D0"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5,108/7,846 (65%)</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7C8223E2"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5,470/8,377 (65%)</w:t>
            </w:r>
          </w:p>
        </w:tc>
        <w:tc>
          <w:tcPr>
            <w:tcW w:w="1242" w:type="dxa"/>
            <w:tcBorders>
              <w:top w:val="single" w:sz="4" w:space="0" w:color="777877"/>
              <w:left w:val="single" w:sz="4" w:space="0" w:color="777877"/>
              <w:bottom w:val="single" w:sz="4" w:space="0" w:color="777877"/>
              <w:right w:val="single" w:sz="4" w:space="0" w:color="777877"/>
            </w:tcBorders>
          </w:tcPr>
          <w:p w14:paraId="05CD5FF1" w14:textId="757AB339" w:rsidR="003D60A8" w:rsidRPr="00B256A0" w:rsidRDefault="00CD69FF"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3B45AB0F" w14:textId="32E64498"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6179B5B4"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Diabetes mellitus </w:t>
            </w:r>
          </w:p>
        </w:tc>
        <w:tc>
          <w:tcPr>
            <w:tcW w:w="1243" w:type="dxa"/>
            <w:tcBorders>
              <w:top w:val="single" w:sz="4" w:space="0" w:color="777877"/>
              <w:left w:val="single" w:sz="4" w:space="0" w:color="777877"/>
              <w:bottom w:val="single" w:sz="4" w:space="0" w:color="777877"/>
              <w:right w:val="single" w:sz="4" w:space="0" w:color="777877"/>
            </w:tcBorders>
          </w:tcPr>
          <w:p w14:paraId="4B955A61" w14:textId="3F69B775" w:rsidR="003D60A8" w:rsidRPr="00B256A0" w:rsidRDefault="00CE6842"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7,110</w:t>
            </w:r>
            <w:r w:rsidR="00F90CC0" w:rsidRPr="00B256A0">
              <w:rPr>
                <w:rFonts w:ascii="Times New Roman" w:hAnsi="Times New Roman" w:cs="Times New Roman"/>
                <w:color w:val="000000"/>
              </w:rPr>
              <w:t xml:space="preserve"> (3%)</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153CACBC" w14:textId="174EF839"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34,794/180,252 (19%)</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3BB62D1"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2,939/8,489 (35%)</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6CAC072"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2,967/9,188 (32%)</w:t>
            </w:r>
          </w:p>
        </w:tc>
        <w:tc>
          <w:tcPr>
            <w:tcW w:w="1242" w:type="dxa"/>
            <w:tcBorders>
              <w:top w:val="single" w:sz="4" w:space="0" w:color="777877"/>
              <w:left w:val="single" w:sz="4" w:space="0" w:color="777877"/>
              <w:bottom w:val="single" w:sz="4" w:space="0" w:color="777877"/>
              <w:right w:val="single" w:sz="4" w:space="0" w:color="777877"/>
            </w:tcBorders>
          </w:tcPr>
          <w:p w14:paraId="46E253DB" w14:textId="7F3A8338" w:rsidR="003D60A8" w:rsidRPr="00B256A0" w:rsidRDefault="00CD69FF"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20A8B750" w14:textId="73B7C62E"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7AC02986"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Hypertension </w:t>
            </w:r>
          </w:p>
        </w:tc>
        <w:tc>
          <w:tcPr>
            <w:tcW w:w="1243" w:type="dxa"/>
            <w:tcBorders>
              <w:top w:val="single" w:sz="4" w:space="0" w:color="777877"/>
              <w:left w:val="single" w:sz="4" w:space="0" w:color="777877"/>
              <w:bottom w:val="single" w:sz="4" w:space="0" w:color="777877"/>
              <w:right w:val="single" w:sz="4" w:space="0" w:color="777877"/>
            </w:tcBorders>
          </w:tcPr>
          <w:p w14:paraId="462E14A7" w14:textId="55AFD83F" w:rsidR="003D60A8" w:rsidRPr="00B256A0" w:rsidRDefault="00CE6842"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7,320</w:t>
            </w:r>
            <w:r w:rsidR="00F90CC0" w:rsidRPr="00B256A0">
              <w:rPr>
                <w:rFonts w:ascii="Times New Roman" w:hAnsi="Times New Roman" w:cs="Times New Roman"/>
                <w:color w:val="000000"/>
              </w:rPr>
              <w:t xml:space="preserve"> (4%)</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905FA08" w14:textId="3BB91381"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98,239/179,992 (55%)</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555E497"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6,005/8,556 (70%)</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B2F4CF9"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5,989/9,171 (65%)</w:t>
            </w:r>
          </w:p>
        </w:tc>
        <w:tc>
          <w:tcPr>
            <w:tcW w:w="1242" w:type="dxa"/>
            <w:tcBorders>
              <w:top w:val="single" w:sz="4" w:space="0" w:color="777877"/>
              <w:left w:val="single" w:sz="4" w:space="0" w:color="777877"/>
              <w:bottom w:val="single" w:sz="4" w:space="0" w:color="777877"/>
              <w:right w:val="single" w:sz="4" w:space="0" w:color="777877"/>
            </w:tcBorders>
          </w:tcPr>
          <w:p w14:paraId="6C3AD9CE" w14:textId="359BC755" w:rsidR="003D60A8" w:rsidRPr="00B256A0" w:rsidRDefault="005E59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0EFF1414" w14:textId="28C2A0DC"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038D3D27"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Hyperlipidaemia </w:t>
            </w:r>
          </w:p>
        </w:tc>
        <w:tc>
          <w:tcPr>
            <w:tcW w:w="1243" w:type="dxa"/>
            <w:tcBorders>
              <w:top w:val="single" w:sz="4" w:space="0" w:color="777877"/>
              <w:left w:val="single" w:sz="4" w:space="0" w:color="777877"/>
              <w:bottom w:val="single" w:sz="4" w:space="0" w:color="777877"/>
              <w:right w:val="single" w:sz="4" w:space="0" w:color="777877"/>
            </w:tcBorders>
          </w:tcPr>
          <w:p w14:paraId="237BB0BC" w14:textId="5607D36F" w:rsidR="003D60A8" w:rsidRPr="00B256A0" w:rsidRDefault="00CE6842"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7,320</w:t>
            </w:r>
            <w:r w:rsidR="00F90CC0" w:rsidRPr="00B256A0">
              <w:rPr>
                <w:rFonts w:ascii="Times New Roman" w:hAnsi="Times New Roman" w:cs="Times New Roman"/>
                <w:color w:val="000000"/>
              </w:rPr>
              <w:t xml:space="preserve"> (4%)</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C6FA069" w14:textId="70DB2DDF"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102,611/179,992 (57%)</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4169D288"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5,851/8,556 (68%)</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13BE84F3"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5,998/9,171 (65%)</w:t>
            </w:r>
          </w:p>
        </w:tc>
        <w:tc>
          <w:tcPr>
            <w:tcW w:w="1242" w:type="dxa"/>
            <w:tcBorders>
              <w:top w:val="single" w:sz="4" w:space="0" w:color="777877"/>
              <w:left w:val="single" w:sz="4" w:space="0" w:color="777877"/>
              <w:bottom w:val="single" w:sz="4" w:space="0" w:color="777877"/>
              <w:right w:val="single" w:sz="4" w:space="0" w:color="777877"/>
            </w:tcBorders>
          </w:tcPr>
          <w:p w14:paraId="4DA1D67D" w14:textId="343AE577" w:rsidR="003D60A8" w:rsidRPr="00B256A0" w:rsidRDefault="005E59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67193AEE" w14:textId="54AE4696"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6AB206C6"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Previous MI</w:t>
            </w:r>
          </w:p>
        </w:tc>
        <w:tc>
          <w:tcPr>
            <w:tcW w:w="1243" w:type="dxa"/>
            <w:tcBorders>
              <w:top w:val="single" w:sz="4" w:space="0" w:color="777877"/>
              <w:left w:val="single" w:sz="4" w:space="0" w:color="777877"/>
              <w:bottom w:val="single" w:sz="4" w:space="0" w:color="777877"/>
              <w:right w:val="single" w:sz="4" w:space="0" w:color="777877"/>
            </w:tcBorders>
          </w:tcPr>
          <w:p w14:paraId="0A668B5C" w14:textId="05472E68" w:rsidR="003D60A8" w:rsidRPr="00B256A0" w:rsidRDefault="00CE6842"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19,876</w:t>
            </w:r>
            <w:r w:rsidR="00F90CC0" w:rsidRPr="00B256A0">
              <w:rPr>
                <w:rFonts w:ascii="Times New Roman" w:hAnsi="Times New Roman" w:cs="Times New Roman"/>
                <w:color w:val="000000"/>
              </w:rPr>
              <w:t xml:space="preserve"> (10%)</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4ABACD05" w14:textId="5B37E55A"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43,596/168,578 (26%)</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7B5812A7"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5,003/7,968 (63%)</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7CD088B3"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5,425/8,617 (63%)</w:t>
            </w:r>
          </w:p>
        </w:tc>
        <w:tc>
          <w:tcPr>
            <w:tcW w:w="1242" w:type="dxa"/>
            <w:tcBorders>
              <w:top w:val="single" w:sz="4" w:space="0" w:color="777877"/>
              <w:left w:val="single" w:sz="4" w:space="0" w:color="777877"/>
              <w:bottom w:val="single" w:sz="4" w:space="0" w:color="777877"/>
              <w:right w:val="single" w:sz="4" w:space="0" w:color="777877"/>
            </w:tcBorders>
          </w:tcPr>
          <w:p w14:paraId="3CD6C5C7" w14:textId="5281DB0C" w:rsidR="003D60A8" w:rsidRPr="00B256A0" w:rsidRDefault="005E59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7958EA5E" w14:textId="166E429B"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4DF698B2"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lastRenderedPageBreak/>
              <w:t xml:space="preserve">Previous CVA </w:t>
            </w:r>
          </w:p>
        </w:tc>
        <w:tc>
          <w:tcPr>
            <w:tcW w:w="1243" w:type="dxa"/>
            <w:tcBorders>
              <w:top w:val="single" w:sz="4" w:space="0" w:color="777877"/>
              <w:left w:val="single" w:sz="4" w:space="0" w:color="777877"/>
              <w:bottom w:val="single" w:sz="4" w:space="0" w:color="777877"/>
              <w:right w:val="single" w:sz="4" w:space="0" w:color="777877"/>
            </w:tcBorders>
          </w:tcPr>
          <w:p w14:paraId="76A334DC" w14:textId="16CC0089" w:rsidR="003D60A8" w:rsidRPr="00B256A0" w:rsidRDefault="00CE6842"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7,320</w:t>
            </w:r>
            <w:r w:rsidR="00F90CC0" w:rsidRPr="00B256A0">
              <w:rPr>
                <w:rFonts w:ascii="Times New Roman" w:hAnsi="Times New Roman" w:cs="Times New Roman"/>
                <w:color w:val="000000"/>
              </w:rPr>
              <w:t xml:space="preserve"> (4%)</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084CD583" w14:textId="1AFCFDD9"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7,873/179,992 (4%)</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7C497AAD" w14:textId="77777777" w:rsidR="00CE6842"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657/8,556 </w:t>
            </w:r>
          </w:p>
          <w:p w14:paraId="06A7A4D6" w14:textId="29F43B01"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(8%)</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19886E75" w14:textId="77777777" w:rsidR="00CE6842"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665/9,171 </w:t>
            </w:r>
          </w:p>
          <w:p w14:paraId="686B5997" w14:textId="220230DC"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(7%)</w:t>
            </w:r>
          </w:p>
        </w:tc>
        <w:tc>
          <w:tcPr>
            <w:tcW w:w="1242" w:type="dxa"/>
            <w:tcBorders>
              <w:top w:val="single" w:sz="4" w:space="0" w:color="777877"/>
              <w:left w:val="single" w:sz="4" w:space="0" w:color="777877"/>
              <w:bottom w:val="single" w:sz="4" w:space="0" w:color="777877"/>
              <w:right w:val="single" w:sz="4" w:space="0" w:color="777877"/>
            </w:tcBorders>
          </w:tcPr>
          <w:p w14:paraId="1EFDE996" w14:textId="5ABD4CE0" w:rsidR="003D60A8" w:rsidRPr="00B256A0" w:rsidRDefault="005E59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7EEA5FA1" w14:textId="0DF6D897"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6324034B"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Peripheral vascular disease </w:t>
            </w:r>
          </w:p>
        </w:tc>
        <w:tc>
          <w:tcPr>
            <w:tcW w:w="1243" w:type="dxa"/>
            <w:tcBorders>
              <w:top w:val="single" w:sz="4" w:space="0" w:color="777877"/>
              <w:left w:val="single" w:sz="4" w:space="0" w:color="777877"/>
              <w:bottom w:val="single" w:sz="4" w:space="0" w:color="777877"/>
              <w:right w:val="single" w:sz="4" w:space="0" w:color="777877"/>
            </w:tcBorders>
          </w:tcPr>
          <w:p w14:paraId="3E3BFC71" w14:textId="2B3D3674" w:rsidR="003D60A8" w:rsidRPr="00B256A0" w:rsidRDefault="00CE6842"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7,320</w:t>
            </w:r>
            <w:r w:rsidR="00F90CC0" w:rsidRPr="00B256A0">
              <w:rPr>
                <w:rFonts w:ascii="Times New Roman" w:hAnsi="Times New Roman" w:cs="Times New Roman"/>
                <w:color w:val="000000"/>
              </w:rPr>
              <w:t xml:space="preserve"> (4%)</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779F4ADB" w14:textId="6E2FE39D"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9,263/179,992 (5%)</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6398E596" w14:textId="77777777" w:rsidR="00CE6842"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941/8,556 </w:t>
            </w:r>
          </w:p>
          <w:p w14:paraId="3507A201" w14:textId="7BAC9A75"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(11%)</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00DED051"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1,004/9,171 (11%)</w:t>
            </w:r>
          </w:p>
        </w:tc>
        <w:tc>
          <w:tcPr>
            <w:tcW w:w="1242" w:type="dxa"/>
            <w:tcBorders>
              <w:top w:val="single" w:sz="4" w:space="0" w:color="777877"/>
              <w:left w:val="single" w:sz="4" w:space="0" w:color="777877"/>
              <w:bottom w:val="single" w:sz="4" w:space="0" w:color="777877"/>
              <w:right w:val="single" w:sz="4" w:space="0" w:color="777877"/>
            </w:tcBorders>
          </w:tcPr>
          <w:p w14:paraId="51DFDC11" w14:textId="13A1AE5F" w:rsidR="003D60A8" w:rsidRPr="00B256A0" w:rsidRDefault="005E59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2A8D9D86" w14:textId="140A4F65"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0063AA24"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Previous renal disease </w:t>
            </w:r>
          </w:p>
        </w:tc>
        <w:tc>
          <w:tcPr>
            <w:tcW w:w="1243" w:type="dxa"/>
            <w:tcBorders>
              <w:top w:val="single" w:sz="4" w:space="0" w:color="777877"/>
              <w:left w:val="single" w:sz="4" w:space="0" w:color="777877"/>
              <w:bottom w:val="single" w:sz="4" w:space="0" w:color="777877"/>
              <w:right w:val="single" w:sz="4" w:space="0" w:color="777877"/>
            </w:tcBorders>
          </w:tcPr>
          <w:p w14:paraId="078E2644" w14:textId="665EB9D5" w:rsidR="003D60A8" w:rsidRPr="00B256A0" w:rsidRDefault="009B788B"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11,448</w:t>
            </w:r>
            <w:r w:rsidR="00F90CC0" w:rsidRPr="00B256A0">
              <w:rPr>
                <w:rFonts w:ascii="Times New Roman" w:hAnsi="Times New Roman" w:cs="Times New Roman"/>
                <w:color w:val="000000"/>
              </w:rPr>
              <w:t xml:space="preserve"> (6%)</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0A82CF78" w14:textId="1E503F03"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2,613/176,673 (1.48%)</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75DDE66"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248/8,071 (3.07%)</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4729D2ED"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199/8,847 (2.25%)</w:t>
            </w:r>
          </w:p>
        </w:tc>
        <w:tc>
          <w:tcPr>
            <w:tcW w:w="1242" w:type="dxa"/>
            <w:tcBorders>
              <w:top w:val="single" w:sz="4" w:space="0" w:color="777877"/>
              <w:left w:val="single" w:sz="4" w:space="0" w:color="777877"/>
              <w:bottom w:val="single" w:sz="4" w:space="0" w:color="777877"/>
              <w:right w:val="single" w:sz="4" w:space="0" w:color="777877"/>
            </w:tcBorders>
          </w:tcPr>
          <w:p w14:paraId="6A9499A6" w14:textId="3CAB1DAC" w:rsidR="003D60A8" w:rsidRPr="00B256A0" w:rsidRDefault="005E59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0F713A12" w14:textId="61D76BD7"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15E0E5D7"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Family history of heart disease</w:t>
            </w:r>
          </w:p>
        </w:tc>
        <w:tc>
          <w:tcPr>
            <w:tcW w:w="1243" w:type="dxa"/>
            <w:tcBorders>
              <w:top w:val="single" w:sz="4" w:space="0" w:color="777877"/>
              <w:left w:val="single" w:sz="4" w:space="0" w:color="777877"/>
              <w:bottom w:val="single" w:sz="4" w:space="0" w:color="777877"/>
              <w:right w:val="single" w:sz="4" w:space="0" w:color="777877"/>
            </w:tcBorders>
          </w:tcPr>
          <w:p w14:paraId="7A818EDA" w14:textId="77777777" w:rsidR="00F90CC0" w:rsidRPr="00B256A0" w:rsidRDefault="009B788B"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27,931</w:t>
            </w:r>
          </w:p>
          <w:p w14:paraId="14F188D9" w14:textId="57522E84" w:rsidR="003D60A8" w:rsidRPr="00B256A0" w:rsidRDefault="00F90CC0"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(14%)</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6FDE1982" w14:textId="735EBFD0"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72,721/161,514 (45%)</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685771B"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3,582/7,485 (48%)</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937096C"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3,693/8,109 (46%)</w:t>
            </w:r>
          </w:p>
        </w:tc>
        <w:tc>
          <w:tcPr>
            <w:tcW w:w="1242" w:type="dxa"/>
            <w:tcBorders>
              <w:top w:val="single" w:sz="4" w:space="0" w:color="777877"/>
              <w:left w:val="single" w:sz="4" w:space="0" w:color="777877"/>
              <w:bottom w:val="single" w:sz="4" w:space="0" w:color="777877"/>
              <w:right w:val="single" w:sz="4" w:space="0" w:color="777877"/>
            </w:tcBorders>
          </w:tcPr>
          <w:p w14:paraId="2050FE95" w14:textId="0B9E1AF1" w:rsidR="003D60A8" w:rsidRPr="00B256A0" w:rsidRDefault="005E59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3FD96893" w14:textId="5E436E0C"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05CD831C"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Glycoprotein IIb/IIIa inhibitor </w:t>
            </w:r>
          </w:p>
        </w:tc>
        <w:tc>
          <w:tcPr>
            <w:tcW w:w="1243" w:type="dxa"/>
            <w:tcBorders>
              <w:top w:val="single" w:sz="4" w:space="0" w:color="777877"/>
              <w:left w:val="single" w:sz="4" w:space="0" w:color="777877"/>
              <w:bottom w:val="single" w:sz="4" w:space="0" w:color="777877"/>
              <w:right w:val="single" w:sz="4" w:space="0" w:color="777877"/>
            </w:tcBorders>
          </w:tcPr>
          <w:p w14:paraId="6E65AB66" w14:textId="06CF5865" w:rsidR="003D60A8" w:rsidRPr="00B256A0" w:rsidRDefault="009B788B"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13,574</w:t>
            </w:r>
            <w:r w:rsidR="00F90CC0" w:rsidRPr="00B256A0">
              <w:rPr>
                <w:rFonts w:ascii="Times New Roman" w:hAnsi="Times New Roman" w:cs="Times New Roman"/>
                <w:color w:val="000000"/>
              </w:rPr>
              <w:t xml:space="preserve"> (7%)</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82B6FFC" w14:textId="111BB118"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37,338/174,244 (21%)</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7573F3D4"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1,294/8,310 (16%)</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7C5E11AF"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2,213/8,911 (25%)</w:t>
            </w:r>
          </w:p>
        </w:tc>
        <w:tc>
          <w:tcPr>
            <w:tcW w:w="1242" w:type="dxa"/>
            <w:tcBorders>
              <w:top w:val="single" w:sz="4" w:space="0" w:color="777877"/>
              <w:left w:val="single" w:sz="4" w:space="0" w:color="777877"/>
              <w:bottom w:val="single" w:sz="4" w:space="0" w:color="777877"/>
              <w:right w:val="single" w:sz="4" w:space="0" w:color="777877"/>
            </w:tcBorders>
          </w:tcPr>
          <w:p w14:paraId="5BE1ACFB" w14:textId="4B7C3FA8" w:rsidR="003D60A8" w:rsidRPr="00B256A0" w:rsidRDefault="005E59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9B788B" w:rsidRPr="00B256A0" w14:paraId="452E2776" w14:textId="77777777"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F5AC7B2" w14:textId="5C84ABF8" w:rsidR="009B788B" w:rsidRPr="00B256A0" w:rsidRDefault="009B788B" w:rsidP="000E7A68">
            <w:pPr>
              <w:widowControl w:val="0"/>
              <w:autoSpaceDE w:val="0"/>
              <w:autoSpaceDN w:val="0"/>
              <w:adjustRightInd w:val="0"/>
              <w:spacing w:after="240" w:line="480" w:lineRule="auto"/>
              <w:rPr>
                <w:rFonts w:ascii="Times New Roman" w:hAnsi="Times New Roman" w:cs="Times New Roman"/>
                <w:b/>
                <w:color w:val="000000"/>
                <w:sz w:val="21"/>
                <w:szCs w:val="21"/>
              </w:rPr>
            </w:pPr>
            <w:r w:rsidRPr="00B256A0">
              <w:rPr>
                <w:rFonts w:ascii="Times New Roman" w:hAnsi="Times New Roman" w:cs="Times New Roman"/>
                <w:b/>
                <w:color w:val="000000"/>
                <w:sz w:val="21"/>
                <w:szCs w:val="21"/>
              </w:rPr>
              <w:t>LVEF</w:t>
            </w:r>
          </w:p>
        </w:tc>
        <w:tc>
          <w:tcPr>
            <w:tcW w:w="1243" w:type="dxa"/>
            <w:tcBorders>
              <w:top w:val="single" w:sz="4" w:space="0" w:color="777877"/>
              <w:left w:val="single" w:sz="4" w:space="0" w:color="777877"/>
              <w:bottom w:val="single" w:sz="4" w:space="0" w:color="777877"/>
              <w:right w:val="single" w:sz="4" w:space="0" w:color="777877"/>
            </w:tcBorders>
          </w:tcPr>
          <w:p w14:paraId="38ABEA4E" w14:textId="5B7ED762" w:rsidR="009B788B" w:rsidRPr="00B256A0" w:rsidRDefault="009B788B"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98,598</w:t>
            </w:r>
            <w:r w:rsidR="00F90CC0" w:rsidRPr="00B256A0">
              <w:rPr>
                <w:rFonts w:ascii="Times New Roman" w:hAnsi="Times New Roman" w:cs="Times New Roman"/>
                <w:color w:val="000000"/>
              </w:rPr>
              <w:t xml:space="preserve"> (48%)</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64888BB" w14:textId="77777777" w:rsidR="009B788B" w:rsidRPr="00B256A0" w:rsidRDefault="009B788B" w:rsidP="000E7A68">
            <w:pPr>
              <w:widowControl w:val="0"/>
              <w:autoSpaceDE w:val="0"/>
              <w:autoSpaceDN w:val="0"/>
              <w:adjustRightInd w:val="0"/>
              <w:spacing w:after="240" w:line="480" w:lineRule="auto"/>
              <w:rPr>
                <w:rFonts w:ascii="Times New Roman" w:hAnsi="Times New Roman" w:cs="Times New Roman"/>
                <w:color w:val="000000"/>
              </w:rPr>
            </w:pP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17B231F9" w14:textId="77777777" w:rsidR="009B788B" w:rsidRPr="00B256A0" w:rsidRDefault="009B788B" w:rsidP="000E7A68">
            <w:pPr>
              <w:widowControl w:val="0"/>
              <w:autoSpaceDE w:val="0"/>
              <w:autoSpaceDN w:val="0"/>
              <w:adjustRightInd w:val="0"/>
              <w:spacing w:after="240" w:line="480" w:lineRule="auto"/>
              <w:rPr>
                <w:rFonts w:ascii="Times New Roman" w:hAnsi="Times New Roman" w:cs="Times New Roman"/>
                <w:color w:val="000000"/>
              </w:rPr>
            </w:pP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2A33CE3D" w14:textId="77777777" w:rsidR="009B788B" w:rsidRPr="00B256A0" w:rsidRDefault="009B788B" w:rsidP="000E7A68">
            <w:pPr>
              <w:widowControl w:val="0"/>
              <w:autoSpaceDE w:val="0"/>
              <w:autoSpaceDN w:val="0"/>
              <w:adjustRightInd w:val="0"/>
              <w:spacing w:after="240" w:line="480" w:lineRule="auto"/>
              <w:rPr>
                <w:rFonts w:ascii="Times New Roman" w:hAnsi="Times New Roman" w:cs="Times New Roman"/>
                <w:color w:val="000000"/>
              </w:rPr>
            </w:pPr>
          </w:p>
        </w:tc>
        <w:tc>
          <w:tcPr>
            <w:tcW w:w="1242" w:type="dxa"/>
            <w:tcBorders>
              <w:top w:val="single" w:sz="4" w:space="0" w:color="777877"/>
              <w:left w:val="single" w:sz="4" w:space="0" w:color="777877"/>
              <w:bottom w:val="single" w:sz="4" w:space="0" w:color="777877"/>
              <w:right w:val="single" w:sz="4" w:space="0" w:color="777877"/>
            </w:tcBorders>
          </w:tcPr>
          <w:p w14:paraId="207BB727" w14:textId="77777777" w:rsidR="009B788B" w:rsidRPr="00B256A0" w:rsidRDefault="009B788B" w:rsidP="000E7A68">
            <w:pPr>
              <w:widowControl w:val="0"/>
              <w:autoSpaceDE w:val="0"/>
              <w:autoSpaceDN w:val="0"/>
              <w:adjustRightInd w:val="0"/>
              <w:spacing w:after="240" w:line="480" w:lineRule="auto"/>
              <w:rPr>
                <w:rFonts w:ascii="Times New Roman" w:hAnsi="Times New Roman" w:cs="Times New Roman"/>
                <w:color w:val="000000"/>
              </w:rPr>
            </w:pPr>
          </w:p>
        </w:tc>
      </w:tr>
      <w:tr w:rsidR="003D60A8" w:rsidRPr="00B256A0" w14:paraId="7489FB09" w14:textId="686C4E17"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52AA43F" w14:textId="39414BF1" w:rsidR="003D60A8" w:rsidRPr="00B256A0" w:rsidRDefault="003D60A8" w:rsidP="000E7A68">
            <w:pPr>
              <w:widowControl w:val="0"/>
              <w:autoSpaceDE w:val="0"/>
              <w:autoSpaceDN w:val="0"/>
              <w:adjustRightInd w:val="0"/>
              <w:spacing w:after="240" w:line="480" w:lineRule="auto"/>
              <w:rPr>
                <w:rFonts w:ascii="Times New Roman" w:hAnsi="Times New Roman" w:cs="Times New Roman"/>
                <w:i/>
                <w:color w:val="000000"/>
                <w:u w:val="single"/>
              </w:rPr>
            </w:pPr>
            <w:r w:rsidRPr="00B256A0">
              <w:rPr>
                <w:rFonts w:ascii="Times New Roman" w:hAnsi="Times New Roman" w:cs="Times New Roman"/>
                <w:i/>
                <w:color w:val="000000"/>
                <w:sz w:val="21"/>
                <w:szCs w:val="21"/>
                <w:u w:val="single"/>
              </w:rPr>
              <w:t xml:space="preserve">                                Good</w:t>
            </w:r>
            <w:r w:rsidR="00DE4CD8" w:rsidRPr="00B256A0">
              <w:rPr>
                <w:rFonts w:ascii="Times New Roman" w:hAnsi="Times New Roman" w:cs="Times New Roman"/>
                <w:i/>
                <w:color w:val="000000"/>
                <w:sz w:val="21"/>
                <w:szCs w:val="21"/>
                <w:u w:val="single"/>
              </w:rPr>
              <w:t xml:space="preserve"> (EF &gt;50%)</w:t>
            </w:r>
            <w:r w:rsidRPr="00B256A0">
              <w:rPr>
                <w:rFonts w:ascii="Times New Roman" w:hAnsi="Times New Roman" w:cs="Times New Roman"/>
                <w:i/>
                <w:color w:val="000000"/>
                <w:sz w:val="21"/>
                <w:szCs w:val="21"/>
                <w:u w:val="single"/>
              </w:rPr>
              <w:t xml:space="preserve"> </w:t>
            </w:r>
          </w:p>
        </w:tc>
        <w:tc>
          <w:tcPr>
            <w:tcW w:w="1243" w:type="dxa"/>
            <w:tcBorders>
              <w:top w:val="single" w:sz="4" w:space="0" w:color="777877"/>
              <w:left w:val="single" w:sz="4" w:space="0" w:color="777877"/>
              <w:bottom w:val="single" w:sz="4" w:space="0" w:color="777877"/>
              <w:right w:val="single" w:sz="4" w:space="0" w:color="777877"/>
            </w:tcBorders>
          </w:tcPr>
          <w:p w14:paraId="4A1C5713"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FEBC939" w14:textId="1B814AB9"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66,422/97,022 (69%)</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3935C5C"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2,442/4,855 (50%)</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74B084B"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2,274/4,564 (50%)</w:t>
            </w:r>
          </w:p>
        </w:tc>
        <w:tc>
          <w:tcPr>
            <w:tcW w:w="1242" w:type="dxa"/>
            <w:tcBorders>
              <w:top w:val="single" w:sz="4" w:space="0" w:color="777877"/>
              <w:left w:val="single" w:sz="4" w:space="0" w:color="777877"/>
              <w:bottom w:val="single" w:sz="4" w:space="0" w:color="777877"/>
              <w:right w:val="single" w:sz="4" w:space="0" w:color="777877"/>
            </w:tcBorders>
          </w:tcPr>
          <w:p w14:paraId="1DFCABDD" w14:textId="2F5BC86F" w:rsidR="003D60A8" w:rsidRPr="00B256A0" w:rsidRDefault="005E59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38199151" w14:textId="0159F928"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6C7087A5" w14:textId="190B28AE" w:rsidR="003D60A8" w:rsidRPr="00B256A0" w:rsidRDefault="003D60A8" w:rsidP="000E7A68">
            <w:pPr>
              <w:widowControl w:val="0"/>
              <w:autoSpaceDE w:val="0"/>
              <w:autoSpaceDN w:val="0"/>
              <w:adjustRightInd w:val="0"/>
              <w:spacing w:after="240" w:line="480" w:lineRule="auto"/>
              <w:rPr>
                <w:rFonts w:ascii="Times New Roman" w:hAnsi="Times New Roman" w:cs="Times New Roman"/>
                <w:i/>
                <w:color w:val="000000"/>
                <w:u w:val="single"/>
              </w:rPr>
            </w:pPr>
            <w:r w:rsidRPr="00B256A0">
              <w:rPr>
                <w:rFonts w:ascii="Times New Roman" w:hAnsi="Times New Roman" w:cs="Times New Roman"/>
                <w:i/>
                <w:color w:val="000000"/>
                <w:sz w:val="21"/>
                <w:szCs w:val="21"/>
                <w:u w:val="single"/>
              </w:rPr>
              <w:t xml:space="preserve">                                Moderate</w:t>
            </w:r>
            <w:r w:rsidR="00DE4CD8" w:rsidRPr="00B256A0">
              <w:rPr>
                <w:rFonts w:ascii="Times New Roman" w:hAnsi="Times New Roman" w:cs="Times New Roman"/>
                <w:i/>
                <w:color w:val="000000"/>
                <w:sz w:val="21"/>
                <w:szCs w:val="21"/>
                <w:u w:val="single"/>
              </w:rPr>
              <w:t xml:space="preserve"> (EF 30-</w:t>
            </w:r>
            <w:r w:rsidR="00DE4CD8" w:rsidRPr="00B256A0">
              <w:rPr>
                <w:rFonts w:ascii="Times New Roman" w:hAnsi="Times New Roman" w:cs="Times New Roman"/>
                <w:i/>
                <w:color w:val="000000"/>
                <w:sz w:val="21"/>
                <w:szCs w:val="21"/>
                <w:u w:val="single"/>
              </w:rPr>
              <w:lastRenderedPageBreak/>
              <w:t>50%)</w:t>
            </w:r>
            <w:r w:rsidRPr="00B256A0">
              <w:rPr>
                <w:rFonts w:ascii="Times New Roman" w:hAnsi="Times New Roman" w:cs="Times New Roman"/>
                <w:i/>
                <w:color w:val="000000"/>
                <w:sz w:val="21"/>
                <w:szCs w:val="21"/>
                <w:u w:val="single"/>
              </w:rPr>
              <w:t xml:space="preserve"> </w:t>
            </w:r>
          </w:p>
        </w:tc>
        <w:tc>
          <w:tcPr>
            <w:tcW w:w="1243" w:type="dxa"/>
            <w:tcBorders>
              <w:top w:val="single" w:sz="4" w:space="0" w:color="777877"/>
              <w:left w:val="single" w:sz="4" w:space="0" w:color="777877"/>
              <w:bottom w:val="single" w:sz="4" w:space="0" w:color="777877"/>
              <w:right w:val="single" w:sz="4" w:space="0" w:color="777877"/>
            </w:tcBorders>
          </w:tcPr>
          <w:p w14:paraId="4A84DB08"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410BD0D" w14:textId="3C4552C3"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24,392/97,022 (25%)</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01317C29"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1,819/4,855 (38%)</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6274DB9A"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1,741/4,564 (38%)</w:t>
            </w:r>
          </w:p>
        </w:tc>
        <w:tc>
          <w:tcPr>
            <w:tcW w:w="1242" w:type="dxa"/>
            <w:tcBorders>
              <w:top w:val="single" w:sz="4" w:space="0" w:color="777877"/>
              <w:left w:val="single" w:sz="4" w:space="0" w:color="777877"/>
              <w:bottom w:val="single" w:sz="4" w:space="0" w:color="777877"/>
              <w:right w:val="single" w:sz="4" w:space="0" w:color="777877"/>
            </w:tcBorders>
          </w:tcPr>
          <w:p w14:paraId="73B82C06" w14:textId="74E9E5E7" w:rsidR="003D60A8" w:rsidRPr="00B256A0" w:rsidRDefault="005E59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51CA6AE8" w14:textId="7B7DE0BB"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47E8A4B8" w14:textId="5C2463AA" w:rsidR="003D60A8" w:rsidRPr="00B256A0" w:rsidRDefault="003D60A8" w:rsidP="000E7A68">
            <w:pPr>
              <w:widowControl w:val="0"/>
              <w:autoSpaceDE w:val="0"/>
              <w:autoSpaceDN w:val="0"/>
              <w:adjustRightInd w:val="0"/>
              <w:spacing w:after="240" w:line="480" w:lineRule="auto"/>
              <w:rPr>
                <w:rFonts w:ascii="Times New Roman" w:hAnsi="Times New Roman" w:cs="Times New Roman"/>
                <w:i/>
                <w:color w:val="000000"/>
                <w:u w:val="single"/>
              </w:rPr>
            </w:pPr>
            <w:r w:rsidRPr="00B256A0">
              <w:rPr>
                <w:rFonts w:ascii="Times New Roman" w:hAnsi="Times New Roman" w:cs="Times New Roman"/>
                <w:i/>
                <w:color w:val="000000"/>
                <w:sz w:val="21"/>
                <w:szCs w:val="21"/>
                <w:u w:val="single"/>
              </w:rPr>
              <w:t xml:space="preserve">                                Poor </w:t>
            </w:r>
            <w:r w:rsidR="00DE4CD8" w:rsidRPr="00B256A0">
              <w:rPr>
                <w:rFonts w:ascii="Times New Roman" w:hAnsi="Times New Roman" w:cs="Times New Roman"/>
                <w:i/>
                <w:color w:val="000000"/>
                <w:sz w:val="21"/>
                <w:szCs w:val="21"/>
                <w:u w:val="single"/>
              </w:rPr>
              <w:t>(EF &lt;30%)</w:t>
            </w:r>
          </w:p>
        </w:tc>
        <w:tc>
          <w:tcPr>
            <w:tcW w:w="1243" w:type="dxa"/>
            <w:tcBorders>
              <w:top w:val="single" w:sz="4" w:space="0" w:color="777877"/>
              <w:left w:val="single" w:sz="4" w:space="0" w:color="777877"/>
              <w:bottom w:val="single" w:sz="4" w:space="0" w:color="777877"/>
              <w:right w:val="single" w:sz="4" w:space="0" w:color="777877"/>
            </w:tcBorders>
          </w:tcPr>
          <w:p w14:paraId="00D72DE7"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43040DF2" w14:textId="65D393BA"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6,208/97,022 (6%)</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D50330B" w14:textId="77777777" w:rsidR="006E0442"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594/4,855 </w:t>
            </w:r>
          </w:p>
          <w:p w14:paraId="0D97D45C" w14:textId="48C2FD52"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(12%)</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7B7D01D6" w14:textId="77777777" w:rsidR="006E0442"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549/4,564 </w:t>
            </w:r>
          </w:p>
          <w:p w14:paraId="14BA7FED" w14:textId="05BC60C9"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(12%)</w:t>
            </w:r>
          </w:p>
        </w:tc>
        <w:tc>
          <w:tcPr>
            <w:tcW w:w="1242" w:type="dxa"/>
            <w:tcBorders>
              <w:top w:val="single" w:sz="4" w:space="0" w:color="777877"/>
              <w:left w:val="single" w:sz="4" w:space="0" w:color="777877"/>
              <w:bottom w:val="single" w:sz="4" w:space="0" w:color="777877"/>
              <w:right w:val="single" w:sz="4" w:space="0" w:color="777877"/>
            </w:tcBorders>
          </w:tcPr>
          <w:p w14:paraId="27236996" w14:textId="05D77C90" w:rsidR="003D60A8" w:rsidRPr="00B256A0" w:rsidRDefault="005E59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6E0442" w:rsidRPr="00B256A0" w14:paraId="352F8A28" w14:textId="77777777"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268E0BBB" w14:textId="4B092B23" w:rsidR="006E0442" w:rsidRPr="00B256A0" w:rsidRDefault="006E0442" w:rsidP="000E7A68">
            <w:pPr>
              <w:widowControl w:val="0"/>
              <w:autoSpaceDE w:val="0"/>
              <w:autoSpaceDN w:val="0"/>
              <w:adjustRightInd w:val="0"/>
              <w:spacing w:after="240" w:line="480" w:lineRule="auto"/>
              <w:rPr>
                <w:rFonts w:ascii="Times New Roman" w:hAnsi="Times New Roman" w:cs="Times New Roman"/>
                <w:b/>
                <w:color w:val="000000"/>
                <w:sz w:val="21"/>
                <w:szCs w:val="21"/>
              </w:rPr>
            </w:pPr>
            <w:r w:rsidRPr="00B256A0">
              <w:rPr>
                <w:rFonts w:ascii="Times New Roman" w:hAnsi="Times New Roman" w:cs="Times New Roman"/>
                <w:b/>
                <w:color w:val="000000"/>
                <w:sz w:val="21"/>
                <w:szCs w:val="21"/>
              </w:rPr>
              <w:t>Access site</w:t>
            </w:r>
          </w:p>
        </w:tc>
        <w:tc>
          <w:tcPr>
            <w:tcW w:w="1243" w:type="dxa"/>
            <w:tcBorders>
              <w:top w:val="single" w:sz="4" w:space="0" w:color="777877"/>
              <w:left w:val="single" w:sz="4" w:space="0" w:color="777877"/>
              <w:bottom w:val="single" w:sz="4" w:space="0" w:color="777877"/>
              <w:right w:val="single" w:sz="4" w:space="0" w:color="777877"/>
            </w:tcBorders>
          </w:tcPr>
          <w:p w14:paraId="3264BA0F" w14:textId="2C19A963" w:rsidR="006E0442" w:rsidRPr="00B256A0" w:rsidRDefault="006E0442"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4,583</w:t>
            </w:r>
            <w:r w:rsidR="00F90CC0" w:rsidRPr="00B256A0">
              <w:rPr>
                <w:rFonts w:ascii="Times New Roman" w:hAnsi="Times New Roman" w:cs="Times New Roman"/>
                <w:color w:val="000000"/>
              </w:rPr>
              <w:t xml:space="preserve"> (2%)</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D42A2F8" w14:textId="77777777" w:rsidR="006E0442" w:rsidRPr="00B256A0" w:rsidRDefault="006E0442" w:rsidP="000E7A68">
            <w:pPr>
              <w:widowControl w:val="0"/>
              <w:autoSpaceDE w:val="0"/>
              <w:autoSpaceDN w:val="0"/>
              <w:adjustRightInd w:val="0"/>
              <w:spacing w:after="240" w:line="480" w:lineRule="auto"/>
              <w:rPr>
                <w:rFonts w:ascii="Times New Roman" w:hAnsi="Times New Roman" w:cs="Times New Roman"/>
                <w:color w:val="000000"/>
              </w:rPr>
            </w:pP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6072F5E8" w14:textId="77777777" w:rsidR="006E0442" w:rsidRPr="00B256A0" w:rsidRDefault="006E0442" w:rsidP="000E7A68">
            <w:pPr>
              <w:widowControl w:val="0"/>
              <w:autoSpaceDE w:val="0"/>
              <w:autoSpaceDN w:val="0"/>
              <w:adjustRightInd w:val="0"/>
              <w:spacing w:after="240" w:line="480" w:lineRule="auto"/>
              <w:rPr>
                <w:rFonts w:ascii="Times New Roman" w:hAnsi="Times New Roman" w:cs="Times New Roman"/>
                <w:color w:val="000000"/>
              </w:rPr>
            </w:pP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550C21D" w14:textId="77777777" w:rsidR="006E0442" w:rsidRPr="00B256A0" w:rsidRDefault="006E0442" w:rsidP="000E7A68">
            <w:pPr>
              <w:widowControl w:val="0"/>
              <w:autoSpaceDE w:val="0"/>
              <w:autoSpaceDN w:val="0"/>
              <w:adjustRightInd w:val="0"/>
              <w:spacing w:after="240" w:line="480" w:lineRule="auto"/>
              <w:rPr>
                <w:rFonts w:ascii="Times New Roman" w:hAnsi="Times New Roman" w:cs="Times New Roman"/>
                <w:color w:val="000000"/>
              </w:rPr>
            </w:pPr>
          </w:p>
        </w:tc>
        <w:tc>
          <w:tcPr>
            <w:tcW w:w="1242" w:type="dxa"/>
            <w:tcBorders>
              <w:top w:val="single" w:sz="4" w:space="0" w:color="777877"/>
              <w:left w:val="single" w:sz="4" w:space="0" w:color="777877"/>
              <w:bottom w:val="single" w:sz="4" w:space="0" w:color="777877"/>
              <w:right w:val="single" w:sz="4" w:space="0" w:color="777877"/>
            </w:tcBorders>
          </w:tcPr>
          <w:p w14:paraId="76339D89" w14:textId="77777777" w:rsidR="006E0442" w:rsidRPr="00B256A0" w:rsidRDefault="006E0442" w:rsidP="000E7A68">
            <w:pPr>
              <w:widowControl w:val="0"/>
              <w:autoSpaceDE w:val="0"/>
              <w:autoSpaceDN w:val="0"/>
              <w:adjustRightInd w:val="0"/>
              <w:spacing w:after="240" w:line="480" w:lineRule="auto"/>
              <w:rPr>
                <w:rFonts w:ascii="Times New Roman" w:hAnsi="Times New Roman" w:cs="Times New Roman"/>
                <w:color w:val="000000"/>
              </w:rPr>
            </w:pPr>
          </w:p>
        </w:tc>
      </w:tr>
      <w:tr w:rsidR="003D60A8" w:rsidRPr="00B256A0" w14:paraId="415639B4" w14:textId="1A7F6581"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600924AC"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i/>
                <w:color w:val="000000"/>
                <w:u w:val="single"/>
              </w:rPr>
            </w:pPr>
            <w:r w:rsidRPr="00B256A0">
              <w:rPr>
                <w:rFonts w:ascii="Times New Roman" w:hAnsi="Times New Roman" w:cs="Times New Roman"/>
                <w:i/>
                <w:color w:val="000000"/>
                <w:sz w:val="21"/>
                <w:szCs w:val="21"/>
                <w:u w:val="single"/>
              </w:rPr>
              <w:t xml:space="preserve">                                  Femoral </w:t>
            </w:r>
          </w:p>
        </w:tc>
        <w:tc>
          <w:tcPr>
            <w:tcW w:w="1243" w:type="dxa"/>
            <w:tcBorders>
              <w:top w:val="single" w:sz="4" w:space="0" w:color="777877"/>
              <w:left w:val="single" w:sz="4" w:space="0" w:color="777877"/>
              <w:bottom w:val="single" w:sz="4" w:space="0" w:color="777877"/>
              <w:right w:val="single" w:sz="4" w:space="0" w:color="777877"/>
            </w:tcBorders>
          </w:tcPr>
          <w:p w14:paraId="226F3E0E"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9D0CC26" w14:textId="5FE6559C"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77,540/182,551 (43%)</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A34BCB3"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6,032/8,684 (70%)</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1437F247"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6,304/9,221 (68%)</w:t>
            </w:r>
          </w:p>
        </w:tc>
        <w:tc>
          <w:tcPr>
            <w:tcW w:w="1242" w:type="dxa"/>
            <w:tcBorders>
              <w:top w:val="single" w:sz="4" w:space="0" w:color="777877"/>
              <w:left w:val="single" w:sz="4" w:space="0" w:color="777877"/>
              <w:bottom w:val="single" w:sz="4" w:space="0" w:color="777877"/>
              <w:right w:val="single" w:sz="4" w:space="0" w:color="777877"/>
            </w:tcBorders>
          </w:tcPr>
          <w:p w14:paraId="2465C973" w14:textId="31577419" w:rsidR="003D60A8" w:rsidRPr="00B256A0" w:rsidRDefault="00E746A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03B2A856" w14:textId="6FEE1478"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23F072CD"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i/>
                <w:color w:val="000000"/>
                <w:u w:val="single"/>
              </w:rPr>
            </w:pPr>
            <w:r w:rsidRPr="00B256A0">
              <w:rPr>
                <w:rFonts w:ascii="Times New Roman" w:hAnsi="Times New Roman" w:cs="Times New Roman"/>
                <w:i/>
                <w:color w:val="000000"/>
                <w:sz w:val="21"/>
                <w:szCs w:val="21"/>
                <w:u w:val="single"/>
              </w:rPr>
              <w:t xml:space="preserve">                                   Radial </w:t>
            </w:r>
          </w:p>
        </w:tc>
        <w:tc>
          <w:tcPr>
            <w:tcW w:w="1243" w:type="dxa"/>
            <w:tcBorders>
              <w:top w:val="single" w:sz="4" w:space="0" w:color="777877"/>
              <w:left w:val="single" w:sz="4" w:space="0" w:color="777877"/>
              <w:bottom w:val="single" w:sz="4" w:space="0" w:color="777877"/>
              <w:right w:val="single" w:sz="4" w:space="0" w:color="777877"/>
            </w:tcBorders>
          </w:tcPr>
          <w:p w14:paraId="10EA8D54"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A70F617" w14:textId="20AC66A5"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100,938/182,551 (55%)</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A9DC578"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2,452/8,684 (28%)</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1AD62C3"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2,707/9,221 (29%)</w:t>
            </w:r>
          </w:p>
        </w:tc>
        <w:tc>
          <w:tcPr>
            <w:tcW w:w="1242" w:type="dxa"/>
            <w:tcBorders>
              <w:top w:val="single" w:sz="4" w:space="0" w:color="777877"/>
              <w:left w:val="single" w:sz="4" w:space="0" w:color="777877"/>
              <w:bottom w:val="single" w:sz="4" w:space="0" w:color="777877"/>
              <w:right w:val="single" w:sz="4" w:space="0" w:color="777877"/>
            </w:tcBorders>
          </w:tcPr>
          <w:p w14:paraId="1B943BAD" w14:textId="5E3A56C9" w:rsidR="003D60A8" w:rsidRPr="00B256A0" w:rsidRDefault="00E746A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13F4DB69" w14:textId="20C22DE5"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77F0A861"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i/>
                <w:color w:val="000000"/>
                <w:sz w:val="21"/>
                <w:szCs w:val="21"/>
                <w:u w:val="single"/>
              </w:rPr>
            </w:pPr>
            <w:r w:rsidRPr="00B256A0">
              <w:rPr>
                <w:rFonts w:ascii="Times New Roman" w:hAnsi="Times New Roman" w:cs="Times New Roman"/>
                <w:i/>
                <w:color w:val="000000"/>
                <w:sz w:val="21"/>
                <w:szCs w:val="21"/>
                <w:u w:val="single"/>
              </w:rPr>
              <w:t xml:space="preserve">                                   Multiple</w:t>
            </w:r>
          </w:p>
        </w:tc>
        <w:tc>
          <w:tcPr>
            <w:tcW w:w="1243" w:type="dxa"/>
            <w:tcBorders>
              <w:top w:val="single" w:sz="4" w:space="0" w:color="777877"/>
              <w:left w:val="single" w:sz="4" w:space="0" w:color="777877"/>
              <w:bottom w:val="single" w:sz="4" w:space="0" w:color="777877"/>
              <w:right w:val="single" w:sz="4" w:space="0" w:color="777877"/>
            </w:tcBorders>
          </w:tcPr>
          <w:p w14:paraId="5A9F4EC1"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667899D5" w14:textId="113C8AA3"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3,675/182,551 (2%)</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99BED0A" w14:textId="77777777" w:rsidR="006E0442"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164/8,684 </w:t>
            </w:r>
          </w:p>
          <w:p w14:paraId="3BB25F50" w14:textId="4DE17F6F"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EE2A741" w14:textId="77777777" w:rsidR="006E0442"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183/9,221 </w:t>
            </w:r>
          </w:p>
          <w:p w14:paraId="44FF5F39" w14:textId="383751F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w:t>
            </w:r>
          </w:p>
        </w:tc>
        <w:tc>
          <w:tcPr>
            <w:tcW w:w="1242" w:type="dxa"/>
            <w:tcBorders>
              <w:top w:val="single" w:sz="4" w:space="0" w:color="777877"/>
              <w:left w:val="single" w:sz="4" w:space="0" w:color="777877"/>
              <w:bottom w:val="single" w:sz="4" w:space="0" w:color="777877"/>
              <w:right w:val="single" w:sz="4" w:space="0" w:color="777877"/>
            </w:tcBorders>
          </w:tcPr>
          <w:p w14:paraId="5467800F" w14:textId="1D51F4FC" w:rsidR="003D60A8" w:rsidRPr="00B256A0" w:rsidRDefault="00E746A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6E0442" w:rsidRPr="00B256A0" w14:paraId="5E0C3BBE" w14:textId="77777777"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7CA15B2D" w14:textId="0786CE10" w:rsidR="006E0442" w:rsidRPr="00B256A0" w:rsidRDefault="006E0442" w:rsidP="000E7A68">
            <w:pPr>
              <w:widowControl w:val="0"/>
              <w:autoSpaceDE w:val="0"/>
              <w:autoSpaceDN w:val="0"/>
              <w:adjustRightInd w:val="0"/>
              <w:spacing w:after="240" w:line="480" w:lineRule="auto"/>
              <w:rPr>
                <w:rFonts w:ascii="Times New Roman" w:hAnsi="Times New Roman" w:cs="Times New Roman"/>
                <w:b/>
                <w:color w:val="000000"/>
                <w:sz w:val="21"/>
                <w:szCs w:val="21"/>
              </w:rPr>
            </w:pPr>
            <w:r w:rsidRPr="00B256A0">
              <w:rPr>
                <w:rFonts w:ascii="Times New Roman" w:hAnsi="Times New Roman" w:cs="Times New Roman"/>
                <w:b/>
                <w:color w:val="000000"/>
                <w:sz w:val="21"/>
                <w:szCs w:val="21"/>
              </w:rPr>
              <w:t>Target vessel</w:t>
            </w:r>
          </w:p>
        </w:tc>
        <w:tc>
          <w:tcPr>
            <w:tcW w:w="1243" w:type="dxa"/>
            <w:tcBorders>
              <w:top w:val="single" w:sz="4" w:space="0" w:color="777877"/>
              <w:left w:val="single" w:sz="4" w:space="0" w:color="777877"/>
              <w:bottom w:val="single" w:sz="4" w:space="0" w:color="777877"/>
              <w:right w:val="single" w:sz="4" w:space="0" w:color="777877"/>
            </w:tcBorders>
          </w:tcPr>
          <w:p w14:paraId="5533BDAA" w14:textId="6E707FFF" w:rsidR="006E0442" w:rsidRPr="00B256A0" w:rsidRDefault="002567AC"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D000763" w14:textId="77777777" w:rsidR="006E0442" w:rsidRPr="00B256A0" w:rsidRDefault="006E0442" w:rsidP="000E7A68">
            <w:pPr>
              <w:widowControl w:val="0"/>
              <w:autoSpaceDE w:val="0"/>
              <w:autoSpaceDN w:val="0"/>
              <w:adjustRightInd w:val="0"/>
              <w:spacing w:after="240" w:line="480" w:lineRule="auto"/>
              <w:rPr>
                <w:rFonts w:ascii="Times New Roman" w:hAnsi="Times New Roman" w:cs="Times New Roman"/>
                <w:color w:val="000000"/>
              </w:rPr>
            </w:pP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452838A2" w14:textId="77777777" w:rsidR="006E0442" w:rsidRPr="00B256A0" w:rsidRDefault="006E0442" w:rsidP="000E7A68">
            <w:pPr>
              <w:widowControl w:val="0"/>
              <w:autoSpaceDE w:val="0"/>
              <w:autoSpaceDN w:val="0"/>
              <w:adjustRightInd w:val="0"/>
              <w:spacing w:after="240" w:line="480" w:lineRule="auto"/>
              <w:rPr>
                <w:rFonts w:ascii="Times New Roman" w:hAnsi="Times New Roman" w:cs="Times New Roman"/>
                <w:color w:val="000000"/>
              </w:rPr>
            </w:pP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3116642" w14:textId="77777777" w:rsidR="006E0442" w:rsidRPr="00B256A0" w:rsidRDefault="006E0442" w:rsidP="000E7A68">
            <w:pPr>
              <w:widowControl w:val="0"/>
              <w:autoSpaceDE w:val="0"/>
              <w:autoSpaceDN w:val="0"/>
              <w:adjustRightInd w:val="0"/>
              <w:spacing w:after="240" w:line="480" w:lineRule="auto"/>
              <w:rPr>
                <w:rFonts w:ascii="Times New Roman" w:hAnsi="Times New Roman" w:cs="Times New Roman"/>
                <w:color w:val="000000"/>
              </w:rPr>
            </w:pPr>
          </w:p>
        </w:tc>
        <w:tc>
          <w:tcPr>
            <w:tcW w:w="1242" w:type="dxa"/>
            <w:tcBorders>
              <w:top w:val="single" w:sz="4" w:space="0" w:color="777877"/>
              <w:left w:val="single" w:sz="4" w:space="0" w:color="777877"/>
              <w:bottom w:val="single" w:sz="4" w:space="0" w:color="777877"/>
              <w:right w:val="single" w:sz="4" w:space="0" w:color="777877"/>
            </w:tcBorders>
          </w:tcPr>
          <w:p w14:paraId="3D8CCFCA" w14:textId="77777777" w:rsidR="006E0442" w:rsidRPr="00B256A0" w:rsidRDefault="006E0442" w:rsidP="000E7A68">
            <w:pPr>
              <w:widowControl w:val="0"/>
              <w:autoSpaceDE w:val="0"/>
              <w:autoSpaceDN w:val="0"/>
              <w:adjustRightInd w:val="0"/>
              <w:spacing w:after="240" w:line="480" w:lineRule="auto"/>
              <w:rPr>
                <w:rFonts w:ascii="Times New Roman" w:hAnsi="Times New Roman" w:cs="Times New Roman"/>
                <w:color w:val="000000"/>
              </w:rPr>
            </w:pPr>
          </w:p>
        </w:tc>
      </w:tr>
      <w:tr w:rsidR="003D60A8" w:rsidRPr="00B256A0" w14:paraId="428FF259" w14:textId="5F247502"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60F4607C"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i/>
                <w:color w:val="000000"/>
                <w:u w:val="single"/>
              </w:rPr>
            </w:pPr>
            <w:r w:rsidRPr="00B256A0">
              <w:rPr>
                <w:rFonts w:ascii="Times New Roman" w:hAnsi="Times New Roman" w:cs="Times New Roman"/>
                <w:i/>
                <w:color w:val="000000"/>
                <w:sz w:val="21"/>
                <w:szCs w:val="21"/>
                <w:u w:val="single"/>
              </w:rPr>
              <w:t xml:space="preserve">LAD </w:t>
            </w:r>
          </w:p>
        </w:tc>
        <w:tc>
          <w:tcPr>
            <w:tcW w:w="1243" w:type="dxa"/>
            <w:tcBorders>
              <w:top w:val="single" w:sz="4" w:space="0" w:color="777877"/>
              <w:left w:val="single" w:sz="4" w:space="0" w:color="777877"/>
              <w:bottom w:val="single" w:sz="4" w:space="0" w:color="777877"/>
              <w:right w:val="single" w:sz="4" w:space="0" w:color="777877"/>
            </w:tcBorders>
          </w:tcPr>
          <w:p w14:paraId="21F66A9D" w14:textId="6ECC2D1F" w:rsidR="003D60A8" w:rsidRPr="00B256A0" w:rsidRDefault="00543451"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1A266238" w14:textId="5E4541B3"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93,949/186,670 (50%)</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4D92CAC5"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2,539/8,825 (29%)</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B9E2D79" w14:textId="77777777" w:rsidR="00543451"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593/9,544 </w:t>
            </w:r>
          </w:p>
          <w:p w14:paraId="1379CBE6" w14:textId="3E434CEE"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(6%)</w:t>
            </w:r>
          </w:p>
        </w:tc>
        <w:tc>
          <w:tcPr>
            <w:tcW w:w="1242" w:type="dxa"/>
            <w:tcBorders>
              <w:top w:val="single" w:sz="4" w:space="0" w:color="777877"/>
              <w:left w:val="single" w:sz="4" w:space="0" w:color="777877"/>
              <w:bottom w:val="single" w:sz="4" w:space="0" w:color="777877"/>
              <w:right w:val="single" w:sz="4" w:space="0" w:color="777877"/>
            </w:tcBorders>
          </w:tcPr>
          <w:p w14:paraId="14A9BAAD" w14:textId="4C5B4146" w:rsidR="003D60A8" w:rsidRPr="00B256A0" w:rsidRDefault="00543451"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2A3F60E6" w14:textId="4E6B365E"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2751183A"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i/>
                <w:color w:val="000000"/>
                <w:u w:val="single"/>
              </w:rPr>
            </w:pPr>
            <w:r w:rsidRPr="00B256A0">
              <w:rPr>
                <w:rFonts w:ascii="Times New Roman" w:hAnsi="Times New Roman" w:cs="Times New Roman"/>
                <w:i/>
                <w:color w:val="000000"/>
                <w:sz w:val="21"/>
                <w:szCs w:val="21"/>
                <w:u w:val="single"/>
              </w:rPr>
              <w:t>Left main stem</w:t>
            </w:r>
          </w:p>
        </w:tc>
        <w:tc>
          <w:tcPr>
            <w:tcW w:w="1243" w:type="dxa"/>
            <w:tcBorders>
              <w:top w:val="single" w:sz="4" w:space="0" w:color="777877"/>
              <w:left w:val="single" w:sz="4" w:space="0" w:color="777877"/>
              <w:bottom w:val="single" w:sz="4" w:space="0" w:color="777877"/>
              <w:right w:val="single" w:sz="4" w:space="0" w:color="777877"/>
            </w:tcBorders>
          </w:tcPr>
          <w:p w14:paraId="05923467" w14:textId="29EBEE82" w:rsidR="003D60A8" w:rsidRPr="00B256A0" w:rsidRDefault="00543451"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6D1B1F04" w14:textId="0564C2CF"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5,938/186,670 (3%)</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4481D443"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2,301/8,825 (26%)</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43B8F943"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148/9,544 (1.55%)</w:t>
            </w:r>
          </w:p>
        </w:tc>
        <w:tc>
          <w:tcPr>
            <w:tcW w:w="1242" w:type="dxa"/>
            <w:tcBorders>
              <w:top w:val="single" w:sz="4" w:space="0" w:color="777877"/>
              <w:left w:val="single" w:sz="4" w:space="0" w:color="777877"/>
              <w:bottom w:val="single" w:sz="4" w:space="0" w:color="777877"/>
              <w:right w:val="single" w:sz="4" w:space="0" w:color="777877"/>
            </w:tcBorders>
          </w:tcPr>
          <w:p w14:paraId="0211A4D8" w14:textId="0221434D" w:rsidR="003D60A8" w:rsidRPr="00B256A0" w:rsidRDefault="00543451"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6BE837F4" w14:textId="79EDAD22"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C751E10"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i/>
                <w:color w:val="000000"/>
                <w:u w:val="single"/>
              </w:rPr>
            </w:pPr>
            <w:r w:rsidRPr="00B256A0">
              <w:rPr>
                <w:rFonts w:ascii="Times New Roman" w:hAnsi="Times New Roman" w:cs="Times New Roman"/>
                <w:i/>
                <w:color w:val="000000"/>
                <w:sz w:val="21"/>
                <w:szCs w:val="21"/>
                <w:u w:val="single"/>
              </w:rPr>
              <w:t xml:space="preserve">Left Circumflex </w:t>
            </w:r>
          </w:p>
        </w:tc>
        <w:tc>
          <w:tcPr>
            <w:tcW w:w="1243" w:type="dxa"/>
            <w:tcBorders>
              <w:top w:val="single" w:sz="4" w:space="0" w:color="777877"/>
              <w:left w:val="single" w:sz="4" w:space="0" w:color="777877"/>
              <w:bottom w:val="single" w:sz="4" w:space="0" w:color="777877"/>
              <w:right w:val="single" w:sz="4" w:space="0" w:color="777877"/>
            </w:tcBorders>
          </w:tcPr>
          <w:p w14:paraId="3D6E9331" w14:textId="5B29A873" w:rsidR="003D60A8" w:rsidRPr="00B256A0" w:rsidRDefault="00543451"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140F22BB" w14:textId="54F1058B"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53,250/186,670 (29%)</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23B42E63"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3,412/8,825 (39%)</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6CEB562A" w14:textId="77777777" w:rsidR="002567AC"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609/9,544</w:t>
            </w:r>
          </w:p>
          <w:p w14:paraId="52644642" w14:textId="1B55851E"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 (6%)</w:t>
            </w:r>
          </w:p>
        </w:tc>
        <w:tc>
          <w:tcPr>
            <w:tcW w:w="1242" w:type="dxa"/>
            <w:tcBorders>
              <w:top w:val="single" w:sz="4" w:space="0" w:color="777877"/>
              <w:left w:val="single" w:sz="4" w:space="0" w:color="777877"/>
              <w:bottom w:val="single" w:sz="4" w:space="0" w:color="777877"/>
              <w:right w:val="single" w:sz="4" w:space="0" w:color="777877"/>
            </w:tcBorders>
          </w:tcPr>
          <w:p w14:paraId="2E17FA2D" w14:textId="43C28F20" w:rsidR="003D60A8" w:rsidRPr="00B256A0" w:rsidRDefault="00543451"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6D3E5855" w14:textId="68E54E50"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46B76DA6"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i/>
                <w:color w:val="000000"/>
                <w:u w:val="single"/>
              </w:rPr>
            </w:pPr>
            <w:r w:rsidRPr="00B256A0">
              <w:rPr>
                <w:rFonts w:ascii="Times New Roman" w:hAnsi="Times New Roman" w:cs="Times New Roman"/>
                <w:i/>
                <w:color w:val="000000"/>
                <w:sz w:val="21"/>
                <w:szCs w:val="21"/>
                <w:u w:val="single"/>
              </w:rPr>
              <w:lastRenderedPageBreak/>
              <w:t xml:space="preserve">Right coronary artery </w:t>
            </w:r>
          </w:p>
        </w:tc>
        <w:tc>
          <w:tcPr>
            <w:tcW w:w="1243" w:type="dxa"/>
            <w:tcBorders>
              <w:top w:val="single" w:sz="4" w:space="0" w:color="777877"/>
              <w:left w:val="single" w:sz="4" w:space="0" w:color="777877"/>
              <w:bottom w:val="single" w:sz="4" w:space="0" w:color="777877"/>
              <w:right w:val="single" w:sz="4" w:space="0" w:color="777877"/>
            </w:tcBorders>
          </w:tcPr>
          <w:p w14:paraId="7BA6A26B" w14:textId="68301898" w:rsidR="003D60A8" w:rsidRPr="00B256A0" w:rsidRDefault="00543451"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05F64343" w14:textId="561195A4"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67,037/186,670 (36%)</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37F1F88"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2,542/8,825 (29%)</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AE08D1E" w14:textId="77777777" w:rsidR="002567AC"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551/9,544 </w:t>
            </w:r>
          </w:p>
          <w:p w14:paraId="4EE9751A" w14:textId="53927ABC"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(6%)</w:t>
            </w:r>
          </w:p>
        </w:tc>
        <w:tc>
          <w:tcPr>
            <w:tcW w:w="1242" w:type="dxa"/>
            <w:tcBorders>
              <w:top w:val="single" w:sz="4" w:space="0" w:color="777877"/>
              <w:left w:val="single" w:sz="4" w:space="0" w:color="777877"/>
              <w:bottom w:val="single" w:sz="4" w:space="0" w:color="777877"/>
              <w:right w:val="single" w:sz="4" w:space="0" w:color="777877"/>
            </w:tcBorders>
          </w:tcPr>
          <w:p w14:paraId="3FFA3538" w14:textId="661FD8C7" w:rsidR="003D60A8" w:rsidRPr="00B256A0" w:rsidRDefault="00543451"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3D5749C2" w14:textId="7CD87D3B"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0BCFB8AE"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i/>
                <w:color w:val="000000"/>
                <w:u w:val="single"/>
              </w:rPr>
            </w:pPr>
            <w:r w:rsidRPr="00B256A0">
              <w:rPr>
                <w:rFonts w:ascii="Times New Roman" w:hAnsi="Times New Roman" w:cs="Times New Roman"/>
                <w:i/>
                <w:color w:val="000000"/>
                <w:sz w:val="21"/>
                <w:szCs w:val="21"/>
                <w:u w:val="single"/>
              </w:rPr>
              <w:t xml:space="preserve">Graft </w:t>
            </w:r>
          </w:p>
        </w:tc>
        <w:tc>
          <w:tcPr>
            <w:tcW w:w="1243" w:type="dxa"/>
            <w:tcBorders>
              <w:top w:val="single" w:sz="4" w:space="0" w:color="777877"/>
              <w:left w:val="single" w:sz="4" w:space="0" w:color="777877"/>
              <w:bottom w:val="single" w:sz="4" w:space="0" w:color="777877"/>
              <w:right w:val="single" w:sz="4" w:space="0" w:color="777877"/>
            </w:tcBorders>
          </w:tcPr>
          <w:p w14:paraId="3F04CEC5" w14:textId="182C70BD" w:rsidR="003D60A8" w:rsidRPr="00B256A0" w:rsidRDefault="00543451"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AECB22B" w14:textId="42B1EE03"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257BF5FD"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57B5909" w14:textId="77777777" w:rsidR="002567AC"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9,544 </w:t>
            </w:r>
          </w:p>
          <w:p w14:paraId="1F98A0A3" w14:textId="581386D5"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(100%)</w:t>
            </w:r>
          </w:p>
        </w:tc>
        <w:tc>
          <w:tcPr>
            <w:tcW w:w="1242" w:type="dxa"/>
            <w:tcBorders>
              <w:top w:val="single" w:sz="4" w:space="0" w:color="777877"/>
              <w:left w:val="single" w:sz="4" w:space="0" w:color="777877"/>
              <w:bottom w:val="single" w:sz="4" w:space="0" w:color="777877"/>
              <w:right w:val="single" w:sz="4" w:space="0" w:color="777877"/>
            </w:tcBorders>
          </w:tcPr>
          <w:p w14:paraId="1849431C" w14:textId="76838782" w:rsidR="003D60A8" w:rsidRPr="00B256A0" w:rsidRDefault="00543451"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5C48748C" w14:textId="4DA05A9E" w:rsidTr="005E2E04">
        <w:tblPrEx>
          <w:tblBorders>
            <w:top w:val="none" w:sz="0" w:space="0" w:color="auto"/>
          </w:tblBorders>
        </w:tblPrEx>
        <w:trPr>
          <w:trHeight w:val="2940"/>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8B56853"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i/>
                <w:color w:val="000000"/>
                <w:u w:val="single"/>
              </w:rPr>
            </w:pPr>
            <w:r w:rsidRPr="00B256A0">
              <w:rPr>
                <w:rFonts w:ascii="Times New Roman" w:hAnsi="Times New Roman" w:cs="Times New Roman"/>
                <w:i/>
                <w:color w:val="000000"/>
                <w:sz w:val="21"/>
                <w:szCs w:val="21"/>
                <w:u w:val="single"/>
              </w:rPr>
              <w:t xml:space="preserve">Multivessel PCI </w:t>
            </w:r>
          </w:p>
        </w:tc>
        <w:tc>
          <w:tcPr>
            <w:tcW w:w="1243" w:type="dxa"/>
            <w:tcBorders>
              <w:top w:val="single" w:sz="4" w:space="0" w:color="777877"/>
              <w:left w:val="single" w:sz="4" w:space="0" w:color="777877"/>
              <w:bottom w:val="single" w:sz="4" w:space="0" w:color="777877"/>
              <w:right w:val="single" w:sz="4" w:space="0" w:color="777877"/>
            </w:tcBorders>
          </w:tcPr>
          <w:p w14:paraId="7982AA76" w14:textId="7BEDBD40" w:rsidR="003D60A8" w:rsidRPr="00B256A0" w:rsidRDefault="00543451"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4270119E" w14:textId="367D21B3"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29,871/186,670 (16%)</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6060AF97"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1,693/8,825 (19%)</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783D21D9"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1,646/9,544 (17%)</w:t>
            </w:r>
          </w:p>
        </w:tc>
        <w:tc>
          <w:tcPr>
            <w:tcW w:w="1242" w:type="dxa"/>
            <w:tcBorders>
              <w:top w:val="single" w:sz="4" w:space="0" w:color="777877"/>
              <w:left w:val="single" w:sz="4" w:space="0" w:color="777877"/>
              <w:bottom w:val="single" w:sz="4" w:space="0" w:color="777877"/>
              <w:right w:val="single" w:sz="4" w:space="0" w:color="777877"/>
            </w:tcBorders>
          </w:tcPr>
          <w:p w14:paraId="1BC14A40" w14:textId="40A7D453" w:rsidR="003D60A8" w:rsidRPr="00B256A0" w:rsidRDefault="00543451"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55D59F7E" w14:textId="614A2D79" w:rsidTr="005E2E04">
        <w:tblPrEx>
          <w:tblBorders>
            <w:top w:val="none" w:sz="0" w:space="0" w:color="auto"/>
          </w:tblBorders>
        </w:tblPrEx>
        <w:trPr>
          <w:trHeight w:val="3487"/>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62ABFC4B"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Cardiogenic shock </w:t>
            </w:r>
          </w:p>
        </w:tc>
        <w:tc>
          <w:tcPr>
            <w:tcW w:w="1243" w:type="dxa"/>
            <w:tcBorders>
              <w:top w:val="single" w:sz="4" w:space="0" w:color="777877"/>
              <w:left w:val="single" w:sz="4" w:space="0" w:color="777877"/>
              <w:bottom w:val="single" w:sz="4" w:space="0" w:color="777877"/>
              <w:right w:val="single" w:sz="4" w:space="0" w:color="777877"/>
            </w:tcBorders>
          </w:tcPr>
          <w:p w14:paraId="39AA214E" w14:textId="6F840C2F" w:rsidR="003D60A8" w:rsidRPr="00B256A0" w:rsidRDefault="00991A8F"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4,004</w:t>
            </w:r>
            <w:r w:rsidR="00F90CC0" w:rsidRPr="00B256A0">
              <w:rPr>
                <w:rFonts w:ascii="Times New Roman" w:hAnsi="Times New Roman" w:cs="Times New Roman"/>
                <w:color w:val="000000"/>
              </w:rPr>
              <w:t xml:space="preserve"> (2%)</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7AFAB67D" w14:textId="24D27A4A"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2,247/182,969 (1.2%)</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7F37D32A"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134/8,721 (1.5%)</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00288E0C" w14:textId="77777777" w:rsidR="002567AC"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93/9,345 </w:t>
            </w:r>
          </w:p>
          <w:p w14:paraId="1BACF8E8" w14:textId="2EDE0EB8"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w:t>
            </w:r>
          </w:p>
        </w:tc>
        <w:tc>
          <w:tcPr>
            <w:tcW w:w="1242" w:type="dxa"/>
            <w:tcBorders>
              <w:top w:val="single" w:sz="4" w:space="0" w:color="777877"/>
              <w:left w:val="single" w:sz="4" w:space="0" w:color="777877"/>
              <w:bottom w:val="single" w:sz="4" w:space="0" w:color="777877"/>
              <w:right w:val="single" w:sz="4" w:space="0" w:color="777877"/>
            </w:tcBorders>
          </w:tcPr>
          <w:p w14:paraId="75BF6BF2" w14:textId="7F2B33FD" w:rsidR="003D60A8" w:rsidRPr="00B256A0" w:rsidRDefault="00543451"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0.004</w:t>
            </w:r>
          </w:p>
        </w:tc>
      </w:tr>
      <w:tr w:rsidR="003D60A8" w:rsidRPr="00B256A0" w14:paraId="73A9CFD9" w14:textId="4B9D1FD2" w:rsidTr="005E2E04">
        <w:tblPrEx>
          <w:tblBorders>
            <w:top w:val="none" w:sz="0" w:space="0" w:color="auto"/>
          </w:tblBorders>
        </w:tblPrEx>
        <w:trPr>
          <w:trHeight w:val="3465"/>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7F547BFD"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Circulatory support </w:t>
            </w:r>
          </w:p>
        </w:tc>
        <w:tc>
          <w:tcPr>
            <w:tcW w:w="1243" w:type="dxa"/>
            <w:tcBorders>
              <w:top w:val="single" w:sz="4" w:space="0" w:color="777877"/>
              <w:left w:val="single" w:sz="4" w:space="0" w:color="777877"/>
              <w:bottom w:val="single" w:sz="4" w:space="0" w:color="777877"/>
              <w:right w:val="single" w:sz="4" w:space="0" w:color="777877"/>
            </w:tcBorders>
          </w:tcPr>
          <w:p w14:paraId="162009E5" w14:textId="37D46362" w:rsidR="003D60A8" w:rsidRPr="00B256A0" w:rsidRDefault="00991A8F"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11,723</w:t>
            </w:r>
            <w:r w:rsidR="00F90CC0" w:rsidRPr="00B256A0">
              <w:rPr>
                <w:rFonts w:ascii="Times New Roman" w:hAnsi="Times New Roman" w:cs="Times New Roman"/>
                <w:color w:val="000000"/>
              </w:rPr>
              <w:t xml:space="preserve"> (6%)</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6725833B" w14:textId="4ECC7E8F"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2,716/175,671 (1.6%)</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2528650C"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226/8,516 (2.7%)</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17E770B4" w14:textId="77777777" w:rsidR="002567AC"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164/9,129 </w:t>
            </w:r>
          </w:p>
          <w:p w14:paraId="19B94571" w14:textId="24DB72AC"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(1.8%)</w:t>
            </w:r>
          </w:p>
        </w:tc>
        <w:tc>
          <w:tcPr>
            <w:tcW w:w="1242" w:type="dxa"/>
            <w:tcBorders>
              <w:top w:val="single" w:sz="4" w:space="0" w:color="777877"/>
              <w:left w:val="single" w:sz="4" w:space="0" w:color="777877"/>
              <w:bottom w:val="single" w:sz="4" w:space="0" w:color="777877"/>
              <w:right w:val="single" w:sz="4" w:space="0" w:color="777877"/>
            </w:tcBorders>
          </w:tcPr>
          <w:p w14:paraId="65DA8D55" w14:textId="05E0E9FF" w:rsidR="003D60A8" w:rsidRPr="00B256A0" w:rsidRDefault="00543451"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450F179F" w14:textId="0C6CF21D" w:rsidTr="005E2E04">
        <w:tblPrEx>
          <w:tblBorders>
            <w:top w:val="none" w:sz="0" w:space="0" w:color="auto"/>
          </w:tblBorders>
        </w:tblPrEx>
        <w:trPr>
          <w:trHeight w:val="2961"/>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497A2D4"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lastRenderedPageBreak/>
              <w:t xml:space="preserve">DES use </w:t>
            </w:r>
          </w:p>
        </w:tc>
        <w:tc>
          <w:tcPr>
            <w:tcW w:w="1243" w:type="dxa"/>
            <w:tcBorders>
              <w:top w:val="single" w:sz="4" w:space="0" w:color="777877"/>
              <w:left w:val="single" w:sz="4" w:space="0" w:color="777877"/>
              <w:bottom w:val="single" w:sz="4" w:space="0" w:color="777877"/>
              <w:right w:val="single" w:sz="4" w:space="0" w:color="777877"/>
            </w:tcBorders>
          </w:tcPr>
          <w:p w14:paraId="34960029" w14:textId="69F56743" w:rsidR="003D60A8" w:rsidRPr="00B256A0" w:rsidRDefault="00492550"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8,742</w:t>
            </w:r>
            <w:r w:rsidR="00F90CC0" w:rsidRPr="00B256A0">
              <w:rPr>
                <w:rFonts w:ascii="Times New Roman" w:hAnsi="Times New Roman" w:cs="Times New Roman"/>
                <w:color w:val="000000"/>
              </w:rPr>
              <w:t xml:space="preserve"> (4%)</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84E878A" w14:textId="662856C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129,878/178,601 (73%)</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7B2A1E2"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6,269/8,574 (73%)</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7AF93264"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6,195/9,122 (68%)</w:t>
            </w:r>
          </w:p>
        </w:tc>
        <w:tc>
          <w:tcPr>
            <w:tcW w:w="1242" w:type="dxa"/>
            <w:tcBorders>
              <w:top w:val="single" w:sz="4" w:space="0" w:color="777877"/>
              <w:left w:val="single" w:sz="4" w:space="0" w:color="777877"/>
              <w:bottom w:val="single" w:sz="4" w:space="0" w:color="777877"/>
              <w:right w:val="single" w:sz="4" w:space="0" w:color="777877"/>
            </w:tcBorders>
          </w:tcPr>
          <w:p w14:paraId="4A90FC28" w14:textId="3B5DDCDE" w:rsidR="003D60A8" w:rsidRPr="00B256A0" w:rsidRDefault="00543451"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492550" w:rsidRPr="00B256A0" w14:paraId="718E396B" w14:textId="77777777" w:rsidTr="005E2E04">
        <w:tblPrEx>
          <w:tblBorders>
            <w:top w:val="none" w:sz="0" w:space="0" w:color="auto"/>
          </w:tblBorders>
        </w:tblPrEx>
        <w:trPr>
          <w:trHeight w:val="2633"/>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47903318" w14:textId="48D46A97" w:rsidR="00492550" w:rsidRPr="00B256A0" w:rsidRDefault="00492550" w:rsidP="000E7A68">
            <w:pPr>
              <w:widowControl w:val="0"/>
              <w:autoSpaceDE w:val="0"/>
              <w:autoSpaceDN w:val="0"/>
              <w:adjustRightInd w:val="0"/>
              <w:spacing w:after="240" w:line="480" w:lineRule="auto"/>
              <w:rPr>
                <w:rFonts w:ascii="Times New Roman" w:hAnsi="Times New Roman" w:cs="Times New Roman"/>
                <w:b/>
                <w:color w:val="000000"/>
                <w:sz w:val="21"/>
                <w:szCs w:val="21"/>
              </w:rPr>
            </w:pPr>
            <w:r w:rsidRPr="00B256A0">
              <w:rPr>
                <w:rFonts w:ascii="Times New Roman" w:hAnsi="Times New Roman" w:cs="Times New Roman"/>
                <w:b/>
                <w:color w:val="000000"/>
                <w:sz w:val="21"/>
                <w:szCs w:val="21"/>
              </w:rPr>
              <w:t>Number of stents</w:t>
            </w:r>
          </w:p>
        </w:tc>
        <w:tc>
          <w:tcPr>
            <w:tcW w:w="1243" w:type="dxa"/>
            <w:tcBorders>
              <w:top w:val="single" w:sz="4" w:space="0" w:color="777877"/>
              <w:left w:val="single" w:sz="4" w:space="0" w:color="777877"/>
              <w:bottom w:val="single" w:sz="4" w:space="0" w:color="777877"/>
              <w:right w:val="single" w:sz="4" w:space="0" w:color="777877"/>
            </w:tcBorders>
          </w:tcPr>
          <w:p w14:paraId="0204EDE0" w14:textId="06876C2E" w:rsidR="00492550" w:rsidRPr="00B256A0" w:rsidRDefault="00492550"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2,680</w:t>
            </w:r>
            <w:r w:rsidR="00F90CC0" w:rsidRPr="00B256A0">
              <w:rPr>
                <w:rFonts w:ascii="Times New Roman" w:hAnsi="Times New Roman" w:cs="Times New Roman"/>
                <w:color w:val="000000"/>
              </w:rPr>
              <w:t xml:space="preserve"> (1%)</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122648CD" w14:textId="77777777" w:rsidR="00492550" w:rsidRPr="00B256A0" w:rsidRDefault="00492550" w:rsidP="000E7A68">
            <w:pPr>
              <w:widowControl w:val="0"/>
              <w:autoSpaceDE w:val="0"/>
              <w:autoSpaceDN w:val="0"/>
              <w:adjustRightInd w:val="0"/>
              <w:spacing w:after="240" w:line="480" w:lineRule="auto"/>
              <w:rPr>
                <w:rFonts w:ascii="Times New Roman" w:hAnsi="Times New Roman" w:cs="Times New Roman"/>
                <w:color w:val="000000"/>
              </w:rPr>
            </w:pP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61C38A35" w14:textId="77777777" w:rsidR="00492550" w:rsidRPr="00B256A0" w:rsidRDefault="00492550" w:rsidP="000E7A68">
            <w:pPr>
              <w:widowControl w:val="0"/>
              <w:autoSpaceDE w:val="0"/>
              <w:autoSpaceDN w:val="0"/>
              <w:adjustRightInd w:val="0"/>
              <w:spacing w:after="240" w:line="480" w:lineRule="auto"/>
              <w:rPr>
                <w:rFonts w:ascii="Times New Roman" w:hAnsi="Times New Roman" w:cs="Times New Roman"/>
                <w:color w:val="000000"/>
              </w:rPr>
            </w:pP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259A0AC4" w14:textId="77777777" w:rsidR="00492550" w:rsidRPr="00B256A0" w:rsidRDefault="00492550" w:rsidP="000E7A68">
            <w:pPr>
              <w:widowControl w:val="0"/>
              <w:autoSpaceDE w:val="0"/>
              <w:autoSpaceDN w:val="0"/>
              <w:adjustRightInd w:val="0"/>
              <w:spacing w:after="240" w:line="480" w:lineRule="auto"/>
              <w:rPr>
                <w:rFonts w:ascii="Times New Roman" w:hAnsi="Times New Roman" w:cs="Times New Roman"/>
                <w:color w:val="000000"/>
              </w:rPr>
            </w:pPr>
          </w:p>
        </w:tc>
        <w:tc>
          <w:tcPr>
            <w:tcW w:w="1242" w:type="dxa"/>
            <w:tcBorders>
              <w:top w:val="single" w:sz="4" w:space="0" w:color="777877"/>
              <w:left w:val="single" w:sz="4" w:space="0" w:color="777877"/>
              <w:bottom w:val="single" w:sz="4" w:space="0" w:color="777877"/>
              <w:right w:val="single" w:sz="4" w:space="0" w:color="777877"/>
            </w:tcBorders>
          </w:tcPr>
          <w:p w14:paraId="219BD02E" w14:textId="77777777" w:rsidR="00492550" w:rsidRPr="00B256A0" w:rsidRDefault="00492550" w:rsidP="000E7A68">
            <w:pPr>
              <w:widowControl w:val="0"/>
              <w:autoSpaceDE w:val="0"/>
              <w:autoSpaceDN w:val="0"/>
              <w:adjustRightInd w:val="0"/>
              <w:spacing w:after="240" w:line="480" w:lineRule="auto"/>
              <w:rPr>
                <w:rFonts w:ascii="Times New Roman" w:hAnsi="Times New Roman" w:cs="Times New Roman"/>
                <w:color w:val="000000"/>
              </w:rPr>
            </w:pPr>
          </w:p>
        </w:tc>
      </w:tr>
      <w:tr w:rsidR="003D60A8" w:rsidRPr="00B256A0" w14:paraId="7470E1CD" w14:textId="021F124A" w:rsidTr="005E2E04">
        <w:tblPrEx>
          <w:tblBorders>
            <w:top w:val="none" w:sz="0" w:space="0" w:color="auto"/>
          </w:tblBorders>
        </w:tblPrEx>
        <w:trPr>
          <w:trHeight w:val="3487"/>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1758E40F"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i/>
                <w:color w:val="000000"/>
                <w:u w:val="single"/>
              </w:rPr>
            </w:pPr>
            <w:r w:rsidRPr="00B256A0">
              <w:rPr>
                <w:rFonts w:ascii="Times New Roman" w:hAnsi="Times New Roman" w:cs="Times New Roman"/>
                <w:i/>
                <w:color w:val="000000"/>
                <w:sz w:val="21"/>
                <w:szCs w:val="21"/>
                <w:u w:val="single"/>
              </w:rPr>
              <w:t xml:space="preserve">0 </w:t>
            </w:r>
          </w:p>
        </w:tc>
        <w:tc>
          <w:tcPr>
            <w:tcW w:w="1243" w:type="dxa"/>
            <w:tcBorders>
              <w:top w:val="single" w:sz="4" w:space="0" w:color="777877"/>
              <w:left w:val="single" w:sz="4" w:space="0" w:color="777877"/>
              <w:bottom w:val="single" w:sz="4" w:space="0" w:color="777877"/>
              <w:right w:val="single" w:sz="4" w:space="0" w:color="777877"/>
            </w:tcBorders>
          </w:tcPr>
          <w:p w14:paraId="01E658D1"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4831D11D" w14:textId="57AF79F4"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11,218/184,156 (6%)</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A30322F"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914/8,774 (10.4%)</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11CAFCB1" w14:textId="77777777" w:rsidR="002567AC"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758/9,429 </w:t>
            </w:r>
          </w:p>
          <w:p w14:paraId="6601F716" w14:textId="334CBB5D"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(8%)</w:t>
            </w:r>
          </w:p>
        </w:tc>
        <w:tc>
          <w:tcPr>
            <w:tcW w:w="1242" w:type="dxa"/>
            <w:tcBorders>
              <w:top w:val="single" w:sz="4" w:space="0" w:color="777877"/>
              <w:left w:val="single" w:sz="4" w:space="0" w:color="777877"/>
              <w:bottom w:val="single" w:sz="4" w:space="0" w:color="777877"/>
              <w:right w:val="single" w:sz="4" w:space="0" w:color="777877"/>
            </w:tcBorders>
          </w:tcPr>
          <w:p w14:paraId="7D0D5867" w14:textId="73B8D7C9" w:rsidR="003D60A8" w:rsidRPr="00B256A0" w:rsidRDefault="002437D4"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253C3C2F" w14:textId="0405581E" w:rsidTr="005E2E04">
        <w:tblPrEx>
          <w:tblBorders>
            <w:top w:val="none" w:sz="0" w:space="0" w:color="auto"/>
          </w:tblBorders>
        </w:tblPrEx>
        <w:trPr>
          <w:trHeight w:val="2940"/>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29937B5F"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i/>
                <w:color w:val="000000"/>
                <w:u w:val="single"/>
              </w:rPr>
            </w:pPr>
            <w:r w:rsidRPr="00B256A0">
              <w:rPr>
                <w:rFonts w:ascii="Times New Roman" w:hAnsi="Times New Roman" w:cs="Times New Roman"/>
                <w:i/>
                <w:color w:val="000000"/>
                <w:sz w:val="21"/>
                <w:szCs w:val="21"/>
                <w:u w:val="single"/>
              </w:rPr>
              <w:t xml:space="preserve">1 </w:t>
            </w:r>
          </w:p>
        </w:tc>
        <w:tc>
          <w:tcPr>
            <w:tcW w:w="1243" w:type="dxa"/>
            <w:tcBorders>
              <w:top w:val="single" w:sz="4" w:space="0" w:color="777877"/>
              <w:left w:val="single" w:sz="4" w:space="0" w:color="777877"/>
              <w:bottom w:val="single" w:sz="4" w:space="0" w:color="777877"/>
              <w:right w:val="single" w:sz="4" w:space="0" w:color="777877"/>
            </w:tcBorders>
          </w:tcPr>
          <w:p w14:paraId="357D832F"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19F0B5C5" w14:textId="7CE9EEDD"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101,047/184,156 (55%)</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4279FA44"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4,313/8,774 (49%)</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C82E947"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5,096/9,429 (54%)</w:t>
            </w:r>
          </w:p>
        </w:tc>
        <w:tc>
          <w:tcPr>
            <w:tcW w:w="1242" w:type="dxa"/>
            <w:tcBorders>
              <w:top w:val="single" w:sz="4" w:space="0" w:color="777877"/>
              <w:left w:val="single" w:sz="4" w:space="0" w:color="777877"/>
              <w:bottom w:val="single" w:sz="4" w:space="0" w:color="777877"/>
              <w:right w:val="single" w:sz="4" w:space="0" w:color="777877"/>
            </w:tcBorders>
          </w:tcPr>
          <w:p w14:paraId="5C122221" w14:textId="6B2E2A00" w:rsidR="003D60A8" w:rsidRPr="00B256A0" w:rsidRDefault="002437D4"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1BCA1C14" w14:textId="3EB444C6" w:rsidTr="005E2E04">
        <w:tblPrEx>
          <w:tblBorders>
            <w:top w:val="none" w:sz="0" w:space="0" w:color="auto"/>
          </w:tblBorders>
        </w:tblPrEx>
        <w:trPr>
          <w:trHeight w:val="2940"/>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12DDA66D"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i/>
                <w:color w:val="000000"/>
                <w:u w:val="single"/>
              </w:rPr>
            </w:pPr>
            <w:r w:rsidRPr="00B256A0">
              <w:rPr>
                <w:rFonts w:ascii="Times New Roman" w:hAnsi="Times New Roman" w:cs="Times New Roman"/>
                <w:i/>
                <w:color w:val="000000"/>
                <w:sz w:val="21"/>
                <w:szCs w:val="21"/>
                <w:u w:val="single"/>
              </w:rPr>
              <w:lastRenderedPageBreak/>
              <w:t xml:space="preserve">2 </w:t>
            </w:r>
          </w:p>
        </w:tc>
        <w:tc>
          <w:tcPr>
            <w:tcW w:w="1243" w:type="dxa"/>
            <w:tcBorders>
              <w:top w:val="single" w:sz="4" w:space="0" w:color="777877"/>
              <w:left w:val="single" w:sz="4" w:space="0" w:color="777877"/>
              <w:bottom w:val="single" w:sz="4" w:space="0" w:color="777877"/>
              <w:right w:val="single" w:sz="4" w:space="0" w:color="777877"/>
            </w:tcBorders>
          </w:tcPr>
          <w:p w14:paraId="483777B4"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C4664C9" w14:textId="2B1E65E3"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46,415/184,156 (25%)</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13954DE9"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2,165/8,774 (25%)</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61DAA3C8"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2,230/9,429 (24%)</w:t>
            </w:r>
          </w:p>
        </w:tc>
        <w:tc>
          <w:tcPr>
            <w:tcW w:w="1242" w:type="dxa"/>
            <w:tcBorders>
              <w:top w:val="single" w:sz="4" w:space="0" w:color="777877"/>
              <w:left w:val="single" w:sz="4" w:space="0" w:color="777877"/>
              <w:bottom w:val="single" w:sz="4" w:space="0" w:color="777877"/>
              <w:right w:val="single" w:sz="4" w:space="0" w:color="777877"/>
            </w:tcBorders>
          </w:tcPr>
          <w:p w14:paraId="24BF3247" w14:textId="5C46E028" w:rsidR="003D60A8" w:rsidRPr="00B256A0" w:rsidRDefault="002437D4"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4CC2D460" w14:textId="55F8992B" w:rsidTr="005E2E04">
        <w:tblPrEx>
          <w:tblBorders>
            <w:top w:val="none" w:sz="0" w:space="0" w:color="auto"/>
          </w:tblBorders>
        </w:tblPrEx>
        <w:trPr>
          <w:trHeight w:val="2961"/>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3A3FEBD"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i/>
                <w:color w:val="000000"/>
                <w:u w:val="single"/>
              </w:rPr>
            </w:pPr>
            <w:r w:rsidRPr="00B256A0">
              <w:rPr>
                <w:rFonts w:ascii="Times New Roman" w:hAnsi="Times New Roman" w:cs="Times New Roman"/>
                <w:i/>
                <w:color w:val="000000"/>
                <w:sz w:val="21"/>
                <w:szCs w:val="21"/>
                <w:u w:val="single"/>
              </w:rPr>
              <w:t xml:space="preserve">≥3 </w:t>
            </w:r>
          </w:p>
        </w:tc>
        <w:tc>
          <w:tcPr>
            <w:tcW w:w="1243" w:type="dxa"/>
            <w:tcBorders>
              <w:top w:val="single" w:sz="4" w:space="0" w:color="777877"/>
              <w:left w:val="single" w:sz="4" w:space="0" w:color="777877"/>
              <w:bottom w:val="single" w:sz="4" w:space="0" w:color="777877"/>
              <w:right w:val="single" w:sz="4" w:space="0" w:color="777877"/>
            </w:tcBorders>
          </w:tcPr>
          <w:p w14:paraId="4ECE5B8E"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5705979" w14:textId="12F7FDC0"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25,476/184,156 (14%)</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3225555E"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1,382/8,774 (16%)</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D48CBE4"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1,345/9,429 (14%)</w:t>
            </w:r>
          </w:p>
        </w:tc>
        <w:tc>
          <w:tcPr>
            <w:tcW w:w="1242" w:type="dxa"/>
            <w:tcBorders>
              <w:top w:val="single" w:sz="4" w:space="0" w:color="777877"/>
              <w:left w:val="single" w:sz="4" w:space="0" w:color="777877"/>
              <w:bottom w:val="single" w:sz="4" w:space="0" w:color="777877"/>
              <w:right w:val="single" w:sz="4" w:space="0" w:color="777877"/>
            </w:tcBorders>
          </w:tcPr>
          <w:p w14:paraId="3D18FC7C" w14:textId="6C6C2517" w:rsidR="003D60A8" w:rsidRPr="00B256A0" w:rsidRDefault="002437D4"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6FAAF672" w14:textId="029AF02D" w:rsidTr="005E2E04">
        <w:tblPrEx>
          <w:tblBorders>
            <w:top w:val="none" w:sz="0" w:space="0" w:color="auto"/>
          </w:tblBorders>
        </w:tblPrEx>
        <w:trPr>
          <w:trHeight w:val="1733"/>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695A4BF3"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Thrombus aspiration </w:t>
            </w:r>
          </w:p>
        </w:tc>
        <w:tc>
          <w:tcPr>
            <w:tcW w:w="1243" w:type="dxa"/>
            <w:tcBorders>
              <w:top w:val="single" w:sz="4" w:space="0" w:color="777877"/>
              <w:left w:val="single" w:sz="4" w:space="0" w:color="777877"/>
              <w:bottom w:val="single" w:sz="4" w:space="0" w:color="777877"/>
              <w:right w:val="single" w:sz="4" w:space="0" w:color="777877"/>
            </w:tcBorders>
          </w:tcPr>
          <w:p w14:paraId="292FAE25" w14:textId="144DD756" w:rsidR="003D60A8" w:rsidRPr="00B256A0" w:rsidRDefault="00492550"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11,303</w:t>
            </w:r>
            <w:r w:rsidR="00F90CC0" w:rsidRPr="00B256A0">
              <w:rPr>
                <w:rFonts w:ascii="Times New Roman" w:hAnsi="Times New Roman" w:cs="Times New Roman"/>
                <w:color w:val="000000"/>
              </w:rPr>
              <w:t xml:space="preserve"> (6%)</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4820AAC1" w14:textId="5D9B4840"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8,134/176,172 (4.6%)</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28438329"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203/8,449 (2.4%)</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21BCA6F1" w14:textId="77777777" w:rsidR="002567AC"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678/9,115 </w:t>
            </w:r>
          </w:p>
          <w:p w14:paraId="410B7597" w14:textId="5D5D4251"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(7.4%)</w:t>
            </w:r>
          </w:p>
        </w:tc>
        <w:tc>
          <w:tcPr>
            <w:tcW w:w="1242" w:type="dxa"/>
            <w:tcBorders>
              <w:top w:val="single" w:sz="4" w:space="0" w:color="777877"/>
              <w:left w:val="single" w:sz="4" w:space="0" w:color="777877"/>
              <w:bottom w:val="single" w:sz="4" w:space="0" w:color="777877"/>
              <w:right w:val="single" w:sz="4" w:space="0" w:color="777877"/>
            </w:tcBorders>
          </w:tcPr>
          <w:p w14:paraId="0CFC9AA2" w14:textId="031C46F8" w:rsidR="003D60A8" w:rsidRPr="00B256A0" w:rsidRDefault="00FD151E"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4883656B" w14:textId="51C4F9BE"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0CBD7664"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Mechanical ventilator support </w:t>
            </w:r>
          </w:p>
        </w:tc>
        <w:tc>
          <w:tcPr>
            <w:tcW w:w="1243" w:type="dxa"/>
            <w:tcBorders>
              <w:top w:val="single" w:sz="4" w:space="0" w:color="777877"/>
              <w:left w:val="single" w:sz="4" w:space="0" w:color="777877"/>
              <w:bottom w:val="single" w:sz="4" w:space="0" w:color="777877"/>
              <w:right w:val="single" w:sz="4" w:space="0" w:color="777877"/>
            </w:tcBorders>
          </w:tcPr>
          <w:p w14:paraId="06ACF636" w14:textId="094AC1AE" w:rsidR="003D60A8" w:rsidRPr="00B256A0" w:rsidRDefault="005B1AA5"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24,013</w:t>
            </w:r>
            <w:r w:rsidR="00F90CC0" w:rsidRPr="00B256A0">
              <w:rPr>
                <w:rFonts w:ascii="Times New Roman" w:hAnsi="Times New Roman" w:cs="Times New Roman"/>
                <w:color w:val="000000"/>
              </w:rPr>
              <w:t xml:space="preserve"> (12%)</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B73A149" w14:textId="253894B0"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1,741/164,823 (1.1%)</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7DFF47E1"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119/7,991 (1.5%)</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DC6044D" w14:textId="77777777" w:rsidR="002567AC"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128/8,212 </w:t>
            </w:r>
          </w:p>
          <w:p w14:paraId="45758530" w14:textId="109FE6E0"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(1.6%)</w:t>
            </w:r>
          </w:p>
        </w:tc>
        <w:tc>
          <w:tcPr>
            <w:tcW w:w="1242" w:type="dxa"/>
            <w:tcBorders>
              <w:top w:val="single" w:sz="4" w:space="0" w:color="777877"/>
              <w:left w:val="single" w:sz="4" w:space="0" w:color="777877"/>
              <w:bottom w:val="single" w:sz="4" w:space="0" w:color="777877"/>
              <w:right w:val="single" w:sz="4" w:space="0" w:color="777877"/>
            </w:tcBorders>
          </w:tcPr>
          <w:p w14:paraId="0CADC409" w14:textId="4BD35B6F" w:rsidR="003D60A8" w:rsidRPr="00B256A0" w:rsidRDefault="00FD151E"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3D60A8" w:rsidRPr="00B256A0" w14:paraId="2500D337" w14:textId="0146458B"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73D691AF" w14:textId="1019B449" w:rsidR="00F07DD9" w:rsidRPr="00B256A0" w:rsidRDefault="003D60A8" w:rsidP="000E7A68">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Use of distal protection device </w:t>
            </w:r>
          </w:p>
        </w:tc>
        <w:tc>
          <w:tcPr>
            <w:tcW w:w="1243" w:type="dxa"/>
            <w:tcBorders>
              <w:top w:val="single" w:sz="4" w:space="0" w:color="777877"/>
              <w:left w:val="single" w:sz="4" w:space="0" w:color="777877"/>
              <w:bottom w:val="single" w:sz="4" w:space="0" w:color="777877"/>
              <w:right w:val="single" w:sz="4" w:space="0" w:color="777877"/>
            </w:tcBorders>
          </w:tcPr>
          <w:p w14:paraId="03B4F22B" w14:textId="13F4F5F9" w:rsidR="003D60A8" w:rsidRPr="00B256A0" w:rsidRDefault="005B1AA5"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11,464</w:t>
            </w:r>
            <w:r w:rsidR="00F90CC0" w:rsidRPr="00B256A0">
              <w:rPr>
                <w:rFonts w:ascii="Times New Roman" w:hAnsi="Times New Roman" w:cs="Times New Roman"/>
                <w:color w:val="000000"/>
              </w:rPr>
              <w:t xml:space="preserve"> (6%)</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099FE249" w14:textId="346E3A0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660/175,980 (0.4%)</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5B8B9CC"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113/8,448 (1.3%)</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2ABCB88D" w14:textId="77777777" w:rsidR="003D60A8" w:rsidRPr="00B256A0" w:rsidRDefault="003D60A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1,676/9,147 (18%)</w:t>
            </w:r>
          </w:p>
        </w:tc>
        <w:tc>
          <w:tcPr>
            <w:tcW w:w="1242" w:type="dxa"/>
            <w:tcBorders>
              <w:top w:val="single" w:sz="4" w:space="0" w:color="777877"/>
              <w:left w:val="single" w:sz="4" w:space="0" w:color="777877"/>
              <w:bottom w:val="single" w:sz="4" w:space="0" w:color="777877"/>
              <w:right w:val="single" w:sz="4" w:space="0" w:color="777877"/>
            </w:tcBorders>
          </w:tcPr>
          <w:p w14:paraId="7FE6A8C7" w14:textId="6DA11EE3" w:rsidR="003D60A8" w:rsidRPr="00B256A0" w:rsidRDefault="00FD151E"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F07DD9" w:rsidRPr="00B256A0" w14:paraId="0335F5F3" w14:textId="77777777"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18D3A949" w14:textId="076BE356" w:rsidR="00F07DD9" w:rsidRPr="00B256A0" w:rsidRDefault="00F07DD9" w:rsidP="00F07DD9">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Median follow up time</w:t>
            </w:r>
            <w:r w:rsidR="0099444B" w:rsidRPr="00B256A0">
              <w:rPr>
                <w:rFonts w:ascii="Times New Roman" w:hAnsi="Times New Roman" w:cs="Times New Roman"/>
                <w:color w:val="000000"/>
                <w:sz w:val="21"/>
                <w:szCs w:val="21"/>
              </w:rPr>
              <w:t xml:space="preserve"> (IQR)</w:t>
            </w:r>
          </w:p>
        </w:tc>
        <w:tc>
          <w:tcPr>
            <w:tcW w:w="1243" w:type="dxa"/>
            <w:tcBorders>
              <w:top w:val="single" w:sz="4" w:space="0" w:color="777877"/>
              <w:left w:val="single" w:sz="4" w:space="0" w:color="777877"/>
              <w:bottom w:val="single" w:sz="4" w:space="0" w:color="777877"/>
              <w:right w:val="single" w:sz="4" w:space="0" w:color="777877"/>
            </w:tcBorders>
          </w:tcPr>
          <w:p w14:paraId="0B12051A" w14:textId="16D13F2F" w:rsidR="00F07DD9" w:rsidRPr="00B256A0" w:rsidRDefault="00F07DD9"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4D5A7708" w14:textId="62D16941" w:rsidR="00F07DD9" w:rsidRPr="00B256A0" w:rsidRDefault="00F07DD9"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1,333 (665-2,104)</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22955DC7" w14:textId="5A2DF6CB" w:rsidR="00F07DD9" w:rsidRPr="00B256A0" w:rsidRDefault="00F07DD9"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1,141 (551-1,929)</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573B5609" w14:textId="74A9178A" w:rsidR="00F07DD9" w:rsidRPr="00B256A0" w:rsidRDefault="00F07DD9"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1,332 (667-2,191)</w:t>
            </w:r>
          </w:p>
        </w:tc>
        <w:tc>
          <w:tcPr>
            <w:tcW w:w="1242" w:type="dxa"/>
            <w:tcBorders>
              <w:top w:val="single" w:sz="4" w:space="0" w:color="777877"/>
              <w:left w:val="single" w:sz="4" w:space="0" w:color="777877"/>
              <w:bottom w:val="single" w:sz="4" w:space="0" w:color="777877"/>
              <w:right w:val="single" w:sz="4" w:space="0" w:color="777877"/>
            </w:tcBorders>
          </w:tcPr>
          <w:p w14:paraId="1A6080B2" w14:textId="05333B1F" w:rsidR="00F07DD9" w:rsidRPr="00B256A0" w:rsidRDefault="00BA6723"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0.0001</w:t>
            </w:r>
          </w:p>
        </w:tc>
      </w:tr>
      <w:tr w:rsidR="00BA6723" w:rsidRPr="00B256A0" w14:paraId="5A34F7CF" w14:textId="77777777" w:rsidTr="005E2E04">
        <w:tblPrEx>
          <w:tblBorders>
            <w:top w:val="none" w:sz="0" w:space="0" w:color="auto"/>
          </w:tblBorders>
        </w:tblPrEx>
        <w:trPr>
          <w:trHeight w:val="316"/>
        </w:trPr>
        <w:tc>
          <w:tcPr>
            <w:tcW w:w="1188"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4B0E728E" w14:textId="24B9F39C" w:rsidR="00BA6723" w:rsidRPr="00B256A0" w:rsidRDefault="00BA6723" w:rsidP="00F07DD9">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lastRenderedPageBreak/>
              <w:t>Mean follow up time</w:t>
            </w:r>
            <w:r w:rsidR="0099444B" w:rsidRPr="00B256A0">
              <w:rPr>
                <w:rFonts w:ascii="Times New Roman" w:hAnsi="Times New Roman" w:cs="Times New Roman"/>
                <w:color w:val="000000"/>
                <w:sz w:val="21"/>
                <w:szCs w:val="21"/>
              </w:rPr>
              <w:t xml:space="preserve"> (SD)</w:t>
            </w:r>
          </w:p>
        </w:tc>
        <w:tc>
          <w:tcPr>
            <w:tcW w:w="1243" w:type="dxa"/>
            <w:tcBorders>
              <w:top w:val="single" w:sz="4" w:space="0" w:color="777877"/>
              <w:left w:val="single" w:sz="4" w:space="0" w:color="777877"/>
              <w:bottom w:val="single" w:sz="4" w:space="0" w:color="777877"/>
              <w:right w:val="single" w:sz="4" w:space="0" w:color="777877"/>
            </w:tcBorders>
          </w:tcPr>
          <w:p w14:paraId="044D8DFA" w14:textId="002E14DB" w:rsidR="00BA6723" w:rsidRPr="00B256A0" w:rsidRDefault="00475BDA"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2E4C61E0" w14:textId="131390B4" w:rsidR="00BA6723" w:rsidRPr="00B256A0" w:rsidRDefault="00475BDA"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1,406 (850)</w:t>
            </w:r>
          </w:p>
        </w:tc>
        <w:tc>
          <w:tcPr>
            <w:tcW w:w="1616"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43538EBD" w14:textId="38DB8F1D" w:rsidR="00BA6723" w:rsidRPr="00B256A0" w:rsidRDefault="00475BDA"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1,275 (845)</w:t>
            </w:r>
          </w:p>
        </w:tc>
        <w:tc>
          <w:tcPr>
            <w:tcW w:w="1740" w:type="dxa"/>
            <w:tcBorders>
              <w:top w:val="single" w:sz="4" w:space="0" w:color="777877"/>
              <w:left w:val="single" w:sz="4" w:space="0" w:color="777877"/>
              <w:bottom w:val="single" w:sz="4" w:space="0" w:color="777877"/>
              <w:right w:val="single" w:sz="4" w:space="0" w:color="777877"/>
            </w:tcBorders>
            <w:shd w:val="clear" w:color="auto" w:fill="auto"/>
            <w:tcMar>
              <w:top w:w="20" w:type="nil"/>
              <w:left w:w="20" w:type="nil"/>
              <w:bottom w:w="20" w:type="nil"/>
              <w:right w:w="20" w:type="nil"/>
            </w:tcMar>
            <w:vAlign w:val="center"/>
          </w:tcPr>
          <w:p w14:paraId="7797C39F" w14:textId="1DAED3D8" w:rsidR="00BA6723" w:rsidRPr="00B256A0" w:rsidRDefault="00475BDA"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1,422 (876)</w:t>
            </w:r>
          </w:p>
        </w:tc>
        <w:tc>
          <w:tcPr>
            <w:tcW w:w="1242" w:type="dxa"/>
            <w:tcBorders>
              <w:top w:val="single" w:sz="4" w:space="0" w:color="777877"/>
              <w:left w:val="single" w:sz="4" w:space="0" w:color="777877"/>
              <w:bottom w:val="single" w:sz="4" w:space="0" w:color="777877"/>
              <w:right w:val="single" w:sz="4" w:space="0" w:color="777877"/>
            </w:tcBorders>
          </w:tcPr>
          <w:p w14:paraId="1438983C" w14:textId="46463152" w:rsidR="00BA6723" w:rsidRPr="00B256A0" w:rsidRDefault="00475BDA"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0.0001</w:t>
            </w:r>
          </w:p>
        </w:tc>
      </w:tr>
    </w:tbl>
    <w:p w14:paraId="2BB39E3A" w14:textId="77777777" w:rsidR="00B7446D" w:rsidRPr="00B256A0" w:rsidRDefault="00B7446D" w:rsidP="000E7A68">
      <w:pPr>
        <w:pStyle w:val="ListParagraph"/>
        <w:spacing w:line="480" w:lineRule="auto"/>
        <w:rPr>
          <w:rFonts w:ascii="Times New Roman" w:hAnsi="Times New Roman" w:cs="Times New Roman"/>
        </w:rPr>
      </w:pPr>
    </w:p>
    <w:p w14:paraId="24C9E838" w14:textId="77777777" w:rsidR="003F1BC3" w:rsidRPr="00B256A0" w:rsidRDefault="003F1BC3" w:rsidP="000E7A68">
      <w:pPr>
        <w:spacing w:line="480" w:lineRule="auto"/>
        <w:rPr>
          <w:rFonts w:ascii="Times New Roman" w:hAnsi="Times New Roman" w:cs="Times New Roman"/>
          <w:color w:val="000000"/>
          <w:sz w:val="20"/>
          <w:szCs w:val="20"/>
        </w:rPr>
      </w:pPr>
      <w:r w:rsidRPr="00B256A0">
        <w:rPr>
          <w:rFonts w:ascii="Times New Roman" w:hAnsi="Times New Roman" w:cs="Times New Roman"/>
          <w:sz w:val="20"/>
          <w:szCs w:val="20"/>
        </w:rPr>
        <w:t>PCI: Percutaneous Coronary Intervention</w:t>
      </w:r>
    </w:p>
    <w:p w14:paraId="70DE7B51" w14:textId="7B106365" w:rsidR="00B7446D" w:rsidRPr="00B256A0" w:rsidRDefault="00B7446D" w:rsidP="000E7A68">
      <w:pPr>
        <w:spacing w:line="480" w:lineRule="auto"/>
        <w:rPr>
          <w:rFonts w:ascii="Times New Roman" w:hAnsi="Times New Roman" w:cs="Times New Roman"/>
        </w:rPr>
      </w:pPr>
      <w:r w:rsidRPr="00B256A0">
        <w:rPr>
          <w:rFonts w:ascii="Times New Roman" w:hAnsi="Times New Roman" w:cs="Times New Roman"/>
          <w:color w:val="000000"/>
          <w:sz w:val="21"/>
          <w:szCs w:val="21"/>
        </w:rPr>
        <w:t>Group 1: PCI in native coronary arteries; Group 2: PCI in native coronary arteries in patient with CABG; Group 3: PCI in bypass grafts. CVA indicates cerebrovascular accident; DES, drug-eluting stent; LAD, left anterior descending; LVEF, left ventricular ejection fraction;</w:t>
      </w:r>
      <w:r w:rsidR="00DE4CD8" w:rsidRPr="00B256A0">
        <w:rPr>
          <w:rFonts w:ascii="Times New Roman" w:hAnsi="Times New Roman" w:cs="Times New Roman"/>
          <w:color w:val="000000"/>
          <w:sz w:val="21"/>
          <w:szCs w:val="21"/>
        </w:rPr>
        <w:t xml:space="preserve">, EF; Ejection Fraction, </w:t>
      </w:r>
      <w:r w:rsidRPr="00B256A0">
        <w:rPr>
          <w:rFonts w:ascii="Times New Roman" w:hAnsi="Times New Roman" w:cs="Times New Roman"/>
          <w:color w:val="000000"/>
          <w:sz w:val="21"/>
          <w:szCs w:val="21"/>
        </w:rPr>
        <w:t xml:space="preserve"> MI, myocardial infarction; and PCI, percutaneous coronary intervention</w:t>
      </w:r>
      <w:r w:rsidR="00BA6723" w:rsidRPr="00B256A0">
        <w:rPr>
          <w:rFonts w:ascii="Times New Roman" w:hAnsi="Times New Roman" w:cs="Times New Roman"/>
          <w:color w:val="000000"/>
          <w:sz w:val="21"/>
          <w:szCs w:val="21"/>
        </w:rPr>
        <w:t>, IQR; Interquartile range, SD: Standard deviation</w:t>
      </w:r>
      <w:r w:rsidR="001E39EE" w:rsidRPr="00B256A0">
        <w:rPr>
          <w:rFonts w:ascii="Times New Roman" w:hAnsi="Times New Roman" w:cs="Times New Roman"/>
          <w:color w:val="000000"/>
          <w:sz w:val="21"/>
          <w:szCs w:val="21"/>
        </w:rPr>
        <w:t>,</w:t>
      </w:r>
      <w:r w:rsidR="001E39EE" w:rsidRPr="00B256A0">
        <w:t xml:space="preserve"> </w:t>
      </w:r>
      <w:r w:rsidR="001E39EE" w:rsidRPr="00B256A0">
        <w:rPr>
          <w:rFonts w:ascii="Times New Roman" w:hAnsi="Times New Roman" w:cs="Times New Roman"/>
          <w:sz w:val="21"/>
          <w:szCs w:val="21"/>
        </w:rPr>
        <w:t>CABG</w:t>
      </w:r>
      <w:r w:rsidR="001E39EE" w:rsidRPr="00B256A0">
        <w:t xml:space="preserve">; </w:t>
      </w:r>
      <w:r w:rsidR="001E39EE" w:rsidRPr="00B256A0">
        <w:rPr>
          <w:rFonts w:ascii="Times New Roman" w:hAnsi="Times New Roman" w:cs="Times New Roman"/>
          <w:color w:val="000000"/>
          <w:sz w:val="21"/>
          <w:szCs w:val="21"/>
        </w:rPr>
        <w:t xml:space="preserve">Coronary Artery Bypass Grafts </w:t>
      </w:r>
    </w:p>
    <w:p w14:paraId="222DBD80" w14:textId="77777777" w:rsidR="00B7446D" w:rsidRPr="00B256A0" w:rsidRDefault="00B7446D" w:rsidP="000E7A68">
      <w:pPr>
        <w:spacing w:line="480" w:lineRule="auto"/>
        <w:rPr>
          <w:rFonts w:ascii="Times New Roman" w:hAnsi="Times New Roman" w:cs="Times New Roman"/>
        </w:rPr>
      </w:pPr>
      <w:r w:rsidRPr="00B256A0">
        <w:rPr>
          <w:rFonts w:ascii="Times New Roman" w:hAnsi="Times New Roman" w:cs="Times New Roman"/>
        </w:rPr>
        <w:br w:type="page"/>
      </w:r>
    </w:p>
    <w:p w14:paraId="4FCBA0B4" w14:textId="77777777" w:rsidR="003D3B28" w:rsidRPr="00B256A0" w:rsidRDefault="003D3B28" w:rsidP="003D3B28">
      <w:pPr>
        <w:pStyle w:val="Caption"/>
        <w:keepNext/>
        <w:rPr>
          <w:i w:val="0"/>
          <w:color w:val="000000" w:themeColor="text1"/>
          <w:sz w:val="24"/>
        </w:rPr>
      </w:pPr>
      <w:r w:rsidRPr="00B256A0">
        <w:rPr>
          <w:i w:val="0"/>
          <w:sz w:val="24"/>
        </w:rPr>
        <w:lastRenderedPageBreak/>
        <w:t>Table 2: Unadjusted Clinical Outcomes</w:t>
      </w:r>
    </w:p>
    <w:p w14:paraId="51E104FD" w14:textId="77777777" w:rsidR="003D3B28" w:rsidRPr="00B256A0" w:rsidRDefault="003D3B28" w:rsidP="003D3B28"/>
    <w:tbl>
      <w:tblPr>
        <w:tblpPr w:leftFromText="180" w:rightFromText="180" w:vertAnchor="page" w:horzAnchor="margin" w:tblpXSpec="center" w:tblpY="2229"/>
        <w:tblW w:w="8926" w:type="dxa"/>
        <w:tblBorders>
          <w:top w:val="nil"/>
          <w:left w:val="nil"/>
          <w:right w:val="nil"/>
        </w:tblBorders>
        <w:shd w:val="clear" w:color="auto" w:fill="FFFFFF" w:themeFill="background1"/>
        <w:tblLayout w:type="fixed"/>
        <w:tblLook w:val="0000" w:firstRow="0" w:lastRow="0" w:firstColumn="0" w:lastColumn="0" w:noHBand="0" w:noVBand="0"/>
      </w:tblPr>
      <w:tblGrid>
        <w:gridCol w:w="2122"/>
        <w:gridCol w:w="1984"/>
        <w:gridCol w:w="1701"/>
        <w:gridCol w:w="1818"/>
        <w:gridCol w:w="1301"/>
      </w:tblGrid>
      <w:tr w:rsidR="0099444B" w:rsidRPr="00B256A0" w14:paraId="12001405" w14:textId="3B0FED51" w:rsidTr="0099444B">
        <w:trPr>
          <w:trHeight w:val="162"/>
        </w:trPr>
        <w:tc>
          <w:tcPr>
            <w:tcW w:w="2122" w:type="dxa"/>
            <w:tcBorders>
              <w:top w:val="single" w:sz="4" w:space="0" w:color="777877"/>
              <w:left w:val="single" w:sz="4" w:space="0" w:color="767776"/>
              <w:bottom w:val="single" w:sz="4" w:space="0" w:color="777877"/>
              <w:right w:val="single" w:sz="4" w:space="0" w:color="767776"/>
            </w:tcBorders>
            <w:shd w:val="clear" w:color="auto" w:fill="FFFFFF" w:themeFill="background1"/>
            <w:tcMar>
              <w:top w:w="20" w:type="nil"/>
              <w:left w:w="20" w:type="nil"/>
              <w:bottom w:w="20" w:type="nil"/>
              <w:right w:w="20" w:type="nil"/>
            </w:tcMar>
            <w:vAlign w:val="center"/>
          </w:tcPr>
          <w:p w14:paraId="40893175"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Outcome </w:t>
            </w:r>
          </w:p>
        </w:tc>
        <w:tc>
          <w:tcPr>
            <w:tcW w:w="1984" w:type="dxa"/>
            <w:tcBorders>
              <w:top w:val="single" w:sz="4" w:space="0" w:color="777877"/>
              <w:left w:val="single" w:sz="4" w:space="0" w:color="767776"/>
              <w:bottom w:val="single" w:sz="4" w:space="0" w:color="777877"/>
              <w:right w:val="single" w:sz="4" w:space="0" w:color="767776"/>
            </w:tcBorders>
            <w:shd w:val="clear" w:color="auto" w:fill="FFFFFF" w:themeFill="background1"/>
            <w:tcMar>
              <w:top w:w="20" w:type="nil"/>
              <w:left w:w="20" w:type="nil"/>
              <w:bottom w:w="20" w:type="nil"/>
              <w:right w:w="20" w:type="nil"/>
            </w:tcMar>
            <w:vAlign w:val="center"/>
          </w:tcPr>
          <w:p w14:paraId="6A3B1D48"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Group 1 (n=186,670) </w:t>
            </w:r>
          </w:p>
          <w:p w14:paraId="78DF53CE"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PCI to Native</w:t>
            </w:r>
          </w:p>
        </w:tc>
        <w:tc>
          <w:tcPr>
            <w:tcW w:w="1701" w:type="dxa"/>
            <w:tcBorders>
              <w:top w:val="single" w:sz="4" w:space="0" w:color="777877"/>
              <w:left w:val="single" w:sz="4" w:space="0" w:color="767776"/>
              <w:bottom w:val="single" w:sz="4" w:space="0" w:color="777877"/>
              <w:right w:val="single" w:sz="4" w:space="0" w:color="767776"/>
            </w:tcBorders>
            <w:shd w:val="clear" w:color="auto" w:fill="FFFFFF" w:themeFill="background1"/>
            <w:tcMar>
              <w:top w:w="20" w:type="nil"/>
              <w:left w:w="20" w:type="nil"/>
              <w:bottom w:w="20" w:type="nil"/>
              <w:right w:w="20" w:type="nil"/>
            </w:tcMar>
            <w:vAlign w:val="center"/>
          </w:tcPr>
          <w:p w14:paraId="2A9F0152"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Group 2 (n=8,825) </w:t>
            </w:r>
          </w:p>
          <w:p w14:paraId="31026774"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PCI to Native in CABG</w:t>
            </w:r>
          </w:p>
        </w:tc>
        <w:tc>
          <w:tcPr>
            <w:tcW w:w="1818" w:type="dxa"/>
            <w:tcBorders>
              <w:top w:val="single" w:sz="4" w:space="0" w:color="777877"/>
              <w:left w:val="single" w:sz="4" w:space="0" w:color="767776"/>
              <w:bottom w:val="single" w:sz="4" w:space="0" w:color="777877"/>
              <w:right w:val="single" w:sz="4" w:space="0" w:color="767776"/>
            </w:tcBorders>
            <w:shd w:val="clear" w:color="auto" w:fill="FFFFFF" w:themeFill="background1"/>
            <w:tcMar>
              <w:top w:w="20" w:type="nil"/>
              <w:left w:w="20" w:type="nil"/>
              <w:bottom w:w="20" w:type="nil"/>
              <w:right w:w="20" w:type="nil"/>
            </w:tcMar>
            <w:vAlign w:val="center"/>
          </w:tcPr>
          <w:p w14:paraId="44479D9D"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Group 3 (n=9,544)</w:t>
            </w:r>
          </w:p>
          <w:p w14:paraId="0A766D06"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PCI to GRAFTS </w:t>
            </w:r>
          </w:p>
        </w:tc>
        <w:tc>
          <w:tcPr>
            <w:tcW w:w="1301" w:type="dxa"/>
            <w:tcBorders>
              <w:top w:val="single" w:sz="4" w:space="0" w:color="777877"/>
              <w:left w:val="single" w:sz="4" w:space="0" w:color="767776"/>
              <w:bottom w:val="single" w:sz="4" w:space="0" w:color="777877"/>
              <w:right w:val="single" w:sz="4" w:space="0" w:color="767776"/>
            </w:tcBorders>
            <w:shd w:val="clear" w:color="auto" w:fill="FFFFFF" w:themeFill="background1"/>
          </w:tcPr>
          <w:p w14:paraId="6D0FFDB0" w14:textId="34B78FC8" w:rsidR="0099444B" w:rsidRPr="00B256A0" w:rsidRDefault="0099444B" w:rsidP="009B37AA">
            <w:pPr>
              <w:widowControl w:val="0"/>
              <w:autoSpaceDE w:val="0"/>
              <w:autoSpaceDN w:val="0"/>
              <w:adjustRightInd w:val="0"/>
              <w:spacing w:after="240" w:line="480" w:lineRule="auto"/>
              <w:rPr>
                <w:rFonts w:ascii="Times New Roman" w:hAnsi="Times New Roman" w:cs="Times New Roman"/>
                <w:i/>
                <w:iCs/>
                <w:color w:val="000000"/>
                <w:sz w:val="21"/>
                <w:szCs w:val="21"/>
              </w:rPr>
            </w:pPr>
            <w:r w:rsidRPr="00B256A0">
              <w:rPr>
                <w:rFonts w:ascii="Times New Roman" w:hAnsi="Times New Roman" w:cs="Times New Roman"/>
                <w:i/>
                <w:iCs/>
                <w:color w:val="000000"/>
                <w:sz w:val="21"/>
                <w:szCs w:val="21"/>
              </w:rPr>
              <w:t>P-value comparing in all groups</w:t>
            </w:r>
            <w:r w:rsidRPr="00B256A0">
              <w:rPr>
                <w:rFonts w:ascii="Times New Roman" w:hAnsi="Times New Roman" w:cs="Times New Roman"/>
                <w:i/>
                <w:iCs/>
                <w:color w:val="000000"/>
                <w:sz w:val="21"/>
                <w:szCs w:val="21"/>
              </w:rPr>
              <w:sym w:font="Symbol" w:char="F02A"/>
            </w:r>
          </w:p>
        </w:tc>
      </w:tr>
      <w:tr w:rsidR="0099444B" w:rsidRPr="00B256A0" w14:paraId="652E08AF" w14:textId="19842ACC" w:rsidTr="0099444B">
        <w:tblPrEx>
          <w:tblBorders>
            <w:top w:val="none" w:sz="0" w:space="0" w:color="auto"/>
          </w:tblBorders>
        </w:tblPrEx>
        <w:trPr>
          <w:trHeight w:val="853"/>
        </w:trPr>
        <w:tc>
          <w:tcPr>
            <w:tcW w:w="2122"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80CBD37"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In-hospital mortality </w:t>
            </w:r>
          </w:p>
        </w:tc>
        <w:tc>
          <w:tcPr>
            <w:tcW w:w="1984"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0BC39FB4"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1,812/186,670 (0.97%)</w:t>
            </w:r>
          </w:p>
        </w:tc>
        <w:tc>
          <w:tcPr>
            <w:tcW w:w="170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AD2831F"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136/8,825 (1.54%)</w:t>
            </w:r>
          </w:p>
        </w:tc>
        <w:tc>
          <w:tcPr>
            <w:tcW w:w="1818"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8FD2816"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105/9,544 (1.1%)</w:t>
            </w:r>
          </w:p>
        </w:tc>
        <w:tc>
          <w:tcPr>
            <w:tcW w:w="1301"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7E6A9020" w14:textId="2EF80A78"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&lt;0.0001</w:t>
            </w:r>
          </w:p>
        </w:tc>
      </w:tr>
      <w:tr w:rsidR="0099444B" w:rsidRPr="00B256A0" w14:paraId="3EF0D1A0" w14:textId="5928086B" w:rsidTr="0099444B">
        <w:tblPrEx>
          <w:tblBorders>
            <w:top w:val="none" w:sz="0" w:space="0" w:color="auto"/>
          </w:tblBorders>
        </w:tblPrEx>
        <w:trPr>
          <w:trHeight w:val="162"/>
        </w:trPr>
        <w:tc>
          <w:tcPr>
            <w:tcW w:w="2122"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21013FE"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30-day mortality </w:t>
            </w:r>
          </w:p>
        </w:tc>
        <w:tc>
          <w:tcPr>
            <w:tcW w:w="1984"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DDBB8C3"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3,182/186,670 (1.7%)</w:t>
            </w:r>
          </w:p>
        </w:tc>
        <w:tc>
          <w:tcPr>
            <w:tcW w:w="170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14BE13C"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230/8,825 (2.6%)</w:t>
            </w:r>
          </w:p>
        </w:tc>
        <w:tc>
          <w:tcPr>
            <w:tcW w:w="1818"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70CB72E"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181/9,544 (1.9%)</w:t>
            </w:r>
          </w:p>
        </w:tc>
        <w:tc>
          <w:tcPr>
            <w:tcW w:w="1301"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6FD7E72E" w14:textId="7CB67BDA"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&lt;0.0001</w:t>
            </w:r>
          </w:p>
        </w:tc>
      </w:tr>
      <w:tr w:rsidR="0099444B" w:rsidRPr="00B256A0" w14:paraId="3F5B42A9" w14:textId="48CCC8A5" w:rsidTr="0099444B">
        <w:tblPrEx>
          <w:tblBorders>
            <w:top w:val="none" w:sz="0" w:space="0" w:color="auto"/>
          </w:tblBorders>
        </w:tblPrEx>
        <w:trPr>
          <w:trHeight w:val="162"/>
        </w:trPr>
        <w:tc>
          <w:tcPr>
            <w:tcW w:w="2122"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7A6AA90"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1-year mortality </w:t>
            </w:r>
          </w:p>
        </w:tc>
        <w:tc>
          <w:tcPr>
            <w:tcW w:w="1984"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0FEA1C13"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9,090/186,670 (4.87%)</w:t>
            </w:r>
          </w:p>
        </w:tc>
        <w:tc>
          <w:tcPr>
            <w:tcW w:w="170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343BC80"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732/8,825 (8.29%)</w:t>
            </w:r>
          </w:p>
        </w:tc>
        <w:tc>
          <w:tcPr>
            <w:tcW w:w="1818"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8A34BCB"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676/9,544 (7.08%)</w:t>
            </w:r>
          </w:p>
        </w:tc>
        <w:tc>
          <w:tcPr>
            <w:tcW w:w="1301"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733A4239" w14:textId="290C825F"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&lt;0.0001</w:t>
            </w:r>
          </w:p>
        </w:tc>
      </w:tr>
      <w:tr w:rsidR="0099444B" w:rsidRPr="00B256A0" w14:paraId="0CB22BC6" w14:textId="1D0B6E35" w:rsidTr="0099444B">
        <w:tblPrEx>
          <w:tblBorders>
            <w:top w:val="none" w:sz="0" w:space="0" w:color="auto"/>
          </w:tblBorders>
        </w:tblPrEx>
        <w:trPr>
          <w:trHeight w:val="162"/>
        </w:trPr>
        <w:tc>
          <w:tcPr>
            <w:tcW w:w="2122"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B19224A"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In-hospital MACE </w:t>
            </w:r>
          </w:p>
        </w:tc>
        <w:tc>
          <w:tcPr>
            <w:tcW w:w="1984"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E454300"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2,542/183,311 (1.39%)</w:t>
            </w:r>
          </w:p>
        </w:tc>
        <w:tc>
          <w:tcPr>
            <w:tcW w:w="170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2285A33"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184/8,645 (2.13%)</w:t>
            </w:r>
          </w:p>
        </w:tc>
        <w:tc>
          <w:tcPr>
            <w:tcW w:w="1818"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1193277"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143/9,386 (1.52%)</w:t>
            </w:r>
          </w:p>
        </w:tc>
        <w:tc>
          <w:tcPr>
            <w:tcW w:w="1301"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5A8FB780" w14:textId="08A6CE92"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&lt;0.0001</w:t>
            </w:r>
          </w:p>
        </w:tc>
      </w:tr>
      <w:tr w:rsidR="0099444B" w:rsidRPr="00B256A0" w14:paraId="4AFC8ED5" w14:textId="567F97F1" w:rsidTr="0099444B">
        <w:tblPrEx>
          <w:tblBorders>
            <w:top w:val="none" w:sz="0" w:space="0" w:color="auto"/>
          </w:tblBorders>
        </w:tblPrEx>
        <w:trPr>
          <w:trHeight w:val="162"/>
        </w:trPr>
        <w:tc>
          <w:tcPr>
            <w:tcW w:w="2122"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A461569"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In-hospital reinfarction </w:t>
            </w:r>
          </w:p>
        </w:tc>
        <w:tc>
          <w:tcPr>
            <w:tcW w:w="1984"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DB025C0"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664/183,311 (0.36%)</w:t>
            </w:r>
          </w:p>
        </w:tc>
        <w:tc>
          <w:tcPr>
            <w:tcW w:w="170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9A510F7"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47/8,645 (0.54%)</w:t>
            </w:r>
          </w:p>
        </w:tc>
        <w:tc>
          <w:tcPr>
            <w:tcW w:w="1818"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C88A1E1"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39/9,386 (0.42%)</w:t>
            </w:r>
          </w:p>
        </w:tc>
        <w:tc>
          <w:tcPr>
            <w:tcW w:w="1301"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77F4EEB6" w14:textId="20FAB25B"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0.02</w:t>
            </w:r>
          </w:p>
        </w:tc>
      </w:tr>
      <w:tr w:rsidR="0099444B" w:rsidRPr="00B256A0" w14:paraId="2A79BBAA" w14:textId="0A76A71E" w:rsidTr="0099444B">
        <w:tblPrEx>
          <w:tblBorders>
            <w:top w:val="none" w:sz="0" w:space="0" w:color="auto"/>
          </w:tblBorders>
        </w:tblPrEx>
        <w:trPr>
          <w:trHeight w:val="162"/>
        </w:trPr>
        <w:tc>
          <w:tcPr>
            <w:tcW w:w="2122"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60053F3"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In-hospital reintervention </w:t>
            </w:r>
          </w:p>
        </w:tc>
        <w:tc>
          <w:tcPr>
            <w:tcW w:w="1984"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5A1718F"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644/183,311 (0.35%)</w:t>
            </w:r>
          </w:p>
        </w:tc>
        <w:tc>
          <w:tcPr>
            <w:tcW w:w="170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D8E6472"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49/8,645 (0.57%)</w:t>
            </w:r>
          </w:p>
        </w:tc>
        <w:tc>
          <w:tcPr>
            <w:tcW w:w="1818"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AB06006"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30/9,386 (0.32%)</w:t>
            </w:r>
          </w:p>
        </w:tc>
        <w:tc>
          <w:tcPr>
            <w:tcW w:w="1301"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04F5EC10" w14:textId="0D5C9ABC"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&lt;0.0001</w:t>
            </w:r>
          </w:p>
        </w:tc>
      </w:tr>
      <w:tr w:rsidR="0099444B" w:rsidRPr="00B256A0" w14:paraId="16ACAEA4" w14:textId="696DE432" w:rsidTr="0099444B">
        <w:tblPrEx>
          <w:tblBorders>
            <w:top w:val="none" w:sz="0" w:space="0" w:color="auto"/>
          </w:tblBorders>
        </w:tblPrEx>
        <w:trPr>
          <w:trHeight w:val="1898"/>
        </w:trPr>
        <w:tc>
          <w:tcPr>
            <w:tcW w:w="2122"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B2127A0" w14:textId="522CB042"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In-hospital emergency cardiac surgery </w:t>
            </w:r>
          </w:p>
        </w:tc>
        <w:tc>
          <w:tcPr>
            <w:tcW w:w="1984"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1F9E7CF"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447/183,311 (0.24%)</w:t>
            </w:r>
          </w:p>
        </w:tc>
        <w:tc>
          <w:tcPr>
            <w:tcW w:w="170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B3EE35D"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12/8,645 (0.14%)</w:t>
            </w:r>
          </w:p>
        </w:tc>
        <w:tc>
          <w:tcPr>
            <w:tcW w:w="1818"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6A54798"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4/9,386 (0.04%)</w:t>
            </w:r>
          </w:p>
        </w:tc>
        <w:tc>
          <w:tcPr>
            <w:tcW w:w="1301"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37D84FD2" w14:textId="68764DF5"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&lt;0.0001</w:t>
            </w:r>
          </w:p>
        </w:tc>
      </w:tr>
      <w:tr w:rsidR="0099444B" w:rsidRPr="00B256A0" w14:paraId="01F67632" w14:textId="007AF639" w:rsidTr="0099444B">
        <w:tblPrEx>
          <w:tblBorders>
            <w:top w:val="none" w:sz="0" w:space="0" w:color="auto"/>
          </w:tblBorders>
        </w:tblPrEx>
        <w:trPr>
          <w:trHeight w:val="575"/>
        </w:trPr>
        <w:tc>
          <w:tcPr>
            <w:tcW w:w="2122"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9B4976D"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lastRenderedPageBreak/>
              <w:t xml:space="preserve">In-hospital Stroke </w:t>
            </w:r>
          </w:p>
        </w:tc>
        <w:tc>
          <w:tcPr>
            <w:tcW w:w="1984"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022263D"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205/183,311 (0.11%)</w:t>
            </w:r>
          </w:p>
        </w:tc>
        <w:tc>
          <w:tcPr>
            <w:tcW w:w="170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921AC87"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12/8,645 (0.14%)</w:t>
            </w:r>
          </w:p>
        </w:tc>
        <w:tc>
          <w:tcPr>
            <w:tcW w:w="1818"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BE4A3FC"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16/9,386 (0.17%)</w:t>
            </w:r>
          </w:p>
        </w:tc>
        <w:tc>
          <w:tcPr>
            <w:tcW w:w="1301"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08448E66" w14:textId="2AE1A03F"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0.22</w:t>
            </w:r>
          </w:p>
        </w:tc>
      </w:tr>
      <w:tr w:rsidR="0099444B" w:rsidRPr="00B256A0" w14:paraId="3DE164E3" w14:textId="4917A08B" w:rsidTr="0099444B">
        <w:trPr>
          <w:trHeight w:val="604"/>
        </w:trPr>
        <w:tc>
          <w:tcPr>
            <w:tcW w:w="2122"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7210393"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In-hospital bleeding </w:t>
            </w:r>
          </w:p>
        </w:tc>
        <w:tc>
          <w:tcPr>
            <w:tcW w:w="1984"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8930D12"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1,575/183,323 (0.86%)</w:t>
            </w:r>
          </w:p>
        </w:tc>
        <w:tc>
          <w:tcPr>
            <w:tcW w:w="170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C69673F"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83/8,646 (0.96)</w:t>
            </w:r>
          </w:p>
        </w:tc>
        <w:tc>
          <w:tcPr>
            <w:tcW w:w="1818"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2AAB188" w14:textId="77777777"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85/9,388 (0.91%)</w:t>
            </w:r>
          </w:p>
        </w:tc>
        <w:tc>
          <w:tcPr>
            <w:tcW w:w="1301"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2A76D066" w14:textId="2CCD6CC0" w:rsidR="0099444B" w:rsidRPr="00B256A0" w:rsidRDefault="0099444B" w:rsidP="009B37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0.56</w:t>
            </w:r>
          </w:p>
        </w:tc>
      </w:tr>
    </w:tbl>
    <w:p w14:paraId="0AE82785" w14:textId="77777777" w:rsidR="00B7446D" w:rsidRPr="00B256A0" w:rsidRDefault="00B7446D" w:rsidP="000E7A68">
      <w:pPr>
        <w:spacing w:line="480" w:lineRule="auto"/>
        <w:rPr>
          <w:rFonts w:ascii="Times New Roman" w:hAnsi="Times New Roman" w:cs="Times New Roman"/>
        </w:rPr>
      </w:pPr>
    </w:p>
    <w:p w14:paraId="0740BEA2" w14:textId="5AEE2CEC" w:rsidR="00B7446D" w:rsidRPr="00B256A0" w:rsidRDefault="00B7446D" w:rsidP="0099444B">
      <w:pPr>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Group 1: Primary PCI in native coronary arteries; Group 2: Primary PCI in native coronary arteries in patient with CABG; Group 3: Primary PCI in bypass grafts. CABG indicates coronary artery bypass graft; MACE, major adverse cardiovascular events; PCI, percutaneous coronary intervention; and TIA, transient ischemic attack. </w:t>
      </w:r>
    </w:p>
    <w:p w14:paraId="7E3E3D03" w14:textId="77777777" w:rsidR="0099444B" w:rsidRPr="00B256A0" w:rsidRDefault="0099444B" w:rsidP="000E7A68">
      <w:pPr>
        <w:widowControl w:val="0"/>
        <w:autoSpaceDE w:val="0"/>
        <w:autoSpaceDN w:val="0"/>
        <w:adjustRightInd w:val="0"/>
        <w:spacing w:after="240" w:line="480" w:lineRule="auto"/>
        <w:rPr>
          <w:rFonts w:ascii="Times New Roman" w:hAnsi="Times New Roman" w:cs="Times New Roman"/>
          <w:color w:val="000000"/>
          <w:sz w:val="21"/>
          <w:szCs w:val="21"/>
        </w:rPr>
      </w:pPr>
    </w:p>
    <w:p w14:paraId="59DE11DC" w14:textId="5622D30E"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w:t>
      </w:r>
      <w:r w:rsidRPr="00B256A0">
        <w:rPr>
          <w:rFonts w:ascii="Times New Roman" w:hAnsi="Times New Roman" w:cs="Times New Roman"/>
          <w:i/>
          <w:iCs/>
          <w:color w:val="000000"/>
          <w:sz w:val="21"/>
          <w:szCs w:val="21"/>
        </w:rPr>
        <w:t xml:space="preserve">P </w:t>
      </w:r>
      <w:r w:rsidRPr="00B256A0">
        <w:rPr>
          <w:rFonts w:ascii="Times New Roman" w:hAnsi="Times New Roman" w:cs="Times New Roman"/>
          <w:color w:val="000000"/>
          <w:sz w:val="21"/>
          <w:szCs w:val="21"/>
        </w:rPr>
        <w:t xml:space="preserve">value </w:t>
      </w:r>
      <w:r w:rsidR="0099444B" w:rsidRPr="00B256A0">
        <w:rPr>
          <w:rFonts w:ascii="Times New Roman" w:hAnsi="Times New Roman" w:cs="Times New Roman"/>
          <w:color w:val="000000"/>
          <w:sz w:val="21"/>
          <w:szCs w:val="21"/>
        </w:rPr>
        <w:t>determined by Chi Square test with two degree of freedom</w:t>
      </w:r>
      <w:r w:rsidRPr="00B256A0">
        <w:rPr>
          <w:rFonts w:ascii="Times New Roman" w:hAnsi="Times New Roman" w:cs="Times New Roman"/>
          <w:color w:val="000000"/>
          <w:sz w:val="21"/>
          <w:szCs w:val="21"/>
        </w:rPr>
        <w:t xml:space="preserve"> </w:t>
      </w:r>
    </w:p>
    <w:p w14:paraId="376009ED"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p>
    <w:p w14:paraId="7A699D3D" w14:textId="77777777" w:rsidR="00B7446D" w:rsidRPr="00B256A0" w:rsidRDefault="00B7446D" w:rsidP="000E7A68">
      <w:pPr>
        <w:spacing w:line="480" w:lineRule="auto"/>
        <w:rPr>
          <w:rFonts w:ascii="Times New Roman" w:hAnsi="Times New Roman" w:cs="Times New Roman"/>
        </w:rPr>
      </w:pPr>
    </w:p>
    <w:p w14:paraId="40C22CB0" w14:textId="77777777" w:rsidR="00B7446D" w:rsidRPr="00B256A0" w:rsidRDefault="00B7446D" w:rsidP="000E7A68">
      <w:pPr>
        <w:spacing w:line="480" w:lineRule="auto"/>
        <w:rPr>
          <w:rFonts w:ascii="Times New Roman" w:hAnsi="Times New Roman" w:cs="Times New Roman"/>
        </w:rPr>
      </w:pPr>
      <w:r w:rsidRPr="00B256A0">
        <w:rPr>
          <w:rFonts w:ascii="Times New Roman" w:hAnsi="Times New Roman" w:cs="Times New Roman"/>
        </w:rPr>
        <w:br w:type="page"/>
      </w:r>
    </w:p>
    <w:p w14:paraId="74393BC5" w14:textId="77777777" w:rsidR="00B7446D" w:rsidRPr="00B256A0" w:rsidRDefault="00B7446D" w:rsidP="000E7A68">
      <w:pPr>
        <w:spacing w:line="480" w:lineRule="auto"/>
        <w:rPr>
          <w:rFonts w:ascii="Times New Roman" w:hAnsi="Times New Roman" w:cs="Times New Roman"/>
        </w:rPr>
      </w:pPr>
    </w:p>
    <w:p w14:paraId="52B6DA9E" w14:textId="77777777" w:rsidR="00B7446D" w:rsidRPr="00B256A0" w:rsidRDefault="00B7446D" w:rsidP="000E7A68">
      <w:pPr>
        <w:pStyle w:val="Caption"/>
        <w:keepNext/>
        <w:spacing w:line="480" w:lineRule="auto"/>
        <w:rPr>
          <w:rFonts w:ascii="Times New Roman" w:hAnsi="Times New Roman" w:cs="Times New Roman"/>
          <w:i w:val="0"/>
          <w:color w:val="000000" w:themeColor="text1"/>
          <w:sz w:val="24"/>
        </w:rPr>
      </w:pPr>
      <w:r w:rsidRPr="00B256A0">
        <w:rPr>
          <w:rFonts w:ascii="Times New Roman" w:hAnsi="Times New Roman" w:cs="Times New Roman"/>
          <w:i w:val="0"/>
          <w:color w:val="000000" w:themeColor="text1"/>
          <w:sz w:val="24"/>
        </w:rPr>
        <w:t xml:space="preserve">Table </w:t>
      </w:r>
      <w:r w:rsidR="000146BE" w:rsidRPr="00B256A0">
        <w:rPr>
          <w:rFonts w:ascii="Times New Roman" w:hAnsi="Times New Roman" w:cs="Times New Roman"/>
          <w:i w:val="0"/>
          <w:color w:val="000000" w:themeColor="text1"/>
          <w:sz w:val="24"/>
        </w:rPr>
        <w:fldChar w:fldCharType="begin"/>
      </w:r>
      <w:r w:rsidRPr="00B256A0">
        <w:rPr>
          <w:rFonts w:ascii="Times New Roman" w:hAnsi="Times New Roman" w:cs="Times New Roman"/>
          <w:i w:val="0"/>
          <w:color w:val="000000" w:themeColor="text1"/>
          <w:sz w:val="24"/>
        </w:rPr>
        <w:instrText xml:space="preserve"> SEQ Table \* ARABIC </w:instrText>
      </w:r>
      <w:r w:rsidR="000146BE" w:rsidRPr="00B256A0">
        <w:rPr>
          <w:rFonts w:ascii="Times New Roman" w:hAnsi="Times New Roman" w:cs="Times New Roman"/>
          <w:i w:val="0"/>
          <w:color w:val="000000" w:themeColor="text1"/>
          <w:sz w:val="24"/>
        </w:rPr>
        <w:fldChar w:fldCharType="separate"/>
      </w:r>
      <w:r w:rsidR="003D3B28" w:rsidRPr="00B256A0">
        <w:rPr>
          <w:rFonts w:ascii="Times New Roman" w:hAnsi="Times New Roman" w:cs="Times New Roman"/>
          <w:i w:val="0"/>
          <w:noProof/>
          <w:color w:val="000000" w:themeColor="text1"/>
          <w:sz w:val="24"/>
        </w:rPr>
        <w:t>3</w:t>
      </w:r>
      <w:r w:rsidR="000146BE" w:rsidRPr="00B256A0">
        <w:rPr>
          <w:rFonts w:ascii="Times New Roman" w:hAnsi="Times New Roman" w:cs="Times New Roman"/>
          <w:i w:val="0"/>
          <w:color w:val="000000" w:themeColor="text1"/>
          <w:sz w:val="24"/>
        </w:rPr>
        <w:fldChar w:fldCharType="end"/>
      </w:r>
      <w:r w:rsidRPr="00B256A0">
        <w:rPr>
          <w:rFonts w:ascii="Times New Roman" w:hAnsi="Times New Roman" w:cs="Times New Roman"/>
          <w:i w:val="0"/>
          <w:color w:val="000000" w:themeColor="text1"/>
          <w:sz w:val="24"/>
        </w:rPr>
        <w:t xml:space="preserve">: Risk of Adverse Outcomes </w:t>
      </w:r>
      <w:r w:rsidR="00F74C0E" w:rsidRPr="00B256A0">
        <w:rPr>
          <w:rFonts w:ascii="Times New Roman" w:hAnsi="Times New Roman" w:cs="Times New Roman"/>
          <w:i w:val="0"/>
          <w:color w:val="000000" w:themeColor="text1"/>
          <w:sz w:val="24"/>
        </w:rPr>
        <w:t>following multivariate adjustment</w:t>
      </w:r>
    </w:p>
    <w:tbl>
      <w:tblPr>
        <w:tblW w:w="8815" w:type="dxa"/>
        <w:tblInd w:w="-176" w:type="dxa"/>
        <w:tblBorders>
          <w:top w:val="nil"/>
          <w:left w:val="nil"/>
          <w:right w:val="nil"/>
        </w:tblBorders>
        <w:shd w:val="clear" w:color="auto" w:fill="FFFFFF" w:themeFill="background1"/>
        <w:tblLayout w:type="fixed"/>
        <w:tblLook w:val="0000" w:firstRow="0" w:lastRow="0" w:firstColumn="0" w:lastColumn="0" w:noHBand="0" w:noVBand="0"/>
      </w:tblPr>
      <w:tblGrid>
        <w:gridCol w:w="2025"/>
        <w:gridCol w:w="1863"/>
        <w:gridCol w:w="2397"/>
        <w:gridCol w:w="2530"/>
      </w:tblGrid>
      <w:tr w:rsidR="00B7446D" w:rsidRPr="00B256A0" w14:paraId="093E93A6" w14:textId="77777777" w:rsidTr="00F263ED">
        <w:trPr>
          <w:trHeight w:val="145"/>
        </w:trPr>
        <w:tc>
          <w:tcPr>
            <w:tcW w:w="2025" w:type="dxa"/>
            <w:tcBorders>
              <w:top w:val="single" w:sz="4" w:space="0" w:color="777877"/>
              <w:left w:val="single" w:sz="4" w:space="0" w:color="767776"/>
              <w:bottom w:val="single" w:sz="4" w:space="0" w:color="777877"/>
              <w:right w:val="single" w:sz="4" w:space="0" w:color="767776"/>
            </w:tcBorders>
            <w:shd w:val="clear" w:color="auto" w:fill="FFFFFF" w:themeFill="background1"/>
            <w:tcMar>
              <w:top w:w="20" w:type="nil"/>
              <w:left w:w="20" w:type="nil"/>
              <w:bottom w:w="20" w:type="nil"/>
              <w:right w:w="20" w:type="nil"/>
            </w:tcMar>
            <w:vAlign w:val="center"/>
          </w:tcPr>
          <w:p w14:paraId="4BEDC886"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Variable </w:t>
            </w:r>
          </w:p>
        </w:tc>
        <w:tc>
          <w:tcPr>
            <w:tcW w:w="1863" w:type="dxa"/>
            <w:tcBorders>
              <w:top w:val="single" w:sz="4" w:space="0" w:color="777877"/>
              <w:left w:val="single" w:sz="4" w:space="0" w:color="767776"/>
              <w:bottom w:val="single" w:sz="4" w:space="0" w:color="777877"/>
              <w:right w:val="single" w:sz="4" w:space="0" w:color="767776"/>
            </w:tcBorders>
            <w:shd w:val="clear" w:color="auto" w:fill="FFFFFF" w:themeFill="background1"/>
            <w:tcMar>
              <w:top w:w="20" w:type="nil"/>
              <w:left w:w="20" w:type="nil"/>
              <w:bottom w:w="20" w:type="nil"/>
              <w:right w:w="20" w:type="nil"/>
            </w:tcMar>
            <w:vAlign w:val="center"/>
          </w:tcPr>
          <w:p w14:paraId="7C329072"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Group 1: PCI in Native Coronary Arteries </w:t>
            </w:r>
          </w:p>
        </w:tc>
        <w:tc>
          <w:tcPr>
            <w:tcW w:w="2397" w:type="dxa"/>
            <w:tcBorders>
              <w:top w:val="single" w:sz="4" w:space="0" w:color="777877"/>
              <w:left w:val="single" w:sz="4" w:space="0" w:color="767776"/>
              <w:bottom w:val="single" w:sz="4" w:space="0" w:color="777877"/>
              <w:right w:val="single" w:sz="4" w:space="0" w:color="767776"/>
            </w:tcBorders>
            <w:shd w:val="clear" w:color="auto" w:fill="FFFFFF" w:themeFill="background1"/>
            <w:tcMar>
              <w:top w:w="20" w:type="nil"/>
              <w:left w:w="20" w:type="nil"/>
              <w:bottom w:w="20" w:type="nil"/>
              <w:right w:w="20" w:type="nil"/>
            </w:tcMar>
            <w:vAlign w:val="center"/>
          </w:tcPr>
          <w:p w14:paraId="3ADC6877"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Group 2: PCI in Native Coronary Arteries in Patient with prior CABG </w:t>
            </w:r>
          </w:p>
        </w:tc>
        <w:tc>
          <w:tcPr>
            <w:tcW w:w="2529" w:type="dxa"/>
            <w:tcBorders>
              <w:top w:val="single" w:sz="4" w:space="0" w:color="777877"/>
              <w:left w:val="single" w:sz="4" w:space="0" w:color="767776"/>
              <w:bottom w:val="single" w:sz="4" w:space="0" w:color="777877"/>
              <w:right w:val="single" w:sz="4" w:space="0" w:color="767776"/>
            </w:tcBorders>
            <w:shd w:val="clear" w:color="auto" w:fill="FFFFFF" w:themeFill="background1"/>
            <w:tcMar>
              <w:top w:w="20" w:type="nil"/>
              <w:left w:w="20" w:type="nil"/>
              <w:bottom w:w="20" w:type="nil"/>
              <w:right w:w="20" w:type="nil"/>
            </w:tcMar>
            <w:vAlign w:val="center"/>
          </w:tcPr>
          <w:p w14:paraId="34A06B3B"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Group 3: PCI in Bypass Grafts </w:t>
            </w:r>
          </w:p>
        </w:tc>
      </w:tr>
      <w:tr w:rsidR="00B7446D" w:rsidRPr="00B256A0" w14:paraId="2D121EEB" w14:textId="77777777" w:rsidTr="00F263ED">
        <w:tblPrEx>
          <w:tblBorders>
            <w:top w:val="none" w:sz="0" w:space="0" w:color="auto"/>
          </w:tblBorders>
        </w:tblPrEx>
        <w:trPr>
          <w:trHeight w:val="145"/>
        </w:trPr>
        <w:tc>
          <w:tcPr>
            <w:tcW w:w="8815" w:type="dxa"/>
            <w:gridSpan w:val="4"/>
            <w:tcBorders>
              <w:top w:val="single" w:sz="4" w:space="0" w:color="777777"/>
              <w:left w:val="single" w:sz="4" w:space="0" w:color="777877"/>
              <w:bottom w:val="single" w:sz="4" w:space="0" w:color="777777"/>
              <w:right w:val="single" w:sz="4" w:space="0" w:color="777877"/>
            </w:tcBorders>
            <w:shd w:val="clear" w:color="auto" w:fill="FFFFFF" w:themeFill="background1"/>
            <w:tcMar>
              <w:top w:w="20" w:type="nil"/>
              <w:left w:w="20" w:type="nil"/>
              <w:bottom w:w="20" w:type="nil"/>
              <w:right w:w="20" w:type="nil"/>
            </w:tcMar>
            <w:vAlign w:val="center"/>
          </w:tcPr>
          <w:p w14:paraId="40B2F948"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In-hospital mortality </w:t>
            </w:r>
          </w:p>
        </w:tc>
      </w:tr>
      <w:tr w:rsidR="00B7446D" w:rsidRPr="00B256A0" w14:paraId="755902D6" w14:textId="77777777" w:rsidTr="00F263ED">
        <w:tblPrEx>
          <w:tblBorders>
            <w:top w:val="none" w:sz="0" w:space="0" w:color="auto"/>
          </w:tblBorders>
        </w:tblPrEx>
        <w:trPr>
          <w:trHeight w:val="145"/>
        </w:trPr>
        <w:tc>
          <w:tcPr>
            <w:tcW w:w="202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5ABE729"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sz w:val="21"/>
                <w:szCs w:val="21"/>
                <w:vertAlign w:val="superscript"/>
              </w:rPr>
            </w:pPr>
            <w:r w:rsidRPr="00B256A0">
              <w:rPr>
                <w:rFonts w:ascii="Times New Roman" w:hAnsi="Times New Roman" w:cs="Times New Roman"/>
                <w:color w:val="000000"/>
                <w:sz w:val="21"/>
                <w:szCs w:val="21"/>
              </w:rPr>
              <w:t>Adjusted OR</w:t>
            </w:r>
            <w:r w:rsidR="004D61C1" w:rsidRPr="00B256A0">
              <w:rPr>
                <w:rFonts w:ascii="Times New Roman" w:hAnsi="Times New Roman" w:cs="Times New Roman"/>
                <w:color w:val="000000"/>
                <w:sz w:val="21"/>
                <w:szCs w:val="21"/>
                <w:vertAlign w:val="superscript"/>
              </w:rPr>
              <w:sym w:font="Symbol" w:char="F02A"/>
            </w:r>
          </w:p>
          <w:p w14:paraId="2B38D618" w14:textId="7BAC5C6C" w:rsidR="00272FFC" w:rsidRPr="00B256A0" w:rsidRDefault="00272FFC" w:rsidP="000E7A68">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vertAlign w:val="superscript"/>
              </w:rPr>
              <w:t>(N for analysis= 129,103)</w:t>
            </w:r>
          </w:p>
        </w:tc>
        <w:tc>
          <w:tcPr>
            <w:tcW w:w="1863"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E7A1D74"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Reference</w:t>
            </w:r>
          </w:p>
        </w:tc>
        <w:tc>
          <w:tcPr>
            <w:tcW w:w="2397"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DC8B099" w14:textId="4C281E8E"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OR 0.94 (CI 0.70-1.26) P </w:t>
            </w:r>
            <w:r w:rsidR="0072103F" w:rsidRPr="00B256A0">
              <w:rPr>
                <w:rFonts w:ascii="Times New Roman" w:hAnsi="Times New Roman" w:cs="Times New Roman"/>
                <w:color w:val="000000"/>
              </w:rPr>
              <w:t xml:space="preserve">= </w:t>
            </w:r>
            <w:r w:rsidRPr="00B256A0">
              <w:rPr>
                <w:rFonts w:ascii="Times New Roman" w:hAnsi="Times New Roman" w:cs="Times New Roman"/>
                <w:color w:val="000000"/>
              </w:rPr>
              <w:t>0.67</w:t>
            </w:r>
          </w:p>
        </w:tc>
        <w:tc>
          <w:tcPr>
            <w:tcW w:w="2529"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72BC608" w14:textId="6176BC14" w:rsidR="00B7446D" w:rsidRPr="00B256A0" w:rsidRDefault="006B6E0A"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0.88 (CI 0.62- 1.23) P =</w:t>
            </w:r>
            <w:r w:rsidR="00B7446D" w:rsidRPr="00B256A0">
              <w:rPr>
                <w:rFonts w:ascii="Times New Roman" w:hAnsi="Times New Roman" w:cs="Times New Roman"/>
                <w:color w:val="000000"/>
              </w:rPr>
              <w:t xml:space="preserve"> 0.49</w:t>
            </w:r>
          </w:p>
        </w:tc>
      </w:tr>
      <w:tr w:rsidR="00B7446D" w:rsidRPr="00B256A0" w14:paraId="520F2E6A" w14:textId="77777777" w:rsidTr="00F263ED">
        <w:tblPrEx>
          <w:tblBorders>
            <w:top w:val="none" w:sz="0" w:space="0" w:color="auto"/>
          </w:tblBorders>
        </w:tblPrEx>
        <w:trPr>
          <w:trHeight w:val="145"/>
        </w:trPr>
        <w:tc>
          <w:tcPr>
            <w:tcW w:w="202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2CEB517" w14:textId="77777777" w:rsidR="005E375B" w:rsidRPr="00B256A0" w:rsidRDefault="00B7446D" w:rsidP="000E7A68">
            <w:pPr>
              <w:spacing w:line="480" w:lineRule="auto"/>
              <w:rPr>
                <w:rFonts w:ascii="Helvetica Neue" w:hAnsi="Helvetica Neue"/>
                <w:color w:val="000000"/>
                <w:sz w:val="21"/>
                <w:szCs w:val="21"/>
                <w:shd w:val="clear" w:color="auto" w:fill="FFFFFF"/>
                <w:vertAlign w:val="superscript"/>
              </w:rPr>
            </w:pPr>
            <w:r w:rsidRPr="00B256A0">
              <w:rPr>
                <w:rFonts w:ascii="Times New Roman" w:hAnsi="Times New Roman" w:cs="Times New Roman"/>
                <w:color w:val="000000"/>
                <w:sz w:val="21"/>
                <w:szCs w:val="21"/>
              </w:rPr>
              <w:t>Adjusted OR</w:t>
            </w:r>
            <w:r w:rsidR="005E375B" w:rsidRPr="00B256A0">
              <w:rPr>
                <w:rFonts w:ascii="Helvetica Neue" w:hAnsi="Helvetica Neue"/>
                <w:color w:val="000000"/>
                <w:sz w:val="21"/>
                <w:szCs w:val="21"/>
                <w:shd w:val="clear" w:color="auto" w:fill="FFFFFF"/>
                <w:vertAlign w:val="superscript"/>
              </w:rPr>
              <w:t>†</w:t>
            </w:r>
          </w:p>
          <w:p w14:paraId="5DEAB07B" w14:textId="438DB1A1" w:rsidR="00C844FF" w:rsidRPr="00B256A0" w:rsidRDefault="00C844FF" w:rsidP="00C844FF">
            <w:pPr>
              <w:widowControl w:val="0"/>
              <w:autoSpaceDE w:val="0"/>
              <w:autoSpaceDN w:val="0"/>
              <w:adjustRightInd w:val="0"/>
              <w:spacing w:after="240" w:line="480" w:lineRule="auto"/>
              <w:rPr>
                <w:rFonts w:ascii="Times New Roman" w:hAnsi="Times New Roman" w:cs="Times New Roman"/>
                <w:color w:val="000000"/>
                <w:sz w:val="21"/>
                <w:szCs w:val="21"/>
                <w:vertAlign w:val="superscript"/>
              </w:rPr>
            </w:pPr>
            <w:r w:rsidRPr="00B256A0">
              <w:rPr>
                <w:rFonts w:ascii="Times New Roman" w:hAnsi="Times New Roman" w:cs="Times New Roman"/>
                <w:color w:val="000000"/>
                <w:sz w:val="21"/>
                <w:szCs w:val="21"/>
                <w:vertAlign w:val="superscript"/>
              </w:rPr>
              <w:t>(N for analysis= 201,329)</w:t>
            </w:r>
          </w:p>
          <w:p w14:paraId="189D1992" w14:textId="77777777" w:rsidR="00C844FF" w:rsidRPr="00B256A0" w:rsidRDefault="00C844FF" w:rsidP="000E7A68">
            <w:pPr>
              <w:spacing w:line="480" w:lineRule="auto"/>
              <w:rPr>
                <w:rFonts w:ascii="Helvetica Neue" w:hAnsi="Helvetica Neue"/>
                <w:color w:val="000000"/>
                <w:sz w:val="21"/>
                <w:szCs w:val="21"/>
                <w:shd w:val="clear" w:color="auto" w:fill="FFFFFF"/>
                <w:vertAlign w:val="superscript"/>
              </w:rPr>
            </w:pPr>
          </w:p>
          <w:p w14:paraId="3D6CF5B0" w14:textId="77777777" w:rsidR="00C844FF" w:rsidRPr="00B256A0" w:rsidRDefault="00C844FF" w:rsidP="000E7A68">
            <w:pPr>
              <w:spacing w:line="480" w:lineRule="auto"/>
            </w:pPr>
          </w:p>
          <w:p w14:paraId="7F061C2D"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p>
        </w:tc>
        <w:tc>
          <w:tcPr>
            <w:tcW w:w="1863"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873EF0C"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Reference </w:t>
            </w:r>
          </w:p>
        </w:tc>
        <w:tc>
          <w:tcPr>
            <w:tcW w:w="2397"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02A66D37" w14:textId="2205DD80" w:rsidR="00B7446D" w:rsidRPr="00B256A0" w:rsidRDefault="0072103F"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OR 0.90 (CI 0.73-1.11) P = </w:t>
            </w:r>
            <w:r w:rsidR="00B7446D" w:rsidRPr="00B256A0">
              <w:rPr>
                <w:rFonts w:ascii="Times New Roman" w:hAnsi="Times New Roman" w:cs="Times New Roman"/>
                <w:color w:val="000000"/>
              </w:rPr>
              <w:t>0.32</w:t>
            </w:r>
          </w:p>
        </w:tc>
        <w:tc>
          <w:tcPr>
            <w:tcW w:w="2529"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5B87FE4" w14:textId="3D226D93"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OR 0.90 (CI 0.71-1.15) P </w:t>
            </w:r>
            <w:r w:rsidR="006B6E0A" w:rsidRPr="00B256A0">
              <w:rPr>
                <w:rFonts w:ascii="Times New Roman" w:hAnsi="Times New Roman" w:cs="Times New Roman"/>
                <w:color w:val="000000"/>
              </w:rPr>
              <w:t xml:space="preserve">= </w:t>
            </w:r>
            <w:r w:rsidRPr="00B256A0">
              <w:rPr>
                <w:rFonts w:ascii="Times New Roman" w:hAnsi="Times New Roman" w:cs="Times New Roman"/>
                <w:color w:val="000000"/>
              </w:rPr>
              <w:t>0.42</w:t>
            </w:r>
          </w:p>
        </w:tc>
      </w:tr>
      <w:tr w:rsidR="00B7446D" w:rsidRPr="00B256A0" w14:paraId="2BCCA398" w14:textId="77777777" w:rsidTr="00F263ED">
        <w:tblPrEx>
          <w:tblBorders>
            <w:top w:val="none" w:sz="0" w:space="0" w:color="auto"/>
          </w:tblBorders>
        </w:tblPrEx>
        <w:trPr>
          <w:trHeight w:val="145"/>
        </w:trPr>
        <w:tc>
          <w:tcPr>
            <w:tcW w:w="8815" w:type="dxa"/>
            <w:gridSpan w:val="4"/>
            <w:tcBorders>
              <w:top w:val="single" w:sz="4" w:space="0" w:color="777777"/>
              <w:left w:val="single" w:sz="4" w:space="0" w:color="777877"/>
              <w:bottom w:val="single" w:sz="4" w:space="0" w:color="777777"/>
              <w:right w:val="single" w:sz="4" w:space="0" w:color="777877"/>
            </w:tcBorders>
            <w:shd w:val="clear" w:color="auto" w:fill="FFFFFF" w:themeFill="background1"/>
            <w:tcMar>
              <w:top w:w="20" w:type="nil"/>
              <w:left w:w="20" w:type="nil"/>
              <w:bottom w:w="20" w:type="nil"/>
              <w:right w:w="20" w:type="nil"/>
            </w:tcMar>
            <w:vAlign w:val="center"/>
          </w:tcPr>
          <w:p w14:paraId="2B746828"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30-day mortality </w:t>
            </w:r>
          </w:p>
        </w:tc>
      </w:tr>
      <w:tr w:rsidR="00B7446D" w:rsidRPr="00B256A0" w14:paraId="78516DED" w14:textId="77777777" w:rsidTr="00F263ED">
        <w:tblPrEx>
          <w:tblBorders>
            <w:top w:val="none" w:sz="0" w:space="0" w:color="auto"/>
          </w:tblBorders>
        </w:tblPrEx>
        <w:trPr>
          <w:trHeight w:val="145"/>
        </w:trPr>
        <w:tc>
          <w:tcPr>
            <w:tcW w:w="202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0EEAC57" w14:textId="77777777" w:rsidR="00272FFC" w:rsidRPr="00B256A0" w:rsidRDefault="00B7446D" w:rsidP="000E7A68">
            <w:pPr>
              <w:widowControl w:val="0"/>
              <w:autoSpaceDE w:val="0"/>
              <w:autoSpaceDN w:val="0"/>
              <w:adjustRightInd w:val="0"/>
              <w:spacing w:after="240" w:line="480" w:lineRule="auto"/>
              <w:rPr>
                <w:rFonts w:ascii="Times New Roman" w:hAnsi="Times New Roman" w:cs="Times New Roman"/>
                <w:color w:val="000000"/>
                <w:sz w:val="21"/>
                <w:szCs w:val="21"/>
                <w:vertAlign w:val="superscript"/>
              </w:rPr>
            </w:pPr>
            <w:r w:rsidRPr="00B256A0">
              <w:rPr>
                <w:rFonts w:ascii="Times New Roman" w:hAnsi="Times New Roman" w:cs="Times New Roman"/>
                <w:color w:val="000000"/>
                <w:sz w:val="21"/>
                <w:szCs w:val="21"/>
              </w:rPr>
              <w:t>Adjusted OR</w:t>
            </w:r>
            <w:r w:rsidR="0074446A" w:rsidRPr="00B256A0">
              <w:rPr>
                <w:rFonts w:ascii="Times New Roman" w:hAnsi="Times New Roman" w:cs="Times New Roman"/>
                <w:color w:val="000000"/>
                <w:sz w:val="21"/>
                <w:szCs w:val="21"/>
                <w:vertAlign w:val="superscript"/>
              </w:rPr>
              <w:sym w:font="Symbol" w:char="F02A"/>
            </w:r>
          </w:p>
          <w:p w14:paraId="23AA777C" w14:textId="205B902E" w:rsidR="00272FFC" w:rsidRPr="00B256A0" w:rsidRDefault="00272FFC" w:rsidP="000E7A68">
            <w:pPr>
              <w:widowControl w:val="0"/>
              <w:autoSpaceDE w:val="0"/>
              <w:autoSpaceDN w:val="0"/>
              <w:adjustRightInd w:val="0"/>
              <w:spacing w:after="240" w:line="480" w:lineRule="auto"/>
              <w:rPr>
                <w:rFonts w:ascii="Times New Roman" w:hAnsi="Times New Roman" w:cs="Times New Roman"/>
                <w:color w:val="000000"/>
                <w:sz w:val="21"/>
                <w:szCs w:val="21"/>
                <w:vertAlign w:val="superscript"/>
              </w:rPr>
            </w:pPr>
            <w:r w:rsidRPr="00B256A0">
              <w:rPr>
                <w:rFonts w:ascii="Times New Roman" w:hAnsi="Times New Roman" w:cs="Times New Roman"/>
                <w:color w:val="000000"/>
                <w:sz w:val="21"/>
                <w:szCs w:val="21"/>
                <w:vertAlign w:val="superscript"/>
              </w:rPr>
              <w:t>(N for analysis= 129,103)</w:t>
            </w:r>
          </w:p>
          <w:p w14:paraId="64ACC89F" w14:textId="2F564D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 </w:t>
            </w:r>
          </w:p>
        </w:tc>
        <w:tc>
          <w:tcPr>
            <w:tcW w:w="1863"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39963C3"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Reference</w:t>
            </w:r>
          </w:p>
        </w:tc>
        <w:tc>
          <w:tcPr>
            <w:tcW w:w="2397"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E950E2D" w14:textId="12B2895C" w:rsidR="00B7446D" w:rsidRPr="00B256A0" w:rsidRDefault="0072103F"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OR 0.87 (CI 0.69-1.80) P =</w:t>
            </w:r>
            <w:r w:rsidR="00B7446D" w:rsidRPr="00B256A0">
              <w:rPr>
                <w:rFonts w:ascii="Times New Roman" w:hAnsi="Times New Roman" w:cs="Times New Roman"/>
                <w:color w:val="000000"/>
              </w:rPr>
              <w:t xml:space="preserve"> 0.20</w:t>
            </w:r>
          </w:p>
        </w:tc>
        <w:tc>
          <w:tcPr>
            <w:tcW w:w="2529"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74DA21F" w14:textId="6E6542DA"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OR 0.91 (CI 0.71-1.17) </w:t>
            </w:r>
            <w:r w:rsidR="006B6E0A" w:rsidRPr="00B256A0">
              <w:rPr>
                <w:rFonts w:ascii="Times New Roman" w:hAnsi="Times New Roman" w:cs="Times New Roman"/>
                <w:color w:val="000000"/>
              </w:rPr>
              <w:t xml:space="preserve">P = </w:t>
            </w:r>
            <w:r w:rsidRPr="00B256A0">
              <w:rPr>
                <w:rFonts w:ascii="Times New Roman" w:hAnsi="Times New Roman" w:cs="Times New Roman"/>
                <w:color w:val="000000"/>
              </w:rPr>
              <w:t>0.46</w:t>
            </w:r>
          </w:p>
        </w:tc>
      </w:tr>
      <w:tr w:rsidR="00B7446D" w:rsidRPr="00B256A0" w14:paraId="50C059A3" w14:textId="77777777" w:rsidTr="00F263ED">
        <w:tblPrEx>
          <w:tblBorders>
            <w:top w:val="none" w:sz="0" w:space="0" w:color="auto"/>
          </w:tblBorders>
        </w:tblPrEx>
        <w:trPr>
          <w:trHeight w:val="145"/>
        </w:trPr>
        <w:tc>
          <w:tcPr>
            <w:tcW w:w="202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CCBD645"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sz w:val="21"/>
                <w:szCs w:val="21"/>
                <w:vertAlign w:val="superscript"/>
              </w:rPr>
            </w:pPr>
            <w:r w:rsidRPr="00B256A0">
              <w:rPr>
                <w:rFonts w:ascii="Times New Roman" w:hAnsi="Times New Roman" w:cs="Times New Roman"/>
                <w:color w:val="000000"/>
                <w:sz w:val="21"/>
                <w:szCs w:val="21"/>
              </w:rPr>
              <w:t>Adjusted HR</w:t>
            </w:r>
            <w:r w:rsidR="0074446A" w:rsidRPr="00B256A0">
              <w:rPr>
                <w:rFonts w:ascii="Times New Roman" w:hAnsi="Times New Roman" w:cs="Times New Roman"/>
                <w:color w:val="000000"/>
                <w:sz w:val="21"/>
                <w:szCs w:val="21"/>
                <w:vertAlign w:val="superscript"/>
              </w:rPr>
              <w:sym w:font="Symbol" w:char="F02A"/>
            </w:r>
          </w:p>
          <w:p w14:paraId="7548E4C1" w14:textId="39F2E5D7" w:rsidR="00A055D4" w:rsidRPr="00B256A0" w:rsidRDefault="00A055D4" w:rsidP="00A055D4">
            <w:pPr>
              <w:widowControl w:val="0"/>
              <w:autoSpaceDE w:val="0"/>
              <w:autoSpaceDN w:val="0"/>
              <w:adjustRightInd w:val="0"/>
              <w:spacing w:after="240" w:line="480" w:lineRule="auto"/>
              <w:rPr>
                <w:rFonts w:ascii="Times New Roman" w:hAnsi="Times New Roman" w:cs="Times New Roman"/>
                <w:color w:val="000000"/>
                <w:sz w:val="21"/>
                <w:szCs w:val="21"/>
                <w:vertAlign w:val="superscript"/>
              </w:rPr>
            </w:pPr>
            <w:r w:rsidRPr="00B256A0">
              <w:rPr>
                <w:rFonts w:ascii="Times New Roman" w:hAnsi="Times New Roman" w:cs="Times New Roman"/>
                <w:color w:val="000000"/>
                <w:sz w:val="21"/>
                <w:szCs w:val="21"/>
                <w:vertAlign w:val="superscript"/>
              </w:rPr>
              <w:t>(N for analysis= 128,855)</w:t>
            </w:r>
          </w:p>
          <w:p w14:paraId="66F3283D" w14:textId="77777777" w:rsidR="00A055D4" w:rsidRPr="00B256A0" w:rsidRDefault="00A055D4" w:rsidP="000E7A68">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1863"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95B91D7"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Reference</w:t>
            </w:r>
          </w:p>
        </w:tc>
        <w:tc>
          <w:tcPr>
            <w:tcW w:w="2397"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8F6AB3C" w14:textId="490ECD9C" w:rsidR="00B7446D" w:rsidRPr="00B256A0" w:rsidRDefault="0072103F"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HR 0.96 (CI 0.74-1.25), P = </w:t>
            </w:r>
            <w:r w:rsidR="00B7446D" w:rsidRPr="00B256A0">
              <w:rPr>
                <w:rFonts w:ascii="Times New Roman" w:hAnsi="Times New Roman" w:cs="Times New Roman"/>
                <w:color w:val="000000"/>
              </w:rPr>
              <w:t>0.77</w:t>
            </w:r>
          </w:p>
        </w:tc>
        <w:tc>
          <w:tcPr>
            <w:tcW w:w="2529"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A141D99" w14:textId="0ABC5519" w:rsidR="00B7446D" w:rsidRPr="00B256A0" w:rsidRDefault="006B6E0A"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HR 0.73 (CI 0.51-1.06) P = </w:t>
            </w:r>
            <w:r w:rsidR="00B7446D" w:rsidRPr="00B256A0">
              <w:rPr>
                <w:rFonts w:ascii="Times New Roman" w:hAnsi="Times New Roman" w:cs="Times New Roman"/>
                <w:color w:val="000000"/>
              </w:rPr>
              <w:t>0.09</w:t>
            </w:r>
          </w:p>
        </w:tc>
      </w:tr>
      <w:tr w:rsidR="00B7446D" w:rsidRPr="00B256A0" w14:paraId="38FFDE7B" w14:textId="77777777" w:rsidTr="00F263ED">
        <w:tblPrEx>
          <w:tblBorders>
            <w:top w:val="none" w:sz="0" w:space="0" w:color="auto"/>
          </w:tblBorders>
        </w:tblPrEx>
        <w:trPr>
          <w:trHeight w:val="145"/>
        </w:trPr>
        <w:tc>
          <w:tcPr>
            <w:tcW w:w="202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DE451BE" w14:textId="77777777" w:rsidR="00C844FF" w:rsidRPr="00B256A0" w:rsidRDefault="005E375B" w:rsidP="000E7A68">
            <w:pPr>
              <w:widowControl w:val="0"/>
              <w:autoSpaceDE w:val="0"/>
              <w:autoSpaceDN w:val="0"/>
              <w:adjustRightInd w:val="0"/>
              <w:spacing w:after="240" w:line="480" w:lineRule="auto"/>
              <w:rPr>
                <w:rFonts w:ascii="Helvetica Neue" w:hAnsi="Helvetica Neue"/>
                <w:color w:val="000000"/>
                <w:sz w:val="21"/>
                <w:szCs w:val="21"/>
                <w:shd w:val="clear" w:color="auto" w:fill="FFFFFF"/>
                <w:vertAlign w:val="superscript"/>
              </w:rPr>
            </w:pPr>
            <w:r w:rsidRPr="00B256A0">
              <w:rPr>
                <w:rFonts w:ascii="Times New Roman" w:hAnsi="Times New Roman" w:cs="Times New Roman"/>
                <w:color w:val="000000"/>
                <w:sz w:val="21"/>
                <w:szCs w:val="21"/>
              </w:rPr>
              <w:lastRenderedPageBreak/>
              <w:t>Adjusted OR</w:t>
            </w:r>
            <w:r w:rsidRPr="00B256A0">
              <w:rPr>
                <w:rFonts w:ascii="Helvetica Neue" w:hAnsi="Helvetica Neue"/>
                <w:color w:val="000000"/>
                <w:sz w:val="21"/>
                <w:szCs w:val="21"/>
                <w:shd w:val="clear" w:color="auto" w:fill="FFFFFF"/>
                <w:vertAlign w:val="superscript"/>
              </w:rPr>
              <w:t>†</w:t>
            </w:r>
          </w:p>
          <w:p w14:paraId="2311119F" w14:textId="77777777" w:rsidR="00C844FF" w:rsidRPr="00B256A0" w:rsidRDefault="00C844FF" w:rsidP="00C844FF">
            <w:pPr>
              <w:widowControl w:val="0"/>
              <w:autoSpaceDE w:val="0"/>
              <w:autoSpaceDN w:val="0"/>
              <w:adjustRightInd w:val="0"/>
              <w:spacing w:after="240" w:line="480" w:lineRule="auto"/>
              <w:rPr>
                <w:rFonts w:ascii="Times New Roman" w:hAnsi="Times New Roman" w:cs="Times New Roman"/>
                <w:color w:val="000000"/>
                <w:sz w:val="21"/>
                <w:szCs w:val="21"/>
                <w:vertAlign w:val="superscript"/>
              </w:rPr>
            </w:pPr>
            <w:r w:rsidRPr="00B256A0">
              <w:rPr>
                <w:rFonts w:ascii="Times New Roman" w:hAnsi="Times New Roman" w:cs="Times New Roman"/>
                <w:color w:val="000000"/>
                <w:sz w:val="21"/>
                <w:szCs w:val="21"/>
                <w:vertAlign w:val="superscript"/>
              </w:rPr>
              <w:t>(N for analysis= 201,329)</w:t>
            </w:r>
          </w:p>
          <w:p w14:paraId="0ECB29D9" w14:textId="77777777" w:rsidR="00C844FF" w:rsidRPr="00B256A0" w:rsidRDefault="00C844FF" w:rsidP="000E7A68">
            <w:pPr>
              <w:widowControl w:val="0"/>
              <w:autoSpaceDE w:val="0"/>
              <w:autoSpaceDN w:val="0"/>
              <w:adjustRightInd w:val="0"/>
              <w:spacing w:after="240" w:line="480" w:lineRule="auto"/>
              <w:rPr>
                <w:rFonts w:ascii="Helvetica Neue" w:hAnsi="Helvetica Neue"/>
                <w:color w:val="000000"/>
                <w:sz w:val="21"/>
                <w:szCs w:val="21"/>
                <w:shd w:val="clear" w:color="auto" w:fill="FFFFFF"/>
                <w:vertAlign w:val="superscript"/>
              </w:rPr>
            </w:pPr>
          </w:p>
          <w:p w14:paraId="7E3BA0FF" w14:textId="2B20C136"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 </w:t>
            </w:r>
          </w:p>
        </w:tc>
        <w:tc>
          <w:tcPr>
            <w:tcW w:w="1863"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09C4E39"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Reference </w:t>
            </w:r>
          </w:p>
        </w:tc>
        <w:tc>
          <w:tcPr>
            <w:tcW w:w="2397"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771B6A7" w14:textId="52C0C60A"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OR 0.85 (CI 0.72-0</w:t>
            </w:r>
            <w:r w:rsidR="0072103F" w:rsidRPr="00B256A0">
              <w:rPr>
                <w:rFonts w:ascii="Times New Roman" w:hAnsi="Times New Roman" w:cs="Times New Roman"/>
                <w:color w:val="000000"/>
              </w:rPr>
              <w:t xml:space="preserve">.99) P = </w:t>
            </w:r>
            <w:r w:rsidRPr="00B256A0">
              <w:rPr>
                <w:rFonts w:ascii="Times New Roman" w:hAnsi="Times New Roman" w:cs="Times New Roman"/>
                <w:color w:val="000000"/>
              </w:rPr>
              <w:t>0.04</w:t>
            </w:r>
          </w:p>
        </w:tc>
        <w:tc>
          <w:tcPr>
            <w:tcW w:w="2529"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0078E543" w14:textId="353B033B" w:rsidR="00B7446D" w:rsidRPr="00B256A0" w:rsidRDefault="006B6E0A"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OR 0.84 (CI 0.70-1.007) P = </w:t>
            </w:r>
            <w:r w:rsidR="00B7446D" w:rsidRPr="00B256A0">
              <w:rPr>
                <w:rFonts w:ascii="Times New Roman" w:hAnsi="Times New Roman" w:cs="Times New Roman"/>
                <w:color w:val="000000"/>
              </w:rPr>
              <w:t>0.06</w:t>
            </w:r>
          </w:p>
        </w:tc>
      </w:tr>
      <w:tr w:rsidR="00B7446D" w:rsidRPr="00B256A0" w14:paraId="4A427DE9" w14:textId="77777777" w:rsidTr="00F263ED">
        <w:tblPrEx>
          <w:tblBorders>
            <w:top w:val="none" w:sz="0" w:space="0" w:color="auto"/>
          </w:tblBorders>
        </w:tblPrEx>
        <w:trPr>
          <w:trHeight w:val="145"/>
        </w:trPr>
        <w:tc>
          <w:tcPr>
            <w:tcW w:w="202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0DDC58B" w14:textId="77777777" w:rsidR="00B7446D" w:rsidRPr="00B256A0" w:rsidRDefault="005E375B" w:rsidP="000E7A68">
            <w:pPr>
              <w:widowControl w:val="0"/>
              <w:autoSpaceDE w:val="0"/>
              <w:autoSpaceDN w:val="0"/>
              <w:adjustRightInd w:val="0"/>
              <w:spacing w:after="240" w:line="480" w:lineRule="auto"/>
              <w:rPr>
                <w:rFonts w:ascii="Helvetica Neue" w:hAnsi="Helvetica Neue"/>
                <w:color w:val="000000"/>
                <w:sz w:val="21"/>
                <w:szCs w:val="21"/>
                <w:shd w:val="clear" w:color="auto" w:fill="FFFFFF"/>
                <w:vertAlign w:val="superscript"/>
              </w:rPr>
            </w:pPr>
            <w:r w:rsidRPr="00B256A0">
              <w:rPr>
                <w:rFonts w:ascii="Times New Roman" w:hAnsi="Times New Roman" w:cs="Times New Roman"/>
                <w:color w:val="000000"/>
                <w:sz w:val="21"/>
                <w:szCs w:val="21"/>
              </w:rPr>
              <w:t>Adjusted HR</w:t>
            </w:r>
            <w:r w:rsidRPr="00B256A0">
              <w:rPr>
                <w:rFonts w:ascii="Helvetica Neue" w:hAnsi="Helvetica Neue"/>
                <w:color w:val="000000"/>
                <w:sz w:val="21"/>
                <w:szCs w:val="21"/>
                <w:shd w:val="clear" w:color="auto" w:fill="FFFFFF"/>
                <w:vertAlign w:val="superscript"/>
              </w:rPr>
              <w:t>†</w:t>
            </w:r>
          </w:p>
          <w:p w14:paraId="135595E3" w14:textId="77777777" w:rsidR="00C844FF" w:rsidRPr="00B256A0" w:rsidRDefault="00C844FF" w:rsidP="00C844FF">
            <w:pPr>
              <w:widowControl w:val="0"/>
              <w:autoSpaceDE w:val="0"/>
              <w:autoSpaceDN w:val="0"/>
              <w:adjustRightInd w:val="0"/>
              <w:spacing w:after="240" w:line="480" w:lineRule="auto"/>
              <w:rPr>
                <w:rFonts w:ascii="Times New Roman" w:hAnsi="Times New Roman" w:cs="Times New Roman"/>
                <w:color w:val="000000"/>
                <w:sz w:val="21"/>
                <w:szCs w:val="21"/>
                <w:vertAlign w:val="superscript"/>
              </w:rPr>
            </w:pPr>
            <w:r w:rsidRPr="00B256A0">
              <w:rPr>
                <w:rFonts w:ascii="Times New Roman" w:hAnsi="Times New Roman" w:cs="Times New Roman"/>
                <w:color w:val="000000"/>
                <w:sz w:val="21"/>
                <w:szCs w:val="21"/>
                <w:vertAlign w:val="superscript"/>
              </w:rPr>
              <w:t>(N for analysis= 201,329)</w:t>
            </w:r>
          </w:p>
          <w:p w14:paraId="2DB4FCDE" w14:textId="77777777" w:rsidR="00C844FF" w:rsidRPr="00B256A0" w:rsidRDefault="00C844FF" w:rsidP="000E7A68">
            <w:pPr>
              <w:widowControl w:val="0"/>
              <w:autoSpaceDE w:val="0"/>
              <w:autoSpaceDN w:val="0"/>
              <w:adjustRightInd w:val="0"/>
              <w:spacing w:after="240" w:line="480" w:lineRule="auto"/>
              <w:rPr>
                <w:rFonts w:ascii="Helvetica Neue" w:hAnsi="Helvetica Neue"/>
                <w:color w:val="000000"/>
                <w:sz w:val="21"/>
                <w:szCs w:val="21"/>
                <w:shd w:val="clear" w:color="auto" w:fill="FFFFFF"/>
                <w:vertAlign w:val="superscript"/>
              </w:rPr>
            </w:pPr>
          </w:p>
          <w:p w14:paraId="4B06F5CB" w14:textId="77777777" w:rsidR="00C844FF" w:rsidRPr="00B256A0" w:rsidRDefault="00C844FF" w:rsidP="000E7A68">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1863"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5103B45"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Reference</w:t>
            </w:r>
          </w:p>
        </w:tc>
        <w:tc>
          <w:tcPr>
            <w:tcW w:w="2397"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ABEADB1" w14:textId="4C8E7C64" w:rsidR="00B7446D" w:rsidRPr="00B256A0" w:rsidRDefault="0072103F"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HR 0.94 (CI 0.88-0.99) P = </w:t>
            </w:r>
            <w:r w:rsidR="00B7446D" w:rsidRPr="00B256A0">
              <w:rPr>
                <w:rFonts w:ascii="Times New Roman" w:hAnsi="Times New Roman" w:cs="Times New Roman"/>
                <w:color w:val="000000"/>
              </w:rPr>
              <w:t>0.04</w:t>
            </w:r>
          </w:p>
        </w:tc>
        <w:tc>
          <w:tcPr>
            <w:tcW w:w="2529"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01A4128" w14:textId="73C45BFD"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HR 0.78 (CI 0.72-0.8</w:t>
            </w:r>
            <w:r w:rsidR="006B6E0A" w:rsidRPr="00B256A0">
              <w:rPr>
                <w:rFonts w:ascii="Times New Roman" w:hAnsi="Times New Roman" w:cs="Times New Roman"/>
                <w:color w:val="000000"/>
              </w:rPr>
              <w:t>4)</w:t>
            </w:r>
            <w:r w:rsidR="00466BE5" w:rsidRPr="00B256A0">
              <w:rPr>
                <w:rFonts w:ascii="Times New Roman" w:hAnsi="Times New Roman" w:cs="Times New Roman"/>
                <w:color w:val="000000"/>
              </w:rPr>
              <w:t xml:space="preserve"> </w:t>
            </w:r>
            <w:r w:rsidR="006B6E0A" w:rsidRPr="00B256A0">
              <w:rPr>
                <w:rFonts w:ascii="Times New Roman" w:hAnsi="Times New Roman" w:cs="Times New Roman"/>
                <w:color w:val="000000"/>
              </w:rPr>
              <w:t xml:space="preserve">P = </w:t>
            </w:r>
            <w:r w:rsidRPr="00B256A0">
              <w:rPr>
                <w:rFonts w:ascii="Times New Roman" w:hAnsi="Times New Roman" w:cs="Times New Roman"/>
                <w:color w:val="000000"/>
              </w:rPr>
              <w:t>&lt;0.0001</w:t>
            </w:r>
          </w:p>
        </w:tc>
      </w:tr>
      <w:tr w:rsidR="00B7446D" w:rsidRPr="00B256A0" w14:paraId="3CE5FF00" w14:textId="77777777" w:rsidTr="00F263ED">
        <w:tblPrEx>
          <w:tblBorders>
            <w:top w:val="none" w:sz="0" w:space="0" w:color="auto"/>
          </w:tblBorders>
        </w:tblPrEx>
        <w:trPr>
          <w:trHeight w:val="145"/>
        </w:trPr>
        <w:tc>
          <w:tcPr>
            <w:tcW w:w="8815" w:type="dxa"/>
            <w:gridSpan w:val="4"/>
            <w:tcBorders>
              <w:top w:val="single" w:sz="4" w:space="0" w:color="777777"/>
              <w:left w:val="single" w:sz="4" w:space="0" w:color="777877"/>
              <w:bottom w:val="single" w:sz="4" w:space="0" w:color="777777"/>
              <w:right w:val="single" w:sz="4" w:space="0" w:color="777877"/>
            </w:tcBorders>
            <w:shd w:val="clear" w:color="auto" w:fill="FFFFFF" w:themeFill="background1"/>
            <w:tcMar>
              <w:top w:w="20" w:type="nil"/>
              <w:left w:w="20" w:type="nil"/>
              <w:bottom w:w="20" w:type="nil"/>
              <w:right w:w="20" w:type="nil"/>
            </w:tcMar>
            <w:vAlign w:val="center"/>
          </w:tcPr>
          <w:p w14:paraId="73E54070"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1-y mortality </w:t>
            </w:r>
          </w:p>
        </w:tc>
      </w:tr>
      <w:tr w:rsidR="00B7446D" w:rsidRPr="00B256A0" w14:paraId="4DB7F7CD" w14:textId="77777777" w:rsidTr="00F263ED">
        <w:tblPrEx>
          <w:tblBorders>
            <w:top w:val="none" w:sz="0" w:space="0" w:color="auto"/>
          </w:tblBorders>
        </w:tblPrEx>
        <w:trPr>
          <w:trHeight w:val="1345"/>
        </w:trPr>
        <w:tc>
          <w:tcPr>
            <w:tcW w:w="202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3B6FD9D"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sz w:val="21"/>
                <w:szCs w:val="21"/>
                <w:vertAlign w:val="superscript"/>
              </w:rPr>
            </w:pPr>
            <w:r w:rsidRPr="00B256A0">
              <w:rPr>
                <w:rFonts w:ascii="Times New Roman" w:hAnsi="Times New Roman" w:cs="Times New Roman"/>
                <w:color w:val="000000"/>
                <w:sz w:val="21"/>
                <w:szCs w:val="21"/>
              </w:rPr>
              <w:t>Adjusted OR</w:t>
            </w:r>
            <w:r w:rsidRPr="00B256A0">
              <w:rPr>
                <w:rFonts w:ascii="Times New Roman" w:hAnsi="Times New Roman" w:cs="Times New Roman"/>
                <w:color w:val="000000"/>
                <w:sz w:val="21"/>
                <w:szCs w:val="21"/>
                <w:vertAlign w:val="superscript"/>
              </w:rPr>
              <w:t xml:space="preserve"> </w:t>
            </w:r>
            <w:r w:rsidR="0074446A" w:rsidRPr="00B256A0">
              <w:rPr>
                <w:rFonts w:ascii="Times New Roman" w:hAnsi="Times New Roman" w:cs="Times New Roman"/>
                <w:color w:val="000000"/>
                <w:sz w:val="21"/>
                <w:szCs w:val="21"/>
                <w:vertAlign w:val="superscript"/>
              </w:rPr>
              <w:sym w:font="Symbol" w:char="F02A"/>
            </w:r>
          </w:p>
          <w:p w14:paraId="68165BB8" w14:textId="073C959D" w:rsidR="00272FFC" w:rsidRPr="00B256A0" w:rsidRDefault="00272FFC" w:rsidP="000E7A68">
            <w:pPr>
              <w:widowControl w:val="0"/>
              <w:autoSpaceDE w:val="0"/>
              <w:autoSpaceDN w:val="0"/>
              <w:adjustRightInd w:val="0"/>
              <w:spacing w:after="240" w:line="480" w:lineRule="auto"/>
              <w:rPr>
                <w:rFonts w:ascii="Times New Roman" w:hAnsi="Times New Roman" w:cs="Times New Roman"/>
                <w:color w:val="000000"/>
                <w:sz w:val="21"/>
                <w:szCs w:val="21"/>
                <w:vertAlign w:val="superscript"/>
              </w:rPr>
            </w:pPr>
            <w:r w:rsidRPr="00B256A0">
              <w:rPr>
                <w:rFonts w:ascii="Times New Roman" w:hAnsi="Times New Roman" w:cs="Times New Roman"/>
                <w:color w:val="000000"/>
                <w:sz w:val="21"/>
                <w:szCs w:val="21"/>
                <w:vertAlign w:val="superscript"/>
              </w:rPr>
              <w:t>(N for analysis= 129,103)</w:t>
            </w:r>
          </w:p>
          <w:p w14:paraId="5E7475A5" w14:textId="77777777" w:rsidR="00272FFC" w:rsidRPr="00B256A0" w:rsidRDefault="00272FFC" w:rsidP="000E7A68">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1863"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4D22232"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Reference</w:t>
            </w:r>
          </w:p>
        </w:tc>
        <w:tc>
          <w:tcPr>
            <w:tcW w:w="2397"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C76972D" w14:textId="671DD819" w:rsidR="00B7446D" w:rsidRPr="00B256A0" w:rsidRDefault="0072103F"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OR 0.95 (CI 0.84-1.07) P = </w:t>
            </w:r>
            <w:r w:rsidR="00B7446D" w:rsidRPr="00B256A0">
              <w:rPr>
                <w:rFonts w:ascii="Times New Roman" w:hAnsi="Times New Roman" w:cs="Times New Roman"/>
                <w:color w:val="000000"/>
              </w:rPr>
              <w:t>0.37</w:t>
            </w:r>
          </w:p>
        </w:tc>
        <w:tc>
          <w:tcPr>
            <w:tcW w:w="2529"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C929055" w14:textId="4F09E46F" w:rsidR="00B7446D" w:rsidRPr="00B256A0" w:rsidRDefault="006B6E0A"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OR 1.02 (CI 0.90 – 1.17) P = </w:t>
            </w:r>
            <w:r w:rsidR="00B7446D" w:rsidRPr="00B256A0">
              <w:rPr>
                <w:rFonts w:ascii="Times New Roman" w:hAnsi="Times New Roman" w:cs="Times New Roman"/>
                <w:color w:val="000000"/>
              </w:rPr>
              <w:t>0.72</w:t>
            </w:r>
          </w:p>
        </w:tc>
      </w:tr>
      <w:tr w:rsidR="00B7446D" w:rsidRPr="00B256A0" w14:paraId="68D01B62" w14:textId="77777777" w:rsidTr="00F263ED">
        <w:tblPrEx>
          <w:tblBorders>
            <w:top w:val="none" w:sz="0" w:space="0" w:color="auto"/>
          </w:tblBorders>
        </w:tblPrEx>
        <w:trPr>
          <w:trHeight w:val="1355"/>
        </w:trPr>
        <w:tc>
          <w:tcPr>
            <w:tcW w:w="202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2DCA0DD"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sz w:val="21"/>
                <w:szCs w:val="21"/>
                <w:vertAlign w:val="superscript"/>
              </w:rPr>
            </w:pPr>
            <w:r w:rsidRPr="00B256A0">
              <w:rPr>
                <w:rFonts w:ascii="Times New Roman" w:hAnsi="Times New Roman" w:cs="Times New Roman"/>
                <w:color w:val="000000"/>
                <w:sz w:val="21"/>
                <w:szCs w:val="21"/>
              </w:rPr>
              <w:t>Adjusted HR</w:t>
            </w:r>
            <w:r w:rsidR="0074446A" w:rsidRPr="00B256A0">
              <w:rPr>
                <w:rFonts w:ascii="Times New Roman" w:hAnsi="Times New Roman" w:cs="Times New Roman"/>
                <w:color w:val="000000"/>
                <w:sz w:val="21"/>
                <w:szCs w:val="21"/>
                <w:vertAlign w:val="superscript"/>
              </w:rPr>
              <w:sym w:font="Symbol" w:char="F02A"/>
            </w:r>
          </w:p>
          <w:p w14:paraId="05140193" w14:textId="4D66D37A" w:rsidR="00A055D4" w:rsidRPr="00B256A0" w:rsidRDefault="00A055D4" w:rsidP="00A055D4">
            <w:pPr>
              <w:widowControl w:val="0"/>
              <w:autoSpaceDE w:val="0"/>
              <w:autoSpaceDN w:val="0"/>
              <w:adjustRightInd w:val="0"/>
              <w:spacing w:after="240" w:line="480" w:lineRule="auto"/>
              <w:rPr>
                <w:rFonts w:ascii="Times New Roman" w:hAnsi="Times New Roman" w:cs="Times New Roman"/>
                <w:color w:val="000000"/>
                <w:sz w:val="21"/>
                <w:szCs w:val="21"/>
                <w:vertAlign w:val="superscript"/>
              </w:rPr>
            </w:pPr>
            <w:r w:rsidRPr="00B256A0">
              <w:rPr>
                <w:rFonts w:ascii="Times New Roman" w:hAnsi="Times New Roman" w:cs="Times New Roman"/>
                <w:color w:val="000000"/>
                <w:sz w:val="21"/>
                <w:szCs w:val="21"/>
                <w:vertAlign w:val="superscript"/>
              </w:rPr>
              <w:t>(N for analysis= 128,855)</w:t>
            </w:r>
          </w:p>
          <w:p w14:paraId="25AA551B" w14:textId="77777777" w:rsidR="00A055D4" w:rsidRPr="00B256A0" w:rsidRDefault="00A055D4" w:rsidP="000E7A68">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1863"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28FBA4A"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Reference</w:t>
            </w:r>
          </w:p>
        </w:tc>
        <w:tc>
          <w:tcPr>
            <w:tcW w:w="2397"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EEA5551" w14:textId="11DD7767" w:rsidR="00B7446D" w:rsidRPr="00B256A0" w:rsidRDefault="0072103F"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HR 0.98 (CI 0.85-1.13) P = </w:t>
            </w:r>
            <w:r w:rsidR="00B7446D" w:rsidRPr="00B256A0">
              <w:rPr>
                <w:rFonts w:ascii="Times New Roman" w:hAnsi="Times New Roman" w:cs="Times New Roman"/>
                <w:color w:val="000000"/>
              </w:rPr>
              <w:t>0.80</w:t>
            </w:r>
          </w:p>
        </w:tc>
        <w:tc>
          <w:tcPr>
            <w:tcW w:w="2529"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ED7D33F" w14:textId="1BE48B1F" w:rsidR="00B7446D" w:rsidRPr="00B256A0" w:rsidRDefault="006B6E0A"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HR 0.90 (CI 0.76-1.06) P = </w:t>
            </w:r>
            <w:r w:rsidR="00B7446D" w:rsidRPr="00B256A0">
              <w:rPr>
                <w:rFonts w:ascii="Times New Roman" w:hAnsi="Times New Roman" w:cs="Times New Roman"/>
                <w:color w:val="000000"/>
              </w:rPr>
              <w:t>0.21</w:t>
            </w:r>
          </w:p>
        </w:tc>
      </w:tr>
      <w:tr w:rsidR="00B7446D" w:rsidRPr="00B256A0" w14:paraId="66897D8C" w14:textId="77777777" w:rsidTr="00F263ED">
        <w:tblPrEx>
          <w:tblBorders>
            <w:top w:val="none" w:sz="0" w:space="0" w:color="auto"/>
          </w:tblBorders>
        </w:tblPrEx>
        <w:trPr>
          <w:trHeight w:val="1345"/>
        </w:trPr>
        <w:tc>
          <w:tcPr>
            <w:tcW w:w="202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0FA61DBE" w14:textId="77777777" w:rsidR="00B7446D" w:rsidRPr="00B256A0" w:rsidRDefault="004D61C1" w:rsidP="000E7A68">
            <w:pPr>
              <w:widowControl w:val="0"/>
              <w:autoSpaceDE w:val="0"/>
              <w:autoSpaceDN w:val="0"/>
              <w:adjustRightInd w:val="0"/>
              <w:spacing w:after="240" w:line="480" w:lineRule="auto"/>
              <w:rPr>
                <w:rFonts w:ascii="Helvetica Neue" w:hAnsi="Helvetica Neue"/>
                <w:color w:val="000000"/>
                <w:sz w:val="21"/>
                <w:szCs w:val="21"/>
                <w:shd w:val="clear" w:color="auto" w:fill="FFFFFF"/>
                <w:vertAlign w:val="superscript"/>
              </w:rPr>
            </w:pPr>
            <w:r w:rsidRPr="00B256A0">
              <w:rPr>
                <w:rFonts w:ascii="Times New Roman" w:hAnsi="Times New Roman" w:cs="Times New Roman"/>
                <w:color w:val="000000"/>
                <w:sz w:val="21"/>
                <w:szCs w:val="21"/>
              </w:rPr>
              <w:t>Adjusted</w:t>
            </w:r>
            <w:r w:rsidRPr="00B256A0">
              <w:rPr>
                <w:rFonts w:ascii="Helvetica Neue" w:hAnsi="Helvetica Neue"/>
                <w:color w:val="000000"/>
                <w:sz w:val="21"/>
                <w:szCs w:val="21"/>
                <w:shd w:val="clear" w:color="auto" w:fill="FFFFFF"/>
                <w:vertAlign w:val="superscript"/>
              </w:rPr>
              <w:t xml:space="preserve"> </w:t>
            </w:r>
            <w:r w:rsidR="00B7446D" w:rsidRPr="00B256A0">
              <w:rPr>
                <w:rFonts w:ascii="Times New Roman" w:hAnsi="Times New Roman" w:cs="Times New Roman"/>
                <w:color w:val="000000"/>
                <w:sz w:val="21"/>
                <w:szCs w:val="21"/>
              </w:rPr>
              <w:t>OR</w:t>
            </w:r>
            <w:r w:rsidR="0074446A" w:rsidRPr="00B256A0">
              <w:rPr>
                <w:rFonts w:ascii="Helvetica Neue" w:hAnsi="Helvetica Neue"/>
                <w:color w:val="000000"/>
                <w:sz w:val="21"/>
                <w:szCs w:val="21"/>
                <w:shd w:val="clear" w:color="auto" w:fill="FFFFFF"/>
                <w:vertAlign w:val="superscript"/>
              </w:rPr>
              <w:t>†</w:t>
            </w:r>
          </w:p>
          <w:p w14:paraId="72CFB4E6" w14:textId="77777777" w:rsidR="00C844FF" w:rsidRPr="00B256A0" w:rsidRDefault="00C844FF" w:rsidP="00C844FF">
            <w:pPr>
              <w:widowControl w:val="0"/>
              <w:autoSpaceDE w:val="0"/>
              <w:autoSpaceDN w:val="0"/>
              <w:adjustRightInd w:val="0"/>
              <w:spacing w:after="240" w:line="480" w:lineRule="auto"/>
              <w:rPr>
                <w:rFonts w:ascii="Times New Roman" w:hAnsi="Times New Roman" w:cs="Times New Roman"/>
                <w:color w:val="000000"/>
                <w:sz w:val="21"/>
                <w:szCs w:val="21"/>
                <w:vertAlign w:val="superscript"/>
              </w:rPr>
            </w:pPr>
            <w:r w:rsidRPr="00B256A0">
              <w:rPr>
                <w:rFonts w:ascii="Times New Roman" w:hAnsi="Times New Roman" w:cs="Times New Roman"/>
                <w:color w:val="000000"/>
                <w:sz w:val="21"/>
                <w:szCs w:val="21"/>
                <w:vertAlign w:val="superscript"/>
              </w:rPr>
              <w:t>(N for analysis= 201,329)</w:t>
            </w:r>
          </w:p>
          <w:p w14:paraId="12B7766A" w14:textId="77777777" w:rsidR="00C844FF" w:rsidRPr="00B256A0" w:rsidRDefault="00C844FF" w:rsidP="000E7A68">
            <w:pPr>
              <w:widowControl w:val="0"/>
              <w:autoSpaceDE w:val="0"/>
              <w:autoSpaceDN w:val="0"/>
              <w:adjustRightInd w:val="0"/>
              <w:spacing w:after="240" w:line="480" w:lineRule="auto"/>
              <w:rPr>
                <w:rFonts w:ascii="Times New Roman" w:hAnsi="Times New Roman" w:cs="Times New Roman"/>
                <w:color w:val="000000"/>
              </w:rPr>
            </w:pPr>
          </w:p>
        </w:tc>
        <w:tc>
          <w:tcPr>
            <w:tcW w:w="1863"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34684FF"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lastRenderedPageBreak/>
              <w:t xml:space="preserve">Reference </w:t>
            </w:r>
          </w:p>
        </w:tc>
        <w:tc>
          <w:tcPr>
            <w:tcW w:w="2397"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368DEDC" w14:textId="53C3533D" w:rsidR="00B7446D" w:rsidRPr="00B256A0" w:rsidRDefault="0072103F"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OR 0.92 (CI 0.84-1.01) P =</w:t>
            </w:r>
            <w:r w:rsidR="00B7446D" w:rsidRPr="00B256A0">
              <w:rPr>
                <w:rFonts w:ascii="Times New Roman" w:hAnsi="Times New Roman" w:cs="Times New Roman"/>
                <w:color w:val="000000"/>
              </w:rPr>
              <w:t xml:space="preserve"> 0.09</w:t>
            </w:r>
          </w:p>
        </w:tc>
        <w:tc>
          <w:tcPr>
            <w:tcW w:w="2529"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93A8EEA" w14:textId="4815FADC" w:rsidR="00B7446D" w:rsidRPr="00B256A0" w:rsidRDefault="006B6E0A"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OR 0.99 (CI 0.89-1.09) P = </w:t>
            </w:r>
            <w:r w:rsidR="00B7446D" w:rsidRPr="00B256A0">
              <w:rPr>
                <w:rFonts w:ascii="Times New Roman" w:hAnsi="Times New Roman" w:cs="Times New Roman"/>
                <w:color w:val="000000"/>
              </w:rPr>
              <w:t>0.78</w:t>
            </w:r>
          </w:p>
        </w:tc>
      </w:tr>
      <w:tr w:rsidR="00B7446D" w:rsidRPr="00B256A0" w14:paraId="00321A05" w14:textId="77777777" w:rsidTr="00F263ED">
        <w:tblPrEx>
          <w:tblBorders>
            <w:top w:val="none" w:sz="0" w:space="0" w:color="auto"/>
          </w:tblBorders>
        </w:tblPrEx>
        <w:trPr>
          <w:trHeight w:val="1355"/>
        </w:trPr>
        <w:tc>
          <w:tcPr>
            <w:tcW w:w="202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55BC235" w14:textId="77777777" w:rsidR="00B7446D" w:rsidRPr="00B256A0" w:rsidRDefault="00B7446D" w:rsidP="000E7A68">
            <w:pPr>
              <w:widowControl w:val="0"/>
              <w:autoSpaceDE w:val="0"/>
              <w:autoSpaceDN w:val="0"/>
              <w:adjustRightInd w:val="0"/>
              <w:spacing w:after="240" w:line="480" w:lineRule="auto"/>
              <w:rPr>
                <w:rFonts w:ascii="Helvetica Neue" w:hAnsi="Helvetica Neue"/>
                <w:color w:val="000000"/>
                <w:sz w:val="21"/>
                <w:szCs w:val="21"/>
                <w:shd w:val="clear" w:color="auto" w:fill="FFFFFF"/>
                <w:vertAlign w:val="superscript"/>
              </w:rPr>
            </w:pPr>
            <w:r w:rsidRPr="00B256A0">
              <w:rPr>
                <w:rFonts w:ascii="Times New Roman" w:hAnsi="Times New Roman" w:cs="Times New Roman"/>
                <w:color w:val="000000"/>
                <w:sz w:val="21"/>
                <w:szCs w:val="21"/>
              </w:rPr>
              <w:t>Adjusted</w:t>
            </w:r>
            <w:r w:rsidR="0074446A" w:rsidRPr="00B256A0">
              <w:rPr>
                <w:rFonts w:ascii="Helvetica Neue" w:hAnsi="Helvetica Neue"/>
                <w:color w:val="000000"/>
                <w:sz w:val="21"/>
                <w:szCs w:val="21"/>
                <w:shd w:val="clear" w:color="auto" w:fill="FFFFFF"/>
                <w:vertAlign w:val="superscript"/>
              </w:rPr>
              <w:t xml:space="preserve"> </w:t>
            </w:r>
            <w:r w:rsidRPr="00B256A0">
              <w:rPr>
                <w:rFonts w:ascii="Times New Roman" w:hAnsi="Times New Roman" w:cs="Times New Roman"/>
                <w:color w:val="000000"/>
                <w:sz w:val="21"/>
                <w:szCs w:val="21"/>
              </w:rPr>
              <w:t>HR</w:t>
            </w:r>
            <w:r w:rsidR="0074446A" w:rsidRPr="00B256A0">
              <w:rPr>
                <w:rFonts w:ascii="Helvetica Neue" w:hAnsi="Helvetica Neue"/>
                <w:color w:val="000000"/>
                <w:sz w:val="21"/>
                <w:szCs w:val="21"/>
                <w:shd w:val="clear" w:color="auto" w:fill="FFFFFF"/>
                <w:vertAlign w:val="superscript"/>
              </w:rPr>
              <w:t>†</w:t>
            </w:r>
          </w:p>
          <w:p w14:paraId="4C363F40" w14:textId="77777777" w:rsidR="00C844FF" w:rsidRPr="00B256A0" w:rsidRDefault="00C844FF" w:rsidP="00C844FF">
            <w:pPr>
              <w:widowControl w:val="0"/>
              <w:autoSpaceDE w:val="0"/>
              <w:autoSpaceDN w:val="0"/>
              <w:adjustRightInd w:val="0"/>
              <w:spacing w:after="240" w:line="480" w:lineRule="auto"/>
              <w:rPr>
                <w:rFonts w:ascii="Times New Roman" w:hAnsi="Times New Roman" w:cs="Times New Roman"/>
                <w:color w:val="000000"/>
                <w:sz w:val="21"/>
                <w:szCs w:val="21"/>
                <w:vertAlign w:val="superscript"/>
              </w:rPr>
            </w:pPr>
            <w:r w:rsidRPr="00B256A0">
              <w:rPr>
                <w:rFonts w:ascii="Times New Roman" w:hAnsi="Times New Roman" w:cs="Times New Roman"/>
                <w:color w:val="000000"/>
                <w:sz w:val="21"/>
                <w:szCs w:val="21"/>
                <w:vertAlign w:val="superscript"/>
              </w:rPr>
              <w:t>(N for analysis= 201,329)</w:t>
            </w:r>
          </w:p>
          <w:p w14:paraId="43A25C32" w14:textId="77777777" w:rsidR="00C844FF" w:rsidRPr="00B256A0" w:rsidRDefault="00C844FF" w:rsidP="000E7A68">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1863"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6B7B910"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Reference</w:t>
            </w:r>
          </w:p>
        </w:tc>
        <w:tc>
          <w:tcPr>
            <w:tcW w:w="2397"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1437EEB" w14:textId="0CD1CFEF" w:rsidR="00B7446D" w:rsidRPr="00B256A0" w:rsidRDefault="0081223C"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HR 0.96 (CI 0.92-0.99) P = </w:t>
            </w:r>
            <w:r w:rsidR="00B7446D" w:rsidRPr="00B256A0">
              <w:rPr>
                <w:rFonts w:ascii="Times New Roman" w:hAnsi="Times New Roman" w:cs="Times New Roman"/>
                <w:color w:val="000000"/>
              </w:rPr>
              <w:t>0.02</w:t>
            </w:r>
          </w:p>
        </w:tc>
        <w:tc>
          <w:tcPr>
            <w:tcW w:w="2529"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568CA9F" w14:textId="6313C394" w:rsidR="00B7446D" w:rsidRPr="00B256A0" w:rsidRDefault="006B6E0A"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HR 0.96 (CI 0.92-0.99) P = </w:t>
            </w:r>
            <w:r w:rsidR="00B7446D" w:rsidRPr="00B256A0">
              <w:rPr>
                <w:rFonts w:ascii="Times New Roman" w:hAnsi="Times New Roman" w:cs="Times New Roman"/>
                <w:color w:val="000000"/>
              </w:rPr>
              <w:t>0.03</w:t>
            </w:r>
          </w:p>
        </w:tc>
      </w:tr>
      <w:tr w:rsidR="00B7446D" w:rsidRPr="00B256A0" w14:paraId="78C8FD97" w14:textId="77777777" w:rsidTr="00F263ED">
        <w:tblPrEx>
          <w:tblBorders>
            <w:top w:val="none" w:sz="0" w:space="0" w:color="auto"/>
          </w:tblBorders>
        </w:tblPrEx>
        <w:trPr>
          <w:trHeight w:val="723"/>
        </w:trPr>
        <w:tc>
          <w:tcPr>
            <w:tcW w:w="8815" w:type="dxa"/>
            <w:gridSpan w:val="4"/>
            <w:tcBorders>
              <w:top w:val="single" w:sz="4" w:space="0" w:color="777777"/>
              <w:left w:val="single" w:sz="4" w:space="0" w:color="777877"/>
              <w:bottom w:val="single" w:sz="4" w:space="0" w:color="777777"/>
              <w:right w:val="single" w:sz="4" w:space="0" w:color="777877"/>
            </w:tcBorders>
            <w:shd w:val="clear" w:color="auto" w:fill="FFFFFF" w:themeFill="background1"/>
            <w:tcMar>
              <w:top w:w="20" w:type="nil"/>
              <w:left w:w="20" w:type="nil"/>
              <w:bottom w:w="20" w:type="nil"/>
              <w:right w:w="20" w:type="nil"/>
            </w:tcMar>
            <w:vAlign w:val="center"/>
          </w:tcPr>
          <w:p w14:paraId="1D1CE6A5"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In-hospital MACE </w:t>
            </w:r>
          </w:p>
        </w:tc>
      </w:tr>
      <w:tr w:rsidR="00B7446D" w:rsidRPr="00B256A0" w14:paraId="054CB667" w14:textId="77777777" w:rsidTr="00F263ED">
        <w:tblPrEx>
          <w:tblBorders>
            <w:top w:val="none" w:sz="0" w:space="0" w:color="auto"/>
          </w:tblBorders>
        </w:tblPrEx>
        <w:trPr>
          <w:trHeight w:val="1345"/>
        </w:trPr>
        <w:tc>
          <w:tcPr>
            <w:tcW w:w="202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A4459F0"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sz w:val="21"/>
                <w:szCs w:val="21"/>
                <w:vertAlign w:val="superscript"/>
              </w:rPr>
            </w:pPr>
            <w:r w:rsidRPr="00B256A0">
              <w:rPr>
                <w:rFonts w:ascii="Times New Roman" w:hAnsi="Times New Roman" w:cs="Times New Roman"/>
                <w:color w:val="000000"/>
                <w:sz w:val="21"/>
                <w:szCs w:val="21"/>
              </w:rPr>
              <w:t>Adjusted</w:t>
            </w:r>
            <w:r w:rsidR="0074446A" w:rsidRPr="00B256A0">
              <w:rPr>
                <w:rFonts w:ascii="Times New Roman" w:hAnsi="Times New Roman" w:cs="Times New Roman"/>
                <w:color w:val="000000"/>
                <w:sz w:val="21"/>
                <w:szCs w:val="21"/>
                <w:vertAlign w:val="superscript"/>
              </w:rPr>
              <w:t xml:space="preserve"> </w:t>
            </w:r>
            <w:r w:rsidR="0074446A" w:rsidRPr="00B256A0">
              <w:rPr>
                <w:rFonts w:ascii="Times New Roman" w:hAnsi="Times New Roman" w:cs="Times New Roman"/>
                <w:color w:val="000000"/>
                <w:sz w:val="21"/>
                <w:szCs w:val="21"/>
              </w:rPr>
              <w:t>OR</w:t>
            </w:r>
            <w:r w:rsidR="0074446A" w:rsidRPr="00B256A0">
              <w:rPr>
                <w:rFonts w:ascii="Times New Roman" w:hAnsi="Times New Roman" w:cs="Times New Roman"/>
                <w:color w:val="000000"/>
                <w:sz w:val="21"/>
                <w:szCs w:val="21"/>
                <w:vertAlign w:val="superscript"/>
              </w:rPr>
              <w:sym w:font="Symbol" w:char="F02A"/>
            </w:r>
          </w:p>
          <w:p w14:paraId="60770AAE" w14:textId="1DF295B0" w:rsidR="00272FFC" w:rsidRPr="00B256A0" w:rsidRDefault="00272FFC" w:rsidP="00272FFC">
            <w:pPr>
              <w:widowControl w:val="0"/>
              <w:autoSpaceDE w:val="0"/>
              <w:autoSpaceDN w:val="0"/>
              <w:adjustRightInd w:val="0"/>
              <w:spacing w:after="240" w:line="480" w:lineRule="auto"/>
              <w:rPr>
                <w:rFonts w:ascii="Times New Roman" w:hAnsi="Times New Roman" w:cs="Times New Roman"/>
                <w:color w:val="000000"/>
                <w:sz w:val="21"/>
                <w:szCs w:val="21"/>
                <w:vertAlign w:val="superscript"/>
              </w:rPr>
            </w:pPr>
            <w:r w:rsidRPr="00B256A0">
              <w:rPr>
                <w:rFonts w:ascii="Times New Roman" w:hAnsi="Times New Roman" w:cs="Times New Roman"/>
                <w:color w:val="000000"/>
                <w:sz w:val="21"/>
                <w:szCs w:val="21"/>
                <w:vertAlign w:val="superscript"/>
              </w:rPr>
              <w:t>(N for analysis= 125,889)</w:t>
            </w:r>
          </w:p>
          <w:p w14:paraId="7670B96E" w14:textId="77777777" w:rsidR="00272FFC" w:rsidRPr="00B256A0" w:rsidRDefault="00272FFC" w:rsidP="000E7A68">
            <w:pPr>
              <w:widowControl w:val="0"/>
              <w:autoSpaceDE w:val="0"/>
              <w:autoSpaceDN w:val="0"/>
              <w:adjustRightInd w:val="0"/>
              <w:spacing w:after="240" w:line="480" w:lineRule="auto"/>
              <w:rPr>
                <w:rFonts w:ascii="Times New Roman" w:hAnsi="Times New Roman" w:cs="Times New Roman"/>
                <w:color w:val="000000"/>
                <w:sz w:val="21"/>
                <w:szCs w:val="21"/>
                <w:vertAlign w:val="superscript"/>
              </w:rPr>
            </w:pPr>
          </w:p>
          <w:p w14:paraId="51B5742E" w14:textId="77777777" w:rsidR="00272FFC" w:rsidRPr="00B256A0" w:rsidRDefault="00272FFC" w:rsidP="000E7A68">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1863"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936D8F6"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Reference</w:t>
            </w:r>
          </w:p>
        </w:tc>
        <w:tc>
          <w:tcPr>
            <w:tcW w:w="2397"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082E1D74" w14:textId="6822B25A"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OR 1.08 (CI 0.88-1.34) </w:t>
            </w:r>
            <w:r w:rsidR="0081223C" w:rsidRPr="00B256A0">
              <w:rPr>
                <w:rFonts w:ascii="Times New Roman" w:hAnsi="Times New Roman" w:cs="Times New Roman"/>
                <w:color w:val="000000"/>
              </w:rPr>
              <w:t xml:space="preserve">P = </w:t>
            </w:r>
            <w:r w:rsidRPr="00B256A0">
              <w:rPr>
                <w:rFonts w:ascii="Times New Roman" w:hAnsi="Times New Roman" w:cs="Times New Roman"/>
                <w:color w:val="000000"/>
              </w:rPr>
              <w:t>0.45</w:t>
            </w:r>
          </w:p>
        </w:tc>
        <w:tc>
          <w:tcPr>
            <w:tcW w:w="2529"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C2C9493" w14:textId="0E45A1E4" w:rsidR="00B7446D" w:rsidRPr="00B256A0" w:rsidRDefault="006B6E0A"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OR 0.97 (CI 0.77-1.23) P = </w:t>
            </w:r>
            <w:r w:rsidR="00B7446D" w:rsidRPr="00B256A0">
              <w:rPr>
                <w:rFonts w:ascii="Times New Roman" w:hAnsi="Times New Roman" w:cs="Times New Roman"/>
                <w:color w:val="000000"/>
              </w:rPr>
              <w:t>0.82</w:t>
            </w:r>
          </w:p>
        </w:tc>
      </w:tr>
      <w:tr w:rsidR="00B7446D" w:rsidRPr="00B256A0" w14:paraId="3CD524C3" w14:textId="77777777" w:rsidTr="00F263ED">
        <w:tblPrEx>
          <w:tblBorders>
            <w:top w:val="none" w:sz="0" w:space="0" w:color="auto"/>
          </w:tblBorders>
        </w:tblPrEx>
        <w:trPr>
          <w:trHeight w:val="1355"/>
        </w:trPr>
        <w:tc>
          <w:tcPr>
            <w:tcW w:w="202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825457A" w14:textId="77777777" w:rsidR="00B7446D" w:rsidRPr="00B256A0" w:rsidRDefault="00B7446D" w:rsidP="000E7A68">
            <w:pPr>
              <w:widowControl w:val="0"/>
              <w:autoSpaceDE w:val="0"/>
              <w:autoSpaceDN w:val="0"/>
              <w:adjustRightInd w:val="0"/>
              <w:spacing w:after="240" w:line="480" w:lineRule="auto"/>
              <w:rPr>
                <w:rFonts w:ascii="Helvetica Neue" w:hAnsi="Helvetica Neue"/>
                <w:color w:val="000000"/>
                <w:sz w:val="21"/>
                <w:szCs w:val="21"/>
                <w:shd w:val="clear" w:color="auto" w:fill="FFFFFF"/>
                <w:vertAlign w:val="superscript"/>
              </w:rPr>
            </w:pPr>
            <w:r w:rsidRPr="00B256A0">
              <w:rPr>
                <w:rFonts w:ascii="Times New Roman" w:hAnsi="Times New Roman" w:cs="Times New Roman"/>
                <w:color w:val="000000"/>
                <w:sz w:val="21"/>
                <w:szCs w:val="21"/>
              </w:rPr>
              <w:t>Adjusted</w:t>
            </w:r>
            <w:r w:rsidR="0074446A" w:rsidRPr="00B256A0">
              <w:rPr>
                <w:rFonts w:ascii="Helvetica Neue" w:hAnsi="Helvetica Neue"/>
                <w:color w:val="000000"/>
                <w:sz w:val="21"/>
                <w:szCs w:val="21"/>
                <w:shd w:val="clear" w:color="auto" w:fill="FFFFFF"/>
                <w:vertAlign w:val="superscript"/>
              </w:rPr>
              <w:t xml:space="preserve"> </w:t>
            </w:r>
            <w:r w:rsidR="0074446A" w:rsidRPr="00B256A0">
              <w:rPr>
                <w:rFonts w:ascii="Times New Roman" w:hAnsi="Times New Roman" w:cs="Times New Roman"/>
                <w:color w:val="000000"/>
              </w:rPr>
              <w:t>OR</w:t>
            </w:r>
            <w:r w:rsidR="0074446A" w:rsidRPr="00B256A0">
              <w:rPr>
                <w:rFonts w:ascii="Helvetica Neue" w:hAnsi="Helvetica Neue"/>
                <w:color w:val="000000"/>
                <w:sz w:val="21"/>
                <w:szCs w:val="21"/>
                <w:shd w:val="clear" w:color="auto" w:fill="FFFFFF"/>
                <w:vertAlign w:val="superscript"/>
              </w:rPr>
              <w:t>†</w:t>
            </w:r>
          </w:p>
          <w:p w14:paraId="28E7413F" w14:textId="77777777" w:rsidR="00C844FF" w:rsidRPr="00B256A0" w:rsidRDefault="00C844FF" w:rsidP="00C844FF">
            <w:pPr>
              <w:widowControl w:val="0"/>
              <w:autoSpaceDE w:val="0"/>
              <w:autoSpaceDN w:val="0"/>
              <w:adjustRightInd w:val="0"/>
              <w:spacing w:after="240" w:line="480" w:lineRule="auto"/>
              <w:rPr>
                <w:rFonts w:ascii="Times New Roman" w:hAnsi="Times New Roman" w:cs="Times New Roman"/>
                <w:color w:val="000000"/>
                <w:sz w:val="21"/>
                <w:szCs w:val="21"/>
                <w:vertAlign w:val="superscript"/>
              </w:rPr>
            </w:pPr>
            <w:r w:rsidRPr="00B256A0">
              <w:rPr>
                <w:rFonts w:ascii="Times New Roman" w:hAnsi="Times New Roman" w:cs="Times New Roman"/>
                <w:color w:val="000000"/>
                <w:sz w:val="21"/>
                <w:szCs w:val="21"/>
                <w:vertAlign w:val="superscript"/>
              </w:rPr>
              <w:t>(N for analysis= 201,329)</w:t>
            </w:r>
          </w:p>
          <w:p w14:paraId="6AFE4F94" w14:textId="77777777" w:rsidR="00C844FF" w:rsidRPr="00B256A0" w:rsidRDefault="00C844FF" w:rsidP="000E7A68">
            <w:pPr>
              <w:widowControl w:val="0"/>
              <w:autoSpaceDE w:val="0"/>
              <w:autoSpaceDN w:val="0"/>
              <w:adjustRightInd w:val="0"/>
              <w:spacing w:after="240" w:line="480" w:lineRule="auto"/>
              <w:rPr>
                <w:rFonts w:ascii="Times New Roman" w:hAnsi="Times New Roman" w:cs="Times New Roman"/>
                <w:color w:val="000000"/>
              </w:rPr>
            </w:pPr>
          </w:p>
        </w:tc>
        <w:tc>
          <w:tcPr>
            <w:tcW w:w="1863"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93FC984"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Reference </w:t>
            </w:r>
          </w:p>
        </w:tc>
        <w:tc>
          <w:tcPr>
            <w:tcW w:w="2397"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F22A465" w14:textId="54D94AB8" w:rsidR="00B7446D" w:rsidRPr="00B256A0" w:rsidRDefault="0081223C"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OR 1.01 (CI 0.84-1.19) P =</w:t>
            </w:r>
            <w:r w:rsidR="00B7446D" w:rsidRPr="00B256A0">
              <w:rPr>
                <w:rFonts w:ascii="Times New Roman" w:hAnsi="Times New Roman" w:cs="Times New Roman"/>
                <w:color w:val="000000"/>
              </w:rPr>
              <w:t xml:space="preserve"> 0.99</w:t>
            </w:r>
          </w:p>
        </w:tc>
        <w:tc>
          <w:tcPr>
            <w:tcW w:w="2529"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F098F8E" w14:textId="05B67860" w:rsidR="00B7446D" w:rsidRPr="00B256A0" w:rsidRDefault="006B6E0A"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OR 0.86 (CI 0.71-1.05) P = </w:t>
            </w:r>
            <w:r w:rsidR="00B7446D" w:rsidRPr="00B256A0">
              <w:rPr>
                <w:rFonts w:ascii="Times New Roman" w:hAnsi="Times New Roman" w:cs="Times New Roman"/>
                <w:color w:val="000000"/>
              </w:rPr>
              <w:t>0.13</w:t>
            </w:r>
          </w:p>
        </w:tc>
      </w:tr>
      <w:tr w:rsidR="00B7446D" w:rsidRPr="00B256A0" w14:paraId="2F7F3B9F" w14:textId="77777777" w:rsidTr="00F263ED">
        <w:tblPrEx>
          <w:tblBorders>
            <w:top w:val="none" w:sz="0" w:space="0" w:color="auto"/>
          </w:tblBorders>
        </w:tblPrEx>
        <w:trPr>
          <w:trHeight w:val="723"/>
        </w:trPr>
        <w:tc>
          <w:tcPr>
            <w:tcW w:w="8815" w:type="dxa"/>
            <w:gridSpan w:val="4"/>
            <w:tcBorders>
              <w:top w:val="single" w:sz="4" w:space="0" w:color="777777"/>
              <w:left w:val="single" w:sz="4" w:space="0" w:color="777877"/>
              <w:bottom w:val="single" w:sz="4" w:space="0" w:color="777777"/>
              <w:right w:val="single" w:sz="4" w:space="0" w:color="777877"/>
            </w:tcBorders>
            <w:shd w:val="clear" w:color="auto" w:fill="FFFFFF" w:themeFill="background1"/>
            <w:tcMar>
              <w:top w:w="20" w:type="nil"/>
              <w:left w:w="20" w:type="nil"/>
              <w:bottom w:w="20" w:type="nil"/>
              <w:right w:w="20" w:type="nil"/>
            </w:tcMar>
            <w:vAlign w:val="center"/>
          </w:tcPr>
          <w:p w14:paraId="57F00F13"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In-hospital stroke </w:t>
            </w:r>
          </w:p>
        </w:tc>
      </w:tr>
      <w:tr w:rsidR="00B7446D" w:rsidRPr="00B256A0" w14:paraId="2F91BE96" w14:textId="77777777" w:rsidTr="00F263ED">
        <w:tblPrEx>
          <w:tblBorders>
            <w:top w:val="none" w:sz="0" w:space="0" w:color="auto"/>
          </w:tblBorders>
        </w:tblPrEx>
        <w:trPr>
          <w:trHeight w:val="1345"/>
        </w:trPr>
        <w:tc>
          <w:tcPr>
            <w:tcW w:w="202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E6540EC"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sz w:val="21"/>
                <w:szCs w:val="21"/>
                <w:vertAlign w:val="superscript"/>
              </w:rPr>
            </w:pPr>
            <w:r w:rsidRPr="00B256A0">
              <w:rPr>
                <w:rFonts w:ascii="Times New Roman" w:hAnsi="Times New Roman" w:cs="Times New Roman"/>
                <w:color w:val="000000"/>
                <w:sz w:val="21"/>
                <w:szCs w:val="21"/>
              </w:rPr>
              <w:t>Adjusted</w:t>
            </w:r>
            <w:r w:rsidR="0074446A" w:rsidRPr="00B256A0">
              <w:rPr>
                <w:rFonts w:ascii="Times New Roman" w:hAnsi="Times New Roman" w:cs="Times New Roman"/>
                <w:color w:val="000000"/>
                <w:sz w:val="21"/>
                <w:szCs w:val="21"/>
              </w:rPr>
              <w:t xml:space="preserve"> OR</w:t>
            </w:r>
            <w:r w:rsidR="0074446A" w:rsidRPr="00B256A0">
              <w:rPr>
                <w:rFonts w:ascii="Times New Roman" w:hAnsi="Times New Roman" w:cs="Times New Roman"/>
                <w:color w:val="000000"/>
                <w:sz w:val="21"/>
                <w:szCs w:val="21"/>
                <w:vertAlign w:val="superscript"/>
              </w:rPr>
              <w:sym w:font="Symbol" w:char="F02A"/>
            </w:r>
          </w:p>
          <w:p w14:paraId="0D78A296" w14:textId="39E6449F" w:rsidR="00272FFC" w:rsidRPr="00B256A0" w:rsidRDefault="00272FFC" w:rsidP="00272FFC">
            <w:pPr>
              <w:widowControl w:val="0"/>
              <w:autoSpaceDE w:val="0"/>
              <w:autoSpaceDN w:val="0"/>
              <w:adjustRightInd w:val="0"/>
              <w:spacing w:after="240" w:line="480" w:lineRule="auto"/>
              <w:rPr>
                <w:rFonts w:ascii="Times New Roman" w:hAnsi="Times New Roman" w:cs="Times New Roman"/>
                <w:color w:val="000000"/>
                <w:sz w:val="21"/>
                <w:szCs w:val="21"/>
                <w:vertAlign w:val="superscript"/>
              </w:rPr>
            </w:pPr>
            <w:r w:rsidRPr="00B256A0">
              <w:rPr>
                <w:rFonts w:ascii="Times New Roman" w:hAnsi="Times New Roman" w:cs="Times New Roman"/>
                <w:color w:val="000000"/>
                <w:sz w:val="21"/>
                <w:szCs w:val="21"/>
                <w:vertAlign w:val="superscript"/>
              </w:rPr>
              <w:t>(N for analysis= 125,889)</w:t>
            </w:r>
          </w:p>
          <w:p w14:paraId="3F1F15EF" w14:textId="77777777" w:rsidR="00272FFC" w:rsidRPr="00B256A0" w:rsidRDefault="00272FFC" w:rsidP="000E7A68">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1863"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6993D21"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Reference</w:t>
            </w:r>
          </w:p>
        </w:tc>
        <w:tc>
          <w:tcPr>
            <w:tcW w:w="2397"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FCAE384" w14:textId="7B5AC531" w:rsidR="00B7446D" w:rsidRPr="00B256A0" w:rsidRDefault="0081223C"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OR 1.37 (CI 0.71-2.69) P = </w:t>
            </w:r>
            <w:r w:rsidR="00B7446D" w:rsidRPr="00B256A0">
              <w:rPr>
                <w:rFonts w:ascii="Times New Roman" w:hAnsi="Times New Roman" w:cs="Times New Roman"/>
                <w:color w:val="000000"/>
              </w:rPr>
              <w:t>0.35</w:t>
            </w:r>
          </w:p>
        </w:tc>
        <w:tc>
          <w:tcPr>
            <w:tcW w:w="2529"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05873891" w14:textId="1BF5F15B" w:rsidR="00B7446D" w:rsidRPr="00B256A0" w:rsidRDefault="006B6E0A"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OR 1.13 (CI 0.55-2.34) P = </w:t>
            </w:r>
            <w:r w:rsidR="00B7446D" w:rsidRPr="00B256A0">
              <w:rPr>
                <w:rFonts w:ascii="Times New Roman" w:hAnsi="Times New Roman" w:cs="Times New Roman"/>
                <w:color w:val="000000"/>
              </w:rPr>
              <w:t>0.73</w:t>
            </w:r>
          </w:p>
        </w:tc>
      </w:tr>
      <w:tr w:rsidR="00B7446D" w:rsidRPr="00B256A0" w14:paraId="79FEA5B5" w14:textId="77777777" w:rsidTr="00F263ED">
        <w:tblPrEx>
          <w:tblBorders>
            <w:top w:val="none" w:sz="0" w:space="0" w:color="auto"/>
          </w:tblBorders>
        </w:tblPrEx>
        <w:trPr>
          <w:trHeight w:val="1355"/>
        </w:trPr>
        <w:tc>
          <w:tcPr>
            <w:tcW w:w="202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ABEE541" w14:textId="77777777" w:rsidR="00B7446D" w:rsidRPr="00B256A0" w:rsidRDefault="00B7446D" w:rsidP="000E7A68">
            <w:pPr>
              <w:widowControl w:val="0"/>
              <w:autoSpaceDE w:val="0"/>
              <w:autoSpaceDN w:val="0"/>
              <w:adjustRightInd w:val="0"/>
              <w:spacing w:after="240" w:line="480" w:lineRule="auto"/>
              <w:rPr>
                <w:rFonts w:ascii="Helvetica Neue" w:hAnsi="Helvetica Neue"/>
                <w:color w:val="000000"/>
                <w:sz w:val="21"/>
                <w:szCs w:val="21"/>
                <w:shd w:val="clear" w:color="auto" w:fill="FFFFFF"/>
                <w:vertAlign w:val="superscript"/>
              </w:rPr>
            </w:pPr>
            <w:r w:rsidRPr="00B256A0">
              <w:rPr>
                <w:rFonts w:ascii="Times New Roman" w:hAnsi="Times New Roman" w:cs="Times New Roman"/>
                <w:color w:val="000000"/>
                <w:sz w:val="21"/>
                <w:szCs w:val="21"/>
              </w:rPr>
              <w:lastRenderedPageBreak/>
              <w:t>A</w:t>
            </w:r>
            <w:r w:rsidR="004D61C1" w:rsidRPr="00B256A0">
              <w:rPr>
                <w:rFonts w:ascii="Times New Roman" w:hAnsi="Times New Roman" w:cs="Times New Roman"/>
                <w:color w:val="000000"/>
                <w:sz w:val="21"/>
                <w:szCs w:val="21"/>
              </w:rPr>
              <w:t>djusted</w:t>
            </w:r>
            <w:r w:rsidR="003B2E77" w:rsidRPr="00B256A0">
              <w:rPr>
                <w:rFonts w:ascii="Times New Roman" w:hAnsi="Times New Roman" w:cs="Times New Roman"/>
                <w:color w:val="000000"/>
                <w:sz w:val="21"/>
                <w:szCs w:val="21"/>
              </w:rPr>
              <w:t xml:space="preserve"> OR</w:t>
            </w:r>
            <w:r w:rsidR="004D61C1" w:rsidRPr="00B256A0">
              <w:rPr>
                <w:rFonts w:ascii="Helvetica Neue" w:hAnsi="Helvetica Neue"/>
                <w:color w:val="000000"/>
                <w:sz w:val="21"/>
                <w:szCs w:val="21"/>
                <w:shd w:val="clear" w:color="auto" w:fill="FFFFFF"/>
                <w:vertAlign w:val="superscript"/>
              </w:rPr>
              <w:t>†</w:t>
            </w:r>
          </w:p>
          <w:p w14:paraId="186DC083" w14:textId="77777777" w:rsidR="00C844FF" w:rsidRPr="00B256A0" w:rsidRDefault="00C844FF" w:rsidP="00C844FF">
            <w:pPr>
              <w:widowControl w:val="0"/>
              <w:autoSpaceDE w:val="0"/>
              <w:autoSpaceDN w:val="0"/>
              <w:adjustRightInd w:val="0"/>
              <w:spacing w:after="240" w:line="480" w:lineRule="auto"/>
              <w:rPr>
                <w:rFonts w:ascii="Times New Roman" w:hAnsi="Times New Roman" w:cs="Times New Roman"/>
                <w:color w:val="000000"/>
                <w:sz w:val="21"/>
                <w:szCs w:val="21"/>
                <w:vertAlign w:val="superscript"/>
              </w:rPr>
            </w:pPr>
            <w:r w:rsidRPr="00B256A0">
              <w:rPr>
                <w:rFonts w:ascii="Times New Roman" w:hAnsi="Times New Roman" w:cs="Times New Roman"/>
                <w:color w:val="000000"/>
                <w:sz w:val="21"/>
                <w:szCs w:val="21"/>
                <w:vertAlign w:val="superscript"/>
              </w:rPr>
              <w:t>(N for analysis= 201,329)</w:t>
            </w:r>
          </w:p>
          <w:p w14:paraId="054944E8" w14:textId="77777777" w:rsidR="00C844FF" w:rsidRPr="00B256A0" w:rsidRDefault="00C844FF" w:rsidP="000E7A68">
            <w:pPr>
              <w:widowControl w:val="0"/>
              <w:autoSpaceDE w:val="0"/>
              <w:autoSpaceDN w:val="0"/>
              <w:adjustRightInd w:val="0"/>
              <w:spacing w:after="240" w:line="480" w:lineRule="auto"/>
              <w:rPr>
                <w:rFonts w:ascii="Times New Roman" w:hAnsi="Times New Roman" w:cs="Times New Roman"/>
                <w:color w:val="000000"/>
              </w:rPr>
            </w:pPr>
          </w:p>
        </w:tc>
        <w:tc>
          <w:tcPr>
            <w:tcW w:w="1863"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6E52589"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Reference </w:t>
            </w:r>
          </w:p>
        </w:tc>
        <w:tc>
          <w:tcPr>
            <w:tcW w:w="2397"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FDDEDE1" w14:textId="6880ACE9" w:rsidR="00B7446D" w:rsidRPr="00B256A0" w:rsidRDefault="0081223C"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OR 1.01 (CI 0.54-1.84) P = </w:t>
            </w:r>
            <w:r w:rsidR="00B7446D" w:rsidRPr="00B256A0">
              <w:rPr>
                <w:rFonts w:ascii="Times New Roman" w:hAnsi="Times New Roman" w:cs="Times New Roman"/>
                <w:color w:val="000000"/>
              </w:rPr>
              <w:t>0.99</w:t>
            </w:r>
          </w:p>
        </w:tc>
        <w:tc>
          <w:tcPr>
            <w:tcW w:w="2529"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FFBCD44" w14:textId="4C88DBDF" w:rsidR="00B7446D" w:rsidRPr="00B256A0" w:rsidRDefault="006B6E0A"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OR 1.21 (0.68 – 2.13) P = </w:t>
            </w:r>
            <w:r w:rsidR="00B7446D" w:rsidRPr="00B256A0">
              <w:rPr>
                <w:rFonts w:ascii="Times New Roman" w:hAnsi="Times New Roman" w:cs="Times New Roman"/>
                <w:color w:val="000000"/>
              </w:rPr>
              <w:t>0.52</w:t>
            </w:r>
          </w:p>
        </w:tc>
      </w:tr>
      <w:tr w:rsidR="00B7446D" w:rsidRPr="00B256A0" w14:paraId="4EEBF219" w14:textId="77777777" w:rsidTr="00F263ED">
        <w:tblPrEx>
          <w:tblBorders>
            <w:top w:val="none" w:sz="0" w:space="0" w:color="auto"/>
          </w:tblBorders>
        </w:tblPrEx>
        <w:trPr>
          <w:trHeight w:val="723"/>
        </w:trPr>
        <w:tc>
          <w:tcPr>
            <w:tcW w:w="8815" w:type="dxa"/>
            <w:gridSpan w:val="4"/>
            <w:tcBorders>
              <w:top w:val="single" w:sz="4" w:space="0" w:color="777777"/>
              <w:left w:val="single" w:sz="4" w:space="0" w:color="777877"/>
              <w:bottom w:val="single" w:sz="4" w:space="0" w:color="777777"/>
              <w:right w:val="single" w:sz="4" w:space="0" w:color="777877"/>
            </w:tcBorders>
            <w:shd w:val="clear" w:color="auto" w:fill="FFFFFF" w:themeFill="background1"/>
            <w:tcMar>
              <w:top w:w="20" w:type="nil"/>
              <w:left w:w="20" w:type="nil"/>
              <w:bottom w:w="20" w:type="nil"/>
              <w:right w:w="20" w:type="nil"/>
            </w:tcMar>
            <w:vAlign w:val="center"/>
          </w:tcPr>
          <w:p w14:paraId="39280245"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In-hospital bleeding </w:t>
            </w:r>
          </w:p>
        </w:tc>
      </w:tr>
      <w:tr w:rsidR="00B7446D" w:rsidRPr="00B256A0" w14:paraId="664FE4CD" w14:textId="77777777" w:rsidTr="00F263ED">
        <w:tblPrEx>
          <w:tblBorders>
            <w:top w:val="none" w:sz="0" w:space="0" w:color="auto"/>
          </w:tblBorders>
        </w:tblPrEx>
        <w:trPr>
          <w:trHeight w:val="753"/>
        </w:trPr>
        <w:tc>
          <w:tcPr>
            <w:tcW w:w="202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AD2FD86"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sz w:val="21"/>
                <w:szCs w:val="21"/>
                <w:vertAlign w:val="superscript"/>
              </w:rPr>
            </w:pPr>
            <w:r w:rsidRPr="00B256A0">
              <w:rPr>
                <w:rFonts w:ascii="Times New Roman" w:hAnsi="Times New Roman" w:cs="Times New Roman"/>
                <w:color w:val="000000"/>
                <w:sz w:val="21"/>
                <w:szCs w:val="21"/>
              </w:rPr>
              <w:t>Adjusted</w:t>
            </w:r>
            <w:r w:rsidR="0074446A" w:rsidRPr="00B256A0">
              <w:rPr>
                <w:rFonts w:ascii="Times New Roman" w:hAnsi="Times New Roman" w:cs="Times New Roman"/>
                <w:color w:val="000000"/>
                <w:sz w:val="21"/>
                <w:szCs w:val="21"/>
              </w:rPr>
              <w:t xml:space="preserve"> OR</w:t>
            </w:r>
            <w:r w:rsidR="0074446A" w:rsidRPr="00B256A0">
              <w:rPr>
                <w:rFonts w:ascii="Times New Roman" w:hAnsi="Times New Roman" w:cs="Times New Roman"/>
                <w:color w:val="000000"/>
                <w:sz w:val="21"/>
                <w:szCs w:val="21"/>
                <w:vertAlign w:val="superscript"/>
              </w:rPr>
              <w:sym w:font="Symbol" w:char="F02A"/>
            </w:r>
          </w:p>
          <w:p w14:paraId="7CB0D815" w14:textId="577AF382" w:rsidR="00A055D4" w:rsidRPr="00B256A0" w:rsidRDefault="00A055D4" w:rsidP="00A055D4">
            <w:pPr>
              <w:widowControl w:val="0"/>
              <w:autoSpaceDE w:val="0"/>
              <w:autoSpaceDN w:val="0"/>
              <w:adjustRightInd w:val="0"/>
              <w:spacing w:after="240" w:line="480" w:lineRule="auto"/>
              <w:rPr>
                <w:rFonts w:ascii="Times New Roman" w:hAnsi="Times New Roman" w:cs="Times New Roman"/>
                <w:color w:val="000000"/>
                <w:sz w:val="21"/>
                <w:szCs w:val="21"/>
                <w:vertAlign w:val="superscript"/>
              </w:rPr>
            </w:pPr>
            <w:r w:rsidRPr="00B256A0">
              <w:rPr>
                <w:rFonts w:ascii="Times New Roman" w:hAnsi="Times New Roman" w:cs="Times New Roman"/>
                <w:color w:val="000000"/>
                <w:sz w:val="21"/>
                <w:szCs w:val="21"/>
                <w:vertAlign w:val="superscript"/>
              </w:rPr>
              <w:t>(N for analysis= 127,690)</w:t>
            </w:r>
          </w:p>
          <w:p w14:paraId="4CB38B8A" w14:textId="77777777" w:rsidR="00A055D4" w:rsidRPr="00B256A0" w:rsidRDefault="00A055D4" w:rsidP="000E7A68">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1863"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EFCFA89"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Reference</w:t>
            </w:r>
          </w:p>
        </w:tc>
        <w:tc>
          <w:tcPr>
            <w:tcW w:w="2397"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A242598" w14:textId="646731F4" w:rsidR="00B7446D" w:rsidRPr="00B256A0" w:rsidRDefault="0081223C"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OR 0.68 (CI 0.51-0.92) P =</w:t>
            </w:r>
            <w:r w:rsidR="00B7446D" w:rsidRPr="00B256A0">
              <w:rPr>
                <w:rFonts w:ascii="Times New Roman" w:hAnsi="Times New Roman" w:cs="Times New Roman"/>
                <w:color w:val="000000"/>
              </w:rPr>
              <w:t xml:space="preserve"> 0.01</w:t>
            </w:r>
          </w:p>
        </w:tc>
        <w:tc>
          <w:tcPr>
            <w:tcW w:w="2529"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07C33188" w14:textId="206064BF" w:rsidR="00B7446D" w:rsidRPr="00B256A0" w:rsidRDefault="006B6E0A"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OR 0.99 (CI 0.75-1.33) P = </w:t>
            </w:r>
            <w:r w:rsidR="00B7446D" w:rsidRPr="00B256A0">
              <w:rPr>
                <w:rFonts w:ascii="Times New Roman" w:hAnsi="Times New Roman" w:cs="Times New Roman"/>
                <w:color w:val="000000"/>
              </w:rPr>
              <w:t>0.98</w:t>
            </w:r>
          </w:p>
        </w:tc>
      </w:tr>
      <w:tr w:rsidR="00B7446D" w:rsidRPr="00B256A0" w14:paraId="30623C95" w14:textId="77777777" w:rsidTr="00F263ED">
        <w:trPr>
          <w:trHeight w:val="145"/>
        </w:trPr>
        <w:tc>
          <w:tcPr>
            <w:tcW w:w="202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57F2985" w14:textId="77777777" w:rsidR="00B7446D" w:rsidRPr="00B256A0" w:rsidRDefault="00B7446D" w:rsidP="000E7A68">
            <w:pPr>
              <w:widowControl w:val="0"/>
              <w:autoSpaceDE w:val="0"/>
              <w:autoSpaceDN w:val="0"/>
              <w:adjustRightInd w:val="0"/>
              <w:spacing w:after="240" w:line="480" w:lineRule="auto"/>
              <w:rPr>
                <w:rFonts w:ascii="Helvetica Neue" w:hAnsi="Helvetica Neue"/>
                <w:color w:val="000000"/>
                <w:sz w:val="21"/>
                <w:szCs w:val="21"/>
                <w:shd w:val="clear" w:color="auto" w:fill="FFFFFF"/>
                <w:vertAlign w:val="superscript"/>
              </w:rPr>
            </w:pPr>
            <w:r w:rsidRPr="00B256A0">
              <w:rPr>
                <w:rFonts w:ascii="Times New Roman" w:hAnsi="Times New Roman" w:cs="Times New Roman"/>
                <w:color w:val="000000"/>
                <w:sz w:val="21"/>
                <w:szCs w:val="21"/>
              </w:rPr>
              <w:t>Adjusted</w:t>
            </w:r>
            <w:r w:rsidR="003B2E77" w:rsidRPr="00B256A0">
              <w:rPr>
                <w:rFonts w:ascii="Times New Roman" w:hAnsi="Times New Roman" w:cs="Times New Roman"/>
                <w:color w:val="000000"/>
                <w:sz w:val="21"/>
                <w:szCs w:val="21"/>
              </w:rPr>
              <w:t xml:space="preserve"> OR</w:t>
            </w:r>
            <w:r w:rsidR="004D61C1" w:rsidRPr="00B256A0">
              <w:rPr>
                <w:rFonts w:ascii="Helvetica Neue" w:hAnsi="Helvetica Neue"/>
                <w:color w:val="000000"/>
                <w:sz w:val="21"/>
                <w:szCs w:val="21"/>
                <w:shd w:val="clear" w:color="auto" w:fill="FFFFFF"/>
                <w:vertAlign w:val="superscript"/>
              </w:rPr>
              <w:t>†</w:t>
            </w:r>
          </w:p>
          <w:p w14:paraId="3A68BB8B" w14:textId="77777777" w:rsidR="00C844FF" w:rsidRPr="00B256A0" w:rsidRDefault="00C844FF" w:rsidP="00C844FF">
            <w:pPr>
              <w:widowControl w:val="0"/>
              <w:autoSpaceDE w:val="0"/>
              <w:autoSpaceDN w:val="0"/>
              <w:adjustRightInd w:val="0"/>
              <w:spacing w:after="240" w:line="480" w:lineRule="auto"/>
              <w:rPr>
                <w:rFonts w:ascii="Times New Roman" w:hAnsi="Times New Roman" w:cs="Times New Roman"/>
                <w:color w:val="000000"/>
                <w:sz w:val="21"/>
                <w:szCs w:val="21"/>
                <w:vertAlign w:val="superscript"/>
              </w:rPr>
            </w:pPr>
            <w:r w:rsidRPr="00B256A0">
              <w:rPr>
                <w:rFonts w:ascii="Times New Roman" w:hAnsi="Times New Roman" w:cs="Times New Roman"/>
                <w:color w:val="000000"/>
                <w:sz w:val="21"/>
                <w:szCs w:val="21"/>
                <w:vertAlign w:val="superscript"/>
              </w:rPr>
              <w:t>(N for analysis= 201,329)</w:t>
            </w:r>
          </w:p>
          <w:p w14:paraId="220987BB" w14:textId="77777777" w:rsidR="00C844FF" w:rsidRPr="00B256A0" w:rsidRDefault="00C844FF" w:rsidP="000E7A68">
            <w:pPr>
              <w:widowControl w:val="0"/>
              <w:autoSpaceDE w:val="0"/>
              <w:autoSpaceDN w:val="0"/>
              <w:adjustRightInd w:val="0"/>
              <w:spacing w:after="240" w:line="480" w:lineRule="auto"/>
              <w:rPr>
                <w:rFonts w:ascii="Times New Roman" w:hAnsi="Times New Roman" w:cs="Times New Roman"/>
                <w:color w:val="000000"/>
              </w:rPr>
            </w:pPr>
          </w:p>
        </w:tc>
        <w:tc>
          <w:tcPr>
            <w:tcW w:w="1863"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2A8E30E" w14:textId="77777777"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Reference </w:t>
            </w:r>
          </w:p>
        </w:tc>
        <w:tc>
          <w:tcPr>
            <w:tcW w:w="2397"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041B6CED" w14:textId="5AEED8B7" w:rsidR="00B7446D" w:rsidRPr="00B256A0" w:rsidRDefault="0081223C"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OR 0.78 (CI 0.62-0.98) P =</w:t>
            </w:r>
            <w:r w:rsidR="00B7446D" w:rsidRPr="00B256A0">
              <w:rPr>
                <w:rFonts w:ascii="Times New Roman" w:hAnsi="Times New Roman" w:cs="Times New Roman"/>
                <w:color w:val="000000"/>
              </w:rPr>
              <w:t xml:space="preserve"> 0.04</w:t>
            </w:r>
          </w:p>
        </w:tc>
        <w:tc>
          <w:tcPr>
            <w:tcW w:w="2529"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B2E7599" w14:textId="1CF14140" w:rsidR="00B7446D" w:rsidRPr="00B256A0" w:rsidRDefault="006B6E0A"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 xml:space="preserve">OR 0.91 (CI 0.71-1.16) P = </w:t>
            </w:r>
            <w:r w:rsidR="00B7446D" w:rsidRPr="00B256A0">
              <w:rPr>
                <w:rFonts w:ascii="Times New Roman" w:hAnsi="Times New Roman" w:cs="Times New Roman"/>
                <w:color w:val="000000"/>
              </w:rPr>
              <w:t>0.46</w:t>
            </w:r>
          </w:p>
        </w:tc>
      </w:tr>
    </w:tbl>
    <w:p w14:paraId="43BAFD57" w14:textId="77777777" w:rsidR="00B7446D" w:rsidRPr="00B256A0" w:rsidRDefault="00B7446D" w:rsidP="000E7A68">
      <w:pPr>
        <w:spacing w:line="480" w:lineRule="auto"/>
        <w:rPr>
          <w:rFonts w:ascii="Times New Roman" w:hAnsi="Times New Roman" w:cs="Times New Roman"/>
        </w:rPr>
      </w:pPr>
    </w:p>
    <w:p w14:paraId="7795CAF1" w14:textId="277217E0" w:rsidR="00B7446D" w:rsidRPr="00B256A0" w:rsidRDefault="00B7446D" w:rsidP="000E7A68">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OR; Odds Ratio, HR; Hazard Ratio, CABG indicates coronary artery bypass graft; MACE, major adverse cardiovascular events; and PCI, percutaneous co</w:t>
      </w:r>
      <w:r w:rsidR="00E5140A" w:rsidRPr="00B256A0">
        <w:rPr>
          <w:rFonts w:ascii="Times New Roman" w:hAnsi="Times New Roman" w:cs="Times New Roman"/>
          <w:color w:val="000000"/>
          <w:sz w:val="21"/>
          <w:szCs w:val="21"/>
        </w:rPr>
        <w:t>ronary intervention, N; Number</w:t>
      </w:r>
    </w:p>
    <w:p w14:paraId="6A06F9B3" w14:textId="6569630C" w:rsidR="00F74E48" w:rsidRPr="00B256A0" w:rsidRDefault="0074446A" w:rsidP="000E7A68">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vertAlign w:val="superscript"/>
        </w:rPr>
        <w:sym w:font="Symbol" w:char="F02A"/>
      </w:r>
      <w:r w:rsidR="00F74E48" w:rsidRPr="00B256A0">
        <w:rPr>
          <w:rFonts w:ascii="Times New Roman" w:hAnsi="Times New Roman" w:cs="Times New Roman"/>
          <w:color w:val="000000"/>
          <w:sz w:val="21"/>
          <w:szCs w:val="21"/>
        </w:rPr>
        <w:t xml:space="preserve"> Adjusted on Non-Imputed data</w:t>
      </w:r>
      <w:r w:rsidR="001C46CE" w:rsidRPr="00B256A0">
        <w:rPr>
          <w:rFonts w:ascii="Times New Roman" w:hAnsi="Times New Roman" w:cs="Times New Roman"/>
          <w:color w:val="000000"/>
          <w:sz w:val="21"/>
          <w:szCs w:val="21"/>
        </w:rPr>
        <w:t xml:space="preserve"> (Complete case analysis)</w:t>
      </w:r>
    </w:p>
    <w:p w14:paraId="0CF75F13" w14:textId="6A68380D" w:rsidR="00F74E48" w:rsidRPr="00B256A0" w:rsidRDefault="004D61C1" w:rsidP="000E7A68">
      <w:pPr>
        <w:widowControl w:val="0"/>
        <w:autoSpaceDE w:val="0"/>
        <w:autoSpaceDN w:val="0"/>
        <w:adjustRightInd w:val="0"/>
        <w:spacing w:after="240" w:line="480" w:lineRule="auto"/>
        <w:rPr>
          <w:rFonts w:ascii="Helvetica Neue" w:hAnsi="Helvetica Neue"/>
          <w:color w:val="000000"/>
          <w:sz w:val="21"/>
          <w:szCs w:val="21"/>
          <w:shd w:val="clear" w:color="auto" w:fill="FFFFFF"/>
          <w:vertAlign w:val="superscript"/>
        </w:rPr>
      </w:pPr>
      <w:r w:rsidRPr="00B256A0">
        <w:rPr>
          <w:rFonts w:ascii="Helvetica Neue" w:hAnsi="Helvetica Neue"/>
          <w:color w:val="000000"/>
          <w:sz w:val="21"/>
          <w:szCs w:val="21"/>
          <w:shd w:val="clear" w:color="auto" w:fill="FFFFFF"/>
          <w:vertAlign w:val="superscript"/>
        </w:rPr>
        <w:t xml:space="preserve">† </w:t>
      </w:r>
      <w:r w:rsidR="00F74E48" w:rsidRPr="00B256A0">
        <w:rPr>
          <w:rFonts w:ascii="Helvetica Neue" w:hAnsi="Helvetica Neue"/>
          <w:color w:val="000000"/>
          <w:sz w:val="21"/>
          <w:szCs w:val="21"/>
          <w:shd w:val="clear" w:color="auto" w:fill="FFFFFF"/>
          <w:vertAlign w:val="superscript"/>
        </w:rPr>
        <w:t xml:space="preserve"> </w:t>
      </w:r>
      <w:r w:rsidR="00F74E48" w:rsidRPr="00B256A0">
        <w:rPr>
          <w:rFonts w:ascii="Times New Roman" w:hAnsi="Times New Roman" w:cs="Times New Roman"/>
          <w:color w:val="000000"/>
          <w:sz w:val="21"/>
          <w:szCs w:val="21"/>
        </w:rPr>
        <w:t>Adjusted on Imputed data</w:t>
      </w:r>
    </w:p>
    <w:p w14:paraId="77EFF6B7" w14:textId="2D621505" w:rsidR="00B7446D" w:rsidRPr="00B256A0" w:rsidRDefault="00F74E48" w:rsidP="000E7A68">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Variables for Statistical models: </w:t>
      </w:r>
      <w:r w:rsidR="00B7446D" w:rsidRPr="00B256A0">
        <w:rPr>
          <w:rFonts w:ascii="Times New Roman" w:hAnsi="Times New Roman" w:cs="Times New Roman"/>
          <w:color w:val="000000"/>
          <w:sz w:val="21"/>
          <w:szCs w:val="21"/>
        </w:rPr>
        <w:t xml:space="preserve">age, sex, smoking status, diabetes mellitus, hypertension, hyperlipidemia, previous myocardial infarction, previous stroke, peripheral vascular disease, renal disease, family history, radial access site, glycoprotein IIb/IIIa inhibitor, multivessel, PCI to left anterior descending artery, PCI to left main artery, shock, circulatory support, number of stents, thrombus aspiration, ventilation and distal protection device </w:t>
      </w:r>
    </w:p>
    <w:p w14:paraId="561E1652" w14:textId="2782744A" w:rsidR="00B7446D" w:rsidRPr="00B256A0" w:rsidRDefault="00B7446D" w:rsidP="00C844FF">
      <w:pPr>
        <w:spacing w:line="480" w:lineRule="auto"/>
        <w:rPr>
          <w:rFonts w:ascii="Times New Roman" w:hAnsi="Times New Roman" w:cs="Times New Roman"/>
          <w:color w:val="000000" w:themeColor="text1"/>
          <w:szCs w:val="28"/>
        </w:rPr>
      </w:pPr>
      <w:r w:rsidRPr="00B256A0">
        <w:rPr>
          <w:rFonts w:ascii="Times New Roman" w:hAnsi="Times New Roman" w:cs="Times New Roman"/>
        </w:rPr>
        <w:br w:type="page"/>
      </w:r>
      <w:r w:rsidRPr="00B256A0">
        <w:rPr>
          <w:rFonts w:ascii="Times New Roman" w:hAnsi="Times New Roman" w:cs="Times New Roman"/>
          <w:i/>
          <w:color w:val="000000" w:themeColor="text1"/>
          <w:szCs w:val="28"/>
        </w:rPr>
        <w:lastRenderedPageBreak/>
        <w:t xml:space="preserve">Table 4: </w:t>
      </w:r>
      <w:r w:rsidRPr="00B256A0">
        <w:rPr>
          <w:rFonts w:ascii="Times New Roman" w:hAnsi="Times New Roman" w:cs="Times New Roman"/>
          <w:color w:val="000000" w:themeColor="text1"/>
          <w:szCs w:val="28"/>
        </w:rPr>
        <w:t xml:space="preserve">Propensity Score-Matched Analysis with Average Treatment Effects </w:t>
      </w:r>
      <w:r w:rsidR="00C844FF" w:rsidRPr="00B256A0">
        <w:rPr>
          <w:rFonts w:ascii="Times New Roman" w:hAnsi="Times New Roman" w:cs="Times New Roman"/>
          <w:color w:val="000000" w:themeColor="text1"/>
          <w:szCs w:val="28"/>
        </w:rPr>
        <w:t xml:space="preserve">&amp; Odds Ratio </w:t>
      </w:r>
      <w:r w:rsidRPr="00B256A0">
        <w:rPr>
          <w:rFonts w:ascii="Times New Roman" w:hAnsi="Times New Roman" w:cs="Times New Roman"/>
          <w:color w:val="000000" w:themeColor="text1"/>
          <w:szCs w:val="28"/>
        </w:rPr>
        <w:t>on imputed data</w:t>
      </w:r>
    </w:p>
    <w:tbl>
      <w:tblPr>
        <w:tblW w:w="8187" w:type="dxa"/>
        <w:tblInd w:w="-113" w:type="dxa"/>
        <w:tblBorders>
          <w:top w:val="nil"/>
          <w:left w:val="nil"/>
          <w:right w:val="nil"/>
        </w:tblBorders>
        <w:shd w:val="clear" w:color="auto" w:fill="FFFFFF" w:themeFill="background1"/>
        <w:tblLayout w:type="fixed"/>
        <w:tblLook w:val="0000" w:firstRow="0" w:lastRow="0" w:firstColumn="0" w:lastColumn="0" w:noHBand="0" w:noVBand="0"/>
      </w:tblPr>
      <w:tblGrid>
        <w:gridCol w:w="1256"/>
        <w:gridCol w:w="2821"/>
        <w:gridCol w:w="1560"/>
        <w:gridCol w:w="1275"/>
        <w:gridCol w:w="1275"/>
      </w:tblGrid>
      <w:tr w:rsidR="00F263ED" w:rsidRPr="00B256A0" w14:paraId="299B55F7" w14:textId="77777777" w:rsidTr="00FA28AA">
        <w:tc>
          <w:tcPr>
            <w:tcW w:w="1256"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23B2DFB"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sz w:val="21"/>
                <w:szCs w:val="21"/>
              </w:rPr>
              <w:t xml:space="preserve">Analysis </w:t>
            </w: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035FC217"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sz w:val="21"/>
                <w:szCs w:val="21"/>
              </w:rPr>
              <w:t xml:space="preserve">Group </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0BA59FE9"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sz w:val="21"/>
                <w:szCs w:val="21"/>
              </w:rPr>
              <w:t xml:space="preserve">Coefficient (95% CI) </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6BF45FEB"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iCs/>
                <w:color w:val="000000"/>
                <w:sz w:val="21"/>
                <w:szCs w:val="21"/>
              </w:rPr>
            </w:pPr>
            <w:r w:rsidRPr="00B256A0">
              <w:rPr>
                <w:rFonts w:ascii="Times New Roman" w:eastAsia="Calibri" w:hAnsi="Times New Roman" w:cs="Times New Roman"/>
                <w:iCs/>
                <w:color w:val="000000"/>
                <w:sz w:val="21"/>
                <w:szCs w:val="21"/>
              </w:rPr>
              <w:t xml:space="preserve">OR </w:t>
            </w:r>
          </w:p>
          <w:p w14:paraId="1910B601"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iCs/>
                <w:color w:val="000000"/>
                <w:sz w:val="21"/>
                <w:szCs w:val="21"/>
              </w:rPr>
            </w:pPr>
            <w:r w:rsidRPr="00B256A0">
              <w:rPr>
                <w:rFonts w:ascii="Times New Roman" w:eastAsia="Calibri" w:hAnsi="Times New Roman" w:cs="Times New Roman"/>
                <w:iCs/>
                <w:color w:val="000000"/>
                <w:sz w:val="21"/>
                <w:szCs w:val="21"/>
              </w:rPr>
              <w:t>(95% CI)</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12312F7"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i/>
                <w:iCs/>
                <w:color w:val="000000"/>
                <w:sz w:val="21"/>
                <w:szCs w:val="21"/>
              </w:rPr>
              <w:t xml:space="preserve">P </w:t>
            </w:r>
            <w:r w:rsidRPr="00B256A0">
              <w:rPr>
                <w:rFonts w:ascii="Times New Roman" w:eastAsia="Calibri" w:hAnsi="Times New Roman" w:cs="Times New Roman"/>
                <w:color w:val="000000"/>
                <w:sz w:val="21"/>
                <w:szCs w:val="21"/>
              </w:rPr>
              <w:t xml:space="preserve">Value </w:t>
            </w:r>
          </w:p>
        </w:tc>
      </w:tr>
      <w:tr w:rsidR="00F263ED" w:rsidRPr="00B256A0" w14:paraId="2AF46148" w14:textId="77777777" w:rsidTr="00FA28AA">
        <w:tblPrEx>
          <w:tblBorders>
            <w:top w:val="none" w:sz="0" w:space="0" w:color="auto"/>
          </w:tblBorders>
        </w:tblPrEx>
        <w:tc>
          <w:tcPr>
            <w:tcW w:w="1256" w:type="dxa"/>
            <w:vMerge w:val="restart"/>
            <w:tcBorders>
              <w:top w:val="single" w:sz="4" w:space="0" w:color="777877"/>
              <w:left w:val="single" w:sz="4" w:space="0" w:color="767776"/>
              <w:bottom w:val="single" w:sz="4" w:space="0" w:color="777877"/>
              <w:right w:val="single" w:sz="4" w:space="0" w:color="767676"/>
            </w:tcBorders>
            <w:shd w:val="clear" w:color="auto" w:fill="FFFFFF" w:themeFill="background1"/>
            <w:tcMar>
              <w:top w:w="20" w:type="nil"/>
              <w:left w:w="20" w:type="nil"/>
              <w:bottom w:w="20" w:type="nil"/>
              <w:right w:w="20" w:type="nil"/>
            </w:tcMar>
            <w:vAlign w:val="center"/>
          </w:tcPr>
          <w:p w14:paraId="473D9C1A" w14:textId="1E1A113C"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sz w:val="21"/>
                <w:szCs w:val="21"/>
              </w:rPr>
              <w:t xml:space="preserve">In-hospital mortality </w:t>
            </w: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19A7434"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sz w:val="21"/>
                <w:szCs w:val="21"/>
              </w:rPr>
              <w:t xml:space="preserve">Group 1: PCI in native coronary arteries </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D68B1CD"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sz w:val="21"/>
                <w:szCs w:val="21"/>
              </w:rPr>
              <w:t xml:space="preserve">Reference </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7479E72D" w14:textId="77777777" w:rsidR="00F263ED" w:rsidRPr="00B256A0" w:rsidRDefault="00F263ED" w:rsidP="00F263ED">
            <w:pPr>
              <w:widowControl w:val="0"/>
              <w:autoSpaceDE w:val="0"/>
              <w:autoSpaceDN w:val="0"/>
              <w:adjustRightInd w:val="0"/>
              <w:spacing w:line="480" w:lineRule="auto"/>
              <w:rPr>
                <w:rFonts w:ascii="Times New Roman" w:eastAsia="Calibri" w:hAnsi="Times New Roman" w:cs="Times New Roman"/>
                <w:color w:val="000000"/>
              </w:rPr>
            </w:pP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03A6A429" w14:textId="77777777" w:rsidR="00F263ED" w:rsidRPr="00B256A0" w:rsidRDefault="00F263ED" w:rsidP="00F263ED">
            <w:pPr>
              <w:widowControl w:val="0"/>
              <w:autoSpaceDE w:val="0"/>
              <w:autoSpaceDN w:val="0"/>
              <w:adjustRightInd w:val="0"/>
              <w:spacing w:line="480" w:lineRule="auto"/>
              <w:rPr>
                <w:rFonts w:ascii="Times New Roman" w:eastAsia="Calibri" w:hAnsi="Times New Roman" w:cs="Times New Roman"/>
                <w:color w:val="000000"/>
              </w:rPr>
            </w:pPr>
          </w:p>
        </w:tc>
      </w:tr>
      <w:tr w:rsidR="00F263ED" w:rsidRPr="00B256A0" w14:paraId="6D2E4B21" w14:textId="77777777" w:rsidTr="00FA28AA">
        <w:tblPrEx>
          <w:tblBorders>
            <w:top w:val="none" w:sz="0" w:space="0" w:color="auto"/>
          </w:tblBorders>
        </w:tblPrEx>
        <w:tc>
          <w:tcPr>
            <w:tcW w:w="1256" w:type="dxa"/>
            <w:vMerge/>
            <w:tcBorders>
              <w:top w:val="single" w:sz="4" w:space="0" w:color="777877"/>
              <w:left w:val="single" w:sz="4" w:space="0" w:color="767776"/>
              <w:bottom w:val="single" w:sz="4" w:space="0" w:color="777877"/>
              <w:right w:val="single" w:sz="4" w:space="0" w:color="767676"/>
            </w:tcBorders>
            <w:shd w:val="clear" w:color="auto" w:fill="FFFFFF" w:themeFill="background1"/>
            <w:tcMar>
              <w:top w:w="20" w:type="nil"/>
              <w:left w:w="20" w:type="nil"/>
              <w:bottom w:w="20" w:type="nil"/>
              <w:right w:w="20" w:type="nil"/>
            </w:tcMar>
            <w:vAlign w:val="center"/>
          </w:tcPr>
          <w:p w14:paraId="7C44DD52" w14:textId="77777777" w:rsidR="00F263ED" w:rsidRPr="00B256A0" w:rsidRDefault="00F263ED" w:rsidP="00F263ED">
            <w:pPr>
              <w:widowControl w:val="0"/>
              <w:autoSpaceDE w:val="0"/>
              <w:autoSpaceDN w:val="0"/>
              <w:adjustRightInd w:val="0"/>
              <w:spacing w:line="480" w:lineRule="auto"/>
              <w:rPr>
                <w:rFonts w:ascii="Times New Roman" w:eastAsia="Calibri" w:hAnsi="Times New Roman" w:cs="Times New Roman"/>
                <w:color w:val="000000"/>
              </w:rPr>
            </w:pP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8EB8EA4" w14:textId="0A67DAAB"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sz w:val="21"/>
                <w:szCs w:val="21"/>
              </w:rPr>
              <w:t>Group 2: PCI in native coronary</w:t>
            </w:r>
            <w:r w:rsidR="00BD70B5" w:rsidRPr="00B256A0">
              <w:rPr>
                <w:rFonts w:ascii="Times New Roman" w:eastAsia="Calibri" w:hAnsi="Times New Roman" w:cs="Times New Roman"/>
                <w:color w:val="000000"/>
                <w:sz w:val="21"/>
                <w:szCs w:val="21"/>
              </w:rPr>
              <w:t xml:space="preserve"> arteries in patient with CABG (N=122,265</w:t>
            </w:r>
            <w:r w:rsidRPr="00B256A0">
              <w:rPr>
                <w:rFonts w:ascii="Times New Roman" w:eastAsia="Calibri" w:hAnsi="Times New Roman" w:cs="Times New Roman"/>
                <w:color w:val="000000"/>
                <w:sz w:val="21"/>
                <w:szCs w:val="21"/>
              </w:rPr>
              <w:t>)</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FCC3384"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 xml:space="preserve">0.0048 </w:t>
            </w:r>
          </w:p>
          <w:p w14:paraId="57E15E97"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(-0.002 to</w:t>
            </w:r>
          </w:p>
          <w:p w14:paraId="7BF6A8A2"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0.012)</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40B050A1"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1.50</w:t>
            </w:r>
          </w:p>
          <w:p w14:paraId="4711FB0B"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(0.79-2.26)</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7D8A493"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0.17</w:t>
            </w:r>
          </w:p>
        </w:tc>
      </w:tr>
      <w:tr w:rsidR="00F263ED" w:rsidRPr="00B256A0" w14:paraId="13CC560A" w14:textId="77777777" w:rsidTr="00FA28AA">
        <w:tblPrEx>
          <w:tblBorders>
            <w:top w:val="none" w:sz="0" w:space="0" w:color="auto"/>
          </w:tblBorders>
        </w:tblPrEx>
        <w:tc>
          <w:tcPr>
            <w:tcW w:w="1256" w:type="dxa"/>
            <w:vMerge/>
            <w:tcBorders>
              <w:top w:val="single" w:sz="4" w:space="0" w:color="777877"/>
              <w:left w:val="single" w:sz="4" w:space="0" w:color="767776"/>
              <w:bottom w:val="single" w:sz="4" w:space="0" w:color="777877"/>
              <w:right w:val="single" w:sz="4" w:space="0" w:color="767676"/>
            </w:tcBorders>
            <w:shd w:val="clear" w:color="auto" w:fill="FFFFFF" w:themeFill="background1"/>
            <w:tcMar>
              <w:top w:w="20" w:type="nil"/>
              <w:left w:w="20" w:type="nil"/>
              <w:bottom w:w="20" w:type="nil"/>
              <w:right w:w="20" w:type="nil"/>
            </w:tcMar>
            <w:vAlign w:val="center"/>
          </w:tcPr>
          <w:p w14:paraId="240525E1" w14:textId="77777777" w:rsidR="00F263ED" w:rsidRPr="00B256A0" w:rsidRDefault="00F263ED" w:rsidP="00F263ED">
            <w:pPr>
              <w:widowControl w:val="0"/>
              <w:autoSpaceDE w:val="0"/>
              <w:autoSpaceDN w:val="0"/>
              <w:adjustRightInd w:val="0"/>
              <w:spacing w:line="480" w:lineRule="auto"/>
              <w:rPr>
                <w:rFonts w:ascii="Times New Roman" w:eastAsia="Calibri" w:hAnsi="Times New Roman" w:cs="Times New Roman"/>
                <w:color w:val="000000"/>
              </w:rPr>
            </w:pP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48AE9FF" w14:textId="384578F2"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sz w:val="21"/>
                <w:szCs w:val="21"/>
              </w:rPr>
              <w:t>Group 3</w:t>
            </w:r>
            <w:r w:rsidR="00BD70B5" w:rsidRPr="00B256A0">
              <w:rPr>
                <w:rFonts w:ascii="Times New Roman" w:eastAsia="Calibri" w:hAnsi="Times New Roman" w:cs="Times New Roman"/>
                <w:color w:val="000000"/>
                <w:sz w:val="21"/>
                <w:szCs w:val="21"/>
              </w:rPr>
              <w:t>: PCI in bypass grafts (N= 122,434</w:t>
            </w:r>
            <w:r w:rsidRPr="00B256A0">
              <w:rPr>
                <w:rFonts w:ascii="Times New Roman" w:eastAsia="Calibri" w:hAnsi="Times New Roman" w:cs="Times New Roman"/>
                <w:color w:val="000000"/>
                <w:sz w:val="21"/>
                <w:szCs w:val="21"/>
              </w:rPr>
              <w:t>)</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03FE3DC"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 xml:space="preserve">-0.0032 </w:t>
            </w:r>
          </w:p>
          <w:p w14:paraId="7E152AF0"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(-0.0068 to 0.0003)</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0D1D25FD"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0.67</w:t>
            </w:r>
          </w:p>
          <w:p w14:paraId="3247047F"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(0.30-1.03)</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9844EB5"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0.08</w:t>
            </w:r>
          </w:p>
        </w:tc>
      </w:tr>
      <w:tr w:rsidR="00F263ED" w:rsidRPr="00B256A0" w14:paraId="6E62DB5F" w14:textId="77777777" w:rsidTr="00FA28AA">
        <w:tblPrEx>
          <w:tblBorders>
            <w:top w:val="none" w:sz="0" w:space="0" w:color="auto"/>
          </w:tblBorders>
        </w:tblPrEx>
        <w:tc>
          <w:tcPr>
            <w:tcW w:w="1256" w:type="dxa"/>
            <w:vMerge w:val="restart"/>
            <w:tcBorders>
              <w:top w:val="single" w:sz="4" w:space="0" w:color="777877"/>
              <w:left w:val="single" w:sz="4" w:space="0" w:color="767776"/>
              <w:bottom w:val="single" w:sz="4" w:space="0" w:color="777877"/>
              <w:right w:val="single" w:sz="4" w:space="0" w:color="757775"/>
            </w:tcBorders>
            <w:shd w:val="clear" w:color="auto" w:fill="FFFFFF" w:themeFill="background1"/>
            <w:tcMar>
              <w:top w:w="20" w:type="nil"/>
              <w:left w:w="20" w:type="nil"/>
              <w:bottom w:w="20" w:type="nil"/>
              <w:right w:w="20" w:type="nil"/>
            </w:tcMar>
            <w:vAlign w:val="center"/>
          </w:tcPr>
          <w:p w14:paraId="210D80C5"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sz w:val="21"/>
                <w:szCs w:val="21"/>
              </w:rPr>
              <w:t xml:space="preserve">30-day mortality </w:t>
            </w: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E11D5D1"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sz w:val="21"/>
                <w:szCs w:val="21"/>
              </w:rPr>
              <w:t>Group 1: PCI in native coronary arteries</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D447B02"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sz w:val="21"/>
                <w:szCs w:val="21"/>
              </w:rPr>
              <w:t xml:space="preserve">Reference </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372FCB87" w14:textId="77777777" w:rsidR="00F263ED" w:rsidRPr="00B256A0" w:rsidRDefault="00F263ED" w:rsidP="00F263ED">
            <w:pPr>
              <w:widowControl w:val="0"/>
              <w:autoSpaceDE w:val="0"/>
              <w:autoSpaceDN w:val="0"/>
              <w:adjustRightInd w:val="0"/>
              <w:spacing w:line="480" w:lineRule="auto"/>
              <w:rPr>
                <w:rFonts w:ascii="Times New Roman" w:eastAsia="Calibri" w:hAnsi="Times New Roman" w:cs="Times New Roman"/>
                <w:color w:val="000000"/>
              </w:rPr>
            </w:pP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F9FBEAD" w14:textId="77777777" w:rsidR="00F263ED" w:rsidRPr="00B256A0" w:rsidRDefault="00F263ED" w:rsidP="00F263ED">
            <w:pPr>
              <w:widowControl w:val="0"/>
              <w:autoSpaceDE w:val="0"/>
              <w:autoSpaceDN w:val="0"/>
              <w:adjustRightInd w:val="0"/>
              <w:spacing w:line="480" w:lineRule="auto"/>
              <w:rPr>
                <w:rFonts w:ascii="Times New Roman" w:eastAsia="Calibri" w:hAnsi="Times New Roman" w:cs="Times New Roman"/>
                <w:color w:val="000000"/>
              </w:rPr>
            </w:pPr>
          </w:p>
        </w:tc>
      </w:tr>
      <w:tr w:rsidR="00F263ED" w:rsidRPr="00B256A0" w14:paraId="58E9BBB3" w14:textId="77777777" w:rsidTr="00FA28AA">
        <w:tblPrEx>
          <w:tblBorders>
            <w:top w:val="none" w:sz="0" w:space="0" w:color="auto"/>
          </w:tblBorders>
        </w:tblPrEx>
        <w:tc>
          <w:tcPr>
            <w:tcW w:w="1256" w:type="dxa"/>
            <w:vMerge/>
            <w:tcBorders>
              <w:top w:val="single" w:sz="4" w:space="0" w:color="777877"/>
              <w:left w:val="single" w:sz="4" w:space="0" w:color="767776"/>
              <w:bottom w:val="single" w:sz="4" w:space="0" w:color="777877"/>
              <w:right w:val="single" w:sz="4" w:space="0" w:color="757775"/>
            </w:tcBorders>
            <w:shd w:val="clear" w:color="auto" w:fill="FFFFFF" w:themeFill="background1"/>
            <w:tcMar>
              <w:top w:w="20" w:type="nil"/>
              <w:left w:w="20" w:type="nil"/>
              <w:bottom w:w="20" w:type="nil"/>
              <w:right w:w="20" w:type="nil"/>
            </w:tcMar>
            <w:vAlign w:val="center"/>
          </w:tcPr>
          <w:p w14:paraId="6186B442" w14:textId="77777777" w:rsidR="00F263ED" w:rsidRPr="00B256A0" w:rsidRDefault="00F263ED" w:rsidP="00F263ED">
            <w:pPr>
              <w:widowControl w:val="0"/>
              <w:autoSpaceDE w:val="0"/>
              <w:autoSpaceDN w:val="0"/>
              <w:adjustRightInd w:val="0"/>
              <w:spacing w:line="480" w:lineRule="auto"/>
              <w:rPr>
                <w:rFonts w:ascii="Times New Roman" w:eastAsia="Calibri" w:hAnsi="Times New Roman" w:cs="Times New Roman"/>
                <w:color w:val="000000"/>
              </w:rPr>
            </w:pP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07BE45A3" w14:textId="1B19E610"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sz w:val="21"/>
                <w:szCs w:val="21"/>
              </w:rPr>
              <w:t>Group 2: PCI in native coronary arteries</w:t>
            </w:r>
            <w:r w:rsidR="00BD70B5" w:rsidRPr="00B256A0">
              <w:rPr>
                <w:rFonts w:ascii="Times New Roman" w:eastAsia="Calibri" w:hAnsi="Times New Roman" w:cs="Times New Roman"/>
                <w:color w:val="000000"/>
                <w:sz w:val="21"/>
                <w:szCs w:val="21"/>
              </w:rPr>
              <w:t xml:space="preserve"> in patient with CABG (N=122,265</w:t>
            </w:r>
            <w:r w:rsidRPr="00B256A0">
              <w:rPr>
                <w:rFonts w:ascii="Times New Roman" w:eastAsia="Calibri" w:hAnsi="Times New Roman" w:cs="Times New Roman"/>
                <w:color w:val="000000"/>
                <w:sz w:val="21"/>
                <w:szCs w:val="21"/>
              </w:rPr>
              <w:t>)</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98222C8"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0.0041</w:t>
            </w:r>
          </w:p>
          <w:p w14:paraId="007D1EB6"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(-0.0044 to 0.0125)</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5B0FED9A"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1.25</w:t>
            </w:r>
          </w:p>
          <w:p w14:paraId="0D1B23B6"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(0.74-1.76)</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535B83C"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0.34</w:t>
            </w:r>
          </w:p>
        </w:tc>
      </w:tr>
      <w:tr w:rsidR="00F263ED" w:rsidRPr="00B256A0" w14:paraId="1291B148" w14:textId="77777777" w:rsidTr="00FA28AA">
        <w:tblPrEx>
          <w:tblBorders>
            <w:top w:val="none" w:sz="0" w:space="0" w:color="auto"/>
          </w:tblBorders>
        </w:tblPrEx>
        <w:tc>
          <w:tcPr>
            <w:tcW w:w="1256" w:type="dxa"/>
            <w:vMerge/>
            <w:tcBorders>
              <w:top w:val="single" w:sz="4" w:space="0" w:color="777877"/>
              <w:left w:val="single" w:sz="4" w:space="0" w:color="767776"/>
              <w:bottom w:val="single" w:sz="4" w:space="0" w:color="777877"/>
              <w:right w:val="single" w:sz="4" w:space="0" w:color="757775"/>
            </w:tcBorders>
            <w:shd w:val="clear" w:color="auto" w:fill="FFFFFF" w:themeFill="background1"/>
            <w:tcMar>
              <w:top w:w="20" w:type="nil"/>
              <w:left w:w="20" w:type="nil"/>
              <w:bottom w:w="20" w:type="nil"/>
              <w:right w:w="20" w:type="nil"/>
            </w:tcMar>
            <w:vAlign w:val="center"/>
          </w:tcPr>
          <w:p w14:paraId="19D29D11" w14:textId="77777777" w:rsidR="00F263ED" w:rsidRPr="00B256A0" w:rsidRDefault="00F263ED" w:rsidP="00F263ED">
            <w:pPr>
              <w:widowControl w:val="0"/>
              <w:autoSpaceDE w:val="0"/>
              <w:autoSpaceDN w:val="0"/>
              <w:adjustRightInd w:val="0"/>
              <w:spacing w:line="480" w:lineRule="auto"/>
              <w:rPr>
                <w:rFonts w:ascii="Times New Roman" w:eastAsia="Calibri" w:hAnsi="Times New Roman" w:cs="Times New Roman"/>
                <w:color w:val="000000"/>
              </w:rPr>
            </w:pP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FE06340" w14:textId="2AB10E53"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sz w:val="21"/>
                <w:szCs w:val="21"/>
              </w:rPr>
              <w:t>Group 3</w:t>
            </w:r>
            <w:r w:rsidR="00BD70B5" w:rsidRPr="00B256A0">
              <w:rPr>
                <w:rFonts w:ascii="Times New Roman" w:eastAsia="Calibri" w:hAnsi="Times New Roman" w:cs="Times New Roman"/>
                <w:color w:val="000000"/>
                <w:sz w:val="21"/>
                <w:szCs w:val="21"/>
              </w:rPr>
              <w:t>: PCI in bypass grafts (N=122,434</w:t>
            </w:r>
            <w:r w:rsidRPr="00B256A0">
              <w:rPr>
                <w:rFonts w:ascii="Times New Roman" w:eastAsia="Calibri" w:hAnsi="Times New Roman" w:cs="Times New Roman"/>
                <w:color w:val="000000"/>
                <w:sz w:val="21"/>
                <w:szCs w:val="21"/>
              </w:rPr>
              <w:t>)</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E4C726E"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 xml:space="preserve">- 0.0064 </w:t>
            </w:r>
          </w:p>
          <w:p w14:paraId="75CEBA2D"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(-0.0106 to -0.0021)</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16C956D9"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0.62</w:t>
            </w:r>
          </w:p>
          <w:p w14:paraId="4515781B"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b/>
                <w:color w:val="000000"/>
              </w:rPr>
            </w:pPr>
            <w:r w:rsidRPr="00B256A0">
              <w:rPr>
                <w:rFonts w:ascii="Times New Roman" w:eastAsia="Calibri" w:hAnsi="Times New Roman" w:cs="Times New Roman"/>
                <w:color w:val="000000"/>
              </w:rPr>
              <w:t>(0.37-0.88)</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3AD8344"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0.003</w:t>
            </w:r>
          </w:p>
        </w:tc>
      </w:tr>
      <w:tr w:rsidR="00F263ED" w:rsidRPr="00B256A0" w14:paraId="7AD5AF75" w14:textId="77777777" w:rsidTr="00FA28AA">
        <w:tblPrEx>
          <w:tblBorders>
            <w:top w:val="none" w:sz="0" w:space="0" w:color="auto"/>
          </w:tblBorders>
        </w:tblPrEx>
        <w:tc>
          <w:tcPr>
            <w:tcW w:w="1256" w:type="dxa"/>
            <w:vMerge w:val="restart"/>
            <w:tcBorders>
              <w:top w:val="single" w:sz="4" w:space="0" w:color="777877"/>
              <w:left w:val="single" w:sz="4" w:space="0" w:color="767776"/>
              <w:bottom w:val="single" w:sz="4" w:space="0" w:color="777877"/>
              <w:right w:val="single" w:sz="4" w:space="0" w:color="757775"/>
            </w:tcBorders>
            <w:shd w:val="clear" w:color="auto" w:fill="FFFFFF" w:themeFill="background1"/>
            <w:tcMar>
              <w:top w:w="20" w:type="nil"/>
              <w:left w:w="20" w:type="nil"/>
              <w:bottom w:w="20" w:type="nil"/>
              <w:right w:w="20" w:type="nil"/>
            </w:tcMar>
            <w:vAlign w:val="center"/>
          </w:tcPr>
          <w:p w14:paraId="7A4AC802"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sz w:val="21"/>
                <w:szCs w:val="21"/>
              </w:rPr>
              <w:lastRenderedPageBreak/>
              <w:t xml:space="preserve">1-y mortality </w:t>
            </w: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1E7DF0D"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sz w:val="21"/>
                <w:szCs w:val="21"/>
              </w:rPr>
            </w:pPr>
            <w:r w:rsidRPr="00B256A0">
              <w:rPr>
                <w:rFonts w:ascii="Times New Roman" w:eastAsia="Calibri" w:hAnsi="Times New Roman" w:cs="Times New Roman"/>
                <w:color w:val="000000"/>
                <w:sz w:val="21"/>
                <w:szCs w:val="21"/>
              </w:rPr>
              <w:t xml:space="preserve">Group 1: PCI in native coronary arteries </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764C5F8"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sz w:val="21"/>
                <w:szCs w:val="21"/>
              </w:rPr>
              <w:t xml:space="preserve">Reference </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500BA98A" w14:textId="77777777" w:rsidR="00F263ED" w:rsidRPr="00B256A0" w:rsidRDefault="00F263ED" w:rsidP="00F263ED">
            <w:pPr>
              <w:widowControl w:val="0"/>
              <w:autoSpaceDE w:val="0"/>
              <w:autoSpaceDN w:val="0"/>
              <w:adjustRightInd w:val="0"/>
              <w:spacing w:line="480" w:lineRule="auto"/>
              <w:rPr>
                <w:rFonts w:ascii="Times New Roman" w:eastAsia="Calibri" w:hAnsi="Times New Roman" w:cs="Times New Roman"/>
                <w:color w:val="000000"/>
              </w:rPr>
            </w:pP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A73E2EE" w14:textId="77777777" w:rsidR="00F263ED" w:rsidRPr="00B256A0" w:rsidRDefault="00F263ED" w:rsidP="00F263ED">
            <w:pPr>
              <w:widowControl w:val="0"/>
              <w:autoSpaceDE w:val="0"/>
              <w:autoSpaceDN w:val="0"/>
              <w:adjustRightInd w:val="0"/>
              <w:spacing w:line="480" w:lineRule="auto"/>
              <w:rPr>
                <w:rFonts w:ascii="Times New Roman" w:eastAsia="Calibri" w:hAnsi="Times New Roman" w:cs="Times New Roman"/>
                <w:color w:val="000000"/>
              </w:rPr>
            </w:pPr>
          </w:p>
        </w:tc>
      </w:tr>
      <w:tr w:rsidR="00F263ED" w:rsidRPr="00B256A0" w14:paraId="564DDDB0" w14:textId="77777777" w:rsidTr="00FA28AA">
        <w:tblPrEx>
          <w:tblBorders>
            <w:top w:val="none" w:sz="0" w:space="0" w:color="auto"/>
          </w:tblBorders>
        </w:tblPrEx>
        <w:tc>
          <w:tcPr>
            <w:tcW w:w="1256" w:type="dxa"/>
            <w:vMerge/>
            <w:tcBorders>
              <w:top w:val="single" w:sz="4" w:space="0" w:color="777877"/>
              <w:left w:val="single" w:sz="4" w:space="0" w:color="767776"/>
              <w:bottom w:val="single" w:sz="4" w:space="0" w:color="777877"/>
              <w:right w:val="single" w:sz="4" w:space="0" w:color="757775"/>
            </w:tcBorders>
            <w:shd w:val="clear" w:color="auto" w:fill="FFFFFF" w:themeFill="background1"/>
            <w:tcMar>
              <w:top w:w="20" w:type="nil"/>
              <w:left w:w="20" w:type="nil"/>
              <w:bottom w:w="20" w:type="nil"/>
              <w:right w:w="20" w:type="nil"/>
            </w:tcMar>
            <w:vAlign w:val="center"/>
          </w:tcPr>
          <w:p w14:paraId="72B90407" w14:textId="77777777" w:rsidR="00F263ED" w:rsidRPr="00B256A0" w:rsidRDefault="00F263ED" w:rsidP="00F263ED">
            <w:pPr>
              <w:widowControl w:val="0"/>
              <w:autoSpaceDE w:val="0"/>
              <w:autoSpaceDN w:val="0"/>
              <w:adjustRightInd w:val="0"/>
              <w:spacing w:line="480" w:lineRule="auto"/>
              <w:rPr>
                <w:rFonts w:ascii="Times New Roman" w:eastAsia="Calibri" w:hAnsi="Times New Roman" w:cs="Times New Roman"/>
                <w:color w:val="000000"/>
              </w:rPr>
            </w:pP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EDC695E" w14:textId="3D48872B"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sz w:val="21"/>
                <w:szCs w:val="21"/>
              </w:rPr>
              <w:t>Group 2: PCI in native coronary arteries</w:t>
            </w:r>
            <w:r w:rsidR="00E5140A" w:rsidRPr="00B256A0">
              <w:rPr>
                <w:rFonts w:ascii="Times New Roman" w:eastAsia="Calibri" w:hAnsi="Times New Roman" w:cs="Times New Roman"/>
                <w:color w:val="000000"/>
                <w:sz w:val="21"/>
                <w:szCs w:val="21"/>
              </w:rPr>
              <w:t xml:space="preserve"> in patient with CABG (N=122,265</w:t>
            </w:r>
            <w:r w:rsidRPr="00B256A0">
              <w:rPr>
                <w:rFonts w:ascii="Times New Roman" w:eastAsia="Calibri" w:hAnsi="Times New Roman" w:cs="Times New Roman"/>
                <w:color w:val="000000"/>
                <w:sz w:val="21"/>
                <w:szCs w:val="21"/>
              </w:rPr>
              <w:t>)</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8C3197C"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 xml:space="preserve">0.0109 </w:t>
            </w:r>
          </w:p>
          <w:p w14:paraId="5FB577D2"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(-0.0016 to 0.0234)</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4FC2A1F5"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1.24</w:t>
            </w:r>
          </w:p>
          <w:p w14:paraId="78CC18B4"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(0.97-1.52)</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8DCB663"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0.09</w:t>
            </w:r>
          </w:p>
        </w:tc>
      </w:tr>
      <w:tr w:rsidR="00F263ED" w:rsidRPr="00B256A0" w14:paraId="062B501F" w14:textId="77777777" w:rsidTr="00FA28AA">
        <w:tblPrEx>
          <w:tblBorders>
            <w:top w:val="none" w:sz="0" w:space="0" w:color="auto"/>
          </w:tblBorders>
        </w:tblPrEx>
        <w:tc>
          <w:tcPr>
            <w:tcW w:w="1256" w:type="dxa"/>
            <w:vMerge/>
            <w:tcBorders>
              <w:top w:val="single" w:sz="4" w:space="0" w:color="777877"/>
              <w:left w:val="single" w:sz="4" w:space="0" w:color="767776"/>
              <w:bottom w:val="single" w:sz="4" w:space="0" w:color="777877"/>
              <w:right w:val="single" w:sz="4" w:space="0" w:color="757775"/>
            </w:tcBorders>
            <w:shd w:val="clear" w:color="auto" w:fill="FFFFFF" w:themeFill="background1"/>
            <w:tcMar>
              <w:top w:w="20" w:type="nil"/>
              <w:left w:w="20" w:type="nil"/>
              <w:bottom w:w="20" w:type="nil"/>
              <w:right w:w="20" w:type="nil"/>
            </w:tcMar>
            <w:vAlign w:val="center"/>
          </w:tcPr>
          <w:p w14:paraId="043E8E18" w14:textId="77777777" w:rsidR="00F263ED" w:rsidRPr="00B256A0" w:rsidRDefault="00F263ED" w:rsidP="00F263ED">
            <w:pPr>
              <w:widowControl w:val="0"/>
              <w:autoSpaceDE w:val="0"/>
              <w:autoSpaceDN w:val="0"/>
              <w:adjustRightInd w:val="0"/>
              <w:spacing w:line="480" w:lineRule="auto"/>
              <w:rPr>
                <w:rFonts w:ascii="Times New Roman" w:eastAsia="Calibri" w:hAnsi="Times New Roman" w:cs="Times New Roman"/>
                <w:color w:val="000000"/>
              </w:rPr>
            </w:pP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EDDEA6F" w14:textId="57FA593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sz w:val="21"/>
                <w:szCs w:val="21"/>
              </w:rPr>
              <w:t xml:space="preserve">Group 3: PCI </w:t>
            </w:r>
            <w:r w:rsidR="00E5140A" w:rsidRPr="00B256A0">
              <w:rPr>
                <w:rFonts w:ascii="Times New Roman" w:eastAsia="Calibri" w:hAnsi="Times New Roman" w:cs="Times New Roman"/>
                <w:color w:val="000000"/>
                <w:sz w:val="21"/>
                <w:szCs w:val="21"/>
              </w:rPr>
              <w:t>in bypass grafts (N=122,434</w:t>
            </w:r>
            <w:r w:rsidRPr="00B256A0">
              <w:rPr>
                <w:rFonts w:ascii="Times New Roman" w:eastAsia="Calibri" w:hAnsi="Times New Roman" w:cs="Times New Roman"/>
                <w:color w:val="000000"/>
                <w:sz w:val="21"/>
                <w:szCs w:val="21"/>
              </w:rPr>
              <w:t>)</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2779B9C"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-0.0032</w:t>
            </w:r>
          </w:p>
          <w:p w14:paraId="5199901B"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(-0.0315 to 0.025)</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0B3A2CE2"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0.93</w:t>
            </w:r>
          </w:p>
          <w:p w14:paraId="51D8A21B"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(0.34-1.55)</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ECFD500"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0.81</w:t>
            </w:r>
          </w:p>
        </w:tc>
      </w:tr>
      <w:tr w:rsidR="00F263ED" w:rsidRPr="00B256A0" w14:paraId="1EF8E604" w14:textId="77777777" w:rsidTr="00FA28AA">
        <w:tblPrEx>
          <w:tblBorders>
            <w:top w:val="none" w:sz="0" w:space="0" w:color="auto"/>
          </w:tblBorders>
        </w:tblPrEx>
        <w:tc>
          <w:tcPr>
            <w:tcW w:w="1256" w:type="dxa"/>
            <w:vMerge w:val="restart"/>
            <w:tcBorders>
              <w:top w:val="single" w:sz="4" w:space="0" w:color="777877"/>
              <w:left w:val="single" w:sz="4" w:space="0" w:color="767776"/>
              <w:bottom w:val="single" w:sz="4" w:space="0" w:color="777877"/>
              <w:right w:val="single" w:sz="4" w:space="0" w:color="757775"/>
            </w:tcBorders>
            <w:shd w:val="clear" w:color="auto" w:fill="FFFFFF" w:themeFill="background1"/>
            <w:tcMar>
              <w:top w:w="20" w:type="nil"/>
              <w:left w:w="20" w:type="nil"/>
              <w:bottom w:w="20" w:type="nil"/>
              <w:right w:w="20" w:type="nil"/>
            </w:tcMar>
            <w:vAlign w:val="center"/>
          </w:tcPr>
          <w:p w14:paraId="46AD7720"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sz w:val="21"/>
                <w:szCs w:val="21"/>
              </w:rPr>
              <w:t xml:space="preserve">In-hospital MACE </w:t>
            </w: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07BFD381"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sz w:val="21"/>
                <w:szCs w:val="21"/>
              </w:rPr>
              <w:t xml:space="preserve">Group 1: PCI in native coronary arteries </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521BD46"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sz w:val="21"/>
                <w:szCs w:val="21"/>
              </w:rPr>
              <w:t xml:space="preserve">Reference </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5A671639" w14:textId="77777777" w:rsidR="00F263ED" w:rsidRPr="00B256A0" w:rsidRDefault="00F263ED" w:rsidP="00F263ED">
            <w:pPr>
              <w:widowControl w:val="0"/>
              <w:autoSpaceDE w:val="0"/>
              <w:autoSpaceDN w:val="0"/>
              <w:adjustRightInd w:val="0"/>
              <w:spacing w:line="480" w:lineRule="auto"/>
              <w:rPr>
                <w:rFonts w:ascii="Times New Roman" w:eastAsia="Calibri" w:hAnsi="Times New Roman" w:cs="Times New Roman"/>
                <w:color w:val="000000"/>
              </w:rPr>
            </w:pP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FCC62D9" w14:textId="77777777" w:rsidR="00F263ED" w:rsidRPr="00B256A0" w:rsidRDefault="00F263ED" w:rsidP="00F263ED">
            <w:pPr>
              <w:widowControl w:val="0"/>
              <w:autoSpaceDE w:val="0"/>
              <w:autoSpaceDN w:val="0"/>
              <w:adjustRightInd w:val="0"/>
              <w:spacing w:line="480" w:lineRule="auto"/>
              <w:rPr>
                <w:rFonts w:ascii="Times New Roman" w:eastAsia="Calibri" w:hAnsi="Times New Roman" w:cs="Times New Roman"/>
                <w:color w:val="000000"/>
              </w:rPr>
            </w:pPr>
          </w:p>
        </w:tc>
      </w:tr>
      <w:tr w:rsidR="00F263ED" w:rsidRPr="00B256A0" w14:paraId="0FE0C4F1" w14:textId="77777777" w:rsidTr="00FA28AA">
        <w:tblPrEx>
          <w:tblBorders>
            <w:top w:val="none" w:sz="0" w:space="0" w:color="auto"/>
          </w:tblBorders>
        </w:tblPrEx>
        <w:tc>
          <w:tcPr>
            <w:tcW w:w="1256" w:type="dxa"/>
            <w:vMerge/>
            <w:tcBorders>
              <w:top w:val="single" w:sz="4" w:space="0" w:color="777877"/>
              <w:left w:val="single" w:sz="4" w:space="0" w:color="767776"/>
              <w:bottom w:val="single" w:sz="4" w:space="0" w:color="777877"/>
              <w:right w:val="single" w:sz="4" w:space="0" w:color="757775"/>
            </w:tcBorders>
            <w:shd w:val="clear" w:color="auto" w:fill="FFFFFF" w:themeFill="background1"/>
            <w:tcMar>
              <w:top w:w="20" w:type="nil"/>
              <w:left w:w="20" w:type="nil"/>
              <w:bottom w:w="20" w:type="nil"/>
              <w:right w:w="20" w:type="nil"/>
            </w:tcMar>
            <w:vAlign w:val="center"/>
          </w:tcPr>
          <w:p w14:paraId="4D9CF05C" w14:textId="77777777" w:rsidR="00F263ED" w:rsidRPr="00B256A0" w:rsidRDefault="00F263ED" w:rsidP="00F263ED">
            <w:pPr>
              <w:widowControl w:val="0"/>
              <w:autoSpaceDE w:val="0"/>
              <w:autoSpaceDN w:val="0"/>
              <w:adjustRightInd w:val="0"/>
              <w:spacing w:line="480" w:lineRule="auto"/>
              <w:rPr>
                <w:rFonts w:ascii="Times New Roman" w:eastAsia="Calibri" w:hAnsi="Times New Roman" w:cs="Times New Roman"/>
                <w:color w:val="000000"/>
              </w:rPr>
            </w:pP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8BDC926" w14:textId="1C50DB0A"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sz w:val="21"/>
                <w:szCs w:val="21"/>
              </w:rPr>
              <w:t>Group 2: PCI in native coronary arteries</w:t>
            </w:r>
            <w:r w:rsidR="00E5140A" w:rsidRPr="00B256A0">
              <w:rPr>
                <w:rFonts w:ascii="Times New Roman" w:eastAsia="Calibri" w:hAnsi="Times New Roman" w:cs="Times New Roman"/>
                <w:color w:val="000000"/>
                <w:sz w:val="21"/>
                <w:szCs w:val="21"/>
              </w:rPr>
              <w:t xml:space="preserve"> in patient with CABG (N=122,265</w:t>
            </w:r>
            <w:r w:rsidRPr="00B256A0">
              <w:rPr>
                <w:rFonts w:ascii="Times New Roman" w:eastAsia="Calibri" w:hAnsi="Times New Roman" w:cs="Times New Roman"/>
                <w:color w:val="000000"/>
                <w:sz w:val="21"/>
                <w:szCs w:val="21"/>
              </w:rPr>
              <w:t xml:space="preserve">) </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3DA7479"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0.0091</w:t>
            </w:r>
          </w:p>
          <w:p w14:paraId="2EB30C3E"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(-0.0002 to 0.0185)</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25E9688A"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1.67</w:t>
            </w:r>
          </w:p>
          <w:p w14:paraId="065C2A96"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(0.98-2.38)</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8DA75AA"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0.055</w:t>
            </w:r>
          </w:p>
        </w:tc>
      </w:tr>
      <w:tr w:rsidR="00F263ED" w:rsidRPr="00B256A0" w14:paraId="12403E2D" w14:textId="77777777" w:rsidTr="00FA28AA">
        <w:tblPrEx>
          <w:tblBorders>
            <w:top w:val="none" w:sz="0" w:space="0" w:color="auto"/>
          </w:tblBorders>
        </w:tblPrEx>
        <w:tc>
          <w:tcPr>
            <w:tcW w:w="1256" w:type="dxa"/>
            <w:vMerge/>
            <w:tcBorders>
              <w:top w:val="single" w:sz="4" w:space="0" w:color="777877"/>
              <w:left w:val="single" w:sz="4" w:space="0" w:color="767776"/>
              <w:bottom w:val="single" w:sz="4" w:space="0" w:color="777877"/>
              <w:right w:val="single" w:sz="4" w:space="0" w:color="757775"/>
            </w:tcBorders>
            <w:shd w:val="clear" w:color="auto" w:fill="FFFFFF" w:themeFill="background1"/>
            <w:tcMar>
              <w:top w:w="20" w:type="nil"/>
              <w:left w:w="20" w:type="nil"/>
              <w:bottom w:w="20" w:type="nil"/>
              <w:right w:w="20" w:type="nil"/>
            </w:tcMar>
            <w:vAlign w:val="center"/>
          </w:tcPr>
          <w:p w14:paraId="3CEFFE49" w14:textId="77777777" w:rsidR="00F263ED" w:rsidRPr="00B256A0" w:rsidRDefault="00F263ED" w:rsidP="00F263ED">
            <w:pPr>
              <w:widowControl w:val="0"/>
              <w:autoSpaceDE w:val="0"/>
              <w:autoSpaceDN w:val="0"/>
              <w:adjustRightInd w:val="0"/>
              <w:spacing w:line="480" w:lineRule="auto"/>
              <w:rPr>
                <w:rFonts w:ascii="Times New Roman" w:eastAsia="Calibri" w:hAnsi="Times New Roman" w:cs="Times New Roman"/>
                <w:color w:val="000000"/>
              </w:rPr>
            </w:pP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DFAFADA" w14:textId="736A34EF"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sz w:val="21"/>
                <w:szCs w:val="21"/>
              </w:rPr>
              <w:t xml:space="preserve">Group 3: </w:t>
            </w:r>
            <w:r w:rsidR="00E5140A" w:rsidRPr="00B256A0">
              <w:rPr>
                <w:rFonts w:ascii="Times New Roman" w:eastAsia="Calibri" w:hAnsi="Times New Roman" w:cs="Times New Roman"/>
                <w:color w:val="000000"/>
                <w:sz w:val="21"/>
                <w:szCs w:val="21"/>
              </w:rPr>
              <w:t>PCI in bypass grafts (N=122,434</w:t>
            </w:r>
            <w:r w:rsidRPr="00B256A0">
              <w:rPr>
                <w:rFonts w:ascii="Times New Roman" w:eastAsia="Calibri" w:hAnsi="Times New Roman" w:cs="Times New Roman"/>
                <w:color w:val="000000"/>
                <w:sz w:val="21"/>
                <w:szCs w:val="21"/>
              </w:rPr>
              <w:t xml:space="preserve">) </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00767037"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-0.0038</w:t>
            </w:r>
          </w:p>
          <w:p w14:paraId="5ABB9A7D"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(-0.0094 to 0.0017)</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6A228334"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0.72</w:t>
            </w:r>
          </w:p>
          <w:p w14:paraId="4910465F"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(0.32-1.12)</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068743F" w14:textId="77777777" w:rsidR="00F263ED" w:rsidRPr="00B256A0" w:rsidRDefault="00F263ED" w:rsidP="00F263ED">
            <w:pPr>
              <w:widowControl w:val="0"/>
              <w:autoSpaceDE w:val="0"/>
              <w:autoSpaceDN w:val="0"/>
              <w:adjustRightInd w:val="0"/>
              <w:spacing w:after="240" w:line="480" w:lineRule="auto"/>
              <w:rPr>
                <w:rFonts w:ascii="Times New Roman" w:eastAsia="Calibri" w:hAnsi="Times New Roman" w:cs="Times New Roman"/>
                <w:color w:val="000000"/>
              </w:rPr>
            </w:pPr>
            <w:r w:rsidRPr="00B256A0">
              <w:rPr>
                <w:rFonts w:ascii="Times New Roman" w:eastAsia="Calibri" w:hAnsi="Times New Roman" w:cs="Times New Roman"/>
                <w:color w:val="000000"/>
              </w:rPr>
              <w:t>0.18</w:t>
            </w:r>
          </w:p>
        </w:tc>
      </w:tr>
    </w:tbl>
    <w:p w14:paraId="11816F20" w14:textId="77777777" w:rsidR="00F263ED" w:rsidRPr="00B256A0" w:rsidRDefault="00F263ED" w:rsidP="00F263ED"/>
    <w:p w14:paraId="4D2F4A0F" w14:textId="77777777" w:rsidR="00F263ED" w:rsidRPr="00B256A0" w:rsidRDefault="00F263ED" w:rsidP="00F263ED"/>
    <w:p w14:paraId="31FEF4F7" w14:textId="14A841E5" w:rsidR="00B7446D" w:rsidRPr="00B256A0" w:rsidRDefault="003B2E77" w:rsidP="000E7A68">
      <w:pPr>
        <w:spacing w:line="480" w:lineRule="auto"/>
        <w:rPr>
          <w:rFonts w:ascii="Times New Roman" w:hAnsi="Times New Roman" w:cs="Times New Roman"/>
        </w:rPr>
      </w:pPr>
      <w:r w:rsidRPr="00B256A0">
        <w:rPr>
          <w:rFonts w:ascii="Times New Roman" w:hAnsi="Times New Roman" w:cs="Times New Roman"/>
          <w:color w:val="000000"/>
          <w:sz w:val="21"/>
          <w:szCs w:val="21"/>
        </w:rPr>
        <w:t>PCI; percutaneous coronary intervention, CABG; indicates coronary artery bypass graft, MACE; major adverse cardiovascular events</w:t>
      </w:r>
      <w:r w:rsidR="00F263ED" w:rsidRPr="00B256A0">
        <w:rPr>
          <w:rFonts w:ascii="Times New Roman" w:hAnsi="Times New Roman" w:cs="Times New Roman"/>
          <w:color w:val="000000"/>
          <w:sz w:val="21"/>
          <w:szCs w:val="21"/>
        </w:rPr>
        <w:t>, CI; confidence interval, OR: Odds ratio</w:t>
      </w:r>
    </w:p>
    <w:p w14:paraId="1D0871B0" w14:textId="3CBE3197" w:rsidR="00B7446D" w:rsidRPr="00B256A0" w:rsidRDefault="00BD70B5" w:rsidP="000E7A68">
      <w:pPr>
        <w:spacing w:line="480" w:lineRule="auto"/>
        <w:rPr>
          <w:rFonts w:ascii="Times New Roman" w:hAnsi="Times New Roman" w:cs="Times New Roman"/>
          <w:sz w:val="21"/>
          <w:szCs w:val="21"/>
        </w:rPr>
      </w:pPr>
      <w:r w:rsidRPr="00B256A0">
        <w:rPr>
          <w:rFonts w:ascii="Times New Roman" w:hAnsi="Times New Roman" w:cs="Times New Roman"/>
          <w:sz w:val="21"/>
          <w:szCs w:val="21"/>
        </w:rPr>
        <w:t>N: Number of observations</w:t>
      </w:r>
    </w:p>
    <w:p w14:paraId="4F5990ED" w14:textId="77777777" w:rsidR="00BD70B5" w:rsidRPr="00B256A0" w:rsidRDefault="00BD70B5" w:rsidP="000E7A68">
      <w:pPr>
        <w:spacing w:line="480" w:lineRule="auto"/>
        <w:rPr>
          <w:rFonts w:ascii="Times New Roman" w:hAnsi="Times New Roman" w:cs="Times New Roman"/>
        </w:rPr>
      </w:pPr>
    </w:p>
    <w:p w14:paraId="67FE2B20" w14:textId="77777777" w:rsidR="00B7446D" w:rsidRPr="00B256A0" w:rsidRDefault="00B7446D" w:rsidP="000E7A68">
      <w:pPr>
        <w:pStyle w:val="ListParagraph"/>
        <w:spacing w:line="480" w:lineRule="auto"/>
        <w:rPr>
          <w:rFonts w:ascii="Times New Roman" w:hAnsi="Times New Roman" w:cs="Times New Roman"/>
        </w:rPr>
      </w:pPr>
    </w:p>
    <w:p w14:paraId="74B56876" w14:textId="6E57C246" w:rsidR="00B7446D" w:rsidRPr="00B256A0" w:rsidRDefault="00B7446D" w:rsidP="00B97299">
      <w:pPr>
        <w:rPr>
          <w:rFonts w:ascii="Times New Roman" w:hAnsi="Times New Roman" w:cs="Times New Roman"/>
        </w:rPr>
      </w:pPr>
      <w:r w:rsidRPr="00B256A0">
        <w:rPr>
          <w:rFonts w:ascii="Times New Roman" w:hAnsi="Times New Roman" w:cs="Times New Roman"/>
          <w:b/>
          <w:color w:val="000000" w:themeColor="text1"/>
        </w:rPr>
        <w:lastRenderedPageBreak/>
        <w:t xml:space="preserve">Supplement </w:t>
      </w:r>
    </w:p>
    <w:p w14:paraId="6E757AAA" w14:textId="77777777" w:rsidR="00B7446D" w:rsidRPr="00B256A0" w:rsidRDefault="00B7446D" w:rsidP="000E7A68">
      <w:pPr>
        <w:pStyle w:val="Heading1"/>
        <w:spacing w:line="480" w:lineRule="auto"/>
        <w:rPr>
          <w:rFonts w:ascii="Times New Roman" w:hAnsi="Times New Roman" w:cs="Times New Roman"/>
          <w:color w:val="000000" w:themeColor="text1"/>
          <w:sz w:val="24"/>
          <w:szCs w:val="24"/>
        </w:rPr>
      </w:pPr>
      <w:r w:rsidRPr="00B256A0">
        <w:rPr>
          <w:rFonts w:ascii="Times New Roman" w:hAnsi="Times New Roman" w:cs="Times New Roman"/>
          <w:color w:val="000000" w:themeColor="text1"/>
          <w:sz w:val="24"/>
          <w:szCs w:val="24"/>
        </w:rPr>
        <w:t>Patients selection</w:t>
      </w:r>
    </w:p>
    <w:p w14:paraId="2BEFB914" w14:textId="77777777" w:rsidR="00B7446D" w:rsidRPr="00B256A0" w:rsidRDefault="00B7446D" w:rsidP="000E7A68">
      <w:pPr>
        <w:pStyle w:val="ListParagraph"/>
        <w:numPr>
          <w:ilvl w:val="0"/>
          <w:numId w:val="5"/>
        </w:numPr>
        <w:spacing w:line="480" w:lineRule="auto"/>
        <w:rPr>
          <w:rFonts w:ascii="Times New Roman" w:hAnsi="Times New Roman" w:cs="Times New Roman"/>
        </w:rPr>
      </w:pPr>
      <w:r w:rsidRPr="00B256A0">
        <w:rPr>
          <w:rFonts w:ascii="Times New Roman" w:hAnsi="Times New Roman" w:cs="Times New Roman"/>
        </w:rPr>
        <w:t>Total Number of Records: 669,279</w:t>
      </w:r>
    </w:p>
    <w:p w14:paraId="269C0EB5" w14:textId="77777777" w:rsidR="00B7446D" w:rsidRPr="00B256A0" w:rsidRDefault="00B7446D" w:rsidP="000E7A68">
      <w:pPr>
        <w:pStyle w:val="ListParagraph"/>
        <w:numPr>
          <w:ilvl w:val="0"/>
          <w:numId w:val="5"/>
        </w:numPr>
        <w:spacing w:line="480" w:lineRule="auto"/>
        <w:rPr>
          <w:rFonts w:ascii="Times New Roman" w:hAnsi="Times New Roman" w:cs="Times New Roman"/>
        </w:rPr>
      </w:pPr>
      <w:r w:rsidRPr="00B256A0">
        <w:rPr>
          <w:rFonts w:ascii="Times New Roman" w:hAnsi="Times New Roman" w:cs="Times New Roman"/>
        </w:rPr>
        <w:t>Data available from England &amp; Wales: 593,058</w:t>
      </w:r>
    </w:p>
    <w:p w14:paraId="4BECF272" w14:textId="77777777" w:rsidR="00B7446D" w:rsidRPr="00B256A0" w:rsidRDefault="00B7446D" w:rsidP="000E7A68">
      <w:pPr>
        <w:pStyle w:val="ListParagraph"/>
        <w:numPr>
          <w:ilvl w:val="0"/>
          <w:numId w:val="5"/>
        </w:numPr>
        <w:spacing w:line="480" w:lineRule="auto"/>
        <w:rPr>
          <w:rFonts w:ascii="Times New Roman" w:hAnsi="Times New Roman" w:cs="Times New Roman"/>
        </w:rPr>
      </w:pPr>
      <w:r w:rsidRPr="00B256A0">
        <w:rPr>
          <w:rFonts w:ascii="Times New Roman" w:hAnsi="Times New Roman" w:cs="Times New Roman"/>
        </w:rPr>
        <w:t>NSTEMI: 220,592</w:t>
      </w:r>
    </w:p>
    <w:p w14:paraId="5C1DDE32" w14:textId="77777777" w:rsidR="00B7446D" w:rsidRPr="00B256A0" w:rsidRDefault="00B7446D" w:rsidP="000E7A68">
      <w:pPr>
        <w:pStyle w:val="ListParagraph"/>
        <w:numPr>
          <w:ilvl w:val="0"/>
          <w:numId w:val="5"/>
        </w:numPr>
        <w:spacing w:line="480" w:lineRule="auto"/>
        <w:rPr>
          <w:rFonts w:ascii="Times New Roman" w:hAnsi="Times New Roman" w:cs="Times New Roman"/>
        </w:rPr>
      </w:pPr>
      <w:r w:rsidRPr="00B256A0">
        <w:rPr>
          <w:rFonts w:ascii="Times New Roman" w:hAnsi="Times New Roman" w:cs="Times New Roman"/>
        </w:rPr>
        <w:t>Age Data</w:t>
      </w:r>
    </w:p>
    <w:p w14:paraId="00E21BC1" w14:textId="77777777" w:rsidR="00B7446D" w:rsidRPr="00B256A0" w:rsidRDefault="00B7446D" w:rsidP="000E7A68">
      <w:pPr>
        <w:pStyle w:val="ListParagraph"/>
        <w:numPr>
          <w:ilvl w:val="0"/>
          <w:numId w:val="4"/>
        </w:numPr>
        <w:spacing w:line="480" w:lineRule="auto"/>
        <w:rPr>
          <w:rFonts w:ascii="Times New Roman" w:hAnsi="Times New Roman" w:cs="Times New Roman"/>
        </w:rPr>
      </w:pPr>
      <w:r w:rsidRPr="00B256A0">
        <w:rPr>
          <w:rFonts w:ascii="Times New Roman" w:hAnsi="Times New Roman" w:cs="Times New Roman"/>
        </w:rPr>
        <w:t>Missing: 151 (Dropped)</w:t>
      </w:r>
    </w:p>
    <w:p w14:paraId="7D4F6AB0" w14:textId="77777777" w:rsidR="00B7446D" w:rsidRPr="00B256A0" w:rsidRDefault="00B7446D" w:rsidP="000E7A68">
      <w:pPr>
        <w:pStyle w:val="ListParagraph"/>
        <w:numPr>
          <w:ilvl w:val="0"/>
          <w:numId w:val="4"/>
        </w:numPr>
        <w:spacing w:line="480" w:lineRule="auto"/>
        <w:rPr>
          <w:rFonts w:ascii="Times New Roman" w:hAnsi="Times New Roman" w:cs="Times New Roman"/>
        </w:rPr>
      </w:pPr>
      <w:r w:rsidRPr="00B256A0">
        <w:rPr>
          <w:rFonts w:ascii="Times New Roman" w:hAnsi="Times New Roman" w:cs="Times New Roman"/>
        </w:rPr>
        <w:t xml:space="preserve">available data after excluding missing data: 220,441 </w:t>
      </w:r>
    </w:p>
    <w:p w14:paraId="6ABCEF40" w14:textId="77777777" w:rsidR="00B7446D" w:rsidRPr="00B256A0" w:rsidRDefault="00B7446D" w:rsidP="000E7A68">
      <w:pPr>
        <w:pStyle w:val="ListParagraph"/>
        <w:numPr>
          <w:ilvl w:val="0"/>
          <w:numId w:val="3"/>
        </w:numPr>
        <w:spacing w:line="480" w:lineRule="auto"/>
        <w:rPr>
          <w:rFonts w:ascii="Times New Roman" w:hAnsi="Times New Roman" w:cs="Times New Roman"/>
        </w:rPr>
      </w:pPr>
      <w:r w:rsidRPr="00B256A0">
        <w:rPr>
          <w:rFonts w:ascii="Times New Roman" w:hAnsi="Times New Roman" w:cs="Times New Roman"/>
        </w:rPr>
        <w:t>Gender data</w:t>
      </w:r>
    </w:p>
    <w:p w14:paraId="6D3365A8" w14:textId="77777777" w:rsidR="00B7446D" w:rsidRPr="00B256A0" w:rsidRDefault="00B7446D" w:rsidP="000E7A68">
      <w:pPr>
        <w:pStyle w:val="ListParagraph"/>
        <w:numPr>
          <w:ilvl w:val="0"/>
          <w:numId w:val="6"/>
        </w:numPr>
        <w:spacing w:line="480" w:lineRule="auto"/>
        <w:rPr>
          <w:rFonts w:ascii="Times New Roman" w:hAnsi="Times New Roman" w:cs="Times New Roman"/>
        </w:rPr>
      </w:pPr>
      <w:r w:rsidRPr="00B256A0">
        <w:rPr>
          <w:rFonts w:ascii="Times New Roman" w:hAnsi="Times New Roman" w:cs="Times New Roman"/>
        </w:rPr>
        <w:t>Not specified: 29 (Dropped)</w:t>
      </w:r>
    </w:p>
    <w:p w14:paraId="67CFBE16" w14:textId="77777777" w:rsidR="00B7446D" w:rsidRPr="00B256A0" w:rsidRDefault="00B7446D" w:rsidP="000E7A68">
      <w:pPr>
        <w:pStyle w:val="ListParagraph"/>
        <w:numPr>
          <w:ilvl w:val="0"/>
          <w:numId w:val="6"/>
        </w:numPr>
        <w:spacing w:line="480" w:lineRule="auto"/>
        <w:rPr>
          <w:rFonts w:ascii="Times New Roman" w:hAnsi="Times New Roman" w:cs="Times New Roman"/>
        </w:rPr>
      </w:pPr>
      <w:r w:rsidRPr="00B256A0">
        <w:rPr>
          <w:rFonts w:ascii="Times New Roman" w:hAnsi="Times New Roman" w:cs="Times New Roman"/>
        </w:rPr>
        <w:t>Missing data: 362 (Dropped)</w:t>
      </w:r>
    </w:p>
    <w:p w14:paraId="27BC4D1A" w14:textId="77777777" w:rsidR="00B7446D" w:rsidRPr="00B256A0" w:rsidRDefault="00B7446D" w:rsidP="000E7A68">
      <w:pPr>
        <w:pStyle w:val="ListParagraph"/>
        <w:numPr>
          <w:ilvl w:val="0"/>
          <w:numId w:val="6"/>
        </w:numPr>
        <w:spacing w:line="480" w:lineRule="auto"/>
        <w:rPr>
          <w:rFonts w:ascii="Times New Roman" w:hAnsi="Times New Roman" w:cs="Times New Roman"/>
        </w:rPr>
      </w:pPr>
      <w:r w:rsidRPr="00B256A0">
        <w:rPr>
          <w:rFonts w:ascii="Times New Roman" w:hAnsi="Times New Roman" w:cs="Times New Roman"/>
        </w:rPr>
        <w:t>Available data after excluding missing data:  220,050</w:t>
      </w:r>
    </w:p>
    <w:p w14:paraId="7DE6A2A0" w14:textId="77777777" w:rsidR="00B7446D" w:rsidRPr="00B256A0" w:rsidRDefault="00B7446D" w:rsidP="000E7A68">
      <w:pPr>
        <w:pStyle w:val="ListParagraph"/>
        <w:numPr>
          <w:ilvl w:val="0"/>
          <w:numId w:val="3"/>
        </w:numPr>
        <w:spacing w:line="480" w:lineRule="auto"/>
        <w:rPr>
          <w:rFonts w:ascii="Times New Roman" w:hAnsi="Times New Roman" w:cs="Times New Roman"/>
        </w:rPr>
      </w:pPr>
      <w:r w:rsidRPr="00B256A0">
        <w:rPr>
          <w:rFonts w:ascii="Times New Roman" w:hAnsi="Times New Roman" w:cs="Times New Roman"/>
        </w:rPr>
        <w:t>In Patient Mortality Follow up</w:t>
      </w:r>
    </w:p>
    <w:p w14:paraId="13F9DF92" w14:textId="77777777" w:rsidR="00B7446D" w:rsidRPr="00B256A0" w:rsidRDefault="00B7446D" w:rsidP="000E7A68">
      <w:pPr>
        <w:pStyle w:val="ListParagraph"/>
        <w:numPr>
          <w:ilvl w:val="0"/>
          <w:numId w:val="7"/>
        </w:numPr>
        <w:spacing w:line="480" w:lineRule="auto"/>
        <w:rPr>
          <w:rFonts w:ascii="Times New Roman" w:hAnsi="Times New Roman" w:cs="Times New Roman"/>
        </w:rPr>
      </w:pPr>
      <w:r w:rsidRPr="00B256A0">
        <w:rPr>
          <w:rFonts w:ascii="Times New Roman" w:hAnsi="Times New Roman" w:cs="Times New Roman"/>
        </w:rPr>
        <w:t>Missing data for inpatient Mortality: 4,049</w:t>
      </w:r>
    </w:p>
    <w:p w14:paraId="740298DC" w14:textId="77777777" w:rsidR="00B7446D" w:rsidRPr="00B256A0" w:rsidRDefault="00B7446D" w:rsidP="000E7A68">
      <w:pPr>
        <w:pStyle w:val="ListParagraph"/>
        <w:numPr>
          <w:ilvl w:val="0"/>
          <w:numId w:val="7"/>
        </w:numPr>
        <w:spacing w:line="480" w:lineRule="auto"/>
        <w:rPr>
          <w:rFonts w:ascii="Times New Roman" w:hAnsi="Times New Roman" w:cs="Times New Roman"/>
        </w:rPr>
      </w:pPr>
      <w:r w:rsidRPr="00B256A0">
        <w:rPr>
          <w:rFonts w:ascii="Times New Roman" w:hAnsi="Times New Roman" w:cs="Times New Roman"/>
        </w:rPr>
        <w:t>Remaining data after excluding missing data for in-patient Mortality: 216,001</w:t>
      </w:r>
    </w:p>
    <w:p w14:paraId="22AF324D" w14:textId="77777777" w:rsidR="00B7446D" w:rsidRPr="00B256A0" w:rsidRDefault="00B7446D" w:rsidP="000E7A68">
      <w:pPr>
        <w:pStyle w:val="ListParagraph"/>
        <w:numPr>
          <w:ilvl w:val="0"/>
          <w:numId w:val="3"/>
        </w:numPr>
        <w:spacing w:line="480" w:lineRule="auto"/>
        <w:rPr>
          <w:rFonts w:ascii="Times New Roman" w:hAnsi="Times New Roman" w:cs="Times New Roman"/>
        </w:rPr>
      </w:pPr>
      <w:r w:rsidRPr="00B256A0">
        <w:rPr>
          <w:rFonts w:ascii="Times New Roman" w:hAnsi="Times New Roman" w:cs="Times New Roman"/>
        </w:rPr>
        <w:t>30 Days Mortality Data</w:t>
      </w:r>
    </w:p>
    <w:p w14:paraId="3629698C" w14:textId="77777777" w:rsidR="00B7446D" w:rsidRPr="00B256A0" w:rsidRDefault="00B7446D" w:rsidP="000E7A68">
      <w:pPr>
        <w:pStyle w:val="ListParagraph"/>
        <w:numPr>
          <w:ilvl w:val="0"/>
          <w:numId w:val="8"/>
        </w:numPr>
        <w:spacing w:line="480" w:lineRule="auto"/>
        <w:rPr>
          <w:rFonts w:ascii="Times New Roman" w:hAnsi="Times New Roman" w:cs="Times New Roman"/>
        </w:rPr>
      </w:pPr>
      <w:r w:rsidRPr="00B256A0">
        <w:rPr>
          <w:rFonts w:ascii="Times New Roman" w:hAnsi="Times New Roman" w:cs="Times New Roman"/>
        </w:rPr>
        <w:t>Missing data for 30 days Mortality: 8,622</w:t>
      </w:r>
    </w:p>
    <w:p w14:paraId="6DC2F4D3" w14:textId="77777777" w:rsidR="00B7446D" w:rsidRPr="00B256A0" w:rsidRDefault="00B7446D" w:rsidP="000E7A68">
      <w:pPr>
        <w:pStyle w:val="ListParagraph"/>
        <w:numPr>
          <w:ilvl w:val="0"/>
          <w:numId w:val="8"/>
        </w:numPr>
        <w:spacing w:line="480" w:lineRule="auto"/>
        <w:rPr>
          <w:rFonts w:ascii="Times New Roman" w:hAnsi="Times New Roman" w:cs="Times New Roman"/>
        </w:rPr>
      </w:pPr>
      <w:r w:rsidRPr="00B256A0">
        <w:rPr>
          <w:rFonts w:ascii="Times New Roman" w:hAnsi="Times New Roman" w:cs="Times New Roman"/>
        </w:rPr>
        <w:t>Remaining data after excluding missing data for 30 days Mortality: 207,379</w:t>
      </w:r>
    </w:p>
    <w:p w14:paraId="6B37421A" w14:textId="77777777" w:rsidR="00B7446D" w:rsidRPr="00B256A0" w:rsidRDefault="00B7446D" w:rsidP="000E7A68">
      <w:pPr>
        <w:pStyle w:val="ListParagraph"/>
        <w:numPr>
          <w:ilvl w:val="0"/>
          <w:numId w:val="3"/>
        </w:numPr>
        <w:spacing w:line="480" w:lineRule="auto"/>
        <w:rPr>
          <w:rFonts w:ascii="Times New Roman" w:hAnsi="Times New Roman" w:cs="Times New Roman"/>
        </w:rPr>
      </w:pPr>
      <w:r w:rsidRPr="00B256A0">
        <w:rPr>
          <w:rFonts w:ascii="Times New Roman" w:hAnsi="Times New Roman" w:cs="Times New Roman"/>
        </w:rPr>
        <w:t>90 Days Mortality Data</w:t>
      </w:r>
    </w:p>
    <w:p w14:paraId="41EFDE99" w14:textId="77777777" w:rsidR="00B7446D" w:rsidRPr="00B256A0" w:rsidRDefault="00B7446D" w:rsidP="000E7A68">
      <w:pPr>
        <w:pStyle w:val="ListParagraph"/>
        <w:numPr>
          <w:ilvl w:val="0"/>
          <w:numId w:val="9"/>
        </w:numPr>
        <w:spacing w:line="480" w:lineRule="auto"/>
        <w:rPr>
          <w:rFonts w:ascii="Times New Roman" w:hAnsi="Times New Roman" w:cs="Times New Roman"/>
        </w:rPr>
      </w:pPr>
      <w:r w:rsidRPr="00B256A0">
        <w:rPr>
          <w:rFonts w:ascii="Times New Roman" w:hAnsi="Times New Roman" w:cs="Times New Roman"/>
        </w:rPr>
        <w:t>Missing data for 90 days Mortality: 0</w:t>
      </w:r>
    </w:p>
    <w:p w14:paraId="2A3B76DD" w14:textId="77777777" w:rsidR="00B7446D" w:rsidRPr="00B256A0" w:rsidRDefault="00B7446D" w:rsidP="000E7A68">
      <w:pPr>
        <w:pStyle w:val="ListParagraph"/>
        <w:numPr>
          <w:ilvl w:val="0"/>
          <w:numId w:val="9"/>
        </w:numPr>
        <w:spacing w:line="480" w:lineRule="auto"/>
        <w:rPr>
          <w:rFonts w:ascii="Times New Roman" w:hAnsi="Times New Roman" w:cs="Times New Roman"/>
        </w:rPr>
      </w:pPr>
      <w:r w:rsidRPr="00B256A0">
        <w:rPr>
          <w:rFonts w:ascii="Times New Roman" w:hAnsi="Times New Roman" w:cs="Times New Roman"/>
        </w:rPr>
        <w:t>Remaining data after excluding missing data for 90 days Mortality: 207,379</w:t>
      </w:r>
    </w:p>
    <w:p w14:paraId="464BC99C" w14:textId="77777777" w:rsidR="00B7446D" w:rsidRPr="00B256A0" w:rsidRDefault="00B7446D" w:rsidP="000E7A68">
      <w:pPr>
        <w:pStyle w:val="ListParagraph"/>
        <w:numPr>
          <w:ilvl w:val="0"/>
          <w:numId w:val="3"/>
        </w:numPr>
        <w:spacing w:line="480" w:lineRule="auto"/>
        <w:rPr>
          <w:rFonts w:ascii="Times New Roman" w:hAnsi="Times New Roman" w:cs="Times New Roman"/>
        </w:rPr>
      </w:pPr>
      <w:r w:rsidRPr="00B256A0">
        <w:rPr>
          <w:rFonts w:ascii="Times New Roman" w:hAnsi="Times New Roman" w:cs="Times New Roman"/>
        </w:rPr>
        <w:t>365 Days Mortality Data</w:t>
      </w:r>
    </w:p>
    <w:p w14:paraId="648250E4" w14:textId="77777777" w:rsidR="00B7446D" w:rsidRPr="00B256A0" w:rsidRDefault="00B7446D" w:rsidP="000E7A68">
      <w:pPr>
        <w:pStyle w:val="ListParagraph"/>
        <w:numPr>
          <w:ilvl w:val="1"/>
          <w:numId w:val="10"/>
        </w:numPr>
        <w:spacing w:line="480" w:lineRule="auto"/>
        <w:rPr>
          <w:rFonts w:ascii="Times New Roman" w:hAnsi="Times New Roman" w:cs="Times New Roman"/>
        </w:rPr>
      </w:pPr>
      <w:r w:rsidRPr="00B256A0">
        <w:rPr>
          <w:rFonts w:ascii="Times New Roman" w:hAnsi="Times New Roman" w:cs="Times New Roman"/>
        </w:rPr>
        <w:t>Missing data for 365 days Mortality: 27</w:t>
      </w:r>
    </w:p>
    <w:p w14:paraId="76663841" w14:textId="77777777" w:rsidR="00B7446D" w:rsidRPr="00B256A0" w:rsidRDefault="00B7446D" w:rsidP="000E7A68">
      <w:pPr>
        <w:pStyle w:val="ListParagraph"/>
        <w:numPr>
          <w:ilvl w:val="1"/>
          <w:numId w:val="10"/>
        </w:numPr>
        <w:spacing w:line="480" w:lineRule="auto"/>
        <w:rPr>
          <w:rFonts w:ascii="Times New Roman" w:hAnsi="Times New Roman" w:cs="Times New Roman"/>
        </w:rPr>
      </w:pPr>
      <w:r w:rsidRPr="00B256A0">
        <w:rPr>
          <w:rFonts w:ascii="Times New Roman" w:hAnsi="Times New Roman" w:cs="Times New Roman"/>
        </w:rPr>
        <w:t>Remaining data after excluding missing data for 365 days Mortality: 207,352</w:t>
      </w:r>
    </w:p>
    <w:p w14:paraId="4A89185D" w14:textId="77777777" w:rsidR="00B7446D" w:rsidRPr="00B256A0" w:rsidRDefault="00B7446D" w:rsidP="000E7A68">
      <w:pPr>
        <w:spacing w:line="480" w:lineRule="auto"/>
        <w:rPr>
          <w:rFonts w:ascii="Times New Roman" w:hAnsi="Times New Roman" w:cs="Times New Roman"/>
        </w:rPr>
      </w:pPr>
    </w:p>
    <w:p w14:paraId="08788047" w14:textId="77777777" w:rsidR="00B7446D" w:rsidRPr="00B256A0" w:rsidRDefault="00B7446D" w:rsidP="000E7A68">
      <w:pPr>
        <w:pStyle w:val="ListParagraph"/>
        <w:numPr>
          <w:ilvl w:val="0"/>
          <w:numId w:val="3"/>
        </w:numPr>
        <w:spacing w:line="480" w:lineRule="auto"/>
        <w:rPr>
          <w:rFonts w:ascii="Times New Roman" w:hAnsi="Times New Roman" w:cs="Times New Roman"/>
        </w:rPr>
      </w:pPr>
      <w:r w:rsidRPr="00B256A0">
        <w:rPr>
          <w:rFonts w:ascii="Times New Roman" w:hAnsi="Times New Roman" w:cs="Times New Roman"/>
        </w:rPr>
        <w:lastRenderedPageBreak/>
        <w:t>Final Censorship Days Mortality Data</w:t>
      </w:r>
    </w:p>
    <w:p w14:paraId="11DDEB21" w14:textId="77777777" w:rsidR="00B7446D" w:rsidRPr="00B256A0" w:rsidRDefault="00B7446D" w:rsidP="000E7A68">
      <w:pPr>
        <w:pStyle w:val="ListParagraph"/>
        <w:numPr>
          <w:ilvl w:val="1"/>
          <w:numId w:val="10"/>
        </w:numPr>
        <w:spacing w:line="480" w:lineRule="auto"/>
        <w:rPr>
          <w:rFonts w:ascii="Times New Roman" w:hAnsi="Times New Roman" w:cs="Times New Roman"/>
        </w:rPr>
      </w:pPr>
      <w:r w:rsidRPr="00B256A0">
        <w:rPr>
          <w:rFonts w:ascii="Times New Roman" w:hAnsi="Times New Roman" w:cs="Times New Roman"/>
        </w:rPr>
        <w:t>Missing data for Mortality at final censorship date: 47</w:t>
      </w:r>
    </w:p>
    <w:p w14:paraId="09920178" w14:textId="77777777" w:rsidR="00B7446D" w:rsidRPr="00B256A0" w:rsidRDefault="00B7446D" w:rsidP="000E7A68">
      <w:pPr>
        <w:pStyle w:val="ListParagraph"/>
        <w:numPr>
          <w:ilvl w:val="1"/>
          <w:numId w:val="10"/>
        </w:numPr>
        <w:spacing w:line="480" w:lineRule="auto"/>
        <w:rPr>
          <w:rFonts w:ascii="Times New Roman" w:hAnsi="Times New Roman" w:cs="Times New Roman"/>
        </w:rPr>
      </w:pPr>
      <w:r w:rsidRPr="00B256A0">
        <w:rPr>
          <w:rFonts w:ascii="Times New Roman" w:hAnsi="Times New Roman" w:cs="Times New Roman"/>
        </w:rPr>
        <w:t>Remaining data after excluding missing data for final censorship Mortality: 207,305</w:t>
      </w:r>
    </w:p>
    <w:p w14:paraId="414F2013" w14:textId="77777777" w:rsidR="00B7446D" w:rsidRPr="00B256A0" w:rsidRDefault="00B7446D" w:rsidP="000E7A68">
      <w:pPr>
        <w:pStyle w:val="ListParagraph"/>
        <w:numPr>
          <w:ilvl w:val="0"/>
          <w:numId w:val="3"/>
        </w:numPr>
        <w:spacing w:line="480" w:lineRule="auto"/>
        <w:rPr>
          <w:rFonts w:ascii="Times New Roman" w:hAnsi="Times New Roman" w:cs="Times New Roman"/>
        </w:rPr>
      </w:pPr>
      <w:r w:rsidRPr="00B256A0">
        <w:rPr>
          <w:rFonts w:ascii="Times New Roman" w:hAnsi="Times New Roman" w:cs="Times New Roman"/>
        </w:rPr>
        <w:t>PCI Data</w:t>
      </w:r>
    </w:p>
    <w:p w14:paraId="138E5DAF" w14:textId="77777777" w:rsidR="00B7446D" w:rsidRPr="00B256A0" w:rsidRDefault="00B7446D" w:rsidP="000E7A68">
      <w:pPr>
        <w:pStyle w:val="ListParagraph"/>
        <w:numPr>
          <w:ilvl w:val="0"/>
          <w:numId w:val="11"/>
        </w:numPr>
        <w:spacing w:line="480" w:lineRule="auto"/>
        <w:rPr>
          <w:rFonts w:ascii="Times New Roman" w:hAnsi="Times New Roman" w:cs="Times New Roman"/>
        </w:rPr>
      </w:pPr>
      <w:r w:rsidRPr="00B256A0">
        <w:rPr>
          <w:rFonts w:ascii="Times New Roman" w:hAnsi="Times New Roman" w:cs="Times New Roman"/>
        </w:rPr>
        <w:t>Missing data for PCI Records: 2,266</w:t>
      </w:r>
    </w:p>
    <w:p w14:paraId="57ACC1D0" w14:textId="77777777" w:rsidR="00B7446D" w:rsidRPr="00B256A0" w:rsidRDefault="00B7446D" w:rsidP="000E7A68">
      <w:pPr>
        <w:pStyle w:val="ListParagraph"/>
        <w:numPr>
          <w:ilvl w:val="0"/>
          <w:numId w:val="11"/>
        </w:numPr>
        <w:spacing w:line="480" w:lineRule="auto"/>
        <w:rPr>
          <w:rFonts w:ascii="Times New Roman" w:hAnsi="Times New Roman" w:cs="Times New Roman"/>
        </w:rPr>
      </w:pPr>
      <w:r w:rsidRPr="00B256A0">
        <w:rPr>
          <w:rFonts w:ascii="Times New Roman" w:hAnsi="Times New Roman" w:cs="Times New Roman"/>
        </w:rPr>
        <w:t>Remaining data after excluding missing data for PCI records: 205,039</w:t>
      </w:r>
    </w:p>
    <w:p w14:paraId="19942E18" w14:textId="77777777" w:rsidR="00B7446D" w:rsidRPr="00B256A0" w:rsidRDefault="00B7446D" w:rsidP="000E7A68">
      <w:pPr>
        <w:pStyle w:val="ListParagraph"/>
        <w:numPr>
          <w:ilvl w:val="0"/>
          <w:numId w:val="3"/>
        </w:numPr>
        <w:spacing w:line="480" w:lineRule="auto"/>
        <w:rPr>
          <w:rFonts w:ascii="Times New Roman" w:hAnsi="Times New Roman" w:cs="Times New Roman"/>
        </w:rPr>
      </w:pPr>
      <w:r w:rsidRPr="00B256A0">
        <w:rPr>
          <w:rFonts w:ascii="Times New Roman" w:hAnsi="Times New Roman" w:cs="Times New Roman"/>
        </w:rPr>
        <w:t>Total cohort available for final analysis: 205,039</w:t>
      </w:r>
    </w:p>
    <w:p w14:paraId="64B906EA" w14:textId="77777777" w:rsidR="00B7446D" w:rsidRPr="00B256A0" w:rsidRDefault="00B7446D" w:rsidP="000E7A68">
      <w:pPr>
        <w:pStyle w:val="ListParagraph"/>
        <w:numPr>
          <w:ilvl w:val="0"/>
          <w:numId w:val="12"/>
        </w:numPr>
        <w:spacing w:line="480" w:lineRule="auto"/>
        <w:rPr>
          <w:rFonts w:ascii="Times New Roman" w:hAnsi="Times New Roman" w:cs="Times New Roman"/>
        </w:rPr>
      </w:pPr>
      <w:r w:rsidRPr="00B256A0">
        <w:rPr>
          <w:rFonts w:ascii="Times New Roman" w:hAnsi="Times New Roman" w:cs="Times New Roman"/>
        </w:rPr>
        <w:t>PCI to Native coronary arteries: 186,670 (91.04 %)</w:t>
      </w:r>
    </w:p>
    <w:p w14:paraId="294B21B1" w14:textId="77777777" w:rsidR="00B7446D" w:rsidRPr="00B256A0" w:rsidRDefault="00B7446D" w:rsidP="000E7A68">
      <w:pPr>
        <w:pStyle w:val="ListParagraph"/>
        <w:numPr>
          <w:ilvl w:val="0"/>
          <w:numId w:val="12"/>
        </w:numPr>
        <w:spacing w:line="480" w:lineRule="auto"/>
        <w:rPr>
          <w:rFonts w:ascii="Times New Roman" w:hAnsi="Times New Roman" w:cs="Times New Roman"/>
        </w:rPr>
      </w:pPr>
      <w:r w:rsidRPr="00B256A0">
        <w:rPr>
          <w:rFonts w:ascii="Times New Roman" w:hAnsi="Times New Roman" w:cs="Times New Roman"/>
        </w:rPr>
        <w:t>PCI to Native coronary arteries in previous CABG patients: 8,825 (4.30%)</w:t>
      </w:r>
    </w:p>
    <w:p w14:paraId="42583F3E" w14:textId="77777777" w:rsidR="00B7446D" w:rsidRPr="00B256A0" w:rsidRDefault="00B7446D" w:rsidP="000E7A68">
      <w:pPr>
        <w:pStyle w:val="ListParagraph"/>
        <w:numPr>
          <w:ilvl w:val="0"/>
          <w:numId w:val="12"/>
        </w:numPr>
        <w:spacing w:line="480" w:lineRule="auto"/>
        <w:rPr>
          <w:rFonts w:ascii="Times New Roman" w:hAnsi="Times New Roman" w:cs="Times New Roman"/>
        </w:rPr>
      </w:pPr>
      <w:r w:rsidRPr="00B256A0">
        <w:rPr>
          <w:rFonts w:ascii="Times New Roman" w:hAnsi="Times New Roman" w:cs="Times New Roman"/>
        </w:rPr>
        <w:t>PCI to Grafts: 9,544 (4.65%)</w:t>
      </w:r>
    </w:p>
    <w:p w14:paraId="7F1DF5EF" w14:textId="77777777" w:rsidR="00B922C9" w:rsidRPr="00B256A0" w:rsidRDefault="00B922C9">
      <w:pPr>
        <w:rPr>
          <w:rFonts w:ascii="Times New Roman" w:hAnsi="Times New Roman" w:cs="Times New Roman"/>
        </w:rPr>
      </w:pPr>
      <w:r w:rsidRPr="00B256A0">
        <w:rPr>
          <w:rFonts w:ascii="Times New Roman" w:hAnsi="Times New Roman" w:cs="Times New Roman"/>
        </w:rPr>
        <w:br w:type="page"/>
      </w:r>
    </w:p>
    <w:p w14:paraId="6C96D738" w14:textId="238D83C6" w:rsidR="003609E8" w:rsidRPr="00B256A0" w:rsidRDefault="00B922C9">
      <w:pPr>
        <w:rPr>
          <w:rFonts w:ascii="Times New Roman" w:hAnsi="Times New Roman" w:cs="Times New Roman"/>
        </w:rPr>
      </w:pPr>
      <w:r w:rsidRPr="00B256A0">
        <w:rPr>
          <w:noProof/>
          <w:lang w:eastAsia="en-GB"/>
        </w:rPr>
        <w:lastRenderedPageBreak/>
        <w:drawing>
          <wp:anchor distT="0" distB="0" distL="114300" distR="114300" simplePos="0" relativeHeight="251667456" behindDoc="0" locked="0" layoutInCell="1" allowOverlap="1" wp14:anchorId="3AF9C649" wp14:editId="7F62B809">
            <wp:simplePos x="0" y="0"/>
            <wp:positionH relativeFrom="column">
              <wp:align>left</wp:align>
            </wp:positionH>
            <wp:positionV relativeFrom="paragraph">
              <wp:align>top</wp:align>
            </wp:positionV>
            <wp:extent cx="4600575" cy="3531235"/>
            <wp:effectExtent l="0" t="0" r="9525" b="12065"/>
            <wp:wrapSquare wrapText="bothSides"/>
            <wp:docPr id="4" name="Chart 4">
              <a:extLst xmlns:a="http://schemas.openxmlformats.org/drawingml/2006/main">
                <a:ext uri="{FF2B5EF4-FFF2-40B4-BE49-F238E27FC236}">
                  <a16:creationId xmlns:a16="http://schemas.microsoft.com/office/drawing/2014/main" id="{3DBDEF54-2410-FE40-847F-3783C7C791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D02079" w:rsidRPr="00B256A0">
        <w:rPr>
          <w:rFonts w:ascii="Times New Roman" w:hAnsi="Times New Roman" w:cs="Times New Roman"/>
        </w:rPr>
        <w:br w:type="textWrapping" w:clear="all"/>
      </w:r>
    </w:p>
    <w:p w14:paraId="0823135F" w14:textId="77777777" w:rsidR="003609E8" w:rsidRPr="00B256A0" w:rsidRDefault="003609E8">
      <w:pPr>
        <w:rPr>
          <w:rFonts w:ascii="Times New Roman" w:hAnsi="Times New Roman" w:cs="Times New Roman"/>
        </w:rPr>
      </w:pPr>
    </w:p>
    <w:p w14:paraId="40802410" w14:textId="511E6381" w:rsidR="002E6C64" w:rsidRPr="00B256A0" w:rsidRDefault="003609E8">
      <w:pPr>
        <w:rPr>
          <w:rFonts w:ascii="Times New Roman" w:hAnsi="Times New Roman" w:cs="Times New Roman"/>
          <w:i/>
        </w:rPr>
      </w:pPr>
      <w:r w:rsidRPr="00B256A0">
        <w:rPr>
          <w:i/>
          <w:sz w:val="18"/>
        </w:rPr>
        <w:t xml:space="preserve">Supplement Figure 1: </w:t>
      </w:r>
      <w:r w:rsidRPr="00B256A0">
        <w:rPr>
          <w:rFonts w:ascii="Times New Roman" w:hAnsi="Times New Roman" w:cs="Times New Roman"/>
          <w:i/>
          <w:sz w:val="18"/>
        </w:rPr>
        <w:t>Temporal Pattern of use of Drug eluting stent from 2007-2014</w:t>
      </w:r>
      <w:r w:rsidR="002E6C64" w:rsidRPr="00B256A0">
        <w:rPr>
          <w:rFonts w:ascii="Times New Roman" w:hAnsi="Times New Roman" w:cs="Times New Roman"/>
          <w:i/>
        </w:rPr>
        <w:br w:type="page"/>
      </w:r>
    </w:p>
    <w:p w14:paraId="51C9FDA7" w14:textId="77777777" w:rsidR="008E3E35" w:rsidRPr="00B256A0" w:rsidRDefault="008E3E35" w:rsidP="008E3E35">
      <w:pPr>
        <w:keepNext/>
      </w:pPr>
      <w:r w:rsidRPr="00B256A0">
        <w:rPr>
          <w:rFonts w:ascii="Times New Roman" w:hAnsi="Times New Roman" w:cs="Times New Roman"/>
          <w:noProof/>
          <w:lang w:eastAsia="en-GB"/>
        </w:rPr>
        <w:lastRenderedPageBreak/>
        <w:drawing>
          <wp:inline distT="0" distB="0" distL="0" distR="0" wp14:anchorId="56F51A7A" wp14:editId="21A9DAA6">
            <wp:extent cx="4356100" cy="2146300"/>
            <wp:effectExtent l="0" t="0" r="6350" b="6350"/>
            <wp:docPr id="6" name="Picture 6" descr="C:\Users\raa03\Dropbox\My Paper\Vein grafts paper\Second submission\Post estimation Graph in Group 1 (In patient mort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a03\Dropbox\My Paper\Vein grafts paper\Second submission\Post estimation Graph in Group 1 (In patient mortalit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6100" cy="2146300"/>
                    </a:xfrm>
                    <a:prstGeom prst="rect">
                      <a:avLst/>
                    </a:prstGeom>
                    <a:noFill/>
                    <a:ln>
                      <a:noFill/>
                    </a:ln>
                  </pic:spPr>
                </pic:pic>
              </a:graphicData>
            </a:graphic>
          </wp:inline>
        </w:drawing>
      </w:r>
    </w:p>
    <w:p w14:paraId="17FA5822" w14:textId="30549CB2" w:rsidR="008E3E35" w:rsidRPr="00B256A0" w:rsidRDefault="00D3679C" w:rsidP="008E3E35">
      <w:pPr>
        <w:pStyle w:val="Caption"/>
        <w:rPr>
          <w:rFonts w:ascii="Times New Roman" w:hAnsi="Times New Roman" w:cs="Times New Roman"/>
          <w:color w:val="000000" w:themeColor="text1"/>
        </w:rPr>
      </w:pPr>
      <w:r w:rsidRPr="00B256A0">
        <w:rPr>
          <w:rFonts w:ascii="Times New Roman" w:hAnsi="Times New Roman" w:cs="Times New Roman"/>
          <w:color w:val="000000" w:themeColor="text1"/>
        </w:rPr>
        <w:t>Supplement F</w:t>
      </w:r>
      <w:r w:rsidR="008E3E35" w:rsidRPr="00B256A0">
        <w:rPr>
          <w:rFonts w:ascii="Times New Roman" w:hAnsi="Times New Roman" w:cs="Times New Roman"/>
          <w:color w:val="000000" w:themeColor="text1"/>
        </w:rPr>
        <w:t>igure</w:t>
      </w:r>
      <w:r w:rsidR="003609E8" w:rsidRPr="00B256A0">
        <w:rPr>
          <w:rFonts w:ascii="Times New Roman" w:hAnsi="Times New Roman" w:cs="Times New Roman"/>
          <w:color w:val="000000" w:themeColor="text1"/>
        </w:rPr>
        <w:t xml:space="preserve"> 2</w:t>
      </w:r>
      <w:r w:rsidRPr="00B256A0">
        <w:rPr>
          <w:rFonts w:ascii="Times New Roman" w:hAnsi="Times New Roman" w:cs="Times New Roman"/>
          <w:color w:val="000000" w:themeColor="text1"/>
        </w:rPr>
        <w:t>-A</w:t>
      </w:r>
      <w:r w:rsidR="008E3E35" w:rsidRPr="00B256A0">
        <w:rPr>
          <w:rFonts w:ascii="Times New Roman" w:hAnsi="Times New Roman" w:cs="Times New Roman"/>
          <w:color w:val="000000" w:themeColor="text1"/>
        </w:rPr>
        <w:t xml:space="preserve">: </w:t>
      </w:r>
      <w:r w:rsidRPr="00B256A0">
        <w:rPr>
          <w:rFonts w:ascii="Times New Roman" w:hAnsi="Times New Roman" w:cs="Times New Roman"/>
          <w:color w:val="000000" w:themeColor="text1"/>
        </w:rPr>
        <w:t>Propensity</w:t>
      </w:r>
      <w:r w:rsidR="008E3E35" w:rsidRPr="00B256A0">
        <w:rPr>
          <w:rFonts w:ascii="Times New Roman" w:hAnsi="Times New Roman" w:cs="Times New Roman"/>
          <w:color w:val="000000" w:themeColor="text1"/>
        </w:rPr>
        <w:t xml:space="preserve"> score before and after Matching in Group 1 vs Group 2</w:t>
      </w:r>
    </w:p>
    <w:p w14:paraId="7A13DDC0" w14:textId="0F26996F" w:rsidR="008E3E35" w:rsidRPr="00B256A0" w:rsidRDefault="008E3E35" w:rsidP="008E3E35">
      <w:pPr>
        <w:pStyle w:val="Caption"/>
      </w:pPr>
    </w:p>
    <w:p w14:paraId="05BDB15D" w14:textId="77777777" w:rsidR="00D3679C" w:rsidRPr="00B256A0" w:rsidRDefault="008E3E35" w:rsidP="00D3679C">
      <w:pPr>
        <w:keepNext/>
      </w:pPr>
      <w:r w:rsidRPr="00B256A0">
        <w:rPr>
          <w:rFonts w:ascii="Times New Roman" w:hAnsi="Times New Roman" w:cs="Times New Roman"/>
          <w:noProof/>
          <w:lang w:eastAsia="en-GB"/>
        </w:rPr>
        <w:drawing>
          <wp:inline distT="0" distB="0" distL="0" distR="0" wp14:anchorId="1C47FA03" wp14:editId="53B7D1FA">
            <wp:extent cx="4356100" cy="2298700"/>
            <wp:effectExtent l="0" t="0" r="6350" b="6350"/>
            <wp:docPr id="13" name="Picture 13" descr="C:\Users\raa03\Dropbox\My Paper\Vein grafts paper\Second submission\Post estimation Graph in Group 2 (In patient mort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a03\Dropbox\My Paper\Vein grafts paper\Second submission\Post estimation Graph in Group 2 (In patient mortalit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6470" cy="2298895"/>
                    </a:xfrm>
                    <a:prstGeom prst="rect">
                      <a:avLst/>
                    </a:prstGeom>
                    <a:noFill/>
                    <a:ln>
                      <a:noFill/>
                    </a:ln>
                  </pic:spPr>
                </pic:pic>
              </a:graphicData>
            </a:graphic>
          </wp:inline>
        </w:drawing>
      </w:r>
    </w:p>
    <w:p w14:paraId="5949EF6F" w14:textId="7882BA7B" w:rsidR="00D3679C" w:rsidRPr="00B256A0" w:rsidRDefault="003609E8" w:rsidP="00D3679C">
      <w:pPr>
        <w:pStyle w:val="Caption"/>
        <w:rPr>
          <w:rFonts w:ascii="Times New Roman" w:hAnsi="Times New Roman" w:cs="Times New Roman"/>
          <w:color w:val="000000" w:themeColor="text1"/>
        </w:rPr>
      </w:pPr>
      <w:r w:rsidRPr="00B256A0">
        <w:rPr>
          <w:rFonts w:ascii="Times New Roman" w:hAnsi="Times New Roman" w:cs="Times New Roman"/>
          <w:color w:val="000000" w:themeColor="text1"/>
        </w:rPr>
        <w:t>Supplement Figure 2</w:t>
      </w:r>
      <w:r w:rsidR="00D3679C" w:rsidRPr="00B256A0">
        <w:rPr>
          <w:rFonts w:ascii="Times New Roman" w:hAnsi="Times New Roman" w:cs="Times New Roman"/>
          <w:color w:val="000000" w:themeColor="text1"/>
        </w:rPr>
        <w:t>-B: Propensity score before and after Matching in Group 1 versus Group 3</w:t>
      </w:r>
    </w:p>
    <w:p w14:paraId="2E13897D" w14:textId="098FCE72" w:rsidR="00D3679C" w:rsidRPr="00B256A0" w:rsidRDefault="00D3679C" w:rsidP="00D3679C">
      <w:pPr>
        <w:rPr>
          <w:rFonts w:ascii="Times New Roman" w:hAnsi="Times New Roman" w:cs="Times New Roman"/>
        </w:rPr>
      </w:pPr>
      <w:r w:rsidRPr="00B256A0">
        <w:rPr>
          <w:rFonts w:ascii="Times New Roman" w:hAnsi="Times New Roman" w:cs="Times New Roman"/>
        </w:rPr>
        <w:t>Group 1; PCI to Native coronary arteries</w:t>
      </w:r>
    </w:p>
    <w:p w14:paraId="3E8E3922" w14:textId="517A1FA9" w:rsidR="00D3679C" w:rsidRPr="00B256A0" w:rsidRDefault="00D3679C" w:rsidP="00D3679C">
      <w:pPr>
        <w:rPr>
          <w:rFonts w:ascii="Times New Roman" w:hAnsi="Times New Roman" w:cs="Times New Roman"/>
        </w:rPr>
      </w:pPr>
      <w:r w:rsidRPr="00B256A0">
        <w:rPr>
          <w:rFonts w:ascii="Times New Roman" w:hAnsi="Times New Roman" w:cs="Times New Roman"/>
        </w:rPr>
        <w:t xml:space="preserve">Group 2: PCI to Native coronary arteries in previous </w:t>
      </w:r>
      <w:r w:rsidR="001656B5" w:rsidRPr="00B256A0">
        <w:rPr>
          <w:rFonts w:ascii="Times New Roman" w:hAnsi="Times New Roman" w:cs="Times New Roman"/>
        </w:rPr>
        <w:t>Coronary Artery Bypass Grafts (</w:t>
      </w:r>
      <w:r w:rsidRPr="00B256A0">
        <w:rPr>
          <w:rFonts w:ascii="Times New Roman" w:hAnsi="Times New Roman" w:cs="Times New Roman"/>
        </w:rPr>
        <w:t>CABG</w:t>
      </w:r>
      <w:r w:rsidR="001656B5" w:rsidRPr="00B256A0">
        <w:rPr>
          <w:rFonts w:ascii="Times New Roman" w:hAnsi="Times New Roman" w:cs="Times New Roman"/>
        </w:rPr>
        <w:t>)</w:t>
      </w:r>
      <w:r w:rsidRPr="00B256A0">
        <w:rPr>
          <w:rFonts w:ascii="Times New Roman" w:hAnsi="Times New Roman" w:cs="Times New Roman"/>
        </w:rPr>
        <w:t xml:space="preserve"> patients</w:t>
      </w:r>
    </w:p>
    <w:p w14:paraId="4E7F135A" w14:textId="3A335F0C" w:rsidR="00584403" w:rsidRPr="00B256A0" w:rsidRDefault="00D3679C" w:rsidP="00D3679C">
      <w:pPr>
        <w:rPr>
          <w:rFonts w:ascii="Times New Roman" w:hAnsi="Times New Roman" w:cs="Times New Roman"/>
        </w:rPr>
      </w:pPr>
      <w:r w:rsidRPr="00B256A0">
        <w:rPr>
          <w:rFonts w:ascii="Times New Roman" w:hAnsi="Times New Roman" w:cs="Times New Roman"/>
        </w:rPr>
        <w:t xml:space="preserve">Group 3: PCI to Grafts </w:t>
      </w:r>
      <w:r w:rsidR="00584403" w:rsidRPr="00B256A0">
        <w:rPr>
          <w:rFonts w:ascii="Times New Roman" w:hAnsi="Times New Roman" w:cs="Times New Roman"/>
        </w:rPr>
        <w:br w:type="page"/>
      </w:r>
    </w:p>
    <w:p w14:paraId="2DEA9A07" w14:textId="21BEDDA8" w:rsidR="00B7446D" w:rsidRPr="00B256A0" w:rsidRDefault="00584403" w:rsidP="000E7A68">
      <w:pPr>
        <w:spacing w:line="480" w:lineRule="auto"/>
        <w:rPr>
          <w:rFonts w:ascii="Times New Roman" w:hAnsi="Times New Roman" w:cs="Times New Roman"/>
          <w:lang w:val="en-US"/>
        </w:rPr>
      </w:pPr>
      <w:r w:rsidRPr="00B256A0">
        <w:rPr>
          <w:rFonts w:ascii="Times New Roman" w:hAnsi="Times New Roman" w:cs="Times New Roman"/>
        </w:rPr>
        <w:lastRenderedPageBreak/>
        <w:t>Supplement table 1</w:t>
      </w:r>
      <w:r w:rsidR="003E2F15" w:rsidRPr="00B256A0">
        <w:rPr>
          <w:rFonts w:ascii="Times New Roman" w:hAnsi="Times New Roman" w:cs="Times New Roman"/>
        </w:rPr>
        <w:t xml:space="preserve">: </w:t>
      </w:r>
      <w:r w:rsidR="003E2F15" w:rsidRPr="00B256A0">
        <w:rPr>
          <w:rFonts w:ascii="Times New Roman" w:hAnsi="Times New Roman" w:cs="Times New Roman"/>
          <w:lang w:val="en-US"/>
        </w:rPr>
        <w:t>Matching success diagnostics for propensity model</w:t>
      </w:r>
    </w:p>
    <w:tbl>
      <w:tblPr>
        <w:tblW w:w="8757" w:type="dxa"/>
        <w:tblInd w:w="-113" w:type="dxa"/>
        <w:tblBorders>
          <w:top w:val="nil"/>
          <w:left w:val="nil"/>
          <w:right w:val="nil"/>
        </w:tblBorders>
        <w:shd w:val="clear" w:color="auto" w:fill="FFFFFF" w:themeFill="background1"/>
        <w:tblLayout w:type="fixed"/>
        <w:tblLook w:val="0000" w:firstRow="0" w:lastRow="0" w:firstColumn="0" w:lastColumn="0" w:noHBand="0" w:noVBand="0"/>
      </w:tblPr>
      <w:tblGrid>
        <w:gridCol w:w="1256"/>
        <w:gridCol w:w="2821"/>
        <w:gridCol w:w="1560"/>
        <w:gridCol w:w="1560"/>
        <w:gridCol w:w="1560"/>
      </w:tblGrid>
      <w:tr w:rsidR="00AF2733" w:rsidRPr="00B256A0" w14:paraId="7B06108F" w14:textId="301C0D5D" w:rsidTr="00AF2733">
        <w:tc>
          <w:tcPr>
            <w:tcW w:w="1256"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0EB1AAE1" w14:textId="77777777" w:rsidR="00AF2733" w:rsidRPr="00B256A0" w:rsidRDefault="00AF2733"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Analysis </w:t>
            </w: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0F52F3D" w14:textId="77777777" w:rsidR="00AF2733" w:rsidRPr="00B256A0" w:rsidRDefault="00AF2733"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Group </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9220529" w14:textId="4CAC244A" w:rsidR="00AF2733" w:rsidRPr="00B256A0" w:rsidRDefault="00AF2733"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Group</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43E8C213" w14:textId="09C0FE99" w:rsidR="00AF2733" w:rsidRPr="00B256A0" w:rsidRDefault="00AF2733" w:rsidP="00E45443">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Mean (SD)</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3F397151" w14:textId="69B15C90" w:rsidR="00AF2733" w:rsidRPr="00B256A0" w:rsidRDefault="00AF2733" w:rsidP="00E45443">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Median (IQR)</w:t>
            </w:r>
          </w:p>
        </w:tc>
      </w:tr>
      <w:tr w:rsidR="005E7F36" w:rsidRPr="00B256A0" w14:paraId="29F446A9" w14:textId="19BD03AC" w:rsidTr="00AF2733">
        <w:tblPrEx>
          <w:tblBorders>
            <w:top w:val="none" w:sz="0" w:space="0" w:color="auto"/>
          </w:tblBorders>
        </w:tblPrEx>
        <w:trPr>
          <w:trHeight w:val="210"/>
        </w:trPr>
        <w:tc>
          <w:tcPr>
            <w:tcW w:w="1256" w:type="dxa"/>
            <w:vMerge w:val="restart"/>
            <w:tcBorders>
              <w:top w:val="single" w:sz="4" w:space="0" w:color="777877"/>
              <w:left w:val="single" w:sz="4" w:space="0" w:color="767776"/>
              <w:right w:val="single" w:sz="4" w:space="0" w:color="767676"/>
            </w:tcBorders>
            <w:shd w:val="clear" w:color="auto" w:fill="FFFFFF" w:themeFill="background1"/>
            <w:tcMar>
              <w:top w:w="20" w:type="nil"/>
              <w:left w:w="20" w:type="nil"/>
              <w:bottom w:w="20" w:type="nil"/>
              <w:right w:w="20" w:type="nil"/>
            </w:tcMar>
            <w:vAlign w:val="center"/>
          </w:tcPr>
          <w:p w14:paraId="173BA895" w14:textId="71E2B80E" w:rsidR="005E7F36" w:rsidRPr="00B256A0" w:rsidRDefault="005E7F36" w:rsidP="00E45443">
            <w:pPr>
              <w:widowControl w:val="0"/>
              <w:autoSpaceDE w:val="0"/>
              <w:autoSpaceDN w:val="0"/>
              <w:adjustRightInd w:val="0"/>
              <w:spacing w:line="480" w:lineRule="auto"/>
              <w:rPr>
                <w:rFonts w:ascii="Times New Roman" w:hAnsi="Times New Roman" w:cs="Times New Roman"/>
                <w:color w:val="000000"/>
              </w:rPr>
            </w:pPr>
            <w:r w:rsidRPr="00B256A0">
              <w:rPr>
                <w:rFonts w:ascii="Times New Roman" w:hAnsi="Times New Roman" w:cs="Times New Roman"/>
                <w:color w:val="000000"/>
              </w:rPr>
              <w:t>In Patient Mortality</w:t>
            </w:r>
          </w:p>
        </w:tc>
        <w:tc>
          <w:tcPr>
            <w:tcW w:w="2821" w:type="dxa"/>
            <w:vMerge w:val="restart"/>
            <w:tcBorders>
              <w:top w:val="single" w:sz="4" w:space="0" w:color="777877"/>
              <w:left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6BF1D17" w14:textId="04D568D2" w:rsidR="005E7F36" w:rsidRPr="00B256A0" w:rsidRDefault="005E7F36"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PCI in native coronary arteries in patients with CABG versus PCI in native</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CCBE7B4" w14:textId="23118060" w:rsidR="00372919" w:rsidRPr="00B256A0" w:rsidRDefault="005E7F36"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Case 1(PCI in native with CABG)</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2CE9D3B0" w14:textId="6C4BE1B3" w:rsidR="005E7F36" w:rsidRPr="00B256A0" w:rsidRDefault="005E7F36"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0.9549 (0.0769)</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0342AFC2" w14:textId="66672B31" w:rsidR="005E7F36" w:rsidRPr="00B256A0" w:rsidRDefault="005E7F36"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0.9797 (0.9538-0.9898)</w:t>
            </w:r>
          </w:p>
        </w:tc>
      </w:tr>
      <w:tr w:rsidR="005E7F36" w:rsidRPr="00B256A0" w14:paraId="68D54748" w14:textId="305D69E3" w:rsidTr="00AF2733">
        <w:tblPrEx>
          <w:tblBorders>
            <w:top w:val="none" w:sz="0" w:space="0" w:color="auto"/>
          </w:tblBorders>
        </w:tblPrEx>
        <w:trPr>
          <w:trHeight w:val="210"/>
        </w:trPr>
        <w:tc>
          <w:tcPr>
            <w:tcW w:w="1256" w:type="dxa"/>
            <w:vMerge/>
            <w:tcBorders>
              <w:left w:val="single" w:sz="4" w:space="0" w:color="767776"/>
              <w:right w:val="single" w:sz="4" w:space="0" w:color="767676"/>
            </w:tcBorders>
            <w:shd w:val="clear" w:color="auto" w:fill="FFFFFF" w:themeFill="background1"/>
            <w:tcMar>
              <w:top w:w="20" w:type="nil"/>
              <w:left w:w="20" w:type="nil"/>
              <w:bottom w:w="20" w:type="nil"/>
              <w:right w:w="20" w:type="nil"/>
            </w:tcMar>
            <w:vAlign w:val="center"/>
          </w:tcPr>
          <w:p w14:paraId="11E62893" w14:textId="77777777" w:rsidR="005E7F36" w:rsidRPr="00B256A0" w:rsidRDefault="005E7F36" w:rsidP="00E45443">
            <w:pPr>
              <w:widowControl w:val="0"/>
              <w:autoSpaceDE w:val="0"/>
              <w:autoSpaceDN w:val="0"/>
              <w:adjustRightInd w:val="0"/>
              <w:spacing w:line="480" w:lineRule="auto"/>
              <w:rPr>
                <w:rFonts w:ascii="Times New Roman" w:hAnsi="Times New Roman" w:cs="Times New Roman"/>
                <w:color w:val="000000"/>
              </w:rPr>
            </w:pPr>
          </w:p>
        </w:tc>
        <w:tc>
          <w:tcPr>
            <w:tcW w:w="2821" w:type="dxa"/>
            <w:vMerge/>
            <w:tcBorders>
              <w:left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5AF45BA" w14:textId="77777777" w:rsidR="005E7F36" w:rsidRPr="00B256A0" w:rsidRDefault="005E7F36" w:rsidP="00E45443">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012BE7E" w14:textId="3F904BB5" w:rsidR="005E7F36" w:rsidRPr="00B256A0" w:rsidRDefault="005E7F36"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Control (PCI in Native)</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17A0991F" w14:textId="5DC95D16" w:rsidR="005E7F36" w:rsidRPr="00B256A0" w:rsidRDefault="005E7F36"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0.9549 (0.0768)</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0AB3FD17" w14:textId="44C3098F" w:rsidR="005E7F36" w:rsidRPr="00B256A0" w:rsidRDefault="005E7F36"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0.9797 (0.9538-0.9898)</w:t>
            </w:r>
          </w:p>
        </w:tc>
      </w:tr>
      <w:tr w:rsidR="005E7F36" w:rsidRPr="00B256A0" w14:paraId="77482F46" w14:textId="36011ABF" w:rsidTr="00AF2733">
        <w:tblPrEx>
          <w:tblBorders>
            <w:top w:val="none" w:sz="0" w:space="0" w:color="auto"/>
          </w:tblBorders>
        </w:tblPrEx>
        <w:trPr>
          <w:trHeight w:val="210"/>
        </w:trPr>
        <w:tc>
          <w:tcPr>
            <w:tcW w:w="1256" w:type="dxa"/>
            <w:vMerge/>
            <w:tcBorders>
              <w:left w:val="single" w:sz="4" w:space="0" w:color="767776"/>
              <w:right w:val="single" w:sz="4" w:space="0" w:color="767676"/>
            </w:tcBorders>
            <w:shd w:val="clear" w:color="auto" w:fill="FFFFFF" w:themeFill="background1"/>
            <w:tcMar>
              <w:top w:w="20" w:type="nil"/>
              <w:left w:w="20" w:type="nil"/>
              <w:bottom w:w="20" w:type="nil"/>
              <w:right w:w="20" w:type="nil"/>
            </w:tcMar>
            <w:vAlign w:val="center"/>
          </w:tcPr>
          <w:p w14:paraId="591C73A4" w14:textId="77777777" w:rsidR="005E7F36" w:rsidRPr="00B256A0" w:rsidRDefault="005E7F36" w:rsidP="00E45443">
            <w:pPr>
              <w:widowControl w:val="0"/>
              <w:autoSpaceDE w:val="0"/>
              <w:autoSpaceDN w:val="0"/>
              <w:adjustRightInd w:val="0"/>
              <w:spacing w:line="480" w:lineRule="auto"/>
              <w:rPr>
                <w:rFonts w:ascii="Times New Roman" w:hAnsi="Times New Roman" w:cs="Times New Roman"/>
                <w:color w:val="000000"/>
              </w:rPr>
            </w:pPr>
          </w:p>
        </w:tc>
        <w:tc>
          <w:tcPr>
            <w:tcW w:w="2821" w:type="dxa"/>
            <w:vMerge/>
            <w:tcBorders>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38D364B" w14:textId="77777777" w:rsidR="005E7F36" w:rsidRPr="00B256A0" w:rsidRDefault="005E7F36" w:rsidP="00E45443">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B689B4F" w14:textId="7E4B7A15" w:rsidR="005E7F36" w:rsidRPr="00B256A0" w:rsidRDefault="005E7F36"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Abs (Case-Control)</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495F5426" w14:textId="5D669DD9" w:rsidR="005E7F36" w:rsidRPr="00B256A0" w:rsidRDefault="005E7F36"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0.0000208(0.000597)</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636BDE7C" w14:textId="5FC04CD1" w:rsidR="005E7F36" w:rsidRPr="00B256A0" w:rsidRDefault="005E7F36"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0.0000066 (0.0000019-0.0000151)</w:t>
            </w:r>
          </w:p>
        </w:tc>
      </w:tr>
      <w:tr w:rsidR="006564B7" w:rsidRPr="00B256A0" w14:paraId="3EFB6EF1" w14:textId="3C4337BA" w:rsidTr="00E45443">
        <w:tblPrEx>
          <w:tblBorders>
            <w:top w:val="none" w:sz="0" w:space="0" w:color="auto"/>
          </w:tblBorders>
        </w:tblPrEx>
        <w:trPr>
          <w:trHeight w:val="150"/>
        </w:trPr>
        <w:tc>
          <w:tcPr>
            <w:tcW w:w="1256" w:type="dxa"/>
            <w:vMerge/>
            <w:tcBorders>
              <w:left w:val="single" w:sz="4" w:space="0" w:color="767776"/>
              <w:right w:val="single" w:sz="4" w:space="0" w:color="767676"/>
            </w:tcBorders>
            <w:shd w:val="clear" w:color="auto" w:fill="FFFFFF" w:themeFill="background1"/>
            <w:tcMar>
              <w:top w:w="20" w:type="nil"/>
              <w:left w:w="20" w:type="nil"/>
              <w:bottom w:w="20" w:type="nil"/>
              <w:right w:w="20" w:type="nil"/>
            </w:tcMar>
            <w:vAlign w:val="center"/>
          </w:tcPr>
          <w:p w14:paraId="1B479A30" w14:textId="77777777" w:rsidR="006564B7" w:rsidRPr="00B256A0" w:rsidRDefault="006564B7" w:rsidP="006564B7">
            <w:pPr>
              <w:widowControl w:val="0"/>
              <w:autoSpaceDE w:val="0"/>
              <w:autoSpaceDN w:val="0"/>
              <w:adjustRightInd w:val="0"/>
              <w:spacing w:line="480" w:lineRule="auto"/>
              <w:rPr>
                <w:rFonts w:ascii="Times New Roman" w:hAnsi="Times New Roman" w:cs="Times New Roman"/>
                <w:color w:val="000000"/>
              </w:rPr>
            </w:pPr>
          </w:p>
        </w:tc>
        <w:tc>
          <w:tcPr>
            <w:tcW w:w="2821" w:type="dxa"/>
            <w:vMerge w:val="restart"/>
            <w:tcBorders>
              <w:top w:val="single" w:sz="4" w:space="0" w:color="777877"/>
              <w:left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4F2E048" w14:textId="06D07B64" w:rsidR="006564B7" w:rsidRPr="00B256A0" w:rsidRDefault="006564B7" w:rsidP="006564B7">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PCI in GRAFTS versus PCI in native</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492F084" w14:textId="341C9AFB" w:rsidR="006564B7" w:rsidRPr="00B256A0" w:rsidRDefault="006564B7" w:rsidP="006564B7">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Case 1(PCI in GRAFTS)</w:t>
            </w:r>
          </w:p>
        </w:tc>
        <w:tc>
          <w:tcPr>
            <w:tcW w:w="1560" w:type="dxa"/>
            <w:tcBorders>
              <w:top w:val="single" w:sz="4" w:space="0" w:color="777877"/>
              <w:left w:val="single" w:sz="4" w:space="0" w:color="777877"/>
              <w:right w:val="single" w:sz="4" w:space="0" w:color="777877"/>
            </w:tcBorders>
            <w:shd w:val="clear" w:color="auto" w:fill="FFFFFF" w:themeFill="background1"/>
          </w:tcPr>
          <w:p w14:paraId="5C74C6B0" w14:textId="6764E629" w:rsidR="006564B7" w:rsidRPr="00B256A0" w:rsidRDefault="006564B7" w:rsidP="006564B7">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0.9512 (0.1049)</w:t>
            </w:r>
          </w:p>
        </w:tc>
        <w:tc>
          <w:tcPr>
            <w:tcW w:w="1560" w:type="dxa"/>
            <w:tcBorders>
              <w:top w:val="single" w:sz="4" w:space="0" w:color="777877"/>
              <w:left w:val="single" w:sz="4" w:space="0" w:color="777877"/>
              <w:right w:val="single" w:sz="4" w:space="0" w:color="777877"/>
            </w:tcBorders>
            <w:shd w:val="clear" w:color="auto" w:fill="FFFFFF" w:themeFill="background1"/>
          </w:tcPr>
          <w:p w14:paraId="79BDBDFF" w14:textId="24DEA876" w:rsidR="006564B7" w:rsidRPr="00B256A0" w:rsidRDefault="006564B7" w:rsidP="006564B7">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0.9856 (0.9527-0.9971)</w:t>
            </w:r>
          </w:p>
        </w:tc>
      </w:tr>
      <w:tr w:rsidR="006564B7" w:rsidRPr="00B256A0" w14:paraId="019FF2E4" w14:textId="77777777" w:rsidTr="00E45443">
        <w:tblPrEx>
          <w:tblBorders>
            <w:top w:val="none" w:sz="0" w:space="0" w:color="auto"/>
          </w:tblBorders>
        </w:tblPrEx>
        <w:trPr>
          <w:trHeight w:val="150"/>
        </w:trPr>
        <w:tc>
          <w:tcPr>
            <w:tcW w:w="1256" w:type="dxa"/>
            <w:vMerge/>
            <w:tcBorders>
              <w:left w:val="single" w:sz="4" w:space="0" w:color="767776"/>
              <w:right w:val="single" w:sz="4" w:space="0" w:color="767676"/>
            </w:tcBorders>
            <w:shd w:val="clear" w:color="auto" w:fill="FFFFFF" w:themeFill="background1"/>
            <w:tcMar>
              <w:top w:w="20" w:type="nil"/>
              <w:left w:w="20" w:type="nil"/>
              <w:bottom w:w="20" w:type="nil"/>
              <w:right w:w="20" w:type="nil"/>
            </w:tcMar>
            <w:vAlign w:val="center"/>
          </w:tcPr>
          <w:p w14:paraId="0E38D99A" w14:textId="77777777" w:rsidR="006564B7" w:rsidRPr="00B256A0" w:rsidRDefault="006564B7" w:rsidP="006564B7">
            <w:pPr>
              <w:widowControl w:val="0"/>
              <w:autoSpaceDE w:val="0"/>
              <w:autoSpaceDN w:val="0"/>
              <w:adjustRightInd w:val="0"/>
              <w:spacing w:line="480" w:lineRule="auto"/>
              <w:rPr>
                <w:rFonts w:ascii="Times New Roman" w:hAnsi="Times New Roman" w:cs="Times New Roman"/>
                <w:color w:val="000000"/>
              </w:rPr>
            </w:pPr>
          </w:p>
        </w:tc>
        <w:tc>
          <w:tcPr>
            <w:tcW w:w="2821" w:type="dxa"/>
            <w:vMerge/>
            <w:tcBorders>
              <w:left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600A724" w14:textId="77777777" w:rsidR="006564B7" w:rsidRPr="00B256A0" w:rsidRDefault="006564B7" w:rsidP="006564B7">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218D16A" w14:textId="1A303A71" w:rsidR="006564B7" w:rsidRPr="00B256A0" w:rsidRDefault="006564B7" w:rsidP="006564B7">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Control (PCI in Native)</w:t>
            </w:r>
          </w:p>
        </w:tc>
        <w:tc>
          <w:tcPr>
            <w:tcW w:w="1560" w:type="dxa"/>
            <w:tcBorders>
              <w:left w:val="single" w:sz="4" w:space="0" w:color="777877"/>
              <w:right w:val="single" w:sz="4" w:space="0" w:color="777877"/>
            </w:tcBorders>
            <w:shd w:val="clear" w:color="auto" w:fill="FFFFFF" w:themeFill="background1"/>
          </w:tcPr>
          <w:p w14:paraId="1D26B856" w14:textId="0CF16A1F" w:rsidR="006564B7" w:rsidRPr="00B256A0" w:rsidRDefault="006564B7" w:rsidP="006564B7">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0.9512 (0.1048)</w:t>
            </w:r>
          </w:p>
        </w:tc>
        <w:tc>
          <w:tcPr>
            <w:tcW w:w="1560" w:type="dxa"/>
            <w:tcBorders>
              <w:left w:val="single" w:sz="4" w:space="0" w:color="777877"/>
              <w:right w:val="single" w:sz="4" w:space="0" w:color="777877"/>
            </w:tcBorders>
            <w:shd w:val="clear" w:color="auto" w:fill="FFFFFF" w:themeFill="background1"/>
          </w:tcPr>
          <w:p w14:paraId="717A7323" w14:textId="2480E408" w:rsidR="006564B7" w:rsidRPr="00B256A0" w:rsidRDefault="006564B7" w:rsidP="006564B7">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0.9856 (0.9526-0.9971)</w:t>
            </w:r>
          </w:p>
        </w:tc>
      </w:tr>
      <w:tr w:rsidR="006564B7" w:rsidRPr="00B256A0" w14:paraId="56116719" w14:textId="77777777" w:rsidTr="00E45443">
        <w:tblPrEx>
          <w:tblBorders>
            <w:top w:val="none" w:sz="0" w:space="0" w:color="auto"/>
          </w:tblBorders>
        </w:tblPrEx>
        <w:trPr>
          <w:trHeight w:val="150"/>
        </w:trPr>
        <w:tc>
          <w:tcPr>
            <w:tcW w:w="1256" w:type="dxa"/>
            <w:vMerge/>
            <w:tcBorders>
              <w:left w:val="single" w:sz="4" w:space="0" w:color="767776"/>
              <w:bottom w:val="single" w:sz="4" w:space="0" w:color="777877"/>
              <w:right w:val="single" w:sz="4" w:space="0" w:color="767676"/>
            </w:tcBorders>
            <w:shd w:val="clear" w:color="auto" w:fill="FFFFFF" w:themeFill="background1"/>
            <w:tcMar>
              <w:top w:w="20" w:type="nil"/>
              <w:left w:w="20" w:type="nil"/>
              <w:bottom w:w="20" w:type="nil"/>
              <w:right w:w="20" w:type="nil"/>
            </w:tcMar>
            <w:vAlign w:val="center"/>
          </w:tcPr>
          <w:p w14:paraId="7035BAF7" w14:textId="77777777" w:rsidR="006564B7" w:rsidRPr="00B256A0" w:rsidRDefault="006564B7" w:rsidP="006564B7">
            <w:pPr>
              <w:widowControl w:val="0"/>
              <w:autoSpaceDE w:val="0"/>
              <w:autoSpaceDN w:val="0"/>
              <w:adjustRightInd w:val="0"/>
              <w:spacing w:line="480" w:lineRule="auto"/>
              <w:rPr>
                <w:rFonts w:ascii="Times New Roman" w:hAnsi="Times New Roman" w:cs="Times New Roman"/>
                <w:color w:val="000000"/>
              </w:rPr>
            </w:pPr>
          </w:p>
        </w:tc>
        <w:tc>
          <w:tcPr>
            <w:tcW w:w="2821" w:type="dxa"/>
            <w:vMerge/>
            <w:tcBorders>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8528107" w14:textId="77777777" w:rsidR="006564B7" w:rsidRPr="00B256A0" w:rsidRDefault="006564B7" w:rsidP="006564B7">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02CD31D" w14:textId="473EB3C7" w:rsidR="006564B7" w:rsidRPr="00B256A0" w:rsidRDefault="006564B7" w:rsidP="006564B7">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Abs (Case-Control)</w:t>
            </w:r>
          </w:p>
        </w:tc>
        <w:tc>
          <w:tcPr>
            <w:tcW w:w="1560" w:type="dxa"/>
            <w:tcBorders>
              <w:left w:val="single" w:sz="4" w:space="0" w:color="777877"/>
              <w:bottom w:val="single" w:sz="4" w:space="0" w:color="777877"/>
              <w:right w:val="single" w:sz="4" w:space="0" w:color="777877"/>
            </w:tcBorders>
            <w:shd w:val="clear" w:color="auto" w:fill="FFFFFF" w:themeFill="background1"/>
          </w:tcPr>
          <w:p w14:paraId="02ABFD1E" w14:textId="7FB8C64B" w:rsidR="006564B7" w:rsidRPr="00B256A0" w:rsidRDefault="006564B7" w:rsidP="006564B7">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0.0000423 (0.00019)</w:t>
            </w:r>
          </w:p>
        </w:tc>
        <w:tc>
          <w:tcPr>
            <w:tcW w:w="1560" w:type="dxa"/>
            <w:tcBorders>
              <w:left w:val="single" w:sz="4" w:space="0" w:color="777877"/>
              <w:bottom w:val="single" w:sz="4" w:space="0" w:color="777877"/>
              <w:right w:val="single" w:sz="4" w:space="0" w:color="777877"/>
            </w:tcBorders>
            <w:shd w:val="clear" w:color="auto" w:fill="FFFFFF" w:themeFill="background1"/>
          </w:tcPr>
          <w:p w14:paraId="1B1A2BDC" w14:textId="69941FB3" w:rsidR="006564B7" w:rsidRPr="00B256A0" w:rsidRDefault="006564B7" w:rsidP="006564B7">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0.0000114 (0.0000029-0.0000298</w:t>
            </w:r>
          </w:p>
        </w:tc>
      </w:tr>
      <w:tr w:rsidR="00E45443" w:rsidRPr="00B256A0" w14:paraId="3D246DBE" w14:textId="7F2EE142" w:rsidTr="00E45443">
        <w:tblPrEx>
          <w:tblBorders>
            <w:top w:val="none" w:sz="0" w:space="0" w:color="auto"/>
          </w:tblBorders>
        </w:tblPrEx>
        <w:trPr>
          <w:trHeight w:val="210"/>
        </w:trPr>
        <w:tc>
          <w:tcPr>
            <w:tcW w:w="1256" w:type="dxa"/>
            <w:vMerge w:val="restart"/>
            <w:tcBorders>
              <w:top w:val="single" w:sz="4" w:space="0" w:color="777877"/>
              <w:left w:val="single" w:sz="4" w:space="0" w:color="767776"/>
              <w:right w:val="single" w:sz="4" w:space="0" w:color="757775"/>
            </w:tcBorders>
            <w:shd w:val="clear" w:color="auto" w:fill="FFFFFF" w:themeFill="background1"/>
            <w:tcMar>
              <w:top w:w="20" w:type="nil"/>
              <w:left w:w="20" w:type="nil"/>
              <w:bottom w:w="20" w:type="nil"/>
              <w:right w:w="20" w:type="nil"/>
            </w:tcMar>
            <w:vAlign w:val="center"/>
          </w:tcPr>
          <w:p w14:paraId="4EDBF87B" w14:textId="77777777" w:rsidR="00E45443" w:rsidRPr="00B256A0" w:rsidRDefault="00E45443"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30-day </w:t>
            </w:r>
            <w:r w:rsidRPr="00B256A0">
              <w:rPr>
                <w:rFonts w:ascii="Times New Roman" w:hAnsi="Times New Roman" w:cs="Times New Roman"/>
                <w:color w:val="000000"/>
                <w:sz w:val="21"/>
                <w:szCs w:val="21"/>
              </w:rPr>
              <w:lastRenderedPageBreak/>
              <w:t xml:space="preserve">mortality </w:t>
            </w:r>
          </w:p>
        </w:tc>
        <w:tc>
          <w:tcPr>
            <w:tcW w:w="2821" w:type="dxa"/>
            <w:vMerge w:val="restart"/>
            <w:tcBorders>
              <w:top w:val="single" w:sz="4" w:space="0" w:color="777877"/>
              <w:left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7D853DC" w14:textId="66006062" w:rsidR="00E45443" w:rsidRPr="00B256A0" w:rsidRDefault="00E45443"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lastRenderedPageBreak/>
              <w:t xml:space="preserve">PCI in native coronary arteries in patients with CABG versus </w:t>
            </w:r>
            <w:r w:rsidRPr="00B256A0">
              <w:rPr>
                <w:rFonts w:ascii="Times New Roman" w:hAnsi="Times New Roman" w:cs="Times New Roman"/>
                <w:color w:val="000000"/>
                <w:sz w:val="21"/>
                <w:szCs w:val="21"/>
              </w:rPr>
              <w:lastRenderedPageBreak/>
              <w:t>PCI in native</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115FC34" w14:textId="382EF665" w:rsidR="00E45443" w:rsidRPr="00B256A0" w:rsidRDefault="00E45443"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lastRenderedPageBreak/>
              <w:t xml:space="preserve">Case 1(PCI in native with </w:t>
            </w:r>
            <w:r w:rsidRPr="00B256A0">
              <w:rPr>
                <w:rFonts w:ascii="Times New Roman" w:hAnsi="Times New Roman" w:cs="Times New Roman"/>
                <w:color w:val="000000"/>
              </w:rPr>
              <w:lastRenderedPageBreak/>
              <w:t>CABG)</w:t>
            </w:r>
          </w:p>
        </w:tc>
        <w:tc>
          <w:tcPr>
            <w:tcW w:w="1560" w:type="dxa"/>
            <w:tcBorders>
              <w:top w:val="single" w:sz="4" w:space="0" w:color="777877"/>
              <w:left w:val="single" w:sz="4" w:space="0" w:color="777877"/>
              <w:right w:val="single" w:sz="4" w:space="0" w:color="777877"/>
            </w:tcBorders>
            <w:shd w:val="clear" w:color="auto" w:fill="FFFFFF" w:themeFill="background1"/>
          </w:tcPr>
          <w:p w14:paraId="53676755" w14:textId="460F58E2" w:rsidR="00E45443" w:rsidRPr="00B256A0" w:rsidRDefault="00E45443"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lastRenderedPageBreak/>
              <w:t xml:space="preserve">0.9549 </w:t>
            </w:r>
            <w:r w:rsidRPr="00B256A0">
              <w:rPr>
                <w:rFonts w:ascii="Times New Roman" w:hAnsi="Times New Roman" w:cs="Times New Roman"/>
                <w:color w:val="000000"/>
              </w:rPr>
              <w:lastRenderedPageBreak/>
              <w:t>(0.7696)</w:t>
            </w:r>
          </w:p>
        </w:tc>
        <w:tc>
          <w:tcPr>
            <w:tcW w:w="1560" w:type="dxa"/>
            <w:tcBorders>
              <w:top w:val="single" w:sz="4" w:space="0" w:color="777877"/>
              <w:left w:val="single" w:sz="4" w:space="0" w:color="777877"/>
              <w:right w:val="single" w:sz="4" w:space="0" w:color="777877"/>
            </w:tcBorders>
            <w:shd w:val="clear" w:color="auto" w:fill="FFFFFF" w:themeFill="background1"/>
          </w:tcPr>
          <w:p w14:paraId="4484AA78" w14:textId="049A8DD5" w:rsidR="00E45443" w:rsidRPr="00B256A0" w:rsidRDefault="00E45443"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lastRenderedPageBreak/>
              <w:t>0.9797 (0.9538-</w:t>
            </w:r>
            <w:r w:rsidRPr="00B256A0">
              <w:rPr>
                <w:rFonts w:ascii="Times New Roman" w:hAnsi="Times New Roman" w:cs="Times New Roman"/>
                <w:color w:val="000000"/>
              </w:rPr>
              <w:lastRenderedPageBreak/>
              <w:t>0.9898)</w:t>
            </w:r>
          </w:p>
        </w:tc>
      </w:tr>
      <w:tr w:rsidR="00E45443" w:rsidRPr="00B256A0" w14:paraId="5CB1CA7E" w14:textId="77777777" w:rsidTr="00E45443">
        <w:tblPrEx>
          <w:tblBorders>
            <w:top w:val="none" w:sz="0" w:space="0" w:color="auto"/>
          </w:tblBorders>
        </w:tblPrEx>
        <w:trPr>
          <w:trHeight w:val="210"/>
        </w:trPr>
        <w:tc>
          <w:tcPr>
            <w:tcW w:w="1256" w:type="dxa"/>
            <w:vMerge/>
            <w:tcBorders>
              <w:left w:val="single" w:sz="4" w:space="0" w:color="767776"/>
              <w:right w:val="single" w:sz="4" w:space="0" w:color="757775"/>
            </w:tcBorders>
            <w:shd w:val="clear" w:color="auto" w:fill="FFFFFF" w:themeFill="background1"/>
            <w:tcMar>
              <w:top w:w="20" w:type="nil"/>
              <w:left w:w="20" w:type="nil"/>
              <w:bottom w:w="20" w:type="nil"/>
              <w:right w:w="20" w:type="nil"/>
            </w:tcMar>
            <w:vAlign w:val="center"/>
          </w:tcPr>
          <w:p w14:paraId="2D0E45DB" w14:textId="77777777" w:rsidR="00E45443" w:rsidRPr="00B256A0" w:rsidRDefault="00E45443" w:rsidP="00E45443">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2821" w:type="dxa"/>
            <w:vMerge/>
            <w:tcBorders>
              <w:left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79ABC1A" w14:textId="77777777" w:rsidR="00E45443" w:rsidRPr="00B256A0" w:rsidRDefault="00E45443" w:rsidP="00E45443">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62EE73F" w14:textId="7CAF4626" w:rsidR="00E45443" w:rsidRPr="00B256A0" w:rsidRDefault="00E45443"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Control (PCI in Native)</w:t>
            </w:r>
          </w:p>
        </w:tc>
        <w:tc>
          <w:tcPr>
            <w:tcW w:w="1560" w:type="dxa"/>
            <w:tcBorders>
              <w:left w:val="single" w:sz="4" w:space="0" w:color="777877"/>
              <w:right w:val="single" w:sz="4" w:space="0" w:color="777877"/>
            </w:tcBorders>
            <w:shd w:val="clear" w:color="auto" w:fill="FFFFFF" w:themeFill="background1"/>
          </w:tcPr>
          <w:p w14:paraId="706A1F65" w14:textId="45F436AD" w:rsidR="00E45443" w:rsidRPr="00B256A0" w:rsidRDefault="00E45443"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0.9549 (0.7689)</w:t>
            </w:r>
          </w:p>
        </w:tc>
        <w:tc>
          <w:tcPr>
            <w:tcW w:w="1560" w:type="dxa"/>
            <w:tcBorders>
              <w:left w:val="single" w:sz="4" w:space="0" w:color="777877"/>
              <w:right w:val="single" w:sz="4" w:space="0" w:color="777877"/>
            </w:tcBorders>
            <w:shd w:val="clear" w:color="auto" w:fill="FFFFFF" w:themeFill="background1"/>
          </w:tcPr>
          <w:p w14:paraId="324358C8" w14:textId="6898A808" w:rsidR="00E45443" w:rsidRPr="00B256A0" w:rsidRDefault="00E45443"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0.9797 (0.9538-0.9898)</w:t>
            </w:r>
          </w:p>
        </w:tc>
      </w:tr>
      <w:tr w:rsidR="00E45443" w:rsidRPr="00B256A0" w14:paraId="15B1FEA7" w14:textId="77777777" w:rsidTr="00E45443">
        <w:tblPrEx>
          <w:tblBorders>
            <w:top w:val="none" w:sz="0" w:space="0" w:color="auto"/>
          </w:tblBorders>
        </w:tblPrEx>
        <w:trPr>
          <w:trHeight w:val="210"/>
        </w:trPr>
        <w:tc>
          <w:tcPr>
            <w:tcW w:w="1256" w:type="dxa"/>
            <w:vMerge/>
            <w:tcBorders>
              <w:left w:val="single" w:sz="4" w:space="0" w:color="767776"/>
              <w:right w:val="single" w:sz="4" w:space="0" w:color="757775"/>
            </w:tcBorders>
            <w:shd w:val="clear" w:color="auto" w:fill="FFFFFF" w:themeFill="background1"/>
            <w:tcMar>
              <w:top w:w="20" w:type="nil"/>
              <w:left w:w="20" w:type="nil"/>
              <w:bottom w:w="20" w:type="nil"/>
              <w:right w:w="20" w:type="nil"/>
            </w:tcMar>
            <w:vAlign w:val="center"/>
          </w:tcPr>
          <w:p w14:paraId="2BB23BCF" w14:textId="77777777" w:rsidR="00E45443" w:rsidRPr="00B256A0" w:rsidRDefault="00E45443" w:rsidP="00E45443">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2821" w:type="dxa"/>
            <w:vMerge/>
            <w:tcBorders>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FAD4D96" w14:textId="77777777" w:rsidR="00E45443" w:rsidRPr="00B256A0" w:rsidRDefault="00E45443" w:rsidP="00E45443">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6866814" w14:textId="6B230841" w:rsidR="00E45443" w:rsidRPr="00B256A0" w:rsidRDefault="00E45443"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Abs (Case-Control)</w:t>
            </w:r>
          </w:p>
        </w:tc>
        <w:tc>
          <w:tcPr>
            <w:tcW w:w="1560" w:type="dxa"/>
            <w:tcBorders>
              <w:left w:val="single" w:sz="4" w:space="0" w:color="777877"/>
              <w:bottom w:val="single" w:sz="4" w:space="0" w:color="777877"/>
              <w:right w:val="single" w:sz="4" w:space="0" w:color="777877"/>
            </w:tcBorders>
            <w:shd w:val="clear" w:color="auto" w:fill="FFFFFF" w:themeFill="background1"/>
          </w:tcPr>
          <w:p w14:paraId="4D53B962" w14:textId="299250B2" w:rsidR="00E45443" w:rsidRPr="00B256A0" w:rsidRDefault="00E45443"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0.000020</w:t>
            </w:r>
            <w:r w:rsidR="00A451AA" w:rsidRPr="00B256A0">
              <w:rPr>
                <w:rFonts w:ascii="Times New Roman" w:hAnsi="Times New Roman" w:cs="Times New Roman"/>
                <w:color w:val="000000"/>
              </w:rPr>
              <w:t>8</w:t>
            </w:r>
            <w:r w:rsidRPr="00B256A0">
              <w:rPr>
                <w:rFonts w:ascii="Times New Roman" w:hAnsi="Times New Roman" w:cs="Times New Roman"/>
                <w:color w:val="000000"/>
              </w:rPr>
              <w:t xml:space="preserve"> (</w:t>
            </w:r>
            <w:r w:rsidR="00A451AA" w:rsidRPr="00B256A0">
              <w:rPr>
                <w:rFonts w:ascii="Times New Roman" w:hAnsi="Times New Roman" w:cs="Times New Roman"/>
                <w:color w:val="000000"/>
              </w:rPr>
              <w:t>0.000597)</w:t>
            </w:r>
          </w:p>
        </w:tc>
        <w:tc>
          <w:tcPr>
            <w:tcW w:w="1560" w:type="dxa"/>
            <w:tcBorders>
              <w:left w:val="single" w:sz="4" w:space="0" w:color="777877"/>
              <w:bottom w:val="single" w:sz="4" w:space="0" w:color="777877"/>
              <w:right w:val="single" w:sz="4" w:space="0" w:color="777877"/>
            </w:tcBorders>
            <w:shd w:val="clear" w:color="auto" w:fill="FFFFFF" w:themeFill="background1"/>
          </w:tcPr>
          <w:p w14:paraId="1FFBB095" w14:textId="22B21D0D" w:rsidR="00E45443" w:rsidRPr="00B256A0" w:rsidRDefault="00A451AA"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0.00000668 (0.00000191-0.0000151)</w:t>
            </w:r>
          </w:p>
        </w:tc>
      </w:tr>
      <w:tr w:rsidR="00E45443" w:rsidRPr="00B256A0" w14:paraId="017E933D" w14:textId="308CA36C" w:rsidTr="00E45443">
        <w:tblPrEx>
          <w:tblBorders>
            <w:top w:val="none" w:sz="0" w:space="0" w:color="auto"/>
          </w:tblBorders>
        </w:tblPrEx>
        <w:trPr>
          <w:trHeight w:val="150"/>
        </w:trPr>
        <w:tc>
          <w:tcPr>
            <w:tcW w:w="1256" w:type="dxa"/>
            <w:vMerge/>
            <w:tcBorders>
              <w:left w:val="single" w:sz="4" w:space="0" w:color="767776"/>
              <w:right w:val="single" w:sz="4" w:space="0" w:color="757775"/>
            </w:tcBorders>
            <w:shd w:val="clear" w:color="auto" w:fill="FFFFFF" w:themeFill="background1"/>
            <w:tcMar>
              <w:top w:w="20" w:type="nil"/>
              <w:left w:w="20" w:type="nil"/>
              <w:bottom w:w="20" w:type="nil"/>
              <w:right w:w="20" w:type="nil"/>
            </w:tcMar>
            <w:vAlign w:val="center"/>
          </w:tcPr>
          <w:p w14:paraId="3992E545" w14:textId="77777777" w:rsidR="00E45443" w:rsidRPr="00B256A0" w:rsidRDefault="00E45443" w:rsidP="00E45443">
            <w:pPr>
              <w:widowControl w:val="0"/>
              <w:autoSpaceDE w:val="0"/>
              <w:autoSpaceDN w:val="0"/>
              <w:adjustRightInd w:val="0"/>
              <w:spacing w:line="480" w:lineRule="auto"/>
              <w:rPr>
                <w:rFonts w:ascii="Times New Roman" w:hAnsi="Times New Roman" w:cs="Times New Roman"/>
                <w:color w:val="000000"/>
              </w:rPr>
            </w:pPr>
          </w:p>
        </w:tc>
        <w:tc>
          <w:tcPr>
            <w:tcW w:w="2821" w:type="dxa"/>
            <w:vMerge w:val="restart"/>
            <w:tcBorders>
              <w:top w:val="single" w:sz="4" w:space="0" w:color="777877"/>
              <w:left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3725A56" w14:textId="0E12BB68" w:rsidR="00E45443" w:rsidRPr="00B256A0" w:rsidRDefault="00E45443"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PCI in GRAFTS versus PCI in native</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5008003" w14:textId="399267DF" w:rsidR="00E45443" w:rsidRPr="00B256A0" w:rsidRDefault="00E45443"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Case 1(PCI in GRAFTS)</w:t>
            </w:r>
          </w:p>
        </w:tc>
        <w:tc>
          <w:tcPr>
            <w:tcW w:w="1560" w:type="dxa"/>
            <w:tcBorders>
              <w:top w:val="single" w:sz="4" w:space="0" w:color="777877"/>
              <w:left w:val="single" w:sz="4" w:space="0" w:color="777877"/>
              <w:right w:val="single" w:sz="4" w:space="0" w:color="777877"/>
            </w:tcBorders>
            <w:shd w:val="clear" w:color="auto" w:fill="FFFFFF" w:themeFill="background1"/>
          </w:tcPr>
          <w:p w14:paraId="6FAFF673" w14:textId="13AD1249" w:rsidR="00E45443" w:rsidRPr="00B256A0" w:rsidRDefault="00F31451"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0.9512 (</w:t>
            </w:r>
            <w:r w:rsidR="0099367E" w:rsidRPr="00B256A0">
              <w:rPr>
                <w:rFonts w:ascii="Times New Roman" w:hAnsi="Times New Roman" w:cs="Times New Roman"/>
                <w:color w:val="000000"/>
              </w:rPr>
              <w:t>0.1049)</w:t>
            </w:r>
          </w:p>
        </w:tc>
        <w:tc>
          <w:tcPr>
            <w:tcW w:w="1560" w:type="dxa"/>
            <w:tcBorders>
              <w:top w:val="single" w:sz="4" w:space="0" w:color="777877"/>
              <w:left w:val="single" w:sz="4" w:space="0" w:color="777877"/>
              <w:right w:val="single" w:sz="4" w:space="0" w:color="777877"/>
            </w:tcBorders>
            <w:shd w:val="clear" w:color="auto" w:fill="FFFFFF" w:themeFill="background1"/>
          </w:tcPr>
          <w:p w14:paraId="1E663A4E" w14:textId="2D61E57D" w:rsidR="00E45443" w:rsidRPr="00B256A0" w:rsidRDefault="0099367E"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0.9856 (0.9527-0.9971)</w:t>
            </w:r>
          </w:p>
        </w:tc>
      </w:tr>
      <w:tr w:rsidR="00E45443" w:rsidRPr="00B256A0" w14:paraId="7BD970C3" w14:textId="77777777" w:rsidTr="00E45443">
        <w:tblPrEx>
          <w:tblBorders>
            <w:top w:val="none" w:sz="0" w:space="0" w:color="auto"/>
          </w:tblBorders>
        </w:tblPrEx>
        <w:trPr>
          <w:trHeight w:val="150"/>
        </w:trPr>
        <w:tc>
          <w:tcPr>
            <w:tcW w:w="1256" w:type="dxa"/>
            <w:vMerge/>
            <w:tcBorders>
              <w:left w:val="single" w:sz="4" w:space="0" w:color="767776"/>
              <w:right w:val="single" w:sz="4" w:space="0" w:color="757775"/>
            </w:tcBorders>
            <w:shd w:val="clear" w:color="auto" w:fill="FFFFFF" w:themeFill="background1"/>
            <w:tcMar>
              <w:top w:w="20" w:type="nil"/>
              <w:left w:w="20" w:type="nil"/>
              <w:bottom w:w="20" w:type="nil"/>
              <w:right w:w="20" w:type="nil"/>
            </w:tcMar>
            <w:vAlign w:val="center"/>
          </w:tcPr>
          <w:p w14:paraId="4723AC87" w14:textId="77777777" w:rsidR="00E45443" w:rsidRPr="00B256A0" w:rsidRDefault="00E45443" w:rsidP="00E45443">
            <w:pPr>
              <w:widowControl w:val="0"/>
              <w:autoSpaceDE w:val="0"/>
              <w:autoSpaceDN w:val="0"/>
              <w:adjustRightInd w:val="0"/>
              <w:spacing w:line="480" w:lineRule="auto"/>
              <w:rPr>
                <w:rFonts w:ascii="Times New Roman" w:hAnsi="Times New Roman" w:cs="Times New Roman"/>
                <w:color w:val="000000"/>
              </w:rPr>
            </w:pPr>
          </w:p>
        </w:tc>
        <w:tc>
          <w:tcPr>
            <w:tcW w:w="2821" w:type="dxa"/>
            <w:vMerge/>
            <w:tcBorders>
              <w:left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E9E8E8F" w14:textId="77777777" w:rsidR="00E45443" w:rsidRPr="00B256A0" w:rsidRDefault="00E45443" w:rsidP="00E45443">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3CFE3C8" w14:textId="140834AA" w:rsidR="00E45443" w:rsidRPr="00B256A0" w:rsidRDefault="00E45443"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Control (PCI in Native)</w:t>
            </w:r>
          </w:p>
        </w:tc>
        <w:tc>
          <w:tcPr>
            <w:tcW w:w="1560" w:type="dxa"/>
            <w:tcBorders>
              <w:left w:val="single" w:sz="4" w:space="0" w:color="777877"/>
              <w:right w:val="single" w:sz="4" w:space="0" w:color="777877"/>
            </w:tcBorders>
            <w:shd w:val="clear" w:color="auto" w:fill="FFFFFF" w:themeFill="background1"/>
          </w:tcPr>
          <w:p w14:paraId="396255B6" w14:textId="1F1035FA" w:rsidR="00E45443" w:rsidRPr="00B256A0" w:rsidRDefault="0099367E"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0.9512 (0.1048)</w:t>
            </w:r>
          </w:p>
        </w:tc>
        <w:tc>
          <w:tcPr>
            <w:tcW w:w="1560" w:type="dxa"/>
            <w:tcBorders>
              <w:left w:val="single" w:sz="4" w:space="0" w:color="777877"/>
              <w:right w:val="single" w:sz="4" w:space="0" w:color="777877"/>
            </w:tcBorders>
            <w:shd w:val="clear" w:color="auto" w:fill="FFFFFF" w:themeFill="background1"/>
          </w:tcPr>
          <w:p w14:paraId="0C7EE9BB" w14:textId="6E274E3B" w:rsidR="00E45443" w:rsidRPr="00B256A0" w:rsidRDefault="0099367E"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0.9856 (0.9526-0.9971)</w:t>
            </w:r>
          </w:p>
        </w:tc>
      </w:tr>
      <w:tr w:rsidR="00E45443" w:rsidRPr="00B256A0" w14:paraId="6ACF2D94" w14:textId="77777777" w:rsidTr="00E45443">
        <w:tblPrEx>
          <w:tblBorders>
            <w:top w:val="none" w:sz="0" w:space="0" w:color="auto"/>
          </w:tblBorders>
        </w:tblPrEx>
        <w:trPr>
          <w:trHeight w:val="150"/>
        </w:trPr>
        <w:tc>
          <w:tcPr>
            <w:tcW w:w="1256" w:type="dxa"/>
            <w:vMerge/>
            <w:tcBorders>
              <w:left w:val="single" w:sz="4" w:space="0" w:color="767776"/>
              <w:bottom w:val="single" w:sz="4" w:space="0" w:color="777877"/>
              <w:right w:val="single" w:sz="4" w:space="0" w:color="757775"/>
            </w:tcBorders>
            <w:shd w:val="clear" w:color="auto" w:fill="FFFFFF" w:themeFill="background1"/>
            <w:tcMar>
              <w:top w:w="20" w:type="nil"/>
              <w:left w:w="20" w:type="nil"/>
              <w:bottom w:w="20" w:type="nil"/>
              <w:right w:w="20" w:type="nil"/>
            </w:tcMar>
            <w:vAlign w:val="center"/>
          </w:tcPr>
          <w:p w14:paraId="5FC7F421" w14:textId="77777777" w:rsidR="00E45443" w:rsidRPr="00B256A0" w:rsidRDefault="00E45443" w:rsidP="00E45443">
            <w:pPr>
              <w:widowControl w:val="0"/>
              <w:autoSpaceDE w:val="0"/>
              <w:autoSpaceDN w:val="0"/>
              <w:adjustRightInd w:val="0"/>
              <w:spacing w:line="480" w:lineRule="auto"/>
              <w:rPr>
                <w:rFonts w:ascii="Times New Roman" w:hAnsi="Times New Roman" w:cs="Times New Roman"/>
                <w:color w:val="000000"/>
              </w:rPr>
            </w:pPr>
          </w:p>
        </w:tc>
        <w:tc>
          <w:tcPr>
            <w:tcW w:w="2821" w:type="dxa"/>
            <w:vMerge/>
            <w:tcBorders>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4ED899B" w14:textId="77777777" w:rsidR="00E45443" w:rsidRPr="00B256A0" w:rsidRDefault="00E45443" w:rsidP="00E45443">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7C4BD32" w14:textId="19D90E2A" w:rsidR="00E45443" w:rsidRPr="00B256A0" w:rsidRDefault="00E45443"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Abs (Case-Control)</w:t>
            </w:r>
          </w:p>
        </w:tc>
        <w:tc>
          <w:tcPr>
            <w:tcW w:w="1560" w:type="dxa"/>
            <w:tcBorders>
              <w:left w:val="single" w:sz="4" w:space="0" w:color="777877"/>
              <w:bottom w:val="single" w:sz="4" w:space="0" w:color="777877"/>
              <w:right w:val="single" w:sz="4" w:space="0" w:color="777877"/>
            </w:tcBorders>
            <w:shd w:val="clear" w:color="auto" w:fill="FFFFFF" w:themeFill="background1"/>
          </w:tcPr>
          <w:p w14:paraId="310B9B32" w14:textId="77777777" w:rsidR="00E45443" w:rsidRPr="00B256A0" w:rsidRDefault="0099367E"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0.0000423</w:t>
            </w:r>
          </w:p>
          <w:p w14:paraId="519B28B7" w14:textId="4CA25C80" w:rsidR="0099367E" w:rsidRPr="00B256A0" w:rsidRDefault="0099367E"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(0.0001904)</w:t>
            </w:r>
          </w:p>
        </w:tc>
        <w:tc>
          <w:tcPr>
            <w:tcW w:w="1560" w:type="dxa"/>
            <w:tcBorders>
              <w:left w:val="single" w:sz="4" w:space="0" w:color="777877"/>
              <w:bottom w:val="single" w:sz="4" w:space="0" w:color="777877"/>
              <w:right w:val="single" w:sz="4" w:space="0" w:color="777877"/>
            </w:tcBorders>
            <w:shd w:val="clear" w:color="auto" w:fill="FFFFFF" w:themeFill="background1"/>
          </w:tcPr>
          <w:p w14:paraId="4875D091" w14:textId="2F6BD26D" w:rsidR="00E45443" w:rsidRPr="00B256A0" w:rsidRDefault="0099367E" w:rsidP="00E45443">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0.0000114 (0.00000298-0.0000298)</w:t>
            </w:r>
          </w:p>
        </w:tc>
      </w:tr>
      <w:tr w:rsidR="00F2699B" w:rsidRPr="00B256A0" w14:paraId="163CE418" w14:textId="05F0345D" w:rsidTr="00FA28AA">
        <w:tblPrEx>
          <w:tblBorders>
            <w:top w:val="none" w:sz="0" w:space="0" w:color="auto"/>
          </w:tblBorders>
        </w:tblPrEx>
        <w:trPr>
          <w:trHeight w:val="210"/>
        </w:trPr>
        <w:tc>
          <w:tcPr>
            <w:tcW w:w="1256" w:type="dxa"/>
            <w:vMerge w:val="restart"/>
            <w:tcBorders>
              <w:top w:val="single" w:sz="4" w:space="0" w:color="777877"/>
              <w:left w:val="single" w:sz="4" w:space="0" w:color="767776"/>
              <w:right w:val="single" w:sz="4" w:space="0" w:color="757775"/>
            </w:tcBorders>
            <w:shd w:val="clear" w:color="auto" w:fill="FFFFFF" w:themeFill="background1"/>
            <w:tcMar>
              <w:top w:w="20" w:type="nil"/>
              <w:left w:w="20" w:type="nil"/>
              <w:bottom w:w="20" w:type="nil"/>
              <w:right w:w="20" w:type="nil"/>
            </w:tcMar>
            <w:vAlign w:val="center"/>
          </w:tcPr>
          <w:p w14:paraId="356FB4B1" w14:textId="77777777" w:rsidR="00F2699B" w:rsidRPr="00B256A0" w:rsidRDefault="00F2699B" w:rsidP="00F2699B">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 xml:space="preserve">1-y mortality </w:t>
            </w:r>
          </w:p>
        </w:tc>
        <w:tc>
          <w:tcPr>
            <w:tcW w:w="2821" w:type="dxa"/>
            <w:vMerge w:val="restart"/>
            <w:tcBorders>
              <w:top w:val="single" w:sz="4" w:space="0" w:color="777877"/>
              <w:left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973A92B" w14:textId="0E1D8034" w:rsidR="00F2699B" w:rsidRPr="00B256A0" w:rsidRDefault="00F2699B" w:rsidP="00F2699B">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PCI in native coronary arteries in patients with CABG versus PCI in native</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052D9950" w14:textId="597F9CDE" w:rsidR="00F2699B" w:rsidRPr="00B256A0" w:rsidRDefault="00F2699B" w:rsidP="00F2699B">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Case 1(PCI in native with CABG)</w:t>
            </w:r>
          </w:p>
        </w:tc>
        <w:tc>
          <w:tcPr>
            <w:tcW w:w="1560" w:type="dxa"/>
            <w:tcBorders>
              <w:top w:val="single" w:sz="4" w:space="0" w:color="777877"/>
              <w:left w:val="single" w:sz="4" w:space="0" w:color="777877"/>
              <w:right w:val="single" w:sz="4" w:space="0" w:color="777877"/>
            </w:tcBorders>
            <w:shd w:val="clear" w:color="auto" w:fill="FFFFFF" w:themeFill="background1"/>
          </w:tcPr>
          <w:p w14:paraId="1D2687FA" w14:textId="4027CC89" w:rsidR="00F2699B" w:rsidRPr="00B256A0" w:rsidRDefault="00611837" w:rsidP="00F2699B">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0.9549 (0.7696)</w:t>
            </w:r>
          </w:p>
        </w:tc>
        <w:tc>
          <w:tcPr>
            <w:tcW w:w="1560" w:type="dxa"/>
            <w:tcBorders>
              <w:top w:val="single" w:sz="4" w:space="0" w:color="777877"/>
              <w:left w:val="single" w:sz="4" w:space="0" w:color="777877"/>
              <w:right w:val="single" w:sz="4" w:space="0" w:color="777877"/>
            </w:tcBorders>
            <w:shd w:val="clear" w:color="auto" w:fill="FFFFFF" w:themeFill="background1"/>
          </w:tcPr>
          <w:p w14:paraId="6B157BCB" w14:textId="0172B9A2" w:rsidR="00F2699B" w:rsidRPr="00B256A0" w:rsidRDefault="00611837" w:rsidP="00F2699B">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0.9797 (0.9538-0.9898)</w:t>
            </w:r>
          </w:p>
        </w:tc>
      </w:tr>
      <w:tr w:rsidR="00F2699B" w:rsidRPr="00B256A0" w14:paraId="7BF76D1F" w14:textId="77777777" w:rsidTr="00FA28AA">
        <w:tblPrEx>
          <w:tblBorders>
            <w:top w:val="none" w:sz="0" w:space="0" w:color="auto"/>
          </w:tblBorders>
        </w:tblPrEx>
        <w:trPr>
          <w:trHeight w:val="210"/>
        </w:trPr>
        <w:tc>
          <w:tcPr>
            <w:tcW w:w="1256" w:type="dxa"/>
            <w:vMerge/>
            <w:tcBorders>
              <w:left w:val="single" w:sz="4" w:space="0" w:color="767776"/>
              <w:right w:val="single" w:sz="4" w:space="0" w:color="757775"/>
            </w:tcBorders>
            <w:shd w:val="clear" w:color="auto" w:fill="FFFFFF" w:themeFill="background1"/>
            <w:tcMar>
              <w:top w:w="20" w:type="nil"/>
              <w:left w:w="20" w:type="nil"/>
              <w:bottom w:w="20" w:type="nil"/>
              <w:right w:w="20" w:type="nil"/>
            </w:tcMar>
            <w:vAlign w:val="center"/>
          </w:tcPr>
          <w:p w14:paraId="3288E56E" w14:textId="77777777" w:rsidR="00F2699B" w:rsidRPr="00B256A0" w:rsidRDefault="00F2699B" w:rsidP="00F2699B">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2821" w:type="dxa"/>
            <w:vMerge/>
            <w:tcBorders>
              <w:left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8D68154" w14:textId="77777777" w:rsidR="00F2699B" w:rsidRPr="00B256A0" w:rsidRDefault="00F2699B" w:rsidP="00F2699B">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82C6195" w14:textId="0FB1E83D" w:rsidR="00F2699B" w:rsidRPr="00B256A0" w:rsidRDefault="00F2699B" w:rsidP="00F2699B">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Control (PCI in Native)</w:t>
            </w:r>
          </w:p>
        </w:tc>
        <w:tc>
          <w:tcPr>
            <w:tcW w:w="1560" w:type="dxa"/>
            <w:tcBorders>
              <w:left w:val="single" w:sz="4" w:space="0" w:color="777877"/>
              <w:right w:val="single" w:sz="4" w:space="0" w:color="777877"/>
            </w:tcBorders>
            <w:shd w:val="clear" w:color="auto" w:fill="FFFFFF" w:themeFill="background1"/>
          </w:tcPr>
          <w:p w14:paraId="09A88AD1" w14:textId="393E6E10" w:rsidR="00F2699B" w:rsidRPr="00B256A0" w:rsidRDefault="00611837" w:rsidP="00F2699B">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0.9549 (0.7689)</w:t>
            </w:r>
          </w:p>
        </w:tc>
        <w:tc>
          <w:tcPr>
            <w:tcW w:w="1560" w:type="dxa"/>
            <w:tcBorders>
              <w:left w:val="single" w:sz="4" w:space="0" w:color="777877"/>
              <w:right w:val="single" w:sz="4" w:space="0" w:color="777877"/>
            </w:tcBorders>
            <w:shd w:val="clear" w:color="auto" w:fill="FFFFFF" w:themeFill="background1"/>
          </w:tcPr>
          <w:p w14:paraId="21E226CE" w14:textId="13BC1EA1" w:rsidR="00F2699B" w:rsidRPr="00B256A0" w:rsidRDefault="00611837" w:rsidP="00F2699B">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0.9797 (0.9538-</w:t>
            </w:r>
            <w:r w:rsidRPr="00B256A0">
              <w:rPr>
                <w:rFonts w:ascii="Times New Roman" w:hAnsi="Times New Roman" w:cs="Times New Roman"/>
                <w:color w:val="000000"/>
              </w:rPr>
              <w:lastRenderedPageBreak/>
              <w:t>0.9898)</w:t>
            </w:r>
          </w:p>
        </w:tc>
      </w:tr>
      <w:tr w:rsidR="00F2699B" w:rsidRPr="00B256A0" w14:paraId="4C49A1D7" w14:textId="77777777" w:rsidTr="00FA28AA">
        <w:tblPrEx>
          <w:tblBorders>
            <w:top w:val="none" w:sz="0" w:space="0" w:color="auto"/>
          </w:tblBorders>
        </w:tblPrEx>
        <w:trPr>
          <w:trHeight w:val="210"/>
        </w:trPr>
        <w:tc>
          <w:tcPr>
            <w:tcW w:w="1256" w:type="dxa"/>
            <w:vMerge/>
            <w:tcBorders>
              <w:left w:val="single" w:sz="4" w:space="0" w:color="767776"/>
              <w:right w:val="single" w:sz="4" w:space="0" w:color="757775"/>
            </w:tcBorders>
            <w:shd w:val="clear" w:color="auto" w:fill="FFFFFF" w:themeFill="background1"/>
            <w:tcMar>
              <w:top w:w="20" w:type="nil"/>
              <w:left w:w="20" w:type="nil"/>
              <w:bottom w:w="20" w:type="nil"/>
              <w:right w:w="20" w:type="nil"/>
            </w:tcMar>
            <w:vAlign w:val="center"/>
          </w:tcPr>
          <w:p w14:paraId="5E22389E" w14:textId="77777777" w:rsidR="00F2699B" w:rsidRPr="00B256A0" w:rsidRDefault="00F2699B" w:rsidP="00F2699B">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2821" w:type="dxa"/>
            <w:vMerge/>
            <w:tcBorders>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1E2F710" w14:textId="77777777" w:rsidR="00F2699B" w:rsidRPr="00B256A0" w:rsidRDefault="00F2699B" w:rsidP="00F2699B">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B2D0FB4" w14:textId="37271BBE" w:rsidR="00F2699B" w:rsidRPr="00B256A0" w:rsidRDefault="00F2699B" w:rsidP="00F2699B">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Abs (Case-Control)</w:t>
            </w:r>
          </w:p>
        </w:tc>
        <w:tc>
          <w:tcPr>
            <w:tcW w:w="1560" w:type="dxa"/>
            <w:tcBorders>
              <w:left w:val="single" w:sz="4" w:space="0" w:color="777877"/>
              <w:bottom w:val="single" w:sz="4" w:space="0" w:color="777877"/>
              <w:right w:val="single" w:sz="4" w:space="0" w:color="777877"/>
            </w:tcBorders>
            <w:shd w:val="clear" w:color="auto" w:fill="FFFFFF" w:themeFill="background1"/>
          </w:tcPr>
          <w:p w14:paraId="6AC065FF" w14:textId="52591DB6" w:rsidR="00F2699B" w:rsidRPr="00B256A0" w:rsidRDefault="00611837" w:rsidP="00F2699B">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0.0000208 (0.000597)</w:t>
            </w:r>
          </w:p>
        </w:tc>
        <w:tc>
          <w:tcPr>
            <w:tcW w:w="1560" w:type="dxa"/>
            <w:tcBorders>
              <w:left w:val="single" w:sz="4" w:space="0" w:color="777877"/>
              <w:bottom w:val="single" w:sz="4" w:space="0" w:color="777877"/>
              <w:right w:val="single" w:sz="4" w:space="0" w:color="777877"/>
            </w:tcBorders>
            <w:shd w:val="clear" w:color="auto" w:fill="FFFFFF" w:themeFill="background1"/>
          </w:tcPr>
          <w:p w14:paraId="7215E045" w14:textId="70075C0E" w:rsidR="00F2699B" w:rsidRPr="00B256A0" w:rsidRDefault="00611837" w:rsidP="00F2699B">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0.00000668 (0.00000191-0.0000151)</w:t>
            </w:r>
          </w:p>
        </w:tc>
      </w:tr>
      <w:tr w:rsidR="00F2699B" w:rsidRPr="00B256A0" w14:paraId="31D7BC09" w14:textId="323B1ACD" w:rsidTr="00FA28AA">
        <w:tblPrEx>
          <w:tblBorders>
            <w:top w:val="none" w:sz="0" w:space="0" w:color="auto"/>
          </w:tblBorders>
        </w:tblPrEx>
        <w:trPr>
          <w:trHeight w:val="150"/>
        </w:trPr>
        <w:tc>
          <w:tcPr>
            <w:tcW w:w="1256" w:type="dxa"/>
            <w:vMerge/>
            <w:tcBorders>
              <w:left w:val="single" w:sz="4" w:space="0" w:color="767776"/>
              <w:right w:val="single" w:sz="4" w:space="0" w:color="757775"/>
            </w:tcBorders>
            <w:shd w:val="clear" w:color="auto" w:fill="FFFFFF" w:themeFill="background1"/>
            <w:tcMar>
              <w:top w:w="20" w:type="nil"/>
              <w:left w:w="20" w:type="nil"/>
              <w:bottom w:w="20" w:type="nil"/>
              <w:right w:w="20" w:type="nil"/>
            </w:tcMar>
            <w:vAlign w:val="center"/>
          </w:tcPr>
          <w:p w14:paraId="39071807" w14:textId="77777777" w:rsidR="00F2699B" w:rsidRPr="00B256A0" w:rsidRDefault="00F2699B" w:rsidP="00F2699B">
            <w:pPr>
              <w:widowControl w:val="0"/>
              <w:autoSpaceDE w:val="0"/>
              <w:autoSpaceDN w:val="0"/>
              <w:adjustRightInd w:val="0"/>
              <w:spacing w:line="480" w:lineRule="auto"/>
              <w:rPr>
                <w:rFonts w:ascii="Times New Roman" w:hAnsi="Times New Roman" w:cs="Times New Roman"/>
                <w:color w:val="000000"/>
              </w:rPr>
            </w:pPr>
          </w:p>
        </w:tc>
        <w:tc>
          <w:tcPr>
            <w:tcW w:w="2821" w:type="dxa"/>
            <w:vMerge w:val="restart"/>
            <w:tcBorders>
              <w:top w:val="single" w:sz="4" w:space="0" w:color="777877"/>
              <w:left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0319DEE" w14:textId="742CB8A0" w:rsidR="00F2699B" w:rsidRPr="00B256A0" w:rsidRDefault="00F2699B" w:rsidP="00F2699B">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PCI in GRAFTS versus PCI in native</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A84A80C" w14:textId="7260089C" w:rsidR="00F2699B" w:rsidRPr="00B256A0" w:rsidRDefault="00F2699B" w:rsidP="00F2699B">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Case 1(PCI in GRAFTS)</w:t>
            </w:r>
          </w:p>
        </w:tc>
        <w:tc>
          <w:tcPr>
            <w:tcW w:w="1560" w:type="dxa"/>
            <w:tcBorders>
              <w:top w:val="single" w:sz="4" w:space="0" w:color="777877"/>
              <w:left w:val="single" w:sz="4" w:space="0" w:color="777877"/>
              <w:right w:val="single" w:sz="4" w:space="0" w:color="777877"/>
            </w:tcBorders>
            <w:shd w:val="clear" w:color="auto" w:fill="FFFFFF" w:themeFill="background1"/>
          </w:tcPr>
          <w:p w14:paraId="7F21B7A1" w14:textId="1193369B" w:rsidR="00F2699B" w:rsidRPr="00B256A0" w:rsidRDefault="00611837" w:rsidP="00F2699B">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0.9512 (0.1049)</w:t>
            </w:r>
          </w:p>
        </w:tc>
        <w:tc>
          <w:tcPr>
            <w:tcW w:w="1560" w:type="dxa"/>
            <w:tcBorders>
              <w:top w:val="single" w:sz="4" w:space="0" w:color="777877"/>
              <w:left w:val="single" w:sz="4" w:space="0" w:color="777877"/>
              <w:right w:val="single" w:sz="4" w:space="0" w:color="777877"/>
            </w:tcBorders>
            <w:shd w:val="clear" w:color="auto" w:fill="FFFFFF" w:themeFill="background1"/>
          </w:tcPr>
          <w:p w14:paraId="207FEE49" w14:textId="126EC698" w:rsidR="00F2699B" w:rsidRPr="00B256A0" w:rsidRDefault="00611837" w:rsidP="00F2699B">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0.9856 (0.9527-0.9971)</w:t>
            </w:r>
          </w:p>
        </w:tc>
      </w:tr>
      <w:tr w:rsidR="00F2699B" w:rsidRPr="00B256A0" w14:paraId="136EC51F" w14:textId="77777777" w:rsidTr="00FA28AA">
        <w:tblPrEx>
          <w:tblBorders>
            <w:top w:val="none" w:sz="0" w:space="0" w:color="auto"/>
          </w:tblBorders>
        </w:tblPrEx>
        <w:trPr>
          <w:trHeight w:val="150"/>
        </w:trPr>
        <w:tc>
          <w:tcPr>
            <w:tcW w:w="1256" w:type="dxa"/>
            <w:vMerge/>
            <w:tcBorders>
              <w:left w:val="single" w:sz="4" w:space="0" w:color="767776"/>
              <w:right w:val="single" w:sz="4" w:space="0" w:color="757775"/>
            </w:tcBorders>
            <w:shd w:val="clear" w:color="auto" w:fill="FFFFFF" w:themeFill="background1"/>
            <w:tcMar>
              <w:top w:w="20" w:type="nil"/>
              <w:left w:w="20" w:type="nil"/>
              <w:bottom w:w="20" w:type="nil"/>
              <w:right w:w="20" w:type="nil"/>
            </w:tcMar>
            <w:vAlign w:val="center"/>
          </w:tcPr>
          <w:p w14:paraId="5A768AC5" w14:textId="77777777" w:rsidR="00F2699B" w:rsidRPr="00B256A0" w:rsidRDefault="00F2699B" w:rsidP="00F2699B">
            <w:pPr>
              <w:widowControl w:val="0"/>
              <w:autoSpaceDE w:val="0"/>
              <w:autoSpaceDN w:val="0"/>
              <w:adjustRightInd w:val="0"/>
              <w:spacing w:line="480" w:lineRule="auto"/>
              <w:rPr>
                <w:rFonts w:ascii="Times New Roman" w:hAnsi="Times New Roman" w:cs="Times New Roman"/>
                <w:color w:val="000000"/>
              </w:rPr>
            </w:pPr>
          </w:p>
        </w:tc>
        <w:tc>
          <w:tcPr>
            <w:tcW w:w="2821" w:type="dxa"/>
            <w:vMerge/>
            <w:tcBorders>
              <w:left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0B68DB2" w14:textId="77777777" w:rsidR="00F2699B" w:rsidRPr="00B256A0" w:rsidRDefault="00F2699B" w:rsidP="00F2699B">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666AF3E" w14:textId="6937388A" w:rsidR="00F2699B" w:rsidRPr="00B256A0" w:rsidRDefault="00F2699B" w:rsidP="00F2699B">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Control (PCI in Native)</w:t>
            </w:r>
          </w:p>
        </w:tc>
        <w:tc>
          <w:tcPr>
            <w:tcW w:w="1560" w:type="dxa"/>
            <w:tcBorders>
              <w:left w:val="single" w:sz="4" w:space="0" w:color="777877"/>
              <w:right w:val="single" w:sz="4" w:space="0" w:color="777877"/>
            </w:tcBorders>
            <w:shd w:val="clear" w:color="auto" w:fill="FFFFFF" w:themeFill="background1"/>
          </w:tcPr>
          <w:p w14:paraId="6C5DC599" w14:textId="3821C5D7" w:rsidR="00F2699B" w:rsidRPr="00B256A0" w:rsidRDefault="004236AE" w:rsidP="00F2699B">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0.9512 (0.1048)</w:t>
            </w:r>
          </w:p>
        </w:tc>
        <w:tc>
          <w:tcPr>
            <w:tcW w:w="1560" w:type="dxa"/>
            <w:tcBorders>
              <w:left w:val="single" w:sz="4" w:space="0" w:color="777877"/>
              <w:right w:val="single" w:sz="4" w:space="0" w:color="777877"/>
            </w:tcBorders>
            <w:shd w:val="clear" w:color="auto" w:fill="FFFFFF" w:themeFill="background1"/>
          </w:tcPr>
          <w:p w14:paraId="647263E2" w14:textId="6985344B" w:rsidR="00F2699B" w:rsidRPr="00B256A0" w:rsidRDefault="004236AE" w:rsidP="00F2699B">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0.9856 (0.9526-0.9971)</w:t>
            </w:r>
          </w:p>
        </w:tc>
      </w:tr>
      <w:tr w:rsidR="00F2699B" w:rsidRPr="00B256A0" w14:paraId="3EFBFB5F" w14:textId="77777777" w:rsidTr="00FA28AA">
        <w:tblPrEx>
          <w:tblBorders>
            <w:top w:val="none" w:sz="0" w:space="0" w:color="auto"/>
          </w:tblBorders>
        </w:tblPrEx>
        <w:trPr>
          <w:trHeight w:val="150"/>
        </w:trPr>
        <w:tc>
          <w:tcPr>
            <w:tcW w:w="1256" w:type="dxa"/>
            <w:vMerge/>
            <w:tcBorders>
              <w:left w:val="single" w:sz="4" w:space="0" w:color="767776"/>
              <w:right w:val="single" w:sz="4" w:space="0" w:color="757775"/>
            </w:tcBorders>
            <w:shd w:val="clear" w:color="auto" w:fill="FFFFFF" w:themeFill="background1"/>
            <w:tcMar>
              <w:top w:w="20" w:type="nil"/>
              <w:left w:w="20" w:type="nil"/>
              <w:bottom w:w="20" w:type="nil"/>
              <w:right w:w="20" w:type="nil"/>
            </w:tcMar>
            <w:vAlign w:val="center"/>
          </w:tcPr>
          <w:p w14:paraId="1B8CFEF2" w14:textId="77777777" w:rsidR="00F2699B" w:rsidRPr="00B256A0" w:rsidRDefault="00F2699B" w:rsidP="00F2699B">
            <w:pPr>
              <w:widowControl w:val="0"/>
              <w:autoSpaceDE w:val="0"/>
              <w:autoSpaceDN w:val="0"/>
              <w:adjustRightInd w:val="0"/>
              <w:spacing w:line="480" w:lineRule="auto"/>
              <w:rPr>
                <w:rFonts w:ascii="Times New Roman" w:hAnsi="Times New Roman" w:cs="Times New Roman"/>
                <w:color w:val="000000"/>
              </w:rPr>
            </w:pPr>
          </w:p>
        </w:tc>
        <w:tc>
          <w:tcPr>
            <w:tcW w:w="2821" w:type="dxa"/>
            <w:vMerge/>
            <w:tcBorders>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0B1D44BD" w14:textId="77777777" w:rsidR="00F2699B" w:rsidRPr="00B256A0" w:rsidRDefault="00F2699B" w:rsidP="00F2699B">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CE2AA53" w14:textId="0680E752" w:rsidR="00F2699B" w:rsidRPr="00B256A0" w:rsidRDefault="00F2699B" w:rsidP="00F2699B">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Abs (Case-Control)</w:t>
            </w:r>
          </w:p>
        </w:tc>
        <w:tc>
          <w:tcPr>
            <w:tcW w:w="1560" w:type="dxa"/>
            <w:tcBorders>
              <w:left w:val="single" w:sz="4" w:space="0" w:color="777877"/>
              <w:bottom w:val="single" w:sz="4" w:space="0" w:color="777877"/>
              <w:right w:val="single" w:sz="4" w:space="0" w:color="777877"/>
            </w:tcBorders>
            <w:shd w:val="clear" w:color="auto" w:fill="FFFFFF" w:themeFill="background1"/>
          </w:tcPr>
          <w:p w14:paraId="1EAD1DAD" w14:textId="391F153E" w:rsidR="00F2699B" w:rsidRPr="00B256A0" w:rsidRDefault="004236AE" w:rsidP="00F2699B">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0.0000423 (0.0001904)</w:t>
            </w:r>
          </w:p>
        </w:tc>
        <w:tc>
          <w:tcPr>
            <w:tcW w:w="1560" w:type="dxa"/>
            <w:tcBorders>
              <w:left w:val="single" w:sz="4" w:space="0" w:color="777877"/>
              <w:bottom w:val="single" w:sz="4" w:space="0" w:color="777877"/>
              <w:right w:val="single" w:sz="4" w:space="0" w:color="777877"/>
            </w:tcBorders>
            <w:shd w:val="clear" w:color="auto" w:fill="FFFFFF" w:themeFill="background1"/>
          </w:tcPr>
          <w:p w14:paraId="7258427F" w14:textId="114DD2DF" w:rsidR="00F2699B" w:rsidRPr="00B256A0" w:rsidRDefault="004236AE" w:rsidP="00F2699B">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0.0000114 (0.00000298-0.0000298)</w:t>
            </w:r>
          </w:p>
        </w:tc>
      </w:tr>
      <w:tr w:rsidR="00712FD9" w:rsidRPr="00B256A0" w14:paraId="765C5BF9" w14:textId="77777777" w:rsidTr="00FA28AA">
        <w:tblPrEx>
          <w:tblBorders>
            <w:top w:val="none" w:sz="0" w:space="0" w:color="auto"/>
          </w:tblBorders>
        </w:tblPrEx>
        <w:trPr>
          <w:trHeight w:val="210"/>
        </w:trPr>
        <w:tc>
          <w:tcPr>
            <w:tcW w:w="1256" w:type="dxa"/>
            <w:vMerge w:val="restart"/>
            <w:tcBorders>
              <w:top w:val="single" w:sz="4" w:space="0" w:color="777877"/>
              <w:left w:val="single" w:sz="4" w:space="0" w:color="767776"/>
              <w:right w:val="single" w:sz="4" w:space="0" w:color="757775"/>
            </w:tcBorders>
            <w:shd w:val="clear" w:color="auto" w:fill="FFFFFF" w:themeFill="background1"/>
            <w:tcMar>
              <w:top w:w="20" w:type="nil"/>
              <w:left w:w="20" w:type="nil"/>
              <w:bottom w:w="20" w:type="nil"/>
              <w:right w:w="20" w:type="nil"/>
            </w:tcMar>
            <w:vAlign w:val="center"/>
          </w:tcPr>
          <w:p w14:paraId="2CB8445E" w14:textId="42E8A5C9" w:rsidR="00712FD9" w:rsidRPr="00B256A0" w:rsidRDefault="00712FD9" w:rsidP="00712FD9">
            <w:pPr>
              <w:widowControl w:val="0"/>
              <w:autoSpaceDE w:val="0"/>
              <w:autoSpaceDN w:val="0"/>
              <w:adjustRightInd w:val="0"/>
              <w:spacing w:line="480" w:lineRule="auto"/>
              <w:rPr>
                <w:rFonts w:ascii="Times New Roman" w:hAnsi="Times New Roman" w:cs="Times New Roman"/>
                <w:color w:val="000000"/>
              </w:rPr>
            </w:pPr>
            <w:r w:rsidRPr="00B256A0">
              <w:rPr>
                <w:rFonts w:ascii="Times New Roman" w:hAnsi="Times New Roman" w:cs="Times New Roman"/>
                <w:color w:val="000000"/>
              </w:rPr>
              <w:t xml:space="preserve"> MACE</w:t>
            </w:r>
          </w:p>
        </w:tc>
        <w:tc>
          <w:tcPr>
            <w:tcW w:w="2821" w:type="dxa"/>
            <w:vMerge w:val="restart"/>
            <w:tcBorders>
              <w:top w:val="single" w:sz="4" w:space="0" w:color="777877"/>
              <w:left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42394B4" w14:textId="722CDD6B" w:rsidR="00712FD9" w:rsidRPr="00B256A0" w:rsidRDefault="00712FD9" w:rsidP="00712FD9">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sz w:val="21"/>
                <w:szCs w:val="21"/>
              </w:rPr>
              <w:t>PCI in native coronary arteries in patients with CABG versus PCI in native</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40C8CF7" w14:textId="397DF21D" w:rsidR="00712FD9" w:rsidRPr="00B256A0" w:rsidRDefault="00712FD9" w:rsidP="00712FD9">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Case 1(PCI in native with CABG)</w:t>
            </w:r>
          </w:p>
        </w:tc>
        <w:tc>
          <w:tcPr>
            <w:tcW w:w="1560" w:type="dxa"/>
            <w:tcBorders>
              <w:top w:val="single" w:sz="4" w:space="0" w:color="777877"/>
              <w:left w:val="single" w:sz="4" w:space="0" w:color="777877"/>
              <w:right w:val="single" w:sz="4" w:space="0" w:color="777877"/>
            </w:tcBorders>
            <w:shd w:val="clear" w:color="auto" w:fill="FFFFFF" w:themeFill="background1"/>
          </w:tcPr>
          <w:p w14:paraId="0088B5D4" w14:textId="0B20CA23" w:rsidR="00712FD9" w:rsidRPr="00B256A0" w:rsidRDefault="00560ED0" w:rsidP="00712FD9">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0.9549 (</w:t>
            </w:r>
            <w:r w:rsidR="00A968D1" w:rsidRPr="00B256A0">
              <w:rPr>
                <w:rFonts w:ascii="Times New Roman" w:hAnsi="Times New Roman" w:cs="Times New Roman"/>
                <w:color w:val="000000"/>
              </w:rPr>
              <w:t>0.7696)</w:t>
            </w:r>
          </w:p>
        </w:tc>
        <w:tc>
          <w:tcPr>
            <w:tcW w:w="1560" w:type="dxa"/>
            <w:tcBorders>
              <w:top w:val="single" w:sz="4" w:space="0" w:color="777877"/>
              <w:left w:val="single" w:sz="4" w:space="0" w:color="777877"/>
              <w:right w:val="single" w:sz="4" w:space="0" w:color="777877"/>
            </w:tcBorders>
            <w:shd w:val="clear" w:color="auto" w:fill="FFFFFF" w:themeFill="background1"/>
          </w:tcPr>
          <w:p w14:paraId="17B42E2E" w14:textId="7139C279" w:rsidR="00712FD9" w:rsidRPr="00B256A0" w:rsidRDefault="00A968D1" w:rsidP="00712FD9">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0.9797 (0.9538-0.9898)</w:t>
            </w:r>
          </w:p>
        </w:tc>
      </w:tr>
      <w:tr w:rsidR="00712FD9" w:rsidRPr="00B256A0" w14:paraId="7240C24A" w14:textId="77777777" w:rsidTr="00FA28AA">
        <w:tblPrEx>
          <w:tblBorders>
            <w:top w:val="none" w:sz="0" w:space="0" w:color="auto"/>
          </w:tblBorders>
        </w:tblPrEx>
        <w:trPr>
          <w:trHeight w:val="210"/>
        </w:trPr>
        <w:tc>
          <w:tcPr>
            <w:tcW w:w="1256" w:type="dxa"/>
            <w:vMerge/>
            <w:tcBorders>
              <w:left w:val="single" w:sz="4" w:space="0" w:color="767776"/>
              <w:right w:val="single" w:sz="4" w:space="0" w:color="757775"/>
            </w:tcBorders>
            <w:shd w:val="clear" w:color="auto" w:fill="FFFFFF" w:themeFill="background1"/>
            <w:tcMar>
              <w:top w:w="20" w:type="nil"/>
              <w:left w:w="20" w:type="nil"/>
              <w:bottom w:w="20" w:type="nil"/>
              <w:right w:w="20" w:type="nil"/>
            </w:tcMar>
            <w:vAlign w:val="center"/>
          </w:tcPr>
          <w:p w14:paraId="716B441B" w14:textId="77777777" w:rsidR="00712FD9" w:rsidRPr="00B256A0" w:rsidRDefault="00712FD9" w:rsidP="00712FD9">
            <w:pPr>
              <w:widowControl w:val="0"/>
              <w:autoSpaceDE w:val="0"/>
              <w:autoSpaceDN w:val="0"/>
              <w:adjustRightInd w:val="0"/>
              <w:spacing w:line="480" w:lineRule="auto"/>
              <w:rPr>
                <w:rFonts w:ascii="Times New Roman" w:hAnsi="Times New Roman" w:cs="Times New Roman"/>
                <w:color w:val="000000"/>
              </w:rPr>
            </w:pPr>
          </w:p>
        </w:tc>
        <w:tc>
          <w:tcPr>
            <w:tcW w:w="2821" w:type="dxa"/>
            <w:vMerge/>
            <w:tcBorders>
              <w:left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B20B60C" w14:textId="77777777" w:rsidR="00712FD9" w:rsidRPr="00B256A0" w:rsidRDefault="00712FD9" w:rsidP="00712FD9">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0F4B61C" w14:textId="2FBE176E" w:rsidR="00712FD9" w:rsidRPr="00B256A0" w:rsidRDefault="00712FD9" w:rsidP="00712FD9">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Control (PCI in Native)</w:t>
            </w:r>
          </w:p>
        </w:tc>
        <w:tc>
          <w:tcPr>
            <w:tcW w:w="1560" w:type="dxa"/>
            <w:tcBorders>
              <w:left w:val="single" w:sz="4" w:space="0" w:color="777877"/>
              <w:right w:val="single" w:sz="4" w:space="0" w:color="777877"/>
            </w:tcBorders>
            <w:shd w:val="clear" w:color="auto" w:fill="FFFFFF" w:themeFill="background1"/>
          </w:tcPr>
          <w:p w14:paraId="76FB4282" w14:textId="14255AA0" w:rsidR="00712FD9" w:rsidRPr="00B256A0" w:rsidRDefault="00A968D1" w:rsidP="00712FD9">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0.9549 (0.7689)</w:t>
            </w:r>
          </w:p>
        </w:tc>
        <w:tc>
          <w:tcPr>
            <w:tcW w:w="1560" w:type="dxa"/>
            <w:tcBorders>
              <w:left w:val="single" w:sz="4" w:space="0" w:color="777877"/>
              <w:right w:val="single" w:sz="4" w:space="0" w:color="777877"/>
            </w:tcBorders>
            <w:shd w:val="clear" w:color="auto" w:fill="FFFFFF" w:themeFill="background1"/>
          </w:tcPr>
          <w:p w14:paraId="20337CA0" w14:textId="5A7DAC73" w:rsidR="00712FD9" w:rsidRPr="00B256A0" w:rsidRDefault="00A968D1" w:rsidP="00712FD9">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0.9797 (0.9538-0.9898)</w:t>
            </w:r>
          </w:p>
        </w:tc>
      </w:tr>
      <w:tr w:rsidR="00712FD9" w:rsidRPr="00B256A0" w14:paraId="629D08F0" w14:textId="77777777" w:rsidTr="00FA28AA">
        <w:tblPrEx>
          <w:tblBorders>
            <w:top w:val="none" w:sz="0" w:space="0" w:color="auto"/>
          </w:tblBorders>
        </w:tblPrEx>
        <w:trPr>
          <w:trHeight w:val="210"/>
        </w:trPr>
        <w:tc>
          <w:tcPr>
            <w:tcW w:w="1256" w:type="dxa"/>
            <w:vMerge/>
            <w:tcBorders>
              <w:left w:val="single" w:sz="4" w:space="0" w:color="767776"/>
              <w:right w:val="single" w:sz="4" w:space="0" w:color="757775"/>
            </w:tcBorders>
            <w:shd w:val="clear" w:color="auto" w:fill="FFFFFF" w:themeFill="background1"/>
            <w:tcMar>
              <w:top w:w="20" w:type="nil"/>
              <w:left w:w="20" w:type="nil"/>
              <w:bottom w:w="20" w:type="nil"/>
              <w:right w:w="20" w:type="nil"/>
            </w:tcMar>
            <w:vAlign w:val="center"/>
          </w:tcPr>
          <w:p w14:paraId="396A8B9E" w14:textId="77777777" w:rsidR="00712FD9" w:rsidRPr="00B256A0" w:rsidRDefault="00712FD9" w:rsidP="00712FD9">
            <w:pPr>
              <w:widowControl w:val="0"/>
              <w:autoSpaceDE w:val="0"/>
              <w:autoSpaceDN w:val="0"/>
              <w:adjustRightInd w:val="0"/>
              <w:spacing w:line="480" w:lineRule="auto"/>
              <w:rPr>
                <w:rFonts w:ascii="Times New Roman" w:hAnsi="Times New Roman" w:cs="Times New Roman"/>
                <w:color w:val="000000"/>
              </w:rPr>
            </w:pPr>
          </w:p>
        </w:tc>
        <w:tc>
          <w:tcPr>
            <w:tcW w:w="2821" w:type="dxa"/>
            <w:vMerge/>
            <w:tcBorders>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77AF441" w14:textId="77777777" w:rsidR="00712FD9" w:rsidRPr="00B256A0" w:rsidRDefault="00712FD9" w:rsidP="00712FD9">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2F942DF" w14:textId="4C705208" w:rsidR="00712FD9" w:rsidRPr="00B256A0" w:rsidRDefault="00712FD9" w:rsidP="00712FD9">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Abs (Case-Control)</w:t>
            </w:r>
          </w:p>
        </w:tc>
        <w:tc>
          <w:tcPr>
            <w:tcW w:w="1560" w:type="dxa"/>
            <w:tcBorders>
              <w:left w:val="single" w:sz="4" w:space="0" w:color="777877"/>
              <w:bottom w:val="single" w:sz="4" w:space="0" w:color="777877"/>
              <w:right w:val="single" w:sz="4" w:space="0" w:color="777877"/>
            </w:tcBorders>
            <w:shd w:val="clear" w:color="auto" w:fill="FFFFFF" w:themeFill="background1"/>
          </w:tcPr>
          <w:p w14:paraId="3F873602" w14:textId="59B7087A" w:rsidR="00712FD9" w:rsidRPr="00B256A0" w:rsidRDefault="00A968D1" w:rsidP="00712FD9">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0.0000208 (0.000597)</w:t>
            </w:r>
          </w:p>
        </w:tc>
        <w:tc>
          <w:tcPr>
            <w:tcW w:w="1560" w:type="dxa"/>
            <w:tcBorders>
              <w:left w:val="single" w:sz="4" w:space="0" w:color="777877"/>
              <w:bottom w:val="single" w:sz="4" w:space="0" w:color="777877"/>
              <w:right w:val="single" w:sz="4" w:space="0" w:color="777877"/>
            </w:tcBorders>
            <w:shd w:val="clear" w:color="auto" w:fill="FFFFFF" w:themeFill="background1"/>
          </w:tcPr>
          <w:p w14:paraId="412FD221" w14:textId="6BC65EA2" w:rsidR="00712FD9" w:rsidRPr="00B256A0" w:rsidRDefault="00A968D1" w:rsidP="00712FD9">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0.00000668 (0.00000191-</w:t>
            </w:r>
            <w:r w:rsidRPr="00B256A0">
              <w:rPr>
                <w:rFonts w:ascii="Times New Roman" w:hAnsi="Times New Roman" w:cs="Times New Roman"/>
                <w:color w:val="000000"/>
              </w:rPr>
              <w:lastRenderedPageBreak/>
              <w:t>0.0000151)</w:t>
            </w:r>
          </w:p>
        </w:tc>
      </w:tr>
      <w:tr w:rsidR="00712FD9" w:rsidRPr="00B256A0" w14:paraId="1201F97C" w14:textId="77777777" w:rsidTr="00FA28AA">
        <w:tblPrEx>
          <w:tblBorders>
            <w:top w:val="none" w:sz="0" w:space="0" w:color="auto"/>
          </w:tblBorders>
        </w:tblPrEx>
        <w:trPr>
          <w:trHeight w:val="150"/>
        </w:trPr>
        <w:tc>
          <w:tcPr>
            <w:tcW w:w="1256" w:type="dxa"/>
            <w:vMerge/>
            <w:tcBorders>
              <w:left w:val="single" w:sz="4" w:space="0" w:color="767776"/>
              <w:right w:val="single" w:sz="4" w:space="0" w:color="757775"/>
            </w:tcBorders>
            <w:shd w:val="clear" w:color="auto" w:fill="FFFFFF" w:themeFill="background1"/>
            <w:tcMar>
              <w:top w:w="20" w:type="nil"/>
              <w:left w:w="20" w:type="nil"/>
              <w:bottom w:w="20" w:type="nil"/>
              <w:right w:w="20" w:type="nil"/>
            </w:tcMar>
            <w:vAlign w:val="center"/>
          </w:tcPr>
          <w:p w14:paraId="50100517" w14:textId="77777777" w:rsidR="00712FD9" w:rsidRPr="00B256A0" w:rsidRDefault="00712FD9" w:rsidP="00712FD9">
            <w:pPr>
              <w:widowControl w:val="0"/>
              <w:autoSpaceDE w:val="0"/>
              <w:autoSpaceDN w:val="0"/>
              <w:adjustRightInd w:val="0"/>
              <w:spacing w:line="480" w:lineRule="auto"/>
              <w:rPr>
                <w:rFonts w:ascii="Times New Roman" w:hAnsi="Times New Roman" w:cs="Times New Roman"/>
                <w:color w:val="000000"/>
              </w:rPr>
            </w:pPr>
          </w:p>
        </w:tc>
        <w:tc>
          <w:tcPr>
            <w:tcW w:w="2821" w:type="dxa"/>
            <w:vMerge w:val="restart"/>
            <w:tcBorders>
              <w:top w:val="single" w:sz="4" w:space="0" w:color="777877"/>
              <w:left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1A01F39" w14:textId="7365456B" w:rsidR="00712FD9" w:rsidRPr="00B256A0" w:rsidRDefault="00712FD9" w:rsidP="00712FD9">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PCI in GRAFTS versus PCI in native</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6DA7558" w14:textId="3F29ADD5" w:rsidR="00712FD9" w:rsidRPr="00B256A0" w:rsidRDefault="00712FD9" w:rsidP="00712FD9">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Case 1(PCI in native with CABG)</w:t>
            </w:r>
          </w:p>
        </w:tc>
        <w:tc>
          <w:tcPr>
            <w:tcW w:w="1560" w:type="dxa"/>
            <w:tcBorders>
              <w:top w:val="single" w:sz="4" w:space="0" w:color="777877"/>
              <w:left w:val="single" w:sz="4" w:space="0" w:color="777877"/>
              <w:right w:val="single" w:sz="4" w:space="0" w:color="777877"/>
            </w:tcBorders>
            <w:shd w:val="clear" w:color="auto" w:fill="FFFFFF" w:themeFill="background1"/>
          </w:tcPr>
          <w:p w14:paraId="45D48E2E" w14:textId="6DEFD0D5" w:rsidR="00712FD9" w:rsidRPr="00B256A0" w:rsidRDefault="00A968D1" w:rsidP="00712FD9">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0.9512 (0.1049)</w:t>
            </w:r>
          </w:p>
        </w:tc>
        <w:tc>
          <w:tcPr>
            <w:tcW w:w="1560" w:type="dxa"/>
            <w:tcBorders>
              <w:top w:val="single" w:sz="4" w:space="0" w:color="777877"/>
              <w:left w:val="single" w:sz="4" w:space="0" w:color="777877"/>
              <w:right w:val="single" w:sz="4" w:space="0" w:color="777877"/>
            </w:tcBorders>
            <w:shd w:val="clear" w:color="auto" w:fill="FFFFFF" w:themeFill="background1"/>
          </w:tcPr>
          <w:p w14:paraId="065F530E" w14:textId="1F417883" w:rsidR="00712FD9" w:rsidRPr="00B256A0" w:rsidRDefault="00A968D1" w:rsidP="00712FD9">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0.9856 (0.9527-0.9971)</w:t>
            </w:r>
          </w:p>
        </w:tc>
      </w:tr>
      <w:tr w:rsidR="00712FD9" w:rsidRPr="00B256A0" w14:paraId="23919995" w14:textId="77777777" w:rsidTr="00FA28AA">
        <w:tblPrEx>
          <w:tblBorders>
            <w:top w:val="none" w:sz="0" w:space="0" w:color="auto"/>
          </w:tblBorders>
        </w:tblPrEx>
        <w:trPr>
          <w:trHeight w:val="150"/>
        </w:trPr>
        <w:tc>
          <w:tcPr>
            <w:tcW w:w="1256" w:type="dxa"/>
            <w:vMerge/>
            <w:tcBorders>
              <w:left w:val="single" w:sz="4" w:space="0" w:color="767776"/>
              <w:right w:val="single" w:sz="4" w:space="0" w:color="757775"/>
            </w:tcBorders>
            <w:shd w:val="clear" w:color="auto" w:fill="FFFFFF" w:themeFill="background1"/>
            <w:tcMar>
              <w:top w:w="20" w:type="nil"/>
              <w:left w:w="20" w:type="nil"/>
              <w:bottom w:w="20" w:type="nil"/>
              <w:right w:w="20" w:type="nil"/>
            </w:tcMar>
            <w:vAlign w:val="center"/>
          </w:tcPr>
          <w:p w14:paraId="5A848093" w14:textId="77777777" w:rsidR="00712FD9" w:rsidRPr="00B256A0" w:rsidRDefault="00712FD9" w:rsidP="00712FD9">
            <w:pPr>
              <w:widowControl w:val="0"/>
              <w:autoSpaceDE w:val="0"/>
              <w:autoSpaceDN w:val="0"/>
              <w:adjustRightInd w:val="0"/>
              <w:spacing w:line="480" w:lineRule="auto"/>
              <w:rPr>
                <w:rFonts w:ascii="Times New Roman" w:hAnsi="Times New Roman" w:cs="Times New Roman"/>
                <w:color w:val="000000"/>
              </w:rPr>
            </w:pPr>
          </w:p>
        </w:tc>
        <w:tc>
          <w:tcPr>
            <w:tcW w:w="2821" w:type="dxa"/>
            <w:vMerge/>
            <w:tcBorders>
              <w:left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8457D1E" w14:textId="77777777" w:rsidR="00712FD9" w:rsidRPr="00B256A0" w:rsidRDefault="00712FD9" w:rsidP="00712FD9">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0CDDA917" w14:textId="3CFEA184" w:rsidR="00712FD9" w:rsidRPr="00B256A0" w:rsidRDefault="00712FD9" w:rsidP="00712FD9">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Control (PCI in Native)</w:t>
            </w:r>
          </w:p>
        </w:tc>
        <w:tc>
          <w:tcPr>
            <w:tcW w:w="1560" w:type="dxa"/>
            <w:tcBorders>
              <w:left w:val="single" w:sz="4" w:space="0" w:color="777877"/>
              <w:right w:val="single" w:sz="4" w:space="0" w:color="777877"/>
            </w:tcBorders>
            <w:shd w:val="clear" w:color="auto" w:fill="FFFFFF" w:themeFill="background1"/>
          </w:tcPr>
          <w:p w14:paraId="2EAC8BE2" w14:textId="0568CFFE" w:rsidR="00712FD9" w:rsidRPr="00B256A0" w:rsidRDefault="00A968D1" w:rsidP="00712FD9">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0.9512 (0.1048)</w:t>
            </w:r>
          </w:p>
        </w:tc>
        <w:tc>
          <w:tcPr>
            <w:tcW w:w="1560" w:type="dxa"/>
            <w:tcBorders>
              <w:left w:val="single" w:sz="4" w:space="0" w:color="777877"/>
              <w:right w:val="single" w:sz="4" w:space="0" w:color="777877"/>
            </w:tcBorders>
            <w:shd w:val="clear" w:color="auto" w:fill="FFFFFF" w:themeFill="background1"/>
          </w:tcPr>
          <w:p w14:paraId="2C7F1D3E" w14:textId="0F97C094" w:rsidR="00712FD9" w:rsidRPr="00B256A0" w:rsidRDefault="00A968D1" w:rsidP="00712FD9">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0.9856 (0.9526-0.9971)</w:t>
            </w:r>
          </w:p>
        </w:tc>
      </w:tr>
      <w:tr w:rsidR="00712FD9" w:rsidRPr="00B256A0" w14:paraId="76529E01" w14:textId="77777777" w:rsidTr="00FA28AA">
        <w:tblPrEx>
          <w:tblBorders>
            <w:top w:val="none" w:sz="0" w:space="0" w:color="auto"/>
          </w:tblBorders>
        </w:tblPrEx>
        <w:trPr>
          <w:trHeight w:val="150"/>
        </w:trPr>
        <w:tc>
          <w:tcPr>
            <w:tcW w:w="1256" w:type="dxa"/>
            <w:vMerge/>
            <w:tcBorders>
              <w:left w:val="single" w:sz="4" w:space="0" w:color="767776"/>
              <w:bottom w:val="single" w:sz="4" w:space="0" w:color="777877"/>
              <w:right w:val="single" w:sz="4" w:space="0" w:color="757775"/>
            </w:tcBorders>
            <w:shd w:val="clear" w:color="auto" w:fill="FFFFFF" w:themeFill="background1"/>
            <w:tcMar>
              <w:top w:w="20" w:type="nil"/>
              <w:left w:w="20" w:type="nil"/>
              <w:bottom w:w="20" w:type="nil"/>
              <w:right w:w="20" w:type="nil"/>
            </w:tcMar>
            <w:vAlign w:val="center"/>
          </w:tcPr>
          <w:p w14:paraId="285292F3" w14:textId="77777777" w:rsidR="00712FD9" w:rsidRPr="00B256A0" w:rsidRDefault="00712FD9" w:rsidP="00712FD9">
            <w:pPr>
              <w:widowControl w:val="0"/>
              <w:autoSpaceDE w:val="0"/>
              <w:autoSpaceDN w:val="0"/>
              <w:adjustRightInd w:val="0"/>
              <w:spacing w:line="480" w:lineRule="auto"/>
              <w:rPr>
                <w:rFonts w:ascii="Times New Roman" w:hAnsi="Times New Roman" w:cs="Times New Roman"/>
                <w:color w:val="000000"/>
              </w:rPr>
            </w:pPr>
          </w:p>
        </w:tc>
        <w:tc>
          <w:tcPr>
            <w:tcW w:w="2821" w:type="dxa"/>
            <w:vMerge/>
            <w:tcBorders>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02DC31CC" w14:textId="77777777" w:rsidR="00712FD9" w:rsidRPr="00B256A0" w:rsidRDefault="00712FD9" w:rsidP="00712FD9">
            <w:pPr>
              <w:widowControl w:val="0"/>
              <w:autoSpaceDE w:val="0"/>
              <w:autoSpaceDN w:val="0"/>
              <w:adjustRightInd w:val="0"/>
              <w:spacing w:after="240" w:line="480" w:lineRule="auto"/>
              <w:rPr>
                <w:rFonts w:ascii="Times New Roman" w:hAnsi="Times New Roman" w:cs="Times New Roman"/>
                <w:color w:val="000000"/>
                <w:sz w:val="21"/>
                <w:szCs w:val="21"/>
              </w:rPr>
            </w:pP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46F1774" w14:textId="0C07DB9E" w:rsidR="00712FD9" w:rsidRPr="00B256A0" w:rsidRDefault="00712FD9" w:rsidP="00712FD9">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Abs (Case-Control)</w:t>
            </w:r>
          </w:p>
        </w:tc>
        <w:tc>
          <w:tcPr>
            <w:tcW w:w="1560" w:type="dxa"/>
            <w:tcBorders>
              <w:left w:val="single" w:sz="4" w:space="0" w:color="777877"/>
              <w:bottom w:val="single" w:sz="4" w:space="0" w:color="777877"/>
              <w:right w:val="single" w:sz="4" w:space="0" w:color="777877"/>
            </w:tcBorders>
            <w:shd w:val="clear" w:color="auto" w:fill="FFFFFF" w:themeFill="background1"/>
          </w:tcPr>
          <w:p w14:paraId="44E3ADC3" w14:textId="0D4FE375" w:rsidR="00712FD9" w:rsidRPr="00B256A0" w:rsidRDefault="00A968D1" w:rsidP="00712FD9">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0.0000423 (0.0001904)</w:t>
            </w:r>
          </w:p>
        </w:tc>
        <w:tc>
          <w:tcPr>
            <w:tcW w:w="1560" w:type="dxa"/>
            <w:tcBorders>
              <w:left w:val="single" w:sz="4" w:space="0" w:color="777877"/>
              <w:bottom w:val="single" w:sz="4" w:space="0" w:color="777877"/>
              <w:right w:val="single" w:sz="4" w:space="0" w:color="777877"/>
            </w:tcBorders>
            <w:shd w:val="clear" w:color="auto" w:fill="FFFFFF" w:themeFill="background1"/>
          </w:tcPr>
          <w:p w14:paraId="6D8DDC8A" w14:textId="5EAD1AF8" w:rsidR="00712FD9" w:rsidRPr="00B256A0" w:rsidRDefault="00A968D1" w:rsidP="00712FD9">
            <w:pPr>
              <w:widowControl w:val="0"/>
              <w:autoSpaceDE w:val="0"/>
              <w:autoSpaceDN w:val="0"/>
              <w:adjustRightInd w:val="0"/>
              <w:spacing w:after="240" w:line="480" w:lineRule="auto"/>
              <w:rPr>
                <w:rFonts w:ascii="Times New Roman" w:hAnsi="Times New Roman" w:cs="Times New Roman"/>
                <w:color w:val="000000"/>
              </w:rPr>
            </w:pPr>
            <w:r w:rsidRPr="00B256A0">
              <w:rPr>
                <w:rFonts w:ascii="Times New Roman" w:hAnsi="Times New Roman" w:cs="Times New Roman"/>
                <w:color w:val="000000"/>
              </w:rPr>
              <w:t>0.0000114 (0.00000298-</w:t>
            </w:r>
            <w:r w:rsidR="007926D6" w:rsidRPr="00B256A0">
              <w:rPr>
                <w:rFonts w:ascii="Times New Roman" w:hAnsi="Times New Roman" w:cs="Times New Roman"/>
                <w:color w:val="000000"/>
              </w:rPr>
              <w:t>0.0000298)</w:t>
            </w:r>
          </w:p>
        </w:tc>
      </w:tr>
    </w:tbl>
    <w:p w14:paraId="6B2BA38A" w14:textId="77777777" w:rsidR="001656B5" w:rsidRPr="00B256A0" w:rsidRDefault="001656B5" w:rsidP="000E7A68">
      <w:pPr>
        <w:spacing w:line="480" w:lineRule="auto"/>
        <w:rPr>
          <w:rFonts w:ascii="Times New Roman" w:hAnsi="Times New Roman" w:cs="Times New Roman"/>
          <w:color w:val="000000"/>
          <w:sz w:val="21"/>
          <w:szCs w:val="21"/>
        </w:rPr>
      </w:pPr>
    </w:p>
    <w:p w14:paraId="324A3CD7" w14:textId="22E5F66E" w:rsidR="003E2F15" w:rsidRPr="00B256A0" w:rsidRDefault="001656B5" w:rsidP="000E7A68">
      <w:pPr>
        <w:spacing w:line="480" w:lineRule="auto"/>
        <w:rPr>
          <w:rFonts w:ascii="Times New Roman" w:hAnsi="Times New Roman" w:cs="Times New Roman"/>
        </w:rPr>
      </w:pPr>
      <w:r w:rsidRPr="00B256A0">
        <w:rPr>
          <w:rFonts w:ascii="Times New Roman" w:hAnsi="Times New Roman" w:cs="Times New Roman"/>
          <w:color w:val="000000"/>
          <w:sz w:val="21"/>
          <w:szCs w:val="21"/>
        </w:rPr>
        <w:t>PCI; percutaneous coronary intervention, CABG; indicates coronary artery bypass graft, MACE; major adverse cardiovascular events</w:t>
      </w:r>
    </w:p>
    <w:p w14:paraId="081A6E8C" w14:textId="77777777" w:rsidR="00F263ED" w:rsidRPr="00B256A0" w:rsidRDefault="00F263ED">
      <w:pPr>
        <w:rPr>
          <w:rFonts w:ascii="Times New Roman" w:hAnsi="Times New Roman" w:cs="Times New Roman"/>
        </w:rPr>
      </w:pPr>
      <w:r w:rsidRPr="00B256A0">
        <w:rPr>
          <w:rFonts w:ascii="Times New Roman" w:hAnsi="Times New Roman" w:cs="Times New Roman"/>
        </w:rPr>
        <w:br w:type="page"/>
      </w:r>
    </w:p>
    <w:p w14:paraId="2802B627" w14:textId="3B69BBB3" w:rsidR="00F263ED" w:rsidRPr="00B256A0" w:rsidRDefault="00F263ED" w:rsidP="000E7A68">
      <w:pPr>
        <w:spacing w:line="480" w:lineRule="auto"/>
        <w:rPr>
          <w:rFonts w:ascii="Times New Roman" w:hAnsi="Times New Roman" w:cs="Times New Roman"/>
        </w:rPr>
      </w:pPr>
      <w:r w:rsidRPr="00B256A0">
        <w:rPr>
          <w:rFonts w:ascii="Times New Roman" w:hAnsi="Times New Roman" w:cs="Times New Roman"/>
        </w:rPr>
        <w:lastRenderedPageBreak/>
        <w:t>Su</w:t>
      </w:r>
      <w:r w:rsidR="002D1F53" w:rsidRPr="00B256A0">
        <w:rPr>
          <w:rFonts w:ascii="Times New Roman" w:hAnsi="Times New Roman" w:cs="Times New Roman"/>
        </w:rPr>
        <w:t xml:space="preserve">pplement Table 2: Analysis </w:t>
      </w:r>
      <w:r w:rsidRPr="00B256A0">
        <w:rPr>
          <w:rFonts w:ascii="Times New Roman" w:hAnsi="Times New Roman" w:cs="Times New Roman"/>
        </w:rPr>
        <w:t>controlling for age</w:t>
      </w:r>
      <w:r w:rsidR="008E1A5D" w:rsidRPr="00B256A0">
        <w:rPr>
          <w:rFonts w:ascii="Times New Roman" w:hAnsi="Times New Roman" w:cs="Times New Roman"/>
        </w:rPr>
        <w:t xml:space="preserve"> only</w:t>
      </w:r>
    </w:p>
    <w:tbl>
      <w:tblPr>
        <w:tblpPr w:leftFromText="180" w:rightFromText="180" w:horzAnchor="margin" w:tblpY="645"/>
        <w:tblW w:w="8187" w:type="dxa"/>
        <w:tblBorders>
          <w:top w:val="nil"/>
          <w:left w:val="nil"/>
          <w:right w:val="nil"/>
        </w:tblBorders>
        <w:shd w:val="clear" w:color="auto" w:fill="FFFFFF" w:themeFill="background1"/>
        <w:tblLayout w:type="fixed"/>
        <w:tblLook w:val="0000" w:firstRow="0" w:lastRow="0" w:firstColumn="0" w:lastColumn="0" w:noHBand="0" w:noVBand="0"/>
      </w:tblPr>
      <w:tblGrid>
        <w:gridCol w:w="1256"/>
        <w:gridCol w:w="2821"/>
        <w:gridCol w:w="1560"/>
        <w:gridCol w:w="1275"/>
        <w:gridCol w:w="1275"/>
      </w:tblGrid>
      <w:tr w:rsidR="00F263ED" w:rsidRPr="00B256A0" w14:paraId="77B2126B" w14:textId="77777777" w:rsidTr="00FA28AA">
        <w:tc>
          <w:tcPr>
            <w:tcW w:w="1256"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85856B2"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Analysis </w:t>
            </w: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002E4E0"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Group </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A1322AB"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OR</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3B25C3ED"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iCs/>
                <w:color w:val="000000"/>
                <w:sz w:val="21"/>
                <w:szCs w:val="21"/>
              </w:rPr>
            </w:pPr>
            <w:r w:rsidRPr="00B256A0">
              <w:rPr>
                <w:rFonts w:ascii="Times New Roman" w:hAnsi="Times New Roman" w:cs="Times New Roman"/>
                <w:iCs/>
                <w:color w:val="000000"/>
                <w:sz w:val="21"/>
                <w:szCs w:val="21"/>
              </w:rPr>
              <w:t>95% Confidence Interval</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2DA31B7"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i/>
                <w:iCs/>
                <w:color w:val="000000"/>
                <w:sz w:val="21"/>
                <w:szCs w:val="21"/>
              </w:rPr>
              <w:t xml:space="preserve">P </w:t>
            </w:r>
            <w:r w:rsidRPr="00B256A0">
              <w:rPr>
                <w:rFonts w:ascii="Times New Roman" w:hAnsi="Times New Roman" w:cs="Times New Roman"/>
                <w:color w:val="000000"/>
                <w:sz w:val="21"/>
                <w:szCs w:val="21"/>
              </w:rPr>
              <w:t xml:space="preserve">Value </w:t>
            </w:r>
          </w:p>
        </w:tc>
      </w:tr>
      <w:tr w:rsidR="00F263ED" w:rsidRPr="00B256A0" w14:paraId="288A8967" w14:textId="77777777" w:rsidTr="00FA28AA">
        <w:tblPrEx>
          <w:tblBorders>
            <w:top w:val="none" w:sz="0" w:space="0" w:color="auto"/>
          </w:tblBorders>
        </w:tblPrEx>
        <w:tc>
          <w:tcPr>
            <w:tcW w:w="1256" w:type="dxa"/>
            <w:vMerge w:val="restart"/>
            <w:tcBorders>
              <w:top w:val="single" w:sz="4" w:space="0" w:color="777877"/>
              <w:left w:val="single" w:sz="4" w:space="0" w:color="767776"/>
              <w:bottom w:val="single" w:sz="4" w:space="0" w:color="777877"/>
              <w:right w:val="single" w:sz="4" w:space="0" w:color="767676"/>
            </w:tcBorders>
            <w:shd w:val="clear" w:color="auto" w:fill="FFFFFF" w:themeFill="background1"/>
            <w:tcMar>
              <w:top w:w="20" w:type="nil"/>
              <w:left w:w="20" w:type="nil"/>
              <w:bottom w:w="20" w:type="nil"/>
              <w:right w:w="20" w:type="nil"/>
            </w:tcMar>
            <w:vAlign w:val="center"/>
          </w:tcPr>
          <w:p w14:paraId="05798404"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In-hospital mortality </w:t>
            </w: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21CA4B92"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Group 1: PCI in native coronary arteries </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8C1E9C4"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Reference </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7231FA36" w14:textId="77777777" w:rsidR="00F263ED" w:rsidRPr="00B256A0" w:rsidRDefault="00F263ED" w:rsidP="00FA28AA">
            <w:pPr>
              <w:widowControl w:val="0"/>
              <w:autoSpaceDE w:val="0"/>
              <w:autoSpaceDN w:val="0"/>
              <w:adjustRightInd w:val="0"/>
              <w:spacing w:line="480" w:lineRule="auto"/>
              <w:rPr>
                <w:rFonts w:ascii="Times New Roman" w:hAnsi="Times New Roman" w:cs="Times New Roman"/>
                <w:color w:val="000000"/>
                <w:sz w:val="21"/>
                <w:szCs w:val="21"/>
              </w:rPr>
            </w:pP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0258ED0C" w14:textId="77777777" w:rsidR="00F263ED" w:rsidRPr="00B256A0" w:rsidRDefault="00F263ED" w:rsidP="00FA28AA">
            <w:pPr>
              <w:widowControl w:val="0"/>
              <w:autoSpaceDE w:val="0"/>
              <w:autoSpaceDN w:val="0"/>
              <w:adjustRightInd w:val="0"/>
              <w:spacing w:line="480" w:lineRule="auto"/>
              <w:rPr>
                <w:rFonts w:ascii="Times New Roman" w:hAnsi="Times New Roman" w:cs="Times New Roman"/>
                <w:color w:val="000000"/>
                <w:sz w:val="21"/>
                <w:szCs w:val="21"/>
              </w:rPr>
            </w:pPr>
          </w:p>
        </w:tc>
      </w:tr>
      <w:tr w:rsidR="00F263ED" w:rsidRPr="00B256A0" w14:paraId="032DE581" w14:textId="77777777" w:rsidTr="00FA28AA">
        <w:tblPrEx>
          <w:tblBorders>
            <w:top w:val="none" w:sz="0" w:space="0" w:color="auto"/>
          </w:tblBorders>
        </w:tblPrEx>
        <w:tc>
          <w:tcPr>
            <w:tcW w:w="1256" w:type="dxa"/>
            <w:vMerge/>
            <w:tcBorders>
              <w:top w:val="single" w:sz="4" w:space="0" w:color="777877"/>
              <w:left w:val="single" w:sz="4" w:space="0" w:color="767776"/>
              <w:bottom w:val="single" w:sz="4" w:space="0" w:color="777877"/>
              <w:right w:val="single" w:sz="4" w:space="0" w:color="767676"/>
            </w:tcBorders>
            <w:shd w:val="clear" w:color="auto" w:fill="FFFFFF" w:themeFill="background1"/>
            <w:tcMar>
              <w:top w:w="20" w:type="nil"/>
              <w:left w:w="20" w:type="nil"/>
              <w:bottom w:w="20" w:type="nil"/>
              <w:right w:w="20" w:type="nil"/>
            </w:tcMar>
            <w:vAlign w:val="center"/>
          </w:tcPr>
          <w:p w14:paraId="65C5F60E" w14:textId="77777777" w:rsidR="00F263ED" w:rsidRPr="00B256A0" w:rsidRDefault="00F263ED" w:rsidP="00FA28AA">
            <w:pPr>
              <w:widowControl w:val="0"/>
              <w:autoSpaceDE w:val="0"/>
              <w:autoSpaceDN w:val="0"/>
              <w:adjustRightInd w:val="0"/>
              <w:spacing w:line="480" w:lineRule="auto"/>
              <w:rPr>
                <w:rFonts w:ascii="Times New Roman" w:hAnsi="Times New Roman" w:cs="Times New Roman"/>
                <w:color w:val="000000"/>
                <w:sz w:val="21"/>
                <w:szCs w:val="21"/>
              </w:rPr>
            </w:pP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67D6C6C"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Group 2: PCI in native coronary arteries in patient with CABG</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4B5564F" w14:textId="7DDC7B43"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1.28</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7BBCDDE7" w14:textId="60DB2D6A"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1.07-1.53</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799D285" w14:textId="536A2E72" w:rsidR="00F263ED" w:rsidRPr="00B256A0" w:rsidRDefault="00F263ED" w:rsidP="00FA28AA">
            <w:pPr>
              <w:widowControl w:val="0"/>
              <w:autoSpaceDE w:val="0"/>
              <w:autoSpaceDN w:val="0"/>
              <w:adjustRightInd w:val="0"/>
              <w:spacing w:after="240" w:line="480" w:lineRule="auto"/>
              <w:rPr>
                <w:rFonts w:ascii="Times New Roman" w:hAnsi="Times New Roman" w:cs="Times New Roman"/>
                <w:b/>
                <w:color w:val="000000"/>
                <w:sz w:val="21"/>
                <w:szCs w:val="21"/>
              </w:rPr>
            </w:pPr>
            <w:r w:rsidRPr="00B256A0">
              <w:rPr>
                <w:rFonts w:ascii="Times New Roman" w:hAnsi="Times New Roman" w:cs="Times New Roman"/>
                <w:b/>
                <w:color w:val="000000"/>
                <w:sz w:val="21"/>
                <w:szCs w:val="21"/>
              </w:rPr>
              <w:t>0.007</w:t>
            </w:r>
          </w:p>
        </w:tc>
      </w:tr>
      <w:tr w:rsidR="00F263ED" w:rsidRPr="00B256A0" w14:paraId="0F568A3D" w14:textId="77777777" w:rsidTr="00FA28AA">
        <w:tblPrEx>
          <w:tblBorders>
            <w:top w:val="none" w:sz="0" w:space="0" w:color="auto"/>
          </w:tblBorders>
        </w:tblPrEx>
        <w:tc>
          <w:tcPr>
            <w:tcW w:w="1256" w:type="dxa"/>
            <w:vMerge/>
            <w:tcBorders>
              <w:top w:val="single" w:sz="4" w:space="0" w:color="777877"/>
              <w:left w:val="single" w:sz="4" w:space="0" w:color="767776"/>
              <w:bottom w:val="single" w:sz="4" w:space="0" w:color="777877"/>
              <w:right w:val="single" w:sz="4" w:space="0" w:color="767676"/>
            </w:tcBorders>
            <w:shd w:val="clear" w:color="auto" w:fill="FFFFFF" w:themeFill="background1"/>
            <w:tcMar>
              <w:top w:w="20" w:type="nil"/>
              <w:left w:w="20" w:type="nil"/>
              <w:bottom w:w="20" w:type="nil"/>
              <w:right w:w="20" w:type="nil"/>
            </w:tcMar>
            <w:vAlign w:val="center"/>
          </w:tcPr>
          <w:p w14:paraId="12CA2749" w14:textId="77777777" w:rsidR="00F263ED" w:rsidRPr="00B256A0" w:rsidRDefault="00F263ED" w:rsidP="00FA28AA">
            <w:pPr>
              <w:widowControl w:val="0"/>
              <w:autoSpaceDE w:val="0"/>
              <w:autoSpaceDN w:val="0"/>
              <w:adjustRightInd w:val="0"/>
              <w:spacing w:line="480" w:lineRule="auto"/>
              <w:rPr>
                <w:rFonts w:ascii="Times New Roman" w:hAnsi="Times New Roman" w:cs="Times New Roman"/>
                <w:color w:val="000000"/>
                <w:sz w:val="21"/>
                <w:szCs w:val="21"/>
              </w:rPr>
            </w:pP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051CF72"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Group 3: PCI in bypass grafts(</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0D90348A" w14:textId="6CC4B97F" w:rsidR="00F263ED" w:rsidRPr="00B256A0" w:rsidRDefault="00FA28AA"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0.92</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703C49CD" w14:textId="033ACAE8" w:rsidR="00F263ED" w:rsidRPr="00B256A0" w:rsidRDefault="00FA28AA"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0.75-1.12</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3E83C1A" w14:textId="0186E261" w:rsidR="00F263ED" w:rsidRPr="00B256A0" w:rsidRDefault="00FA28AA"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0.39</w:t>
            </w:r>
          </w:p>
        </w:tc>
      </w:tr>
      <w:tr w:rsidR="00F263ED" w:rsidRPr="00B256A0" w14:paraId="4A3C7037" w14:textId="77777777" w:rsidTr="00FA28AA">
        <w:tblPrEx>
          <w:tblBorders>
            <w:top w:val="none" w:sz="0" w:space="0" w:color="auto"/>
          </w:tblBorders>
        </w:tblPrEx>
        <w:tc>
          <w:tcPr>
            <w:tcW w:w="1256" w:type="dxa"/>
            <w:vMerge w:val="restart"/>
            <w:tcBorders>
              <w:top w:val="single" w:sz="4" w:space="0" w:color="777877"/>
              <w:left w:val="single" w:sz="4" w:space="0" w:color="767776"/>
              <w:bottom w:val="single" w:sz="4" w:space="0" w:color="777877"/>
              <w:right w:val="single" w:sz="4" w:space="0" w:color="757775"/>
            </w:tcBorders>
            <w:shd w:val="clear" w:color="auto" w:fill="FFFFFF" w:themeFill="background1"/>
            <w:tcMar>
              <w:top w:w="20" w:type="nil"/>
              <w:left w:w="20" w:type="nil"/>
              <w:bottom w:w="20" w:type="nil"/>
              <w:right w:w="20" w:type="nil"/>
            </w:tcMar>
            <w:vAlign w:val="center"/>
          </w:tcPr>
          <w:p w14:paraId="06020301"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30-day mortality </w:t>
            </w: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63A03B9"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Group 1: PCI in native coronary arteries</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AAD9930"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Reference </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00DA9D22" w14:textId="77777777" w:rsidR="00F263ED" w:rsidRPr="00B256A0" w:rsidRDefault="00F263ED" w:rsidP="00FA28AA">
            <w:pPr>
              <w:widowControl w:val="0"/>
              <w:autoSpaceDE w:val="0"/>
              <w:autoSpaceDN w:val="0"/>
              <w:adjustRightInd w:val="0"/>
              <w:spacing w:line="480" w:lineRule="auto"/>
              <w:rPr>
                <w:rFonts w:ascii="Times New Roman" w:hAnsi="Times New Roman" w:cs="Times New Roman"/>
                <w:color w:val="000000"/>
                <w:sz w:val="21"/>
                <w:szCs w:val="21"/>
              </w:rPr>
            </w:pP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DCADAE5" w14:textId="77777777" w:rsidR="00F263ED" w:rsidRPr="00B256A0" w:rsidRDefault="00F263ED" w:rsidP="00FA28AA">
            <w:pPr>
              <w:widowControl w:val="0"/>
              <w:autoSpaceDE w:val="0"/>
              <w:autoSpaceDN w:val="0"/>
              <w:adjustRightInd w:val="0"/>
              <w:spacing w:line="480" w:lineRule="auto"/>
              <w:rPr>
                <w:rFonts w:ascii="Times New Roman" w:hAnsi="Times New Roman" w:cs="Times New Roman"/>
                <w:color w:val="000000"/>
                <w:sz w:val="21"/>
                <w:szCs w:val="21"/>
              </w:rPr>
            </w:pPr>
          </w:p>
        </w:tc>
      </w:tr>
      <w:tr w:rsidR="00F263ED" w:rsidRPr="00B256A0" w14:paraId="0654C242" w14:textId="77777777" w:rsidTr="00FA28AA">
        <w:tblPrEx>
          <w:tblBorders>
            <w:top w:val="none" w:sz="0" w:space="0" w:color="auto"/>
          </w:tblBorders>
        </w:tblPrEx>
        <w:tc>
          <w:tcPr>
            <w:tcW w:w="1256" w:type="dxa"/>
            <w:vMerge/>
            <w:tcBorders>
              <w:top w:val="single" w:sz="4" w:space="0" w:color="777877"/>
              <w:left w:val="single" w:sz="4" w:space="0" w:color="767776"/>
              <w:bottom w:val="single" w:sz="4" w:space="0" w:color="777877"/>
              <w:right w:val="single" w:sz="4" w:space="0" w:color="757775"/>
            </w:tcBorders>
            <w:shd w:val="clear" w:color="auto" w:fill="FFFFFF" w:themeFill="background1"/>
            <w:tcMar>
              <w:top w:w="20" w:type="nil"/>
              <w:left w:w="20" w:type="nil"/>
              <w:bottom w:w="20" w:type="nil"/>
              <w:right w:w="20" w:type="nil"/>
            </w:tcMar>
            <w:vAlign w:val="center"/>
          </w:tcPr>
          <w:p w14:paraId="0BA9B7F0" w14:textId="77777777" w:rsidR="00F263ED" w:rsidRPr="00B256A0" w:rsidRDefault="00F263ED" w:rsidP="00FA28AA">
            <w:pPr>
              <w:widowControl w:val="0"/>
              <w:autoSpaceDE w:val="0"/>
              <w:autoSpaceDN w:val="0"/>
              <w:adjustRightInd w:val="0"/>
              <w:spacing w:line="480" w:lineRule="auto"/>
              <w:rPr>
                <w:rFonts w:ascii="Times New Roman" w:hAnsi="Times New Roman" w:cs="Times New Roman"/>
                <w:color w:val="000000"/>
                <w:sz w:val="21"/>
                <w:szCs w:val="21"/>
              </w:rPr>
            </w:pP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09023062"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Group 2: PCI in native coronary arteries in patient with CABG (n=191,943)</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406C9F0" w14:textId="2EA74A48" w:rsidR="00F263ED" w:rsidRPr="00B256A0" w:rsidRDefault="00FA28AA"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1.23</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037DC7B8" w14:textId="26B2B849" w:rsidR="00F263ED" w:rsidRPr="00B256A0" w:rsidRDefault="008E1A5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1.07-1.42</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0B6394EB" w14:textId="31547CF8" w:rsidR="00F263ED" w:rsidRPr="00B256A0" w:rsidRDefault="008E1A5D" w:rsidP="00FA28AA">
            <w:pPr>
              <w:widowControl w:val="0"/>
              <w:autoSpaceDE w:val="0"/>
              <w:autoSpaceDN w:val="0"/>
              <w:adjustRightInd w:val="0"/>
              <w:spacing w:after="240" w:line="480" w:lineRule="auto"/>
              <w:rPr>
                <w:rFonts w:ascii="Times New Roman" w:hAnsi="Times New Roman" w:cs="Times New Roman"/>
                <w:b/>
                <w:color w:val="000000"/>
                <w:sz w:val="21"/>
                <w:szCs w:val="21"/>
              </w:rPr>
            </w:pPr>
            <w:r w:rsidRPr="00B256A0">
              <w:rPr>
                <w:rFonts w:ascii="Times New Roman" w:hAnsi="Times New Roman" w:cs="Times New Roman"/>
                <w:b/>
                <w:color w:val="000000"/>
                <w:sz w:val="21"/>
                <w:szCs w:val="21"/>
              </w:rPr>
              <w:t>0.003</w:t>
            </w:r>
          </w:p>
        </w:tc>
      </w:tr>
      <w:tr w:rsidR="00F263ED" w:rsidRPr="00B256A0" w14:paraId="60E3D371" w14:textId="77777777" w:rsidTr="00FA28AA">
        <w:tblPrEx>
          <w:tblBorders>
            <w:top w:val="none" w:sz="0" w:space="0" w:color="auto"/>
          </w:tblBorders>
        </w:tblPrEx>
        <w:tc>
          <w:tcPr>
            <w:tcW w:w="1256" w:type="dxa"/>
            <w:vMerge/>
            <w:tcBorders>
              <w:top w:val="single" w:sz="4" w:space="0" w:color="777877"/>
              <w:left w:val="single" w:sz="4" w:space="0" w:color="767776"/>
              <w:bottom w:val="single" w:sz="4" w:space="0" w:color="777877"/>
              <w:right w:val="single" w:sz="4" w:space="0" w:color="757775"/>
            </w:tcBorders>
            <w:shd w:val="clear" w:color="auto" w:fill="FFFFFF" w:themeFill="background1"/>
            <w:tcMar>
              <w:top w:w="20" w:type="nil"/>
              <w:left w:w="20" w:type="nil"/>
              <w:bottom w:w="20" w:type="nil"/>
              <w:right w:w="20" w:type="nil"/>
            </w:tcMar>
            <w:vAlign w:val="center"/>
          </w:tcPr>
          <w:p w14:paraId="7CAD0B01" w14:textId="77777777" w:rsidR="00F263ED" w:rsidRPr="00B256A0" w:rsidRDefault="00F263ED" w:rsidP="00FA28AA">
            <w:pPr>
              <w:widowControl w:val="0"/>
              <w:autoSpaceDE w:val="0"/>
              <w:autoSpaceDN w:val="0"/>
              <w:adjustRightInd w:val="0"/>
              <w:spacing w:line="480" w:lineRule="auto"/>
              <w:rPr>
                <w:rFonts w:ascii="Times New Roman" w:hAnsi="Times New Roman" w:cs="Times New Roman"/>
                <w:color w:val="000000"/>
                <w:sz w:val="21"/>
                <w:szCs w:val="21"/>
              </w:rPr>
            </w:pP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58C2BF0"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Group 3: PCI in bypass grafts(n=192,689)</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D7E525B" w14:textId="114B15A1" w:rsidR="00F263ED" w:rsidRPr="00B256A0" w:rsidRDefault="008E1A5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0.92</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322A416E" w14:textId="5A5CB5DE" w:rsidR="00F263ED" w:rsidRPr="00B256A0" w:rsidRDefault="008E1A5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0.79-1.07</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A1CE0AC" w14:textId="31B9F49E" w:rsidR="00F263ED" w:rsidRPr="00B256A0" w:rsidRDefault="008E1A5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0.29</w:t>
            </w:r>
          </w:p>
        </w:tc>
      </w:tr>
      <w:tr w:rsidR="00F263ED" w:rsidRPr="00B256A0" w14:paraId="33EBE3E8" w14:textId="77777777" w:rsidTr="00FA28AA">
        <w:tblPrEx>
          <w:tblBorders>
            <w:top w:val="none" w:sz="0" w:space="0" w:color="auto"/>
          </w:tblBorders>
        </w:tblPrEx>
        <w:tc>
          <w:tcPr>
            <w:tcW w:w="1256" w:type="dxa"/>
            <w:vMerge w:val="restart"/>
            <w:tcBorders>
              <w:top w:val="single" w:sz="4" w:space="0" w:color="777877"/>
              <w:left w:val="single" w:sz="4" w:space="0" w:color="767776"/>
              <w:bottom w:val="single" w:sz="4" w:space="0" w:color="777877"/>
              <w:right w:val="single" w:sz="4" w:space="0" w:color="757775"/>
            </w:tcBorders>
            <w:shd w:val="clear" w:color="auto" w:fill="FFFFFF" w:themeFill="background1"/>
            <w:tcMar>
              <w:top w:w="20" w:type="nil"/>
              <w:left w:w="20" w:type="nil"/>
              <w:bottom w:w="20" w:type="nil"/>
              <w:right w:w="20" w:type="nil"/>
            </w:tcMar>
            <w:vAlign w:val="center"/>
          </w:tcPr>
          <w:p w14:paraId="1F336F4B"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1-y mortality </w:t>
            </w: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341508A"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Group 1: PCI in native coronary arteries </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BBB6BC4"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Reference </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7022096E" w14:textId="77777777" w:rsidR="00F263ED" w:rsidRPr="00B256A0" w:rsidRDefault="00F263ED" w:rsidP="00FA28AA">
            <w:pPr>
              <w:widowControl w:val="0"/>
              <w:autoSpaceDE w:val="0"/>
              <w:autoSpaceDN w:val="0"/>
              <w:adjustRightInd w:val="0"/>
              <w:spacing w:line="480" w:lineRule="auto"/>
              <w:rPr>
                <w:rFonts w:ascii="Times New Roman" w:hAnsi="Times New Roman" w:cs="Times New Roman"/>
                <w:color w:val="000000"/>
                <w:sz w:val="21"/>
                <w:szCs w:val="21"/>
              </w:rPr>
            </w:pP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4D0A8E2" w14:textId="77777777" w:rsidR="00F263ED" w:rsidRPr="00B256A0" w:rsidRDefault="00F263ED" w:rsidP="00FA28AA">
            <w:pPr>
              <w:widowControl w:val="0"/>
              <w:autoSpaceDE w:val="0"/>
              <w:autoSpaceDN w:val="0"/>
              <w:adjustRightInd w:val="0"/>
              <w:spacing w:line="480" w:lineRule="auto"/>
              <w:rPr>
                <w:rFonts w:ascii="Times New Roman" w:hAnsi="Times New Roman" w:cs="Times New Roman"/>
                <w:color w:val="000000"/>
                <w:sz w:val="21"/>
                <w:szCs w:val="21"/>
              </w:rPr>
            </w:pPr>
          </w:p>
        </w:tc>
      </w:tr>
      <w:tr w:rsidR="00F263ED" w:rsidRPr="00B256A0" w14:paraId="5836311F" w14:textId="77777777" w:rsidTr="00FA28AA">
        <w:tblPrEx>
          <w:tblBorders>
            <w:top w:val="none" w:sz="0" w:space="0" w:color="auto"/>
          </w:tblBorders>
        </w:tblPrEx>
        <w:tc>
          <w:tcPr>
            <w:tcW w:w="1256" w:type="dxa"/>
            <w:vMerge/>
            <w:tcBorders>
              <w:top w:val="single" w:sz="4" w:space="0" w:color="777877"/>
              <w:left w:val="single" w:sz="4" w:space="0" w:color="767776"/>
              <w:bottom w:val="single" w:sz="4" w:space="0" w:color="777877"/>
              <w:right w:val="single" w:sz="4" w:space="0" w:color="757775"/>
            </w:tcBorders>
            <w:shd w:val="clear" w:color="auto" w:fill="FFFFFF" w:themeFill="background1"/>
            <w:tcMar>
              <w:top w:w="20" w:type="nil"/>
              <w:left w:w="20" w:type="nil"/>
              <w:bottom w:w="20" w:type="nil"/>
              <w:right w:w="20" w:type="nil"/>
            </w:tcMar>
            <w:vAlign w:val="center"/>
          </w:tcPr>
          <w:p w14:paraId="7B931425" w14:textId="77777777" w:rsidR="00F263ED" w:rsidRPr="00B256A0" w:rsidRDefault="00F263ED" w:rsidP="00FA28AA">
            <w:pPr>
              <w:widowControl w:val="0"/>
              <w:autoSpaceDE w:val="0"/>
              <w:autoSpaceDN w:val="0"/>
              <w:adjustRightInd w:val="0"/>
              <w:spacing w:line="480" w:lineRule="auto"/>
              <w:rPr>
                <w:rFonts w:ascii="Times New Roman" w:hAnsi="Times New Roman" w:cs="Times New Roman"/>
                <w:color w:val="000000"/>
                <w:sz w:val="21"/>
                <w:szCs w:val="21"/>
              </w:rPr>
            </w:pP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478B99D"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Group 2: PCI in native coronary arteries in patient with CABG (n=191,943)</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675A4B6" w14:textId="399C17E7" w:rsidR="00F263ED" w:rsidRPr="00B256A0" w:rsidRDefault="008E1A5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1.41</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5A3CAA70" w14:textId="189C59DF" w:rsidR="00F263ED" w:rsidRPr="00B256A0" w:rsidRDefault="008E1A5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1.30-1.53</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64638019" w14:textId="41308612" w:rsidR="00F263ED" w:rsidRPr="00B256A0" w:rsidRDefault="008E1A5D" w:rsidP="00FA28AA">
            <w:pPr>
              <w:widowControl w:val="0"/>
              <w:autoSpaceDE w:val="0"/>
              <w:autoSpaceDN w:val="0"/>
              <w:adjustRightInd w:val="0"/>
              <w:spacing w:after="240" w:line="480" w:lineRule="auto"/>
              <w:rPr>
                <w:rFonts w:ascii="Times New Roman" w:hAnsi="Times New Roman" w:cs="Times New Roman"/>
                <w:b/>
                <w:color w:val="000000"/>
                <w:sz w:val="21"/>
                <w:szCs w:val="21"/>
              </w:rPr>
            </w:pPr>
            <w:r w:rsidRPr="00B256A0">
              <w:rPr>
                <w:rFonts w:ascii="Times New Roman" w:hAnsi="Times New Roman" w:cs="Times New Roman"/>
                <w:b/>
                <w:color w:val="000000"/>
                <w:sz w:val="21"/>
                <w:szCs w:val="21"/>
              </w:rPr>
              <w:t>&lt;0.0001</w:t>
            </w:r>
          </w:p>
        </w:tc>
      </w:tr>
      <w:tr w:rsidR="00F263ED" w:rsidRPr="00B256A0" w14:paraId="0B25A943" w14:textId="77777777" w:rsidTr="00FA28AA">
        <w:tblPrEx>
          <w:tblBorders>
            <w:top w:val="none" w:sz="0" w:space="0" w:color="auto"/>
          </w:tblBorders>
        </w:tblPrEx>
        <w:tc>
          <w:tcPr>
            <w:tcW w:w="1256" w:type="dxa"/>
            <w:vMerge/>
            <w:tcBorders>
              <w:top w:val="single" w:sz="4" w:space="0" w:color="777877"/>
              <w:left w:val="single" w:sz="4" w:space="0" w:color="767776"/>
              <w:bottom w:val="single" w:sz="4" w:space="0" w:color="777877"/>
              <w:right w:val="single" w:sz="4" w:space="0" w:color="757775"/>
            </w:tcBorders>
            <w:shd w:val="clear" w:color="auto" w:fill="FFFFFF" w:themeFill="background1"/>
            <w:tcMar>
              <w:top w:w="20" w:type="nil"/>
              <w:left w:w="20" w:type="nil"/>
              <w:bottom w:w="20" w:type="nil"/>
              <w:right w:w="20" w:type="nil"/>
            </w:tcMar>
            <w:vAlign w:val="center"/>
          </w:tcPr>
          <w:p w14:paraId="32075DA3" w14:textId="77777777" w:rsidR="00F263ED" w:rsidRPr="00B256A0" w:rsidRDefault="00F263ED" w:rsidP="00FA28AA">
            <w:pPr>
              <w:widowControl w:val="0"/>
              <w:autoSpaceDE w:val="0"/>
              <w:autoSpaceDN w:val="0"/>
              <w:adjustRightInd w:val="0"/>
              <w:spacing w:line="480" w:lineRule="auto"/>
              <w:rPr>
                <w:rFonts w:ascii="Times New Roman" w:hAnsi="Times New Roman" w:cs="Times New Roman"/>
                <w:color w:val="000000"/>
                <w:sz w:val="21"/>
                <w:szCs w:val="21"/>
              </w:rPr>
            </w:pP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F9FF4DA"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Group 3: PCI in bypass grafts </w:t>
            </w:r>
            <w:r w:rsidRPr="00B256A0">
              <w:rPr>
                <w:rFonts w:ascii="Times New Roman" w:hAnsi="Times New Roman" w:cs="Times New Roman"/>
                <w:color w:val="000000"/>
                <w:sz w:val="21"/>
                <w:szCs w:val="21"/>
              </w:rPr>
              <w:lastRenderedPageBreak/>
              <w:t>(192,689)</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68149B5" w14:textId="344DD767" w:rsidR="00F263ED" w:rsidRPr="00B256A0" w:rsidRDefault="008E1A5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lastRenderedPageBreak/>
              <w:t>1.19</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78F5578D" w14:textId="1953E66B" w:rsidR="00F263ED" w:rsidRPr="00B256A0" w:rsidRDefault="008E1A5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1.10-1.30</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72CC244" w14:textId="42BB55F6" w:rsidR="00F263ED" w:rsidRPr="00B256A0" w:rsidRDefault="008E1A5D" w:rsidP="00FA28AA">
            <w:pPr>
              <w:widowControl w:val="0"/>
              <w:autoSpaceDE w:val="0"/>
              <w:autoSpaceDN w:val="0"/>
              <w:adjustRightInd w:val="0"/>
              <w:spacing w:after="240" w:line="480" w:lineRule="auto"/>
              <w:rPr>
                <w:rFonts w:ascii="Times New Roman" w:hAnsi="Times New Roman" w:cs="Times New Roman"/>
                <w:b/>
                <w:color w:val="000000"/>
                <w:sz w:val="21"/>
                <w:szCs w:val="21"/>
              </w:rPr>
            </w:pPr>
            <w:r w:rsidRPr="00B256A0">
              <w:rPr>
                <w:rFonts w:ascii="Times New Roman" w:hAnsi="Times New Roman" w:cs="Times New Roman"/>
                <w:b/>
                <w:color w:val="000000"/>
                <w:sz w:val="21"/>
                <w:szCs w:val="21"/>
              </w:rPr>
              <w:t>&lt;0.0001</w:t>
            </w:r>
          </w:p>
        </w:tc>
      </w:tr>
      <w:tr w:rsidR="00F263ED" w:rsidRPr="00B256A0" w14:paraId="2AC9624D" w14:textId="77777777" w:rsidTr="00FA28AA">
        <w:tblPrEx>
          <w:tblBorders>
            <w:top w:val="none" w:sz="0" w:space="0" w:color="auto"/>
          </w:tblBorders>
        </w:tblPrEx>
        <w:tc>
          <w:tcPr>
            <w:tcW w:w="1256" w:type="dxa"/>
            <w:vMerge w:val="restart"/>
            <w:tcBorders>
              <w:top w:val="single" w:sz="4" w:space="0" w:color="777877"/>
              <w:left w:val="single" w:sz="4" w:space="0" w:color="767776"/>
              <w:bottom w:val="single" w:sz="4" w:space="0" w:color="777877"/>
              <w:right w:val="single" w:sz="4" w:space="0" w:color="757775"/>
            </w:tcBorders>
            <w:shd w:val="clear" w:color="auto" w:fill="FFFFFF" w:themeFill="background1"/>
            <w:tcMar>
              <w:top w:w="20" w:type="nil"/>
              <w:left w:w="20" w:type="nil"/>
              <w:bottom w:w="20" w:type="nil"/>
              <w:right w:w="20" w:type="nil"/>
            </w:tcMar>
            <w:vAlign w:val="center"/>
          </w:tcPr>
          <w:p w14:paraId="3EDB1AE0"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In-hospital MACE </w:t>
            </w: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6A2CB4E"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Group 1: PCI in native coronary arteries </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E5E578F"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Reference </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6451FC43" w14:textId="77777777" w:rsidR="00F263ED" w:rsidRPr="00B256A0" w:rsidRDefault="00F263ED" w:rsidP="00FA28AA">
            <w:pPr>
              <w:widowControl w:val="0"/>
              <w:autoSpaceDE w:val="0"/>
              <w:autoSpaceDN w:val="0"/>
              <w:adjustRightInd w:val="0"/>
              <w:spacing w:line="480" w:lineRule="auto"/>
              <w:rPr>
                <w:rFonts w:ascii="Times New Roman" w:hAnsi="Times New Roman" w:cs="Times New Roman"/>
                <w:color w:val="000000"/>
                <w:sz w:val="21"/>
                <w:szCs w:val="21"/>
              </w:rPr>
            </w:pP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38478516" w14:textId="77777777" w:rsidR="00F263ED" w:rsidRPr="00B256A0" w:rsidRDefault="00F263ED" w:rsidP="00FA28AA">
            <w:pPr>
              <w:widowControl w:val="0"/>
              <w:autoSpaceDE w:val="0"/>
              <w:autoSpaceDN w:val="0"/>
              <w:adjustRightInd w:val="0"/>
              <w:spacing w:line="480" w:lineRule="auto"/>
              <w:rPr>
                <w:rFonts w:ascii="Times New Roman" w:hAnsi="Times New Roman" w:cs="Times New Roman"/>
                <w:color w:val="000000"/>
                <w:sz w:val="21"/>
                <w:szCs w:val="21"/>
              </w:rPr>
            </w:pPr>
          </w:p>
        </w:tc>
      </w:tr>
      <w:tr w:rsidR="00F263ED" w:rsidRPr="00B256A0" w14:paraId="4682E898" w14:textId="77777777" w:rsidTr="00FA28AA">
        <w:tblPrEx>
          <w:tblBorders>
            <w:top w:val="none" w:sz="0" w:space="0" w:color="auto"/>
          </w:tblBorders>
        </w:tblPrEx>
        <w:tc>
          <w:tcPr>
            <w:tcW w:w="1256" w:type="dxa"/>
            <w:vMerge/>
            <w:tcBorders>
              <w:top w:val="single" w:sz="4" w:space="0" w:color="777877"/>
              <w:left w:val="single" w:sz="4" w:space="0" w:color="767776"/>
              <w:bottom w:val="single" w:sz="4" w:space="0" w:color="777877"/>
              <w:right w:val="single" w:sz="4" w:space="0" w:color="757775"/>
            </w:tcBorders>
            <w:shd w:val="clear" w:color="auto" w:fill="FFFFFF" w:themeFill="background1"/>
            <w:tcMar>
              <w:top w:w="20" w:type="nil"/>
              <w:left w:w="20" w:type="nil"/>
              <w:bottom w:w="20" w:type="nil"/>
              <w:right w:w="20" w:type="nil"/>
            </w:tcMar>
            <w:vAlign w:val="center"/>
          </w:tcPr>
          <w:p w14:paraId="0ACCFE7D" w14:textId="77777777" w:rsidR="00F263ED" w:rsidRPr="00B256A0" w:rsidRDefault="00F263ED" w:rsidP="00FA28AA">
            <w:pPr>
              <w:widowControl w:val="0"/>
              <w:autoSpaceDE w:val="0"/>
              <w:autoSpaceDN w:val="0"/>
              <w:adjustRightInd w:val="0"/>
              <w:spacing w:line="480" w:lineRule="auto"/>
              <w:rPr>
                <w:rFonts w:ascii="Times New Roman" w:hAnsi="Times New Roman" w:cs="Times New Roman"/>
                <w:color w:val="000000"/>
                <w:sz w:val="21"/>
                <w:szCs w:val="21"/>
              </w:rPr>
            </w:pP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54BC511"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Group 2: PCI in native coronary arteries in patient with CABG (n=191,943) </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6D41E33" w14:textId="60E3BEF0" w:rsidR="00F263ED" w:rsidRPr="00B256A0" w:rsidRDefault="00573F52"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1.32</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4297827D" w14:textId="33FFAC8B" w:rsidR="00F263ED" w:rsidRPr="00B256A0" w:rsidRDefault="00573F52"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1.14-1.54</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4975C7E8" w14:textId="728B15A7" w:rsidR="00F263ED" w:rsidRPr="00B256A0" w:rsidRDefault="00573F52" w:rsidP="00FA28AA">
            <w:pPr>
              <w:widowControl w:val="0"/>
              <w:autoSpaceDE w:val="0"/>
              <w:autoSpaceDN w:val="0"/>
              <w:adjustRightInd w:val="0"/>
              <w:spacing w:after="240" w:line="480" w:lineRule="auto"/>
              <w:rPr>
                <w:rFonts w:ascii="Times New Roman" w:hAnsi="Times New Roman" w:cs="Times New Roman"/>
                <w:b/>
                <w:color w:val="000000"/>
                <w:sz w:val="21"/>
                <w:szCs w:val="21"/>
              </w:rPr>
            </w:pPr>
            <w:r w:rsidRPr="00B256A0">
              <w:rPr>
                <w:rFonts w:ascii="Times New Roman" w:hAnsi="Times New Roman" w:cs="Times New Roman"/>
                <w:b/>
                <w:color w:val="000000"/>
                <w:sz w:val="21"/>
                <w:szCs w:val="21"/>
              </w:rPr>
              <w:t>&lt;0.0001</w:t>
            </w:r>
          </w:p>
        </w:tc>
      </w:tr>
      <w:tr w:rsidR="00F263ED" w:rsidRPr="00B256A0" w14:paraId="5F8EBB31" w14:textId="77777777" w:rsidTr="00FA28AA">
        <w:tblPrEx>
          <w:tblBorders>
            <w:top w:val="none" w:sz="0" w:space="0" w:color="auto"/>
          </w:tblBorders>
        </w:tblPrEx>
        <w:tc>
          <w:tcPr>
            <w:tcW w:w="1256" w:type="dxa"/>
            <w:vMerge/>
            <w:tcBorders>
              <w:top w:val="single" w:sz="4" w:space="0" w:color="777877"/>
              <w:left w:val="single" w:sz="4" w:space="0" w:color="767776"/>
              <w:bottom w:val="single" w:sz="4" w:space="0" w:color="777877"/>
              <w:right w:val="single" w:sz="4" w:space="0" w:color="757775"/>
            </w:tcBorders>
            <w:shd w:val="clear" w:color="auto" w:fill="FFFFFF" w:themeFill="background1"/>
            <w:tcMar>
              <w:top w:w="20" w:type="nil"/>
              <w:left w:w="20" w:type="nil"/>
              <w:bottom w:w="20" w:type="nil"/>
              <w:right w:w="20" w:type="nil"/>
            </w:tcMar>
            <w:vAlign w:val="center"/>
          </w:tcPr>
          <w:p w14:paraId="2721FCD7" w14:textId="77777777" w:rsidR="00F263ED" w:rsidRPr="00B256A0" w:rsidRDefault="00F263ED" w:rsidP="00FA28AA">
            <w:pPr>
              <w:widowControl w:val="0"/>
              <w:autoSpaceDE w:val="0"/>
              <w:autoSpaceDN w:val="0"/>
              <w:adjustRightInd w:val="0"/>
              <w:spacing w:line="480" w:lineRule="auto"/>
              <w:rPr>
                <w:rFonts w:ascii="Times New Roman" w:hAnsi="Times New Roman" w:cs="Times New Roman"/>
                <w:color w:val="000000"/>
                <w:sz w:val="21"/>
                <w:szCs w:val="21"/>
              </w:rPr>
            </w:pPr>
          </w:p>
        </w:tc>
        <w:tc>
          <w:tcPr>
            <w:tcW w:w="2821"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5DED93FA" w14:textId="77777777" w:rsidR="00F263ED" w:rsidRPr="00B256A0" w:rsidRDefault="00F263ED"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 xml:space="preserve">Group 3: PCI in bypass grafts (n= 192,689) </w:t>
            </w:r>
          </w:p>
        </w:tc>
        <w:tc>
          <w:tcPr>
            <w:tcW w:w="1560"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7E52CFC8" w14:textId="5CCA9A9B" w:rsidR="00F263ED" w:rsidRPr="00B256A0" w:rsidRDefault="00573F52"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0.95</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Pr>
          <w:p w14:paraId="49FA366C" w14:textId="2A93C751" w:rsidR="00F263ED" w:rsidRPr="00B256A0" w:rsidRDefault="00573F52"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0.80-1.13</w:t>
            </w:r>
          </w:p>
        </w:tc>
        <w:tc>
          <w:tcPr>
            <w:tcW w:w="1275" w:type="dxa"/>
            <w:tcBorders>
              <w:top w:val="single" w:sz="4" w:space="0" w:color="777877"/>
              <w:left w:val="single" w:sz="4" w:space="0" w:color="777877"/>
              <w:bottom w:val="single" w:sz="4" w:space="0" w:color="777877"/>
              <w:right w:val="single" w:sz="4" w:space="0" w:color="777877"/>
            </w:tcBorders>
            <w:shd w:val="clear" w:color="auto" w:fill="FFFFFF" w:themeFill="background1"/>
            <w:tcMar>
              <w:top w:w="20" w:type="nil"/>
              <w:left w:w="20" w:type="nil"/>
              <w:bottom w:w="20" w:type="nil"/>
              <w:right w:w="20" w:type="nil"/>
            </w:tcMar>
            <w:vAlign w:val="center"/>
          </w:tcPr>
          <w:p w14:paraId="1F06B65C" w14:textId="297D2C72" w:rsidR="00F263ED" w:rsidRPr="00B256A0" w:rsidRDefault="00573F52" w:rsidP="00FA28AA">
            <w:pPr>
              <w:widowControl w:val="0"/>
              <w:autoSpaceDE w:val="0"/>
              <w:autoSpaceDN w:val="0"/>
              <w:adjustRightInd w:val="0"/>
              <w:spacing w:after="240" w:line="480" w:lineRule="auto"/>
              <w:rPr>
                <w:rFonts w:ascii="Times New Roman" w:hAnsi="Times New Roman" w:cs="Times New Roman"/>
                <w:color w:val="000000"/>
                <w:sz w:val="21"/>
                <w:szCs w:val="21"/>
              </w:rPr>
            </w:pPr>
            <w:r w:rsidRPr="00B256A0">
              <w:rPr>
                <w:rFonts w:ascii="Times New Roman" w:hAnsi="Times New Roman" w:cs="Times New Roman"/>
                <w:color w:val="000000"/>
                <w:sz w:val="21"/>
                <w:szCs w:val="21"/>
              </w:rPr>
              <w:t>0.56</w:t>
            </w:r>
          </w:p>
        </w:tc>
      </w:tr>
    </w:tbl>
    <w:p w14:paraId="14C9CA7A" w14:textId="77777777" w:rsidR="001656B5" w:rsidRPr="00B256A0" w:rsidRDefault="001656B5" w:rsidP="001656B5">
      <w:pPr>
        <w:spacing w:line="480" w:lineRule="auto"/>
        <w:rPr>
          <w:rFonts w:ascii="Times New Roman" w:hAnsi="Times New Roman" w:cs="Times New Roman"/>
        </w:rPr>
      </w:pPr>
    </w:p>
    <w:p w14:paraId="1CB91D1F" w14:textId="77777777" w:rsidR="001656B5" w:rsidRPr="00B256A0" w:rsidRDefault="001656B5" w:rsidP="001656B5">
      <w:pPr>
        <w:spacing w:line="480" w:lineRule="auto"/>
        <w:rPr>
          <w:rFonts w:ascii="Times New Roman" w:hAnsi="Times New Roman" w:cs="Times New Roman"/>
          <w:color w:val="000000"/>
          <w:sz w:val="21"/>
          <w:szCs w:val="21"/>
        </w:rPr>
      </w:pPr>
    </w:p>
    <w:p w14:paraId="049EDED2" w14:textId="77777777" w:rsidR="001656B5" w:rsidRPr="00B256A0" w:rsidRDefault="001656B5" w:rsidP="001656B5">
      <w:pPr>
        <w:spacing w:line="480" w:lineRule="auto"/>
        <w:rPr>
          <w:rFonts w:ascii="Times New Roman" w:hAnsi="Times New Roman" w:cs="Times New Roman"/>
          <w:color w:val="000000"/>
          <w:sz w:val="21"/>
          <w:szCs w:val="21"/>
        </w:rPr>
      </w:pPr>
    </w:p>
    <w:p w14:paraId="5DD6C660" w14:textId="77777777" w:rsidR="001656B5" w:rsidRPr="00B256A0" w:rsidRDefault="001656B5" w:rsidP="001656B5">
      <w:pPr>
        <w:spacing w:line="480" w:lineRule="auto"/>
        <w:rPr>
          <w:rFonts w:ascii="Times New Roman" w:hAnsi="Times New Roman" w:cs="Times New Roman"/>
          <w:color w:val="000000"/>
          <w:sz w:val="21"/>
          <w:szCs w:val="21"/>
        </w:rPr>
      </w:pPr>
    </w:p>
    <w:p w14:paraId="13853189" w14:textId="77777777" w:rsidR="001656B5" w:rsidRPr="00B256A0" w:rsidRDefault="001656B5" w:rsidP="001656B5">
      <w:pPr>
        <w:spacing w:line="480" w:lineRule="auto"/>
        <w:rPr>
          <w:rFonts w:ascii="Times New Roman" w:hAnsi="Times New Roman" w:cs="Times New Roman"/>
          <w:color w:val="000000"/>
          <w:sz w:val="21"/>
          <w:szCs w:val="21"/>
        </w:rPr>
      </w:pPr>
    </w:p>
    <w:p w14:paraId="77CA1461" w14:textId="77777777" w:rsidR="001656B5" w:rsidRPr="00B256A0" w:rsidRDefault="001656B5" w:rsidP="001656B5">
      <w:pPr>
        <w:spacing w:line="480" w:lineRule="auto"/>
        <w:rPr>
          <w:rFonts w:ascii="Times New Roman" w:hAnsi="Times New Roman" w:cs="Times New Roman"/>
          <w:color w:val="000000"/>
          <w:sz w:val="21"/>
          <w:szCs w:val="21"/>
        </w:rPr>
      </w:pPr>
    </w:p>
    <w:p w14:paraId="1E7CD59C" w14:textId="77777777" w:rsidR="001656B5" w:rsidRPr="00B256A0" w:rsidRDefault="001656B5" w:rsidP="001656B5">
      <w:pPr>
        <w:spacing w:line="480" w:lineRule="auto"/>
        <w:rPr>
          <w:rFonts w:ascii="Times New Roman" w:hAnsi="Times New Roman" w:cs="Times New Roman"/>
          <w:color w:val="000000"/>
          <w:sz w:val="21"/>
          <w:szCs w:val="21"/>
        </w:rPr>
      </w:pPr>
    </w:p>
    <w:p w14:paraId="361B8BA1" w14:textId="77777777" w:rsidR="001656B5" w:rsidRPr="00B256A0" w:rsidRDefault="001656B5" w:rsidP="001656B5">
      <w:pPr>
        <w:spacing w:line="480" w:lineRule="auto"/>
        <w:rPr>
          <w:rFonts w:ascii="Times New Roman" w:hAnsi="Times New Roman" w:cs="Times New Roman"/>
          <w:color w:val="000000"/>
          <w:sz w:val="21"/>
          <w:szCs w:val="21"/>
        </w:rPr>
      </w:pPr>
    </w:p>
    <w:p w14:paraId="59C85DAD" w14:textId="77777777" w:rsidR="001656B5" w:rsidRPr="00B256A0" w:rsidRDefault="001656B5" w:rsidP="001656B5">
      <w:pPr>
        <w:spacing w:line="480" w:lineRule="auto"/>
        <w:rPr>
          <w:rFonts w:ascii="Times New Roman" w:hAnsi="Times New Roman" w:cs="Times New Roman"/>
          <w:color w:val="000000"/>
          <w:sz w:val="21"/>
          <w:szCs w:val="21"/>
        </w:rPr>
      </w:pPr>
    </w:p>
    <w:p w14:paraId="76BEACE8" w14:textId="77777777" w:rsidR="001656B5" w:rsidRPr="00B256A0" w:rsidRDefault="001656B5" w:rsidP="001656B5">
      <w:pPr>
        <w:spacing w:line="480" w:lineRule="auto"/>
        <w:rPr>
          <w:rFonts w:ascii="Times New Roman" w:hAnsi="Times New Roman" w:cs="Times New Roman"/>
          <w:color w:val="000000"/>
          <w:sz w:val="21"/>
          <w:szCs w:val="21"/>
        </w:rPr>
      </w:pPr>
    </w:p>
    <w:p w14:paraId="0BFC322D" w14:textId="77777777" w:rsidR="001656B5" w:rsidRPr="00B256A0" w:rsidRDefault="001656B5" w:rsidP="001656B5">
      <w:pPr>
        <w:spacing w:line="480" w:lineRule="auto"/>
        <w:rPr>
          <w:rFonts w:ascii="Times New Roman" w:hAnsi="Times New Roman" w:cs="Times New Roman"/>
          <w:color w:val="000000"/>
          <w:sz w:val="21"/>
          <w:szCs w:val="21"/>
        </w:rPr>
      </w:pPr>
    </w:p>
    <w:p w14:paraId="042DCD36" w14:textId="13CF8F4C" w:rsidR="001656B5" w:rsidRPr="001656B5" w:rsidRDefault="001656B5" w:rsidP="001656B5">
      <w:pPr>
        <w:spacing w:line="480" w:lineRule="auto"/>
        <w:rPr>
          <w:rFonts w:ascii="Times New Roman" w:hAnsi="Times New Roman" w:cs="Times New Roman"/>
        </w:rPr>
      </w:pPr>
      <w:r w:rsidRPr="00B256A0">
        <w:rPr>
          <w:rFonts w:ascii="Times New Roman" w:hAnsi="Times New Roman" w:cs="Times New Roman"/>
          <w:color w:val="000000"/>
          <w:sz w:val="21"/>
          <w:szCs w:val="21"/>
        </w:rPr>
        <w:t>PCI; percutaneous coronary intervention, CABG; indicates coronary artery bypass graft, MACE; major adverse cardiovascular events</w:t>
      </w:r>
      <w:r w:rsidRPr="003F1BC3">
        <w:rPr>
          <w:rFonts w:ascii="Times New Roman" w:hAnsi="Times New Roman" w:cs="Times New Roman"/>
        </w:rPr>
        <w:t xml:space="preserve"> </w:t>
      </w:r>
      <w:r w:rsidR="00B7446D" w:rsidRPr="003F1BC3">
        <w:rPr>
          <w:rFonts w:ascii="Times New Roman" w:hAnsi="Times New Roman" w:cs="Times New Roman"/>
        </w:rPr>
        <w:br w:type="page"/>
      </w:r>
    </w:p>
    <w:p w14:paraId="7B662C65" w14:textId="77777777" w:rsidR="00A111EA" w:rsidRDefault="00B7446D" w:rsidP="000E7A68">
      <w:pPr>
        <w:pStyle w:val="Heading1"/>
        <w:spacing w:line="480" w:lineRule="auto"/>
      </w:pPr>
      <w:r>
        <w:lastRenderedPageBreak/>
        <w:t>References</w:t>
      </w:r>
    </w:p>
    <w:p w14:paraId="12967AB1" w14:textId="77777777" w:rsidR="005638CA" w:rsidRPr="005638CA" w:rsidRDefault="000146BE" w:rsidP="005638CA">
      <w:pPr>
        <w:pStyle w:val="EndNoteBibliography"/>
        <w:rPr>
          <w:noProof/>
        </w:rPr>
      </w:pPr>
      <w:r>
        <w:fldChar w:fldCharType="begin"/>
      </w:r>
      <w:r w:rsidR="00A111EA">
        <w:instrText xml:space="preserve"> ADDIN EN.REFLIST </w:instrText>
      </w:r>
      <w:r>
        <w:fldChar w:fldCharType="separate"/>
      </w:r>
      <w:bookmarkStart w:id="1" w:name="_ENREF_1"/>
      <w:r w:rsidR="005638CA" w:rsidRPr="005638CA">
        <w:rPr>
          <w:noProof/>
        </w:rPr>
        <w:t>1.</w:t>
      </w:r>
      <w:r w:rsidR="005638CA" w:rsidRPr="005638CA">
        <w:rPr>
          <w:noProof/>
        </w:rPr>
        <w:tab/>
        <w:t xml:space="preserve">Epstein AJ, Polsky D, Yang F, Yang L and Groeneveld PW. Coronary revascularization trends in the United States, 2001-2008. </w:t>
      </w:r>
      <w:r w:rsidR="005638CA" w:rsidRPr="005638CA">
        <w:rPr>
          <w:i/>
          <w:noProof/>
        </w:rPr>
        <w:t>JAMA</w:t>
      </w:r>
      <w:r w:rsidR="005638CA" w:rsidRPr="005638CA">
        <w:rPr>
          <w:noProof/>
        </w:rPr>
        <w:t>. 2011;305:1769-76.</w:t>
      </w:r>
      <w:bookmarkEnd w:id="1"/>
    </w:p>
    <w:p w14:paraId="6F1EA5A3" w14:textId="77777777" w:rsidR="005638CA" w:rsidRPr="005638CA" w:rsidRDefault="005638CA" w:rsidP="005638CA">
      <w:pPr>
        <w:pStyle w:val="EndNoteBibliography"/>
        <w:rPr>
          <w:noProof/>
        </w:rPr>
      </w:pPr>
      <w:bookmarkStart w:id="2" w:name="_ENREF_2"/>
      <w:r w:rsidRPr="005638CA">
        <w:rPr>
          <w:noProof/>
        </w:rPr>
        <w:t>2.</w:t>
      </w:r>
      <w:r w:rsidRPr="005638CA">
        <w:rPr>
          <w:noProof/>
        </w:rPr>
        <w:tab/>
        <w:t xml:space="preserve">Goldman S, Zadina K, Moritz T, Ovitt T, Sethi G, Copeland JG, Thottapurathu L, Krasnicka B, Ellis N, Anderson RJ and Henderson W. Long-term patency of saphenous vein and left internal mammary artery grafts after coronary artery bypass surgery: results from a Department of Veterans Affairs Cooperative Study. </w:t>
      </w:r>
      <w:r w:rsidRPr="005638CA">
        <w:rPr>
          <w:i/>
          <w:noProof/>
        </w:rPr>
        <w:t>Journal of the American College of Cardiology</w:t>
      </w:r>
      <w:r w:rsidRPr="005638CA">
        <w:rPr>
          <w:noProof/>
        </w:rPr>
        <w:t>. 2004;44:2149-56.</w:t>
      </w:r>
      <w:bookmarkEnd w:id="2"/>
    </w:p>
    <w:p w14:paraId="3C9DA94E" w14:textId="77777777" w:rsidR="005638CA" w:rsidRPr="005638CA" w:rsidRDefault="005638CA" w:rsidP="005638CA">
      <w:pPr>
        <w:pStyle w:val="EndNoteBibliography"/>
        <w:rPr>
          <w:noProof/>
        </w:rPr>
      </w:pPr>
      <w:bookmarkStart w:id="3" w:name="_ENREF_3"/>
      <w:r w:rsidRPr="005638CA">
        <w:rPr>
          <w:noProof/>
        </w:rPr>
        <w:t>3.</w:t>
      </w:r>
      <w:r w:rsidRPr="005638CA">
        <w:rPr>
          <w:noProof/>
        </w:rPr>
        <w:tab/>
        <w:t xml:space="preserve">Hamm CW, Bassand J-P, Agewall S, Bax J, Boersma E, Bueno H, Caso P, Dudek D, Gielen S, Huber K, Ohman M, Petrie MC, Sonntag F, Uva MS, Storey RF, Wijns W, Zahger D, Bax JJ, Auricchio A, Baumgartner H, Ceconi C, Dean V, Deaton C, Fagard R, Funck-Brentano C, Hasdai D, Hoes A, Knuuti J, Kolh P, McDonagh T, Moulin C, Poldermans D, Popescu BA, Reiner Ž, Sechtem U, Sirnes PA, Torbicki A, Vahanian A, Windecker S, Windecker S, Achenbach S, Badimon L, Bertrand M, Bøtker HE, Collet J-P, Crea F, Danchin N, Falk E, Goudevenos J, Gulba D, Hambrecht R, Herrmann J, Kastrati A, Kjeldsen K, Kristensen SD, Lancellotti P, Mehilli J, Merkely B, Montalescot G, Neumann F-J, Neyses L, Perk J, Roffi M, Romeo F, Ruda M, Swahn E, Valgimigli M, Vrints CJM and Widimsky P. ESC Guidelines for the management of acute coronary syndromes in patients presenting without persistent ST-segment elevationThe Task Force for the management of acute coronary syndromes (ACS) in patients presenting without persistent ST-segment elevation of the European Society of Cardiology (ESC). </w:t>
      </w:r>
      <w:r w:rsidRPr="005638CA">
        <w:rPr>
          <w:i/>
          <w:noProof/>
        </w:rPr>
        <w:t>European heart journal</w:t>
      </w:r>
      <w:r w:rsidRPr="005638CA">
        <w:rPr>
          <w:noProof/>
        </w:rPr>
        <w:t>. 2011;32:2999-3054.</w:t>
      </w:r>
      <w:bookmarkEnd w:id="3"/>
    </w:p>
    <w:p w14:paraId="583EFB42" w14:textId="77777777" w:rsidR="005638CA" w:rsidRPr="005638CA" w:rsidRDefault="005638CA" w:rsidP="005638CA">
      <w:pPr>
        <w:pStyle w:val="EndNoteBibliography"/>
        <w:rPr>
          <w:noProof/>
        </w:rPr>
      </w:pPr>
      <w:bookmarkStart w:id="4" w:name="_ENREF_4"/>
      <w:r w:rsidRPr="005638CA">
        <w:rPr>
          <w:noProof/>
        </w:rPr>
        <w:t>4.</w:t>
      </w:r>
      <w:r w:rsidRPr="005638CA">
        <w:rPr>
          <w:noProof/>
        </w:rPr>
        <w:tab/>
        <w:t xml:space="preserve">Amsterdam EA, Wenger NK, Brindis RG, Casey DE, Ganiats TG, Holmes DR, Jaffe AS, Jneid H, Kelly RF, Kontos MC, Levine GN, Liebson PR, Mukherjee D, Peterson ED, Sabatine MS, Smalling RW and Zieman SJ. 2014 AHA/ACC Guideline for the Management of Patients With Non-ST-Elevation Acute Coronary Syndromes. </w:t>
      </w:r>
      <w:r w:rsidRPr="005638CA">
        <w:rPr>
          <w:i/>
          <w:noProof/>
        </w:rPr>
        <w:t>A Report of the American College of Cardiology/American Heart Association Task Force on Practice Guidelines</w:t>
      </w:r>
      <w:r w:rsidRPr="005638CA">
        <w:rPr>
          <w:noProof/>
        </w:rPr>
        <w:t>. 2014.</w:t>
      </w:r>
      <w:bookmarkEnd w:id="4"/>
    </w:p>
    <w:p w14:paraId="650EC8CD" w14:textId="77777777" w:rsidR="005638CA" w:rsidRPr="005638CA" w:rsidRDefault="005638CA" w:rsidP="005638CA">
      <w:pPr>
        <w:pStyle w:val="EndNoteBibliography"/>
        <w:rPr>
          <w:noProof/>
        </w:rPr>
      </w:pPr>
      <w:bookmarkStart w:id="5" w:name="_ENREF_5"/>
      <w:r w:rsidRPr="005638CA">
        <w:rPr>
          <w:noProof/>
        </w:rPr>
        <w:t>5.</w:t>
      </w:r>
      <w:r w:rsidRPr="005638CA">
        <w:rPr>
          <w:noProof/>
        </w:rPr>
        <w:tab/>
        <w:t xml:space="preserve">Kleiman NS, Anderson HV, Rogers WJ, Theroux P, Thompson B and Stone PH. Comparison of outcome of patients with unstable angina and non-Q-wave acute myocardial infarction with and without prior coronary artery bypass grafting (Thrombolysis in Myocardial Ischemia III Registry). </w:t>
      </w:r>
      <w:r w:rsidRPr="005638CA">
        <w:rPr>
          <w:i/>
          <w:noProof/>
        </w:rPr>
        <w:t>The American journal of cardiology</w:t>
      </w:r>
      <w:r w:rsidRPr="005638CA">
        <w:rPr>
          <w:noProof/>
        </w:rPr>
        <w:t>. 1996;77:227-31.</w:t>
      </w:r>
      <w:bookmarkEnd w:id="5"/>
    </w:p>
    <w:p w14:paraId="5CFA3F37" w14:textId="77777777" w:rsidR="005638CA" w:rsidRPr="005638CA" w:rsidRDefault="005638CA" w:rsidP="005638CA">
      <w:pPr>
        <w:pStyle w:val="EndNoteBibliography"/>
        <w:rPr>
          <w:noProof/>
        </w:rPr>
      </w:pPr>
      <w:bookmarkStart w:id="6" w:name="_ENREF_6"/>
      <w:r w:rsidRPr="005638CA">
        <w:rPr>
          <w:noProof/>
        </w:rPr>
        <w:t>6.</w:t>
      </w:r>
      <w:r w:rsidRPr="005638CA">
        <w:rPr>
          <w:noProof/>
        </w:rPr>
        <w:tab/>
        <w:t xml:space="preserve">Kugelmass AD, Sadanandan S, Lakkis N, Dibattiste PM, Robertson DH, Demopoulos LA, Gibson CM, Weintraub WS, Murphy SA and Cannon CP. Early invasive strategy improves outcomes in patients with acute coronary syndrome with previous coronary artery bypass graft surgery: a report from TACTICS-TIMI 18. </w:t>
      </w:r>
      <w:r w:rsidRPr="005638CA">
        <w:rPr>
          <w:i/>
          <w:noProof/>
        </w:rPr>
        <w:t>Crit Pathw Cardiol</w:t>
      </w:r>
      <w:r w:rsidRPr="005638CA">
        <w:rPr>
          <w:noProof/>
        </w:rPr>
        <w:t>. 2006;5:167-72.</w:t>
      </w:r>
      <w:bookmarkEnd w:id="6"/>
    </w:p>
    <w:p w14:paraId="1A572663" w14:textId="77777777" w:rsidR="005638CA" w:rsidRPr="005638CA" w:rsidRDefault="005638CA" w:rsidP="005638CA">
      <w:pPr>
        <w:pStyle w:val="EndNoteBibliography"/>
        <w:rPr>
          <w:noProof/>
        </w:rPr>
      </w:pPr>
      <w:bookmarkStart w:id="7" w:name="_ENREF_7"/>
      <w:r w:rsidRPr="005638CA">
        <w:rPr>
          <w:noProof/>
        </w:rPr>
        <w:t>7.</w:t>
      </w:r>
      <w:r w:rsidRPr="005638CA">
        <w:rPr>
          <w:noProof/>
        </w:rPr>
        <w:tab/>
        <w:t xml:space="preserve">Labinaz M, Kilaru R, Pieper K, Marso SP, Kitt MM, Simoons ML, Califf RM, Topol EJ, Armstrong PW and Harrington RA. Outcomes of patients with acute coronary syndromes and prior coronary artery bypass grafting: results from the platelet glycoprotein IIb/IIIa in unstable angina: receptor suppression using integrilin therapy (PURSUIT) trial. </w:t>
      </w:r>
      <w:r w:rsidRPr="005638CA">
        <w:rPr>
          <w:i/>
          <w:noProof/>
        </w:rPr>
        <w:t>Circulation</w:t>
      </w:r>
      <w:r w:rsidRPr="005638CA">
        <w:rPr>
          <w:noProof/>
        </w:rPr>
        <w:t>. 2002;105:322-7.</w:t>
      </w:r>
      <w:bookmarkEnd w:id="7"/>
    </w:p>
    <w:p w14:paraId="1093B683" w14:textId="77777777" w:rsidR="005638CA" w:rsidRPr="005638CA" w:rsidRDefault="005638CA" w:rsidP="005638CA">
      <w:pPr>
        <w:pStyle w:val="EndNoteBibliography"/>
        <w:rPr>
          <w:noProof/>
        </w:rPr>
      </w:pPr>
      <w:bookmarkStart w:id="8" w:name="_ENREF_8"/>
      <w:r w:rsidRPr="005638CA">
        <w:rPr>
          <w:noProof/>
        </w:rPr>
        <w:t>8.</w:t>
      </w:r>
      <w:r w:rsidRPr="005638CA">
        <w:rPr>
          <w:noProof/>
        </w:rPr>
        <w:tab/>
        <w:t xml:space="preserve">Ketonen M, Pajunen P, Koukkunen H, Immonen-Raiha P, Mustonen J, Mahonen M, Niemela M, Kuulasmaa K, Palomaki P, Arstila M, Vuorenmaa T, Lehtonen A, Lehto S, Miettinen H, Torppa J, Tuomilehto J, Airaksinen J, Pyorala K and Salomaa V. Long-term prognosis after coronary artery bypass surgery. </w:t>
      </w:r>
      <w:r w:rsidRPr="005638CA">
        <w:rPr>
          <w:i/>
          <w:noProof/>
        </w:rPr>
        <w:t>International journal of cardiology</w:t>
      </w:r>
      <w:r w:rsidRPr="005638CA">
        <w:rPr>
          <w:noProof/>
        </w:rPr>
        <w:t>. 2008;124:72-9.</w:t>
      </w:r>
      <w:bookmarkEnd w:id="8"/>
    </w:p>
    <w:p w14:paraId="5F605F99" w14:textId="77777777" w:rsidR="005638CA" w:rsidRPr="005638CA" w:rsidRDefault="005638CA" w:rsidP="005638CA">
      <w:pPr>
        <w:pStyle w:val="EndNoteBibliography"/>
        <w:rPr>
          <w:noProof/>
        </w:rPr>
      </w:pPr>
      <w:bookmarkStart w:id="9" w:name="_ENREF_9"/>
      <w:r w:rsidRPr="005638CA">
        <w:rPr>
          <w:noProof/>
        </w:rPr>
        <w:lastRenderedPageBreak/>
        <w:t>9.</w:t>
      </w:r>
      <w:r w:rsidRPr="005638CA">
        <w:rPr>
          <w:noProof/>
        </w:rPr>
        <w:tab/>
        <w:t xml:space="preserve">Mathew V, Gersh B, Barron H, Every N, Tiefenbrunn A, Frederick P and Malmgren J. Inhospital outcome of acute myocardial infarction in patients with prior coronary artery bypass surgery. </w:t>
      </w:r>
      <w:r w:rsidRPr="005638CA">
        <w:rPr>
          <w:i/>
          <w:noProof/>
        </w:rPr>
        <w:t>Am Heart J</w:t>
      </w:r>
      <w:r w:rsidRPr="005638CA">
        <w:rPr>
          <w:noProof/>
        </w:rPr>
        <w:t>. 2002;144:463-9.</w:t>
      </w:r>
      <w:bookmarkEnd w:id="9"/>
    </w:p>
    <w:p w14:paraId="55343D7F" w14:textId="77777777" w:rsidR="005638CA" w:rsidRPr="005638CA" w:rsidRDefault="005638CA" w:rsidP="005638CA">
      <w:pPr>
        <w:pStyle w:val="EndNoteBibliography"/>
        <w:rPr>
          <w:noProof/>
        </w:rPr>
      </w:pPr>
      <w:bookmarkStart w:id="10" w:name="_ENREF_10"/>
      <w:r w:rsidRPr="005638CA">
        <w:rPr>
          <w:noProof/>
        </w:rPr>
        <w:t>10.</w:t>
      </w:r>
      <w:r w:rsidRPr="005638CA">
        <w:rPr>
          <w:noProof/>
        </w:rPr>
        <w:tab/>
        <w:t xml:space="preserve">Nikolsky E, McLaurin BT, Cox DA, Manoukian SV, Xu K, Mehran R and Stone GW. Outcomes of patients with prior coronary artery bypass grafting and acute coronary syndromes: analysis from the ACUITY (Acute Catheterization and Urgent Intervention Triage Strategy) trial. </w:t>
      </w:r>
      <w:r w:rsidRPr="005638CA">
        <w:rPr>
          <w:i/>
          <w:noProof/>
        </w:rPr>
        <w:t>JACC Cardiovascular interventions</w:t>
      </w:r>
      <w:r w:rsidRPr="005638CA">
        <w:rPr>
          <w:noProof/>
        </w:rPr>
        <w:t>. 2012;5:919-26.</w:t>
      </w:r>
      <w:bookmarkEnd w:id="10"/>
    </w:p>
    <w:p w14:paraId="4DF50543" w14:textId="77777777" w:rsidR="005638CA" w:rsidRPr="005638CA" w:rsidRDefault="005638CA" w:rsidP="005638CA">
      <w:pPr>
        <w:pStyle w:val="EndNoteBibliography"/>
        <w:rPr>
          <w:noProof/>
        </w:rPr>
      </w:pPr>
      <w:bookmarkStart w:id="11" w:name="_ENREF_11"/>
      <w:r w:rsidRPr="005638CA">
        <w:rPr>
          <w:noProof/>
        </w:rPr>
        <w:t>11.</w:t>
      </w:r>
      <w:r w:rsidRPr="005638CA">
        <w:rPr>
          <w:noProof/>
        </w:rPr>
        <w:tab/>
        <w:t xml:space="preserve">Brilakis ES, Rao SV, Banerjee S, Goldman S, Shunk KA, Holmes DR, Jr., Honeycutt E and Roe MT. Percutaneous coronary intervention in native arteries versus bypass grafts in prior coronary artery bypass grafting patients: a report from the National Cardiovascular Data Registry. </w:t>
      </w:r>
      <w:r w:rsidRPr="005638CA">
        <w:rPr>
          <w:i/>
          <w:noProof/>
        </w:rPr>
        <w:t>JACC Cardiovasc Interv</w:t>
      </w:r>
      <w:r w:rsidRPr="005638CA">
        <w:rPr>
          <w:noProof/>
        </w:rPr>
        <w:t>. 2011;4:844-50.</w:t>
      </w:r>
      <w:bookmarkEnd w:id="11"/>
    </w:p>
    <w:p w14:paraId="631D476C" w14:textId="77777777" w:rsidR="005638CA" w:rsidRPr="005638CA" w:rsidRDefault="005638CA" w:rsidP="005638CA">
      <w:pPr>
        <w:pStyle w:val="EndNoteBibliography"/>
        <w:rPr>
          <w:noProof/>
        </w:rPr>
      </w:pPr>
      <w:bookmarkStart w:id="12" w:name="_ENREF_12"/>
      <w:r w:rsidRPr="005638CA">
        <w:rPr>
          <w:noProof/>
        </w:rPr>
        <w:t>12.</w:t>
      </w:r>
      <w:r w:rsidRPr="005638CA">
        <w:rPr>
          <w:noProof/>
        </w:rPr>
        <w:tab/>
        <w:t xml:space="preserve">Gyenes G, Norris CM and Graham MM. Percutaneous revascularization improves outcomes in patients with prior coronary artery bypass surgery. </w:t>
      </w:r>
      <w:r w:rsidRPr="005638CA">
        <w:rPr>
          <w:i/>
          <w:noProof/>
        </w:rPr>
        <w:t>Catheterization and cardiovascular interventions : official journal of the Society for Cardiac Angiography &amp; Interventions</w:t>
      </w:r>
      <w:r w:rsidRPr="005638CA">
        <w:rPr>
          <w:noProof/>
        </w:rPr>
        <w:t>. 2013;82:E148-54.</w:t>
      </w:r>
      <w:bookmarkEnd w:id="12"/>
    </w:p>
    <w:p w14:paraId="74B73F02" w14:textId="77777777" w:rsidR="005638CA" w:rsidRPr="005638CA" w:rsidRDefault="005638CA" w:rsidP="005638CA">
      <w:pPr>
        <w:pStyle w:val="EndNoteBibliography"/>
        <w:rPr>
          <w:noProof/>
        </w:rPr>
      </w:pPr>
      <w:bookmarkStart w:id="13" w:name="_ENREF_13"/>
      <w:r w:rsidRPr="005638CA">
        <w:rPr>
          <w:noProof/>
        </w:rPr>
        <w:t>13.</w:t>
      </w:r>
      <w:r w:rsidRPr="005638CA">
        <w:rPr>
          <w:noProof/>
        </w:rPr>
        <w:tab/>
        <w:t xml:space="preserve">Brilakis ES, O'Donnell CI, Penny W, Armstrong EJ, Tsai T, Maddox TM, Plomondon ME, Banerjee S, Rao SV, Garcia S, Nallamothu B, Shunk KA, Mavromatis K, Grunwald GK and Bhatt DL. Percutaneous Coronary Intervention in Native Coronary Arteries Versus Bypass Grafts in Patients With Prior Coronary Artery Bypass Graft Surgery: Insights From the Veterans Affairs Clinical Assessment, Reporting, and Tracking Program. </w:t>
      </w:r>
      <w:r w:rsidRPr="005638CA">
        <w:rPr>
          <w:i/>
          <w:noProof/>
        </w:rPr>
        <w:t>JACC Cardiovascular interventions</w:t>
      </w:r>
      <w:r w:rsidRPr="005638CA">
        <w:rPr>
          <w:noProof/>
        </w:rPr>
        <w:t>. 2016;9:884-93.</w:t>
      </w:r>
      <w:bookmarkEnd w:id="13"/>
    </w:p>
    <w:p w14:paraId="6337B0E6" w14:textId="77777777" w:rsidR="005638CA" w:rsidRPr="005638CA" w:rsidRDefault="005638CA" w:rsidP="005638CA">
      <w:pPr>
        <w:pStyle w:val="EndNoteBibliography"/>
        <w:rPr>
          <w:noProof/>
        </w:rPr>
      </w:pPr>
      <w:bookmarkStart w:id="14" w:name="_ENREF_14"/>
      <w:r w:rsidRPr="005638CA">
        <w:rPr>
          <w:noProof/>
        </w:rPr>
        <w:t>14.</w:t>
      </w:r>
      <w:r w:rsidRPr="005638CA">
        <w:rPr>
          <w:noProof/>
        </w:rPr>
        <w:tab/>
        <w:t xml:space="preserve">Kim MS, Wang TY, Ou FS, Klein AJ, Hudson PA, Messenger JC, Masoudi FA, Rumsfeld JS and Ho PM. Association of prior coronary artery bypass graft surgery with quality of care of patients with non-ST-segment elevation myocardial infarction: a report from the National Cardiovascular Data Registry Acute Coronary Treatment and Intervention Outcomes Network Registry-Get With the Guidelines. </w:t>
      </w:r>
      <w:r w:rsidRPr="005638CA">
        <w:rPr>
          <w:i/>
          <w:noProof/>
        </w:rPr>
        <w:t>Am Heart J</w:t>
      </w:r>
      <w:r w:rsidRPr="005638CA">
        <w:rPr>
          <w:noProof/>
        </w:rPr>
        <w:t>. 2010;160:951-7.</w:t>
      </w:r>
      <w:bookmarkEnd w:id="14"/>
    </w:p>
    <w:p w14:paraId="08D9E25B" w14:textId="77777777" w:rsidR="005638CA" w:rsidRPr="005638CA" w:rsidRDefault="005638CA" w:rsidP="005638CA">
      <w:pPr>
        <w:pStyle w:val="EndNoteBibliography"/>
        <w:rPr>
          <w:noProof/>
        </w:rPr>
      </w:pPr>
      <w:bookmarkStart w:id="15" w:name="_ENREF_15"/>
      <w:r w:rsidRPr="005638CA">
        <w:rPr>
          <w:noProof/>
        </w:rPr>
        <w:t>15.</w:t>
      </w:r>
      <w:r w:rsidRPr="005638CA">
        <w:rPr>
          <w:noProof/>
        </w:rPr>
        <w:tab/>
        <w:t xml:space="preserve">Kwok CS, Kontopantelis E, Kinnaird T, Potts J, Rashid M, Shoaib A, Nolan J, Bagur R, de Belder MA, Ludman P and Mamas MA. Retroperitoneal Hemorrhage After Percutaneous Coronary Intervention: Incidence, Determinants, and Outcomes as Recorded by the British Cardiovascular Intervention Society. </w:t>
      </w:r>
      <w:r w:rsidRPr="005638CA">
        <w:rPr>
          <w:i/>
          <w:noProof/>
        </w:rPr>
        <w:t>Circulation Cardiovascular interventions</w:t>
      </w:r>
      <w:r w:rsidRPr="005638CA">
        <w:rPr>
          <w:noProof/>
        </w:rPr>
        <w:t>. 2018;11:e005866.</w:t>
      </w:r>
      <w:bookmarkEnd w:id="15"/>
    </w:p>
    <w:p w14:paraId="3C24D449" w14:textId="77777777" w:rsidR="005638CA" w:rsidRPr="005638CA" w:rsidRDefault="005638CA" w:rsidP="005638CA">
      <w:pPr>
        <w:pStyle w:val="EndNoteBibliography"/>
        <w:rPr>
          <w:noProof/>
        </w:rPr>
      </w:pPr>
      <w:bookmarkStart w:id="16" w:name="_ENREF_16"/>
      <w:r w:rsidRPr="005638CA">
        <w:rPr>
          <w:noProof/>
        </w:rPr>
        <w:t>16.</w:t>
      </w:r>
      <w:r w:rsidRPr="005638CA">
        <w:rPr>
          <w:noProof/>
        </w:rPr>
        <w:tab/>
        <w:t xml:space="preserve">Sirker A, Kwok CS, Kontopantelis E, Johnson T, Freeman P, de Belder MA, Ludman P, Zaman A and Mamas MA. Antiplatelet drug selection in PCI to vein grafts in patients with acute coronary syndrome and adverse clinical outcomes: Insights from the British Cardiovascular Intervention Society database. </w:t>
      </w:r>
      <w:r w:rsidRPr="005638CA">
        <w:rPr>
          <w:i/>
          <w:noProof/>
        </w:rPr>
        <w:t>Catheterization and cardiovascular interventions : official journal of the Society for Cardiac Angiography &amp; Interventions</w:t>
      </w:r>
      <w:r w:rsidRPr="005638CA">
        <w:rPr>
          <w:noProof/>
        </w:rPr>
        <w:t>. 2018.</w:t>
      </w:r>
      <w:bookmarkEnd w:id="16"/>
    </w:p>
    <w:p w14:paraId="481A6801" w14:textId="77777777" w:rsidR="005638CA" w:rsidRPr="005638CA" w:rsidRDefault="005638CA" w:rsidP="005638CA">
      <w:pPr>
        <w:pStyle w:val="EndNoteBibliography"/>
        <w:rPr>
          <w:noProof/>
        </w:rPr>
      </w:pPr>
      <w:bookmarkStart w:id="17" w:name="_ENREF_17"/>
      <w:r w:rsidRPr="005638CA">
        <w:rPr>
          <w:noProof/>
        </w:rPr>
        <w:t>17.</w:t>
      </w:r>
      <w:r w:rsidRPr="005638CA">
        <w:rPr>
          <w:noProof/>
        </w:rPr>
        <w:tab/>
        <w:t xml:space="preserve">Rashid M, Rushton CA, Kwok CS, Kinnaird T, Kontopantelis E, Olier I, Ludman P, De Belder MA, Nolan J and Mamas MA. Impact of Access Site Practice on Clinical Outcomes in Patients Undergoing Percutaneous Coronary Intervention Following Thrombolysis for ST-Segment Elevation Myocardial Infarction in the United Kingdom: An Insight From the British Cardiovascular Intervention Society Dataset. </w:t>
      </w:r>
      <w:r w:rsidRPr="005638CA">
        <w:rPr>
          <w:i/>
          <w:noProof/>
        </w:rPr>
        <w:t>JACC Cardiovascular interventions</w:t>
      </w:r>
      <w:r w:rsidRPr="005638CA">
        <w:rPr>
          <w:noProof/>
        </w:rPr>
        <w:t>. 2017;10:2258-2265.</w:t>
      </w:r>
      <w:bookmarkEnd w:id="17"/>
    </w:p>
    <w:p w14:paraId="578E7575" w14:textId="77777777" w:rsidR="005638CA" w:rsidRPr="005638CA" w:rsidRDefault="005638CA" w:rsidP="005638CA">
      <w:pPr>
        <w:pStyle w:val="EndNoteBibliography"/>
        <w:rPr>
          <w:noProof/>
        </w:rPr>
      </w:pPr>
      <w:bookmarkStart w:id="18" w:name="_ENREF_18"/>
      <w:r w:rsidRPr="005638CA">
        <w:rPr>
          <w:noProof/>
        </w:rPr>
        <w:t>18.</w:t>
      </w:r>
      <w:r w:rsidRPr="005638CA">
        <w:rPr>
          <w:noProof/>
        </w:rPr>
        <w:tab/>
        <w:t xml:space="preserve">Kinnaird T, Anderson R, Ossei-Gerning N, Cockburn J, Sirker A, Ludman P, de Belder M, Johnson TW, Copt S, Zaman A and Mamas MA. Coronary Perforation Complicating Percutaneous Coronary Intervention in Patients With a History of Coronary Artery Bypass Surgery: An Analysis of 309 Perforation Cases From the British Cardiovascular Intervention Society Database. </w:t>
      </w:r>
      <w:r w:rsidRPr="005638CA">
        <w:rPr>
          <w:i/>
          <w:noProof/>
        </w:rPr>
        <w:t>Circulation Cardiovascular interventions</w:t>
      </w:r>
      <w:r w:rsidRPr="005638CA">
        <w:rPr>
          <w:noProof/>
        </w:rPr>
        <w:t>. 2017;10.</w:t>
      </w:r>
      <w:bookmarkEnd w:id="18"/>
    </w:p>
    <w:p w14:paraId="7FB4C2AA" w14:textId="77777777" w:rsidR="005638CA" w:rsidRPr="005638CA" w:rsidRDefault="005638CA" w:rsidP="005638CA">
      <w:pPr>
        <w:pStyle w:val="EndNoteBibliography"/>
        <w:rPr>
          <w:noProof/>
        </w:rPr>
      </w:pPr>
      <w:bookmarkStart w:id="19" w:name="_ENREF_19"/>
      <w:r w:rsidRPr="005638CA">
        <w:rPr>
          <w:noProof/>
        </w:rPr>
        <w:lastRenderedPageBreak/>
        <w:t>19.</w:t>
      </w:r>
      <w:r w:rsidRPr="005638CA">
        <w:rPr>
          <w:noProof/>
        </w:rPr>
        <w:tab/>
        <w:t xml:space="preserve">Kontopantelis E, White IR, Sperrin M and Buchan I. Outcome-sensitive multiple imputation: a simulation study. </w:t>
      </w:r>
      <w:r w:rsidRPr="005638CA">
        <w:rPr>
          <w:i/>
          <w:noProof/>
        </w:rPr>
        <w:t>BMC Medical Research Methodology</w:t>
      </w:r>
      <w:r w:rsidRPr="005638CA">
        <w:rPr>
          <w:noProof/>
        </w:rPr>
        <w:t>. 2017;17:2.</w:t>
      </w:r>
      <w:bookmarkEnd w:id="19"/>
    </w:p>
    <w:p w14:paraId="4AC3F65B" w14:textId="77777777" w:rsidR="005638CA" w:rsidRPr="005638CA" w:rsidRDefault="005638CA" w:rsidP="005638CA">
      <w:pPr>
        <w:pStyle w:val="EndNoteBibliography"/>
        <w:rPr>
          <w:noProof/>
        </w:rPr>
      </w:pPr>
      <w:bookmarkStart w:id="20" w:name="_ENREF_20"/>
      <w:r w:rsidRPr="005638CA">
        <w:rPr>
          <w:noProof/>
        </w:rPr>
        <w:t>20.</w:t>
      </w:r>
      <w:r w:rsidRPr="005638CA">
        <w:rPr>
          <w:noProof/>
        </w:rPr>
        <w:tab/>
        <w:t xml:space="preserve">Khera S, Kolte D, Aronow WS, Palaniswamy C, Subramanian KS, Hashim T, Mujib M, Jain D, Paudel R, Ahmed A, Frishman WH, Bhatt DL, Panza JA and Fonarow GC. Non-ST-elevation myocardial infarction in the United States: contemporary trends in incidence, utilization of the early invasive strategy, and in-hospital outcomes. </w:t>
      </w:r>
      <w:r w:rsidRPr="005638CA">
        <w:rPr>
          <w:i/>
          <w:noProof/>
        </w:rPr>
        <w:t>Journal of the American Heart Association</w:t>
      </w:r>
      <w:r w:rsidRPr="005638CA">
        <w:rPr>
          <w:noProof/>
        </w:rPr>
        <w:t>. 2014;3.</w:t>
      </w:r>
      <w:bookmarkEnd w:id="20"/>
    </w:p>
    <w:p w14:paraId="702562AE" w14:textId="77777777" w:rsidR="005638CA" w:rsidRPr="005638CA" w:rsidRDefault="005638CA" w:rsidP="005638CA">
      <w:pPr>
        <w:pStyle w:val="EndNoteBibliography"/>
        <w:rPr>
          <w:noProof/>
        </w:rPr>
      </w:pPr>
      <w:bookmarkStart w:id="21" w:name="_ENREF_21"/>
      <w:r w:rsidRPr="005638CA">
        <w:rPr>
          <w:noProof/>
        </w:rPr>
        <w:t>21.</w:t>
      </w:r>
      <w:r w:rsidRPr="005638CA">
        <w:rPr>
          <w:noProof/>
        </w:rPr>
        <w:tab/>
        <w:t xml:space="preserve">Bhatt DL, Roe MT, Peterson ED, Li Y, Chen AY, Harrington RA, Greenbaum AB, Berger PB, Cannon CP, Cohen DJ, Gibson CM, Saucedo JF, Kleiman NS, Hochman JS, Boden WE, Brindis RG, Peacock WF, Smith SC, Jr., Pollack CV, Jr., Gibler WB and Ohman EM. Utilization of early invasive management strategies for high-risk patients with non-ST-segment elevation acute coronary syndromes: results from the CRUSADE Quality Improvement Initiative. </w:t>
      </w:r>
      <w:r w:rsidRPr="005638CA">
        <w:rPr>
          <w:i/>
          <w:noProof/>
        </w:rPr>
        <w:t>JAMA : the journal of the American Medical Association</w:t>
      </w:r>
      <w:r w:rsidRPr="005638CA">
        <w:rPr>
          <w:noProof/>
        </w:rPr>
        <w:t>. 2004;292:2096-104.</w:t>
      </w:r>
      <w:bookmarkEnd w:id="21"/>
    </w:p>
    <w:p w14:paraId="11143003" w14:textId="77777777" w:rsidR="005638CA" w:rsidRPr="005638CA" w:rsidRDefault="005638CA" w:rsidP="005638CA">
      <w:pPr>
        <w:pStyle w:val="EndNoteBibliography"/>
        <w:rPr>
          <w:noProof/>
        </w:rPr>
      </w:pPr>
      <w:bookmarkStart w:id="22" w:name="_ENREF_22"/>
      <w:r w:rsidRPr="005638CA">
        <w:rPr>
          <w:noProof/>
        </w:rPr>
        <w:t>22.</w:t>
      </w:r>
      <w:r w:rsidRPr="005638CA">
        <w:rPr>
          <w:noProof/>
        </w:rPr>
        <w:tab/>
        <w:t xml:space="preserve">Mehta SK, Frutkin AD, Milford-Beland S, Klein LW, Shaw RE, Weintraub WS, Krone RJ, Anderson HV, Kutcher MA and Marso SP. Utilization of distal embolic protection in saphenous vein graft interventions (an analysis of 19,546 patients in the American College of Cardiology-National Cardiovascular Data Registry). </w:t>
      </w:r>
      <w:r w:rsidRPr="005638CA">
        <w:rPr>
          <w:i/>
          <w:noProof/>
        </w:rPr>
        <w:t>The American journal of cardiology</w:t>
      </w:r>
      <w:r w:rsidRPr="005638CA">
        <w:rPr>
          <w:noProof/>
        </w:rPr>
        <w:t>. 2007;100:1114-8.</w:t>
      </w:r>
      <w:bookmarkEnd w:id="22"/>
    </w:p>
    <w:p w14:paraId="4D2AC4A3" w14:textId="77777777" w:rsidR="005638CA" w:rsidRPr="005638CA" w:rsidRDefault="005638CA" w:rsidP="005638CA">
      <w:pPr>
        <w:pStyle w:val="EndNoteBibliography"/>
        <w:rPr>
          <w:noProof/>
        </w:rPr>
      </w:pPr>
      <w:bookmarkStart w:id="23" w:name="_ENREF_23"/>
      <w:r w:rsidRPr="005638CA">
        <w:rPr>
          <w:noProof/>
        </w:rPr>
        <w:t>23.</w:t>
      </w:r>
      <w:r w:rsidRPr="005638CA">
        <w:rPr>
          <w:noProof/>
        </w:rPr>
        <w:tab/>
        <w:t xml:space="preserve">Brennan JM, Al-Hejily W, Dai D, Shaw RE, Trilesskaya M, Rao SV, Brilakis ES, Anstrom KJ, Messenger JC, Peterson ED, Douglas PS and Sketch MH, Jr. Three-year outcomes associated with embolic protection in saphenous vein graft intervention: results in 49 325 senior patients in the Medicare-linked National Cardiovascular Data Registry CathPCI Registry. </w:t>
      </w:r>
      <w:r w:rsidRPr="005638CA">
        <w:rPr>
          <w:i/>
          <w:noProof/>
        </w:rPr>
        <w:t>Circulation Cardiovascular interventions</w:t>
      </w:r>
      <w:r w:rsidRPr="005638CA">
        <w:rPr>
          <w:noProof/>
        </w:rPr>
        <w:t>. 2015;8:e001403.</w:t>
      </w:r>
      <w:bookmarkEnd w:id="23"/>
    </w:p>
    <w:p w14:paraId="6FC44924" w14:textId="77777777" w:rsidR="005638CA" w:rsidRPr="005638CA" w:rsidRDefault="005638CA" w:rsidP="005638CA">
      <w:pPr>
        <w:pStyle w:val="EndNoteBibliography"/>
        <w:rPr>
          <w:noProof/>
        </w:rPr>
      </w:pPr>
      <w:bookmarkStart w:id="24" w:name="_ENREF_24"/>
      <w:r w:rsidRPr="005638CA">
        <w:rPr>
          <w:noProof/>
        </w:rPr>
        <w:t>24.</w:t>
      </w:r>
      <w:r w:rsidRPr="005638CA">
        <w:rPr>
          <w:noProof/>
        </w:rPr>
        <w:tab/>
        <w:t xml:space="preserve">Paul TK, Bhatheja S, Panchal HB, Zheng S, Banerjee S, Rao SV, Guzman L, Beohar N, Zhao D, Mehran R and Mukherjee D. Outcomes of Saphenous Vein Graft Intervention With and Without Embolic Protection Device: A Comprehensive Review and Meta-Analysis. </w:t>
      </w:r>
      <w:r w:rsidRPr="005638CA">
        <w:rPr>
          <w:i/>
          <w:noProof/>
        </w:rPr>
        <w:t>Circulation Cardiovascular interventions</w:t>
      </w:r>
      <w:r w:rsidRPr="005638CA">
        <w:rPr>
          <w:noProof/>
        </w:rPr>
        <w:t>. 2017;10.</w:t>
      </w:r>
      <w:bookmarkEnd w:id="24"/>
    </w:p>
    <w:p w14:paraId="385F5A61" w14:textId="77777777" w:rsidR="005638CA" w:rsidRPr="005638CA" w:rsidRDefault="005638CA" w:rsidP="005638CA">
      <w:pPr>
        <w:pStyle w:val="EndNoteBibliography"/>
        <w:rPr>
          <w:noProof/>
        </w:rPr>
      </w:pPr>
      <w:bookmarkStart w:id="25" w:name="_ENREF_25"/>
      <w:r w:rsidRPr="005638CA">
        <w:rPr>
          <w:noProof/>
        </w:rPr>
        <w:t>25.</w:t>
      </w:r>
      <w:r w:rsidRPr="005638CA">
        <w:rPr>
          <w:noProof/>
        </w:rPr>
        <w:tab/>
        <w:t xml:space="preserve">Okabe T, Lindsay J, Torguson R, Steinberg DH, Roy P, Slottow TL, Kaneshige K, Xue Z, Satler LF, Kent KM, Pichard AD and Waksman R. Can direct stenting in selected saphenous vein graft lesions be considered an alternative to percutaneous intervention with a distal protection device? </w:t>
      </w:r>
      <w:r w:rsidRPr="005638CA">
        <w:rPr>
          <w:i/>
          <w:noProof/>
        </w:rPr>
        <w:t>Catheterization and cardiovascular interventions : official journal of the Society for Cardiac Angiography &amp; Interventions</w:t>
      </w:r>
      <w:r w:rsidRPr="005638CA">
        <w:rPr>
          <w:noProof/>
        </w:rPr>
        <w:t>. 2008;72:799-803.</w:t>
      </w:r>
      <w:bookmarkEnd w:id="25"/>
    </w:p>
    <w:p w14:paraId="62F01C66" w14:textId="77777777" w:rsidR="005638CA" w:rsidRPr="005638CA" w:rsidRDefault="005638CA" w:rsidP="005638CA">
      <w:pPr>
        <w:pStyle w:val="EndNoteBibliography"/>
        <w:rPr>
          <w:noProof/>
        </w:rPr>
      </w:pPr>
      <w:bookmarkStart w:id="26" w:name="_ENREF_26"/>
      <w:r w:rsidRPr="005638CA">
        <w:rPr>
          <w:noProof/>
        </w:rPr>
        <w:t>26.</w:t>
      </w:r>
      <w:r w:rsidRPr="005638CA">
        <w:rPr>
          <w:noProof/>
        </w:rPr>
        <w:tab/>
        <w:t xml:space="preserve">Niccoli G, Belloni F, Cosentino N, Fracassi F, Falcioni E, Roberto M, Panico RA, Mongiardo R, Porto I, Leone AM, Burzotta F, Trani C and Crea F. Case-control registry of excimer laser coronary angioplasty versus distal protection devices in patients with acute coronary syndromes due to saphenous vein graft disease. </w:t>
      </w:r>
      <w:r w:rsidRPr="005638CA">
        <w:rPr>
          <w:i/>
          <w:noProof/>
        </w:rPr>
        <w:t>The American journal of cardiology</w:t>
      </w:r>
      <w:r w:rsidRPr="005638CA">
        <w:rPr>
          <w:noProof/>
        </w:rPr>
        <w:t>. 2013;112:1586-91.</w:t>
      </w:r>
      <w:bookmarkEnd w:id="26"/>
    </w:p>
    <w:p w14:paraId="68F79FE7" w14:textId="77777777" w:rsidR="005638CA" w:rsidRPr="005638CA" w:rsidRDefault="005638CA" w:rsidP="005638CA">
      <w:pPr>
        <w:pStyle w:val="EndNoteBibliography"/>
        <w:rPr>
          <w:noProof/>
        </w:rPr>
      </w:pPr>
      <w:bookmarkStart w:id="27" w:name="_ENREF_27"/>
      <w:r w:rsidRPr="005638CA">
        <w:rPr>
          <w:noProof/>
        </w:rPr>
        <w:t>27.</w:t>
      </w:r>
      <w:r w:rsidRPr="005638CA">
        <w:rPr>
          <w:noProof/>
        </w:rPr>
        <w:tab/>
        <w:t xml:space="preserve">Waksman R and Koifman E. Embolic protection device for saphenous vein graft intervention: too early to take off the seat belt. </w:t>
      </w:r>
      <w:r w:rsidRPr="005638CA">
        <w:rPr>
          <w:i/>
          <w:noProof/>
        </w:rPr>
        <w:t>Circulation Cardiovascular interventions</w:t>
      </w:r>
      <w:r w:rsidRPr="005638CA">
        <w:rPr>
          <w:noProof/>
        </w:rPr>
        <w:t>. 2015;8:e002371.</w:t>
      </w:r>
      <w:bookmarkEnd w:id="27"/>
    </w:p>
    <w:p w14:paraId="0C9DF74A" w14:textId="77777777" w:rsidR="005638CA" w:rsidRPr="005638CA" w:rsidRDefault="005638CA" w:rsidP="005638CA">
      <w:pPr>
        <w:pStyle w:val="EndNoteBibliography"/>
        <w:rPr>
          <w:noProof/>
        </w:rPr>
      </w:pPr>
      <w:bookmarkStart w:id="28" w:name="_ENREF_28"/>
      <w:r w:rsidRPr="005638CA">
        <w:rPr>
          <w:noProof/>
        </w:rPr>
        <w:t>28.</w:t>
      </w:r>
      <w:r w:rsidRPr="005638CA">
        <w:rPr>
          <w:noProof/>
        </w:rPr>
        <w:tab/>
        <w:t xml:space="preserve">Gaglia MA, Jr., Torguson R, Xue Z, Gonzalez MA, Ben-Dor I, Suddath WO, Kent KM, Satler LF, Pichard AD and Waksman R. Outcomes of patients with acute myocardial infarction from a saphenous vein graft culprit undergoing percutaneous coronary intervention. </w:t>
      </w:r>
      <w:r w:rsidRPr="005638CA">
        <w:rPr>
          <w:i/>
          <w:noProof/>
        </w:rPr>
        <w:t>Catheterization and cardiovascular interventions : official journal of the Society for Cardiac Angiography &amp; Interventions</w:t>
      </w:r>
      <w:r w:rsidRPr="005638CA">
        <w:rPr>
          <w:noProof/>
        </w:rPr>
        <w:t>. 2011;78:23-9.</w:t>
      </w:r>
      <w:bookmarkEnd w:id="28"/>
    </w:p>
    <w:p w14:paraId="23D37E68" w14:textId="77777777" w:rsidR="005638CA" w:rsidRPr="005638CA" w:rsidRDefault="005638CA" w:rsidP="005638CA">
      <w:pPr>
        <w:pStyle w:val="EndNoteBibliography"/>
        <w:rPr>
          <w:noProof/>
        </w:rPr>
      </w:pPr>
      <w:bookmarkStart w:id="29" w:name="_ENREF_29"/>
      <w:r w:rsidRPr="005638CA">
        <w:rPr>
          <w:noProof/>
        </w:rPr>
        <w:t>29.</w:t>
      </w:r>
      <w:r w:rsidRPr="005638CA">
        <w:rPr>
          <w:noProof/>
        </w:rPr>
        <w:tab/>
        <w:t xml:space="preserve">Iqbal J, Kwok CS, Kontopantelis E, de Belder MA, Ludman PF, Giannoudi M, Gunning M, Zaman A and Mamas MA. Outcomes Following Primary Percutaneous Coronary </w:t>
      </w:r>
      <w:r w:rsidRPr="005638CA">
        <w:rPr>
          <w:noProof/>
        </w:rPr>
        <w:lastRenderedPageBreak/>
        <w:t xml:space="preserve">Intervention in Patients With Previous Coronary Artery Bypass Surgery. </w:t>
      </w:r>
      <w:r w:rsidRPr="005638CA">
        <w:rPr>
          <w:i/>
          <w:noProof/>
        </w:rPr>
        <w:t>Circ Cardiovasc Interv</w:t>
      </w:r>
      <w:r w:rsidRPr="005638CA">
        <w:rPr>
          <w:noProof/>
        </w:rPr>
        <w:t>. 2016;9:e003151.</w:t>
      </w:r>
      <w:bookmarkEnd w:id="29"/>
    </w:p>
    <w:p w14:paraId="1DF1ACD4" w14:textId="4AE08ECF" w:rsidR="00DE3254" w:rsidRPr="00DE3254" w:rsidRDefault="000146BE" w:rsidP="000E7A68">
      <w:pPr>
        <w:spacing w:line="480" w:lineRule="auto"/>
      </w:pPr>
      <w:r>
        <w:fldChar w:fldCharType="end"/>
      </w:r>
    </w:p>
    <w:sectPr w:rsidR="00DE3254" w:rsidRPr="00DE3254" w:rsidSect="00043AFF">
      <w:footerReference w:type="even" r:id="rId16"/>
      <w:footerReference w:type="default" r:id="rId1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E0E19" w14:textId="77777777" w:rsidR="00F81A9F" w:rsidRDefault="00F81A9F" w:rsidP="00873EFA">
      <w:r>
        <w:separator/>
      </w:r>
    </w:p>
  </w:endnote>
  <w:endnote w:type="continuationSeparator" w:id="0">
    <w:p w14:paraId="672DA06F" w14:textId="77777777" w:rsidR="00F81A9F" w:rsidRDefault="00F81A9F" w:rsidP="00873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swiss"/>
    <w:pitch w:val="variable"/>
    <w:sig w:usb0="E1000AEF" w:usb1="5000A1FF" w:usb2="00000000" w:usb3="00000000" w:csb0="000001BF" w:csb1="00000000"/>
  </w:font>
  <w:font w:name="Helvetica Neue">
    <w:altName w:val="Malgun Gothic"/>
    <w:charset w:val="00"/>
    <w:family w:val="auto"/>
    <w:pitch w:val="variable"/>
    <w:sig w:usb0="E50002FF" w:usb1="500079DB" w:usb2="0000001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44195783"/>
      <w:docPartObj>
        <w:docPartGallery w:val="Page Numbers (Bottom of Page)"/>
        <w:docPartUnique/>
      </w:docPartObj>
    </w:sdtPr>
    <w:sdtEndPr>
      <w:rPr>
        <w:rStyle w:val="PageNumber"/>
      </w:rPr>
    </w:sdtEndPr>
    <w:sdtContent>
      <w:p w14:paraId="3A8614DA" w14:textId="19A9C112" w:rsidR="009A4691" w:rsidRDefault="009A4691" w:rsidP="00FA28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D76884" w14:textId="77777777" w:rsidR="009A4691" w:rsidRDefault="009A4691" w:rsidP="003A18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73991680"/>
      <w:docPartObj>
        <w:docPartGallery w:val="Page Numbers (Bottom of Page)"/>
        <w:docPartUnique/>
      </w:docPartObj>
    </w:sdtPr>
    <w:sdtEndPr>
      <w:rPr>
        <w:rStyle w:val="PageNumber"/>
      </w:rPr>
    </w:sdtEndPr>
    <w:sdtContent>
      <w:p w14:paraId="46A57746" w14:textId="39D0C7E3" w:rsidR="009A4691" w:rsidRDefault="009A4691" w:rsidP="00FA28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83D6B">
          <w:rPr>
            <w:rStyle w:val="PageNumber"/>
            <w:noProof/>
          </w:rPr>
          <w:t>3</w:t>
        </w:r>
        <w:r>
          <w:rPr>
            <w:rStyle w:val="PageNumber"/>
          </w:rPr>
          <w:fldChar w:fldCharType="end"/>
        </w:r>
      </w:p>
    </w:sdtContent>
  </w:sdt>
  <w:p w14:paraId="44C990FA" w14:textId="77777777" w:rsidR="009A4691" w:rsidRDefault="009A4691" w:rsidP="003A189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2C0B8" w14:textId="77777777" w:rsidR="00F81A9F" w:rsidRDefault="00F81A9F" w:rsidP="00873EFA">
      <w:r>
        <w:separator/>
      </w:r>
    </w:p>
  </w:footnote>
  <w:footnote w:type="continuationSeparator" w:id="0">
    <w:p w14:paraId="4978C900" w14:textId="77777777" w:rsidR="00F81A9F" w:rsidRDefault="00F81A9F" w:rsidP="00873E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5EBE"/>
    <w:multiLevelType w:val="hybridMultilevel"/>
    <w:tmpl w:val="9AF4335A"/>
    <w:lvl w:ilvl="0" w:tplc="2FB8F034">
      <w:start w:val="7"/>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E21E97"/>
    <w:multiLevelType w:val="hybridMultilevel"/>
    <w:tmpl w:val="738E876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BE0C0E"/>
    <w:multiLevelType w:val="hybridMultilevel"/>
    <w:tmpl w:val="4FACF43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5CF68DE"/>
    <w:multiLevelType w:val="hybridMultilevel"/>
    <w:tmpl w:val="DA64C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9B7B34"/>
    <w:multiLevelType w:val="hybridMultilevel"/>
    <w:tmpl w:val="9C804AB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BDD0386"/>
    <w:multiLevelType w:val="hybridMultilevel"/>
    <w:tmpl w:val="C0FABA4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7C37931"/>
    <w:multiLevelType w:val="hybridMultilevel"/>
    <w:tmpl w:val="CBD419B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9942071"/>
    <w:multiLevelType w:val="hybridMultilevel"/>
    <w:tmpl w:val="8F3E9EC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51A3ABF"/>
    <w:multiLevelType w:val="hybridMultilevel"/>
    <w:tmpl w:val="BE241EE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2AA7800"/>
    <w:multiLevelType w:val="hybridMultilevel"/>
    <w:tmpl w:val="E19A8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015DB3"/>
    <w:multiLevelType w:val="hybridMultilevel"/>
    <w:tmpl w:val="E5B63728"/>
    <w:lvl w:ilvl="0" w:tplc="08090003">
      <w:start w:val="1"/>
      <w:numFmt w:val="bullet"/>
      <w:lvlText w:val="o"/>
      <w:lvlJc w:val="left"/>
      <w:pPr>
        <w:ind w:left="1495" w:hanging="360"/>
      </w:pPr>
      <w:rPr>
        <w:rFonts w:ascii="Courier New" w:hAnsi="Courier New" w:cs="Courier New"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11" w15:restartNumberingAfterBreak="0">
    <w:nsid w:val="646E0CA6"/>
    <w:multiLevelType w:val="hybridMultilevel"/>
    <w:tmpl w:val="B5A0420E"/>
    <w:lvl w:ilvl="0" w:tplc="0809000F">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0D3702"/>
    <w:multiLevelType w:val="hybridMultilevel"/>
    <w:tmpl w:val="9BC6659C"/>
    <w:lvl w:ilvl="0" w:tplc="F98405CC">
      <w:start w:val="1"/>
      <w:numFmt w:val="decimal"/>
      <w:lvlText w:val="%1-"/>
      <w:lvlJc w:val="left"/>
      <w:pPr>
        <w:ind w:left="720" w:hanging="360"/>
      </w:pPr>
      <w:rPr>
        <w:rFonts w:ascii="Calibri" w:hAnsi="Calibri" w:cs="Calibr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142770"/>
    <w:multiLevelType w:val="hybridMultilevel"/>
    <w:tmpl w:val="7B283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8D5256"/>
    <w:multiLevelType w:val="hybridMultilevel"/>
    <w:tmpl w:val="9BC6659C"/>
    <w:lvl w:ilvl="0" w:tplc="F98405CC">
      <w:start w:val="1"/>
      <w:numFmt w:val="decimal"/>
      <w:lvlText w:val="%1-"/>
      <w:lvlJc w:val="left"/>
      <w:pPr>
        <w:ind w:left="720" w:hanging="360"/>
      </w:pPr>
      <w:rPr>
        <w:rFonts w:ascii="Calibri" w:hAnsi="Calibri" w:cs="Calibr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4E0157D"/>
    <w:multiLevelType w:val="hybridMultilevel"/>
    <w:tmpl w:val="45460D4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2"/>
  </w:num>
  <w:num w:numId="2">
    <w:abstractNumId w:val="14"/>
  </w:num>
  <w:num w:numId="3">
    <w:abstractNumId w:val="3"/>
  </w:num>
  <w:num w:numId="4">
    <w:abstractNumId w:val="15"/>
  </w:num>
  <w:num w:numId="5">
    <w:abstractNumId w:val="9"/>
  </w:num>
  <w:num w:numId="6">
    <w:abstractNumId w:val="8"/>
  </w:num>
  <w:num w:numId="7">
    <w:abstractNumId w:val="2"/>
  </w:num>
  <w:num w:numId="8">
    <w:abstractNumId w:val="10"/>
  </w:num>
  <w:num w:numId="9">
    <w:abstractNumId w:val="5"/>
  </w:num>
  <w:num w:numId="10">
    <w:abstractNumId w:val="1"/>
  </w:num>
  <w:num w:numId="11">
    <w:abstractNumId w:val="4"/>
  </w:num>
  <w:num w:numId="12">
    <w:abstractNumId w:val="7"/>
  </w:num>
  <w:num w:numId="13">
    <w:abstractNumId w:val="11"/>
  </w:num>
  <w:num w:numId="14">
    <w:abstractNumId w:val="6"/>
  </w:num>
  <w:num w:numId="15">
    <w:abstractNumId w:val="1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vxwdep2b92a5yedvt0ptsrr2swzw2drxpda&quot;&gt;My EndNote Library&lt;record-ids&gt;&lt;item&gt;695&lt;/item&gt;&lt;item&gt;696&lt;/item&gt;&lt;item&gt;701&lt;/item&gt;&lt;item&gt;711&lt;/item&gt;&lt;item&gt;712&lt;/item&gt;&lt;item&gt;713&lt;/item&gt;&lt;item&gt;714&lt;/item&gt;&lt;item&gt;724&lt;/item&gt;&lt;item&gt;728&lt;/item&gt;&lt;item&gt;731&lt;/item&gt;&lt;item&gt;733&lt;/item&gt;&lt;item&gt;745&lt;/item&gt;&lt;item&gt;747&lt;/item&gt;&lt;item&gt;749&lt;/item&gt;&lt;item&gt;750&lt;/item&gt;&lt;item&gt;751&lt;/item&gt;&lt;item&gt;757&lt;/item&gt;&lt;item&gt;770&lt;/item&gt;&lt;item&gt;774&lt;/item&gt;&lt;item&gt;775&lt;/item&gt;&lt;item&gt;776&lt;/item&gt;&lt;item&gt;777&lt;/item&gt;&lt;item&gt;778&lt;/item&gt;&lt;item&gt;779&lt;/item&gt;&lt;/record-ids&gt;&lt;/item&gt;&lt;/Libraries&gt;"/>
  </w:docVars>
  <w:rsids>
    <w:rsidRoot w:val="00A13757"/>
    <w:rsid w:val="00002FD6"/>
    <w:rsid w:val="000035E8"/>
    <w:rsid w:val="00006628"/>
    <w:rsid w:val="0001115C"/>
    <w:rsid w:val="000146BE"/>
    <w:rsid w:val="00015484"/>
    <w:rsid w:val="0001571A"/>
    <w:rsid w:val="00017A91"/>
    <w:rsid w:val="00025105"/>
    <w:rsid w:val="000266CF"/>
    <w:rsid w:val="0003080A"/>
    <w:rsid w:val="00030F8F"/>
    <w:rsid w:val="00031347"/>
    <w:rsid w:val="00031F94"/>
    <w:rsid w:val="000329B5"/>
    <w:rsid w:val="00035624"/>
    <w:rsid w:val="00043AFF"/>
    <w:rsid w:val="00045BE0"/>
    <w:rsid w:val="000559D8"/>
    <w:rsid w:val="00056F3C"/>
    <w:rsid w:val="00056FB1"/>
    <w:rsid w:val="00063ABB"/>
    <w:rsid w:val="00063D8E"/>
    <w:rsid w:val="00066EB2"/>
    <w:rsid w:val="00075D19"/>
    <w:rsid w:val="000770B5"/>
    <w:rsid w:val="00077537"/>
    <w:rsid w:val="000815E0"/>
    <w:rsid w:val="000823A9"/>
    <w:rsid w:val="00087FE6"/>
    <w:rsid w:val="0009441A"/>
    <w:rsid w:val="00097853"/>
    <w:rsid w:val="000A5DB0"/>
    <w:rsid w:val="000A6703"/>
    <w:rsid w:val="000A6725"/>
    <w:rsid w:val="000A69C3"/>
    <w:rsid w:val="000B0655"/>
    <w:rsid w:val="000B19B5"/>
    <w:rsid w:val="000B2A20"/>
    <w:rsid w:val="000B5005"/>
    <w:rsid w:val="000B678E"/>
    <w:rsid w:val="000B7B5F"/>
    <w:rsid w:val="000C22EC"/>
    <w:rsid w:val="000D2C07"/>
    <w:rsid w:val="000D45C0"/>
    <w:rsid w:val="000D5A6E"/>
    <w:rsid w:val="000D5D2E"/>
    <w:rsid w:val="000D798D"/>
    <w:rsid w:val="000E0359"/>
    <w:rsid w:val="000E3770"/>
    <w:rsid w:val="000E7A68"/>
    <w:rsid w:val="000F0185"/>
    <w:rsid w:val="000F1B08"/>
    <w:rsid w:val="000F1B7A"/>
    <w:rsid w:val="000F218F"/>
    <w:rsid w:val="000F7AF4"/>
    <w:rsid w:val="001004BF"/>
    <w:rsid w:val="001004D4"/>
    <w:rsid w:val="00110B3D"/>
    <w:rsid w:val="0011322E"/>
    <w:rsid w:val="0011370B"/>
    <w:rsid w:val="0012228E"/>
    <w:rsid w:val="00124A6D"/>
    <w:rsid w:val="0012527C"/>
    <w:rsid w:val="001331CA"/>
    <w:rsid w:val="00137713"/>
    <w:rsid w:val="00137851"/>
    <w:rsid w:val="00141A8B"/>
    <w:rsid w:val="00142C16"/>
    <w:rsid w:val="00143105"/>
    <w:rsid w:val="00144653"/>
    <w:rsid w:val="0014554B"/>
    <w:rsid w:val="00146D0E"/>
    <w:rsid w:val="001528CB"/>
    <w:rsid w:val="001529E1"/>
    <w:rsid w:val="00152CEA"/>
    <w:rsid w:val="001541F5"/>
    <w:rsid w:val="00155934"/>
    <w:rsid w:val="00156B4B"/>
    <w:rsid w:val="001613E3"/>
    <w:rsid w:val="00165337"/>
    <w:rsid w:val="001656B5"/>
    <w:rsid w:val="00173E23"/>
    <w:rsid w:val="00184C5E"/>
    <w:rsid w:val="0019060A"/>
    <w:rsid w:val="00192599"/>
    <w:rsid w:val="00194D5C"/>
    <w:rsid w:val="00195087"/>
    <w:rsid w:val="00196383"/>
    <w:rsid w:val="001A130A"/>
    <w:rsid w:val="001A1D9F"/>
    <w:rsid w:val="001A524B"/>
    <w:rsid w:val="001A5BEB"/>
    <w:rsid w:val="001A6808"/>
    <w:rsid w:val="001B1993"/>
    <w:rsid w:val="001B2106"/>
    <w:rsid w:val="001B2AE8"/>
    <w:rsid w:val="001B3945"/>
    <w:rsid w:val="001C1A86"/>
    <w:rsid w:val="001C46CE"/>
    <w:rsid w:val="001C63FD"/>
    <w:rsid w:val="001D0B69"/>
    <w:rsid w:val="001D0BF3"/>
    <w:rsid w:val="001D2254"/>
    <w:rsid w:val="001D2567"/>
    <w:rsid w:val="001E39EE"/>
    <w:rsid w:val="00201293"/>
    <w:rsid w:val="00201C26"/>
    <w:rsid w:val="00201D20"/>
    <w:rsid w:val="0020229C"/>
    <w:rsid w:val="002061A1"/>
    <w:rsid w:val="00206671"/>
    <w:rsid w:val="00207534"/>
    <w:rsid w:val="00213719"/>
    <w:rsid w:val="0021630C"/>
    <w:rsid w:val="00216E23"/>
    <w:rsid w:val="00217440"/>
    <w:rsid w:val="002201DF"/>
    <w:rsid w:val="002228A8"/>
    <w:rsid w:val="00224185"/>
    <w:rsid w:val="002253D4"/>
    <w:rsid w:val="002258B8"/>
    <w:rsid w:val="0023607D"/>
    <w:rsid w:val="0024030B"/>
    <w:rsid w:val="002437D4"/>
    <w:rsid w:val="00243B13"/>
    <w:rsid w:val="0024402F"/>
    <w:rsid w:val="002515BF"/>
    <w:rsid w:val="0025549D"/>
    <w:rsid w:val="00256413"/>
    <w:rsid w:val="002567AC"/>
    <w:rsid w:val="00261D6E"/>
    <w:rsid w:val="00263AF9"/>
    <w:rsid w:val="002654F2"/>
    <w:rsid w:val="00265B4E"/>
    <w:rsid w:val="002672EB"/>
    <w:rsid w:val="00271213"/>
    <w:rsid w:val="00272FFC"/>
    <w:rsid w:val="002756EF"/>
    <w:rsid w:val="0027593A"/>
    <w:rsid w:val="00275B32"/>
    <w:rsid w:val="00281628"/>
    <w:rsid w:val="002817F7"/>
    <w:rsid w:val="002824F6"/>
    <w:rsid w:val="00284441"/>
    <w:rsid w:val="0028753D"/>
    <w:rsid w:val="00291121"/>
    <w:rsid w:val="00291930"/>
    <w:rsid w:val="00292BA3"/>
    <w:rsid w:val="0029347B"/>
    <w:rsid w:val="00293FB5"/>
    <w:rsid w:val="002A26D6"/>
    <w:rsid w:val="002B08D1"/>
    <w:rsid w:val="002C775F"/>
    <w:rsid w:val="002D1F53"/>
    <w:rsid w:val="002D53E9"/>
    <w:rsid w:val="002D7FF0"/>
    <w:rsid w:val="002E60AF"/>
    <w:rsid w:val="002E6C64"/>
    <w:rsid w:val="002E7872"/>
    <w:rsid w:val="002F0A7C"/>
    <w:rsid w:val="002F2049"/>
    <w:rsid w:val="002F319B"/>
    <w:rsid w:val="002F530E"/>
    <w:rsid w:val="00300EB3"/>
    <w:rsid w:val="003013BE"/>
    <w:rsid w:val="00305860"/>
    <w:rsid w:val="00305898"/>
    <w:rsid w:val="003153F1"/>
    <w:rsid w:val="003161A6"/>
    <w:rsid w:val="003218FA"/>
    <w:rsid w:val="00323B56"/>
    <w:rsid w:val="00324E71"/>
    <w:rsid w:val="00326E55"/>
    <w:rsid w:val="003314B8"/>
    <w:rsid w:val="00332CC9"/>
    <w:rsid w:val="00337D66"/>
    <w:rsid w:val="00343645"/>
    <w:rsid w:val="00344711"/>
    <w:rsid w:val="00352AAA"/>
    <w:rsid w:val="00353391"/>
    <w:rsid w:val="003533A9"/>
    <w:rsid w:val="00355F0E"/>
    <w:rsid w:val="0035721A"/>
    <w:rsid w:val="003609E8"/>
    <w:rsid w:val="003701FA"/>
    <w:rsid w:val="00370D2D"/>
    <w:rsid w:val="0037138B"/>
    <w:rsid w:val="00372919"/>
    <w:rsid w:val="00375CB7"/>
    <w:rsid w:val="00376AB8"/>
    <w:rsid w:val="00383D6B"/>
    <w:rsid w:val="003843D3"/>
    <w:rsid w:val="00384B75"/>
    <w:rsid w:val="00391CED"/>
    <w:rsid w:val="0039240E"/>
    <w:rsid w:val="0039718D"/>
    <w:rsid w:val="003A189E"/>
    <w:rsid w:val="003A47CA"/>
    <w:rsid w:val="003A483A"/>
    <w:rsid w:val="003A5A8B"/>
    <w:rsid w:val="003B1B3F"/>
    <w:rsid w:val="003B2E77"/>
    <w:rsid w:val="003B5A83"/>
    <w:rsid w:val="003B5CC8"/>
    <w:rsid w:val="003C18FD"/>
    <w:rsid w:val="003C5545"/>
    <w:rsid w:val="003D0D66"/>
    <w:rsid w:val="003D3B28"/>
    <w:rsid w:val="003D4A46"/>
    <w:rsid w:val="003D60A8"/>
    <w:rsid w:val="003D69EC"/>
    <w:rsid w:val="003D77B4"/>
    <w:rsid w:val="003E159A"/>
    <w:rsid w:val="003E22EF"/>
    <w:rsid w:val="003E2F15"/>
    <w:rsid w:val="003E36BB"/>
    <w:rsid w:val="003E65AB"/>
    <w:rsid w:val="003F1BC3"/>
    <w:rsid w:val="003F34D7"/>
    <w:rsid w:val="003F5957"/>
    <w:rsid w:val="003F6775"/>
    <w:rsid w:val="003F7A71"/>
    <w:rsid w:val="00401020"/>
    <w:rsid w:val="00404851"/>
    <w:rsid w:val="00404963"/>
    <w:rsid w:val="00404DD0"/>
    <w:rsid w:val="004060DA"/>
    <w:rsid w:val="004063B8"/>
    <w:rsid w:val="0040715D"/>
    <w:rsid w:val="0041118E"/>
    <w:rsid w:val="0041670C"/>
    <w:rsid w:val="00416EB4"/>
    <w:rsid w:val="00420D5F"/>
    <w:rsid w:val="004213CC"/>
    <w:rsid w:val="004236AE"/>
    <w:rsid w:val="004265A2"/>
    <w:rsid w:val="00426F17"/>
    <w:rsid w:val="00427DD0"/>
    <w:rsid w:val="004315D9"/>
    <w:rsid w:val="004323BD"/>
    <w:rsid w:val="004364EB"/>
    <w:rsid w:val="004365ED"/>
    <w:rsid w:val="0043730A"/>
    <w:rsid w:val="00447B13"/>
    <w:rsid w:val="004535B7"/>
    <w:rsid w:val="00461E5F"/>
    <w:rsid w:val="00462687"/>
    <w:rsid w:val="00462ABE"/>
    <w:rsid w:val="00462FE9"/>
    <w:rsid w:val="00463D0C"/>
    <w:rsid w:val="00465342"/>
    <w:rsid w:val="00466BE5"/>
    <w:rsid w:val="00472A7D"/>
    <w:rsid w:val="00472CFD"/>
    <w:rsid w:val="00475BDA"/>
    <w:rsid w:val="00481CDA"/>
    <w:rsid w:val="0048556D"/>
    <w:rsid w:val="00492550"/>
    <w:rsid w:val="00496A36"/>
    <w:rsid w:val="00497933"/>
    <w:rsid w:val="004A1575"/>
    <w:rsid w:val="004A1D1D"/>
    <w:rsid w:val="004A4233"/>
    <w:rsid w:val="004C272B"/>
    <w:rsid w:val="004C6F53"/>
    <w:rsid w:val="004D513E"/>
    <w:rsid w:val="004D61C1"/>
    <w:rsid w:val="004E17F5"/>
    <w:rsid w:val="004E4841"/>
    <w:rsid w:val="004E4F73"/>
    <w:rsid w:val="004E5075"/>
    <w:rsid w:val="004E56AD"/>
    <w:rsid w:val="004E745D"/>
    <w:rsid w:val="005011C6"/>
    <w:rsid w:val="005024B5"/>
    <w:rsid w:val="0050256F"/>
    <w:rsid w:val="005067D0"/>
    <w:rsid w:val="005159C5"/>
    <w:rsid w:val="00522F87"/>
    <w:rsid w:val="00542CC4"/>
    <w:rsid w:val="00543451"/>
    <w:rsid w:val="00545031"/>
    <w:rsid w:val="00546785"/>
    <w:rsid w:val="00547F06"/>
    <w:rsid w:val="0055268D"/>
    <w:rsid w:val="00555B6A"/>
    <w:rsid w:val="005574D5"/>
    <w:rsid w:val="00560ED0"/>
    <w:rsid w:val="005638CA"/>
    <w:rsid w:val="00572D4E"/>
    <w:rsid w:val="00573960"/>
    <w:rsid w:val="00573F52"/>
    <w:rsid w:val="0057479D"/>
    <w:rsid w:val="00575C9A"/>
    <w:rsid w:val="00580197"/>
    <w:rsid w:val="00584403"/>
    <w:rsid w:val="00585CE8"/>
    <w:rsid w:val="00586A3B"/>
    <w:rsid w:val="00590D32"/>
    <w:rsid w:val="005935B3"/>
    <w:rsid w:val="005A2BBF"/>
    <w:rsid w:val="005A3F7C"/>
    <w:rsid w:val="005A7936"/>
    <w:rsid w:val="005B1AA5"/>
    <w:rsid w:val="005B26B8"/>
    <w:rsid w:val="005B5A31"/>
    <w:rsid w:val="005C0628"/>
    <w:rsid w:val="005C3A9E"/>
    <w:rsid w:val="005C6A0A"/>
    <w:rsid w:val="005C7292"/>
    <w:rsid w:val="005C7A0A"/>
    <w:rsid w:val="005D14F3"/>
    <w:rsid w:val="005D3979"/>
    <w:rsid w:val="005D4519"/>
    <w:rsid w:val="005D68AF"/>
    <w:rsid w:val="005D77FF"/>
    <w:rsid w:val="005E226C"/>
    <w:rsid w:val="005E28D7"/>
    <w:rsid w:val="005E2E04"/>
    <w:rsid w:val="005E375B"/>
    <w:rsid w:val="005E40CD"/>
    <w:rsid w:val="005E59A8"/>
    <w:rsid w:val="005E6F9B"/>
    <w:rsid w:val="005E7E3C"/>
    <w:rsid w:val="005E7F36"/>
    <w:rsid w:val="005F094D"/>
    <w:rsid w:val="005F09A4"/>
    <w:rsid w:val="005F15CA"/>
    <w:rsid w:val="005F32AB"/>
    <w:rsid w:val="00600887"/>
    <w:rsid w:val="00610DFF"/>
    <w:rsid w:val="00611837"/>
    <w:rsid w:val="00612FB8"/>
    <w:rsid w:val="00617F33"/>
    <w:rsid w:val="00620638"/>
    <w:rsid w:val="006223E9"/>
    <w:rsid w:val="00622571"/>
    <w:rsid w:val="00631260"/>
    <w:rsid w:val="00646AF6"/>
    <w:rsid w:val="00652386"/>
    <w:rsid w:val="00652B8B"/>
    <w:rsid w:val="006539D3"/>
    <w:rsid w:val="00653D16"/>
    <w:rsid w:val="00655625"/>
    <w:rsid w:val="006564B7"/>
    <w:rsid w:val="00656EE8"/>
    <w:rsid w:val="0065731B"/>
    <w:rsid w:val="0066077F"/>
    <w:rsid w:val="00664887"/>
    <w:rsid w:val="006660D6"/>
    <w:rsid w:val="00674F3F"/>
    <w:rsid w:val="00677475"/>
    <w:rsid w:val="006836D1"/>
    <w:rsid w:val="006879E8"/>
    <w:rsid w:val="00692595"/>
    <w:rsid w:val="006A0105"/>
    <w:rsid w:val="006A5D72"/>
    <w:rsid w:val="006A6E73"/>
    <w:rsid w:val="006A7872"/>
    <w:rsid w:val="006B2954"/>
    <w:rsid w:val="006B401F"/>
    <w:rsid w:val="006B5841"/>
    <w:rsid w:val="006B6E0A"/>
    <w:rsid w:val="006B706A"/>
    <w:rsid w:val="006C1076"/>
    <w:rsid w:val="006C3715"/>
    <w:rsid w:val="006C64DC"/>
    <w:rsid w:val="006D1D7B"/>
    <w:rsid w:val="006D5AE7"/>
    <w:rsid w:val="006E0442"/>
    <w:rsid w:val="006E107F"/>
    <w:rsid w:val="006F107C"/>
    <w:rsid w:val="006F4BF3"/>
    <w:rsid w:val="006F5ED0"/>
    <w:rsid w:val="007011A5"/>
    <w:rsid w:val="0070217E"/>
    <w:rsid w:val="00702A93"/>
    <w:rsid w:val="00702B34"/>
    <w:rsid w:val="007064EE"/>
    <w:rsid w:val="00706A1C"/>
    <w:rsid w:val="00710DCC"/>
    <w:rsid w:val="007114C4"/>
    <w:rsid w:val="00712FD9"/>
    <w:rsid w:val="00717AD0"/>
    <w:rsid w:val="00720500"/>
    <w:rsid w:val="0072103F"/>
    <w:rsid w:val="0072117F"/>
    <w:rsid w:val="00725E26"/>
    <w:rsid w:val="00731135"/>
    <w:rsid w:val="00731DC1"/>
    <w:rsid w:val="00733C74"/>
    <w:rsid w:val="00735668"/>
    <w:rsid w:val="0074446A"/>
    <w:rsid w:val="007445DB"/>
    <w:rsid w:val="0074654B"/>
    <w:rsid w:val="0075007A"/>
    <w:rsid w:val="0075063B"/>
    <w:rsid w:val="00753B7F"/>
    <w:rsid w:val="007548A2"/>
    <w:rsid w:val="00762965"/>
    <w:rsid w:val="007644AC"/>
    <w:rsid w:val="0076627E"/>
    <w:rsid w:val="00770BCB"/>
    <w:rsid w:val="0077420C"/>
    <w:rsid w:val="00775349"/>
    <w:rsid w:val="00776F92"/>
    <w:rsid w:val="00777487"/>
    <w:rsid w:val="007813A7"/>
    <w:rsid w:val="00781E9F"/>
    <w:rsid w:val="007909C4"/>
    <w:rsid w:val="00792258"/>
    <w:rsid w:val="007923BF"/>
    <w:rsid w:val="007926D6"/>
    <w:rsid w:val="00796209"/>
    <w:rsid w:val="007A1C49"/>
    <w:rsid w:val="007B03EF"/>
    <w:rsid w:val="007B419E"/>
    <w:rsid w:val="007C2829"/>
    <w:rsid w:val="007C3A3C"/>
    <w:rsid w:val="007C4C16"/>
    <w:rsid w:val="007E1A29"/>
    <w:rsid w:val="007E2A2F"/>
    <w:rsid w:val="007E77AE"/>
    <w:rsid w:val="007F184D"/>
    <w:rsid w:val="007F6589"/>
    <w:rsid w:val="00801B64"/>
    <w:rsid w:val="00804A4A"/>
    <w:rsid w:val="00805857"/>
    <w:rsid w:val="008062AA"/>
    <w:rsid w:val="00807F8F"/>
    <w:rsid w:val="00810052"/>
    <w:rsid w:val="0081223C"/>
    <w:rsid w:val="00817E0C"/>
    <w:rsid w:val="00842749"/>
    <w:rsid w:val="00846BA0"/>
    <w:rsid w:val="0085099D"/>
    <w:rsid w:val="00851426"/>
    <w:rsid w:val="0085293E"/>
    <w:rsid w:val="00860CE2"/>
    <w:rsid w:val="008624B3"/>
    <w:rsid w:val="008629E2"/>
    <w:rsid w:val="00863E5A"/>
    <w:rsid w:val="00864617"/>
    <w:rsid w:val="008648A4"/>
    <w:rsid w:val="00865D1A"/>
    <w:rsid w:val="008724CA"/>
    <w:rsid w:val="00873EFA"/>
    <w:rsid w:val="00881FF8"/>
    <w:rsid w:val="00882924"/>
    <w:rsid w:val="00883B7C"/>
    <w:rsid w:val="008866CE"/>
    <w:rsid w:val="00886997"/>
    <w:rsid w:val="00887808"/>
    <w:rsid w:val="00891811"/>
    <w:rsid w:val="00893741"/>
    <w:rsid w:val="00895DFC"/>
    <w:rsid w:val="008A4C83"/>
    <w:rsid w:val="008A52BB"/>
    <w:rsid w:val="008B0B3E"/>
    <w:rsid w:val="008B2D93"/>
    <w:rsid w:val="008B6CF4"/>
    <w:rsid w:val="008B704D"/>
    <w:rsid w:val="008B7939"/>
    <w:rsid w:val="008C6F7E"/>
    <w:rsid w:val="008C7B0C"/>
    <w:rsid w:val="008D1BCB"/>
    <w:rsid w:val="008E1707"/>
    <w:rsid w:val="008E1A5D"/>
    <w:rsid w:val="008E2397"/>
    <w:rsid w:val="008E3807"/>
    <w:rsid w:val="008E3E35"/>
    <w:rsid w:val="008E5EE5"/>
    <w:rsid w:val="008F3605"/>
    <w:rsid w:val="0090545F"/>
    <w:rsid w:val="0091346A"/>
    <w:rsid w:val="009157F6"/>
    <w:rsid w:val="009168C6"/>
    <w:rsid w:val="00926F0C"/>
    <w:rsid w:val="00934073"/>
    <w:rsid w:val="009436E7"/>
    <w:rsid w:val="009471F2"/>
    <w:rsid w:val="009508AD"/>
    <w:rsid w:val="009510DB"/>
    <w:rsid w:val="009515E9"/>
    <w:rsid w:val="00951A00"/>
    <w:rsid w:val="00951B03"/>
    <w:rsid w:val="00957205"/>
    <w:rsid w:val="0096113D"/>
    <w:rsid w:val="0096556C"/>
    <w:rsid w:val="00971903"/>
    <w:rsid w:val="00973040"/>
    <w:rsid w:val="009743E9"/>
    <w:rsid w:val="00977C96"/>
    <w:rsid w:val="0098025E"/>
    <w:rsid w:val="009804DE"/>
    <w:rsid w:val="00981FB1"/>
    <w:rsid w:val="00983540"/>
    <w:rsid w:val="00986ED9"/>
    <w:rsid w:val="00991A8F"/>
    <w:rsid w:val="0099367E"/>
    <w:rsid w:val="0099444B"/>
    <w:rsid w:val="00994EA0"/>
    <w:rsid w:val="009A2FD9"/>
    <w:rsid w:val="009A3F20"/>
    <w:rsid w:val="009A4691"/>
    <w:rsid w:val="009A7228"/>
    <w:rsid w:val="009B11D0"/>
    <w:rsid w:val="009B2011"/>
    <w:rsid w:val="009B2C90"/>
    <w:rsid w:val="009B37AA"/>
    <w:rsid w:val="009B50BC"/>
    <w:rsid w:val="009B6826"/>
    <w:rsid w:val="009B788B"/>
    <w:rsid w:val="009C11EF"/>
    <w:rsid w:val="009C23CB"/>
    <w:rsid w:val="009C6244"/>
    <w:rsid w:val="009D1D5C"/>
    <w:rsid w:val="009D368B"/>
    <w:rsid w:val="009D62E8"/>
    <w:rsid w:val="009E55FD"/>
    <w:rsid w:val="009E6145"/>
    <w:rsid w:val="009F2E1A"/>
    <w:rsid w:val="009F3898"/>
    <w:rsid w:val="00A0024C"/>
    <w:rsid w:val="00A01438"/>
    <w:rsid w:val="00A018AB"/>
    <w:rsid w:val="00A03DBC"/>
    <w:rsid w:val="00A055D4"/>
    <w:rsid w:val="00A111EA"/>
    <w:rsid w:val="00A12954"/>
    <w:rsid w:val="00A13757"/>
    <w:rsid w:val="00A1659A"/>
    <w:rsid w:val="00A1756D"/>
    <w:rsid w:val="00A311EC"/>
    <w:rsid w:val="00A3244F"/>
    <w:rsid w:val="00A368A3"/>
    <w:rsid w:val="00A451AA"/>
    <w:rsid w:val="00A46C06"/>
    <w:rsid w:val="00A47652"/>
    <w:rsid w:val="00A53121"/>
    <w:rsid w:val="00A5528D"/>
    <w:rsid w:val="00A55EB0"/>
    <w:rsid w:val="00A64B6A"/>
    <w:rsid w:val="00A64CB6"/>
    <w:rsid w:val="00A64DBC"/>
    <w:rsid w:val="00A658B0"/>
    <w:rsid w:val="00A65D5A"/>
    <w:rsid w:val="00A67BFA"/>
    <w:rsid w:val="00A702CA"/>
    <w:rsid w:val="00A74D07"/>
    <w:rsid w:val="00A75A8E"/>
    <w:rsid w:val="00A769C4"/>
    <w:rsid w:val="00A80B5E"/>
    <w:rsid w:val="00A828B6"/>
    <w:rsid w:val="00A968D1"/>
    <w:rsid w:val="00A96DA7"/>
    <w:rsid w:val="00A97E72"/>
    <w:rsid w:val="00AA0E81"/>
    <w:rsid w:val="00AA0ED7"/>
    <w:rsid w:val="00AA64FA"/>
    <w:rsid w:val="00AB1DA9"/>
    <w:rsid w:val="00AB566D"/>
    <w:rsid w:val="00AB69FB"/>
    <w:rsid w:val="00AB7A67"/>
    <w:rsid w:val="00AC2895"/>
    <w:rsid w:val="00AC63E1"/>
    <w:rsid w:val="00AC7B1A"/>
    <w:rsid w:val="00AD14F0"/>
    <w:rsid w:val="00AD4C49"/>
    <w:rsid w:val="00AE035A"/>
    <w:rsid w:val="00AE07A6"/>
    <w:rsid w:val="00AE4184"/>
    <w:rsid w:val="00AE6A35"/>
    <w:rsid w:val="00AE76FA"/>
    <w:rsid w:val="00AF2558"/>
    <w:rsid w:val="00AF26E3"/>
    <w:rsid w:val="00AF2733"/>
    <w:rsid w:val="00AF2978"/>
    <w:rsid w:val="00AF7A1C"/>
    <w:rsid w:val="00B0396E"/>
    <w:rsid w:val="00B05078"/>
    <w:rsid w:val="00B05D35"/>
    <w:rsid w:val="00B05FE2"/>
    <w:rsid w:val="00B07119"/>
    <w:rsid w:val="00B10A03"/>
    <w:rsid w:val="00B11829"/>
    <w:rsid w:val="00B20287"/>
    <w:rsid w:val="00B2149D"/>
    <w:rsid w:val="00B256A0"/>
    <w:rsid w:val="00B274A5"/>
    <w:rsid w:val="00B30E15"/>
    <w:rsid w:val="00B31F52"/>
    <w:rsid w:val="00B35A99"/>
    <w:rsid w:val="00B37813"/>
    <w:rsid w:val="00B43693"/>
    <w:rsid w:val="00B43F96"/>
    <w:rsid w:val="00B44455"/>
    <w:rsid w:val="00B458DA"/>
    <w:rsid w:val="00B50C29"/>
    <w:rsid w:val="00B51DDE"/>
    <w:rsid w:val="00B53C47"/>
    <w:rsid w:val="00B555DB"/>
    <w:rsid w:val="00B55EFB"/>
    <w:rsid w:val="00B57980"/>
    <w:rsid w:val="00B619F6"/>
    <w:rsid w:val="00B65B69"/>
    <w:rsid w:val="00B701E7"/>
    <w:rsid w:val="00B7048D"/>
    <w:rsid w:val="00B71729"/>
    <w:rsid w:val="00B7446D"/>
    <w:rsid w:val="00B80C3A"/>
    <w:rsid w:val="00B81B08"/>
    <w:rsid w:val="00B81C16"/>
    <w:rsid w:val="00B84097"/>
    <w:rsid w:val="00B86F73"/>
    <w:rsid w:val="00B90643"/>
    <w:rsid w:val="00B922C9"/>
    <w:rsid w:val="00B92CC3"/>
    <w:rsid w:val="00B936F8"/>
    <w:rsid w:val="00B950A0"/>
    <w:rsid w:val="00B9588F"/>
    <w:rsid w:val="00B961A4"/>
    <w:rsid w:val="00B97256"/>
    <w:rsid w:val="00B97299"/>
    <w:rsid w:val="00B975B8"/>
    <w:rsid w:val="00BA2EEF"/>
    <w:rsid w:val="00BA3913"/>
    <w:rsid w:val="00BA4FBE"/>
    <w:rsid w:val="00BA655C"/>
    <w:rsid w:val="00BA6723"/>
    <w:rsid w:val="00BB37C9"/>
    <w:rsid w:val="00BB4103"/>
    <w:rsid w:val="00BB5A6C"/>
    <w:rsid w:val="00BB6DFF"/>
    <w:rsid w:val="00BC3648"/>
    <w:rsid w:val="00BD70B5"/>
    <w:rsid w:val="00BF0349"/>
    <w:rsid w:val="00BF1AB9"/>
    <w:rsid w:val="00C03CDC"/>
    <w:rsid w:val="00C22EB0"/>
    <w:rsid w:val="00C24E29"/>
    <w:rsid w:val="00C4150C"/>
    <w:rsid w:val="00C41ED3"/>
    <w:rsid w:val="00C424AB"/>
    <w:rsid w:val="00C4423D"/>
    <w:rsid w:val="00C46AF2"/>
    <w:rsid w:val="00C50BB1"/>
    <w:rsid w:val="00C534B2"/>
    <w:rsid w:val="00C627F3"/>
    <w:rsid w:val="00C65372"/>
    <w:rsid w:val="00C65774"/>
    <w:rsid w:val="00C67280"/>
    <w:rsid w:val="00C80F1B"/>
    <w:rsid w:val="00C829F2"/>
    <w:rsid w:val="00C844FF"/>
    <w:rsid w:val="00C874CC"/>
    <w:rsid w:val="00C91A03"/>
    <w:rsid w:val="00C93E98"/>
    <w:rsid w:val="00C956B5"/>
    <w:rsid w:val="00CA2ED6"/>
    <w:rsid w:val="00CA56F1"/>
    <w:rsid w:val="00CA6CB9"/>
    <w:rsid w:val="00CA72C0"/>
    <w:rsid w:val="00CA7A78"/>
    <w:rsid w:val="00CB413E"/>
    <w:rsid w:val="00CB521A"/>
    <w:rsid w:val="00CB73AA"/>
    <w:rsid w:val="00CB7FEE"/>
    <w:rsid w:val="00CC04E9"/>
    <w:rsid w:val="00CC3C51"/>
    <w:rsid w:val="00CC5A8E"/>
    <w:rsid w:val="00CD15B0"/>
    <w:rsid w:val="00CD2C91"/>
    <w:rsid w:val="00CD3FCC"/>
    <w:rsid w:val="00CD45F0"/>
    <w:rsid w:val="00CD47A6"/>
    <w:rsid w:val="00CD55C0"/>
    <w:rsid w:val="00CD5DE8"/>
    <w:rsid w:val="00CD69FF"/>
    <w:rsid w:val="00CE23F0"/>
    <w:rsid w:val="00CE271D"/>
    <w:rsid w:val="00CE321E"/>
    <w:rsid w:val="00CE3B96"/>
    <w:rsid w:val="00CE6842"/>
    <w:rsid w:val="00CF15B1"/>
    <w:rsid w:val="00CF1D06"/>
    <w:rsid w:val="00CF229C"/>
    <w:rsid w:val="00CF50FD"/>
    <w:rsid w:val="00D02079"/>
    <w:rsid w:val="00D05CCA"/>
    <w:rsid w:val="00D07188"/>
    <w:rsid w:val="00D0787F"/>
    <w:rsid w:val="00D10D57"/>
    <w:rsid w:val="00D20980"/>
    <w:rsid w:val="00D23856"/>
    <w:rsid w:val="00D240F0"/>
    <w:rsid w:val="00D243FE"/>
    <w:rsid w:val="00D24D05"/>
    <w:rsid w:val="00D26B26"/>
    <w:rsid w:val="00D279D8"/>
    <w:rsid w:val="00D31539"/>
    <w:rsid w:val="00D31AA8"/>
    <w:rsid w:val="00D34501"/>
    <w:rsid w:val="00D34E7D"/>
    <w:rsid w:val="00D35AF1"/>
    <w:rsid w:val="00D3679C"/>
    <w:rsid w:val="00D36D42"/>
    <w:rsid w:val="00D457A8"/>
    <w:rsid w:val="00D46CC0"/>
    <w:rsid w:val="00D50FEE"/>
    <w:rsid w:val="00D52BD7"/>
    <w:rsid w:val="00D568B0"/>
    <w:rsid w:val="00D702D6"/>
    <w:rsid w:val="00D73578"/>
    <w:rsid w:val="00D7649D"/>
    <w:rsid w:val="00D7686C"/>
    <w:rsid w:val="00D76FCD"/>
    <w:rsid w:val="00D87158"/>
    <w:rsid w:val="00D9033D"/>
    <w:rsid w:val="00D96ACB"/>
    <w:rsid w:val="00DA06C3"/>
    <w:rsid w:val="00DA1270"/>
    <w:rsid w:val="00DB0646"/>
    <w:rsid w:val="00DB4223"/>
    <w:rsid w:val="00DB604D"/>
    <w:rsid w:val="00DB7857"/>
    <w:rsid w:val="00DC28A6"/>
    <w:rsid w:val="00DC573C"/>
    <w:rsid w:val="00DD242A"/>
    <w:rsid w:val="00DD2F99"/>
    <w:rsid w:val="00DD3F00"/>
    <w:rsid w:val="00DE0D9D"/>
    <w:rsid w:val="00DE3254"/>
    <w:rsid w:val="00DE4CD8"/>
    <w:rsid w:val="00DE5B7B"/>
    <w:rsid w:val="00DF21E0"/>
    <w:rsid w:val="00DF4B78"/>
    <w:rsid w:val="00E04EA1"/>
    <w:rsid w:val="00E051E0"/>
    <w:rsid w:val="00E05F3B"/>
    <w:rsid w:val="00E07E74"/>
    <w:rsid w:val="00E110F6"/>
    <w:rsid w:val="00E1317E"/>
    <w:rsid w:val="00E14AD6"/>
    <w:rsid w:val="00E14CCF"/>
    <w:rsid w:val="00E1787F"/>
    <w:rsid w:val="00E222B2"/>
    <w:rsid w:val="00E22AC0"/>
    <w:rsid w:val="00E22EFA"/>
    <w:rsid w:val="00E22F81"/>
    <w:rsid w:val="00E24AD3"/>
    <w:rsid w:val="00E30568"/>
    <w:rsid w:val="00E308D7"/>
    <w:rsid w:val="00E31EE2"/>
    <w:rsid w:val="00E33BBE"/>
    <w:rsid w:val="00E34B76"/>
    <w:rsid w:val="00E359F4"/>
    <w:rsid w:val="00E37E22"/>
    <w:rsid w:val="00E436C2"/>
    <w:rsid w:val="00E45443"/>
    <w:rsid w:val="00E45A2F"/>
    <w:rsid w:val="00E45CAC"/>
    <w:rsid w:val="00E47E65"/>
    <w:rsid w:val="00E5140A"/>
    <w:rsid w:val="00E61F2E"/>
    <w:rsid w:val="00E64947"/>
    <w:rsid w:val="00E746AD"/>
    <w:rsid w:val="00E8189A"/>
    <w:rsid w:val="00E848FD"/>
    <w:rsid w:val="00E850C4"/>
    <w:rsid w:val="00E857B0"/>
    <w:rsid w:val="00E8602B"/>
    <w:rsid w:val="00E86BDD"/>
    <w:rsid w:val="00E87511"/>
    <w:rsid w:val="00E87697"/>
    <w:rsid w:val="00E905FB"/>
    <w:rsid w:val="00E914EE"/>
    <w:rsid w:val="00E96A87"/>
    <w:rsid w:val="00EA14C2"/>
    <w:rsid w:val="00EA304E"/>
    <w:rsid w:val="00EA55F3"/>
    <w:rsid w:val="00EA6A6D"/>
    <w:rsid w:val="00EB6F7C"/>
    <w:rsid w:val="00EB7D30"/>
    <w:rsid w:val="00EC176D"/>
    <w:rsid w:val="00EC3B04"/>
    <w:rsid w:val="00EC4D9F"/>
    <w:rsid w:val="00EC6239"/>
    <w:rsid w:val="00ED0491"/>
    <w:rsid w:val="00ED3DE1"/>
    <w:rsid w:val="00EE1FF4"/>
    <w:rsid w:val="00EE5257"/>
    <w:rsid w:val="00EF38EB"/>
    <w:rsid w:val="00EF3D0F"/>
    <w:rsid w:val="00EF5BA7"/>
    <w:rsid w:val="00EF6362"/>
    <w:rsid w:val="00EF6497"/>
    <w:rsid w:val="00F05FAD"/>
    <w:rsid w:val="00F06780"/>
    <w:rsid w:val="00F07DD9"/>
    <w:rsid w:val="00F11EC0"/>
    <w:rsid w:val="00F14AC7"/>
    <w:rsid w:val="00F20E3B"/>
    <w:rsid w:val="00F22E15"/>
    <w:rsid w:val="00F263ED"/>
    <w:rsid w:val="00F2699B"/>
    <w:rsid w:val="00F31451"/>
    <w:rsid w:val="00F32F80"/>
    <w:rsid w:val="00F331DE"/>
    <w:rsid w:val="00F41846"/>
    <w:rsid w:val="00F42BED"/>
    <w:rsid w:val="00F4394C"/>
    <w:rsid w:val="00F46F4E"/>
    <w:rsid w:val="00F476A3"/>
    <w:rsid w:val="00F515B8"/>
    <w:rsid w:val="00F57681"/>
    <w:rsid w:val="00F6028D"/>
    <w:rsid w:val="00F61434"/>
    <w:rsid w:val="00F6167B"/>
    <w:rsid w:val="00F6347B"/>
    <w:rsid w:val="00F7036D"/>
    <w:rsid w:val="00F735C1"/>
    <w:rsid w:val="00F7490F"/>
    <w:rsid w:val="00F74BF1"/>
    <w:rsid w:val="00F74C0E"/>
    <w:rsid w:val="00F74E48"/>
    <w:rsid w:val="00F81A9F"/>
    <w:rsid w:val="00F84D57"/>
    <w:rsid w:val="00F87CC1"/>
    <w:rsid w:val="00F90CC0"/>
    <w:rsid w:val="00F92FA6"/>
    <w:rsid w:val="00F9555A"/>
    <w:rsid w:val="00FA09B8"/>
    <w:rsid w:val="00FA28AA"/>
    <w:rsid w:val="00FA4F29"/>
    <w:rsid w:val="00FA6309"/>
    <w:rsid w:val="00FB3B98"/>
    <w:rsid w:val="00FB406B"/>
    <w:rsid w:val="00FB4A55"/>
    <w:rsid w:val="00FD151E"/>
    <w:rsid w:val="00FD2466"/>
    <w:rsid w:val="00FD31F9"/>
    <w:rsid w:val="00FD6930"/>
    <w:rsid w:val="00FE4A92"/>
    <w:rsid w:val="00FE5938"/>
    <w:rsid w:val="00FE5ACD"/>
    <w:rsid w:val="00FF08AF"/>
    <w:rsid w:val="00FF27C0"/>
    <w:rsid w:val="00FF2889"/>
    <w:rsid w:val="00FF30D8"/>
    <w:rsid w:val="00FF77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63499A9"/>
  <w15:docId w15:val="{305CA1E4-C62D-49DE-930E-675516155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5D4"/>
  </w:style>
  <w:style w:type="paragraph" w:styleId="Heading1">
    <w:name w:val="heading 1"/>
    <w:basedOn w:val="Normal"/>
    <w:next w:val="Normal"/>
    <w:link w:val="Heading1Char"/>
    <w:uiPriority w:val="9"/>
    <w:qFormat/>
    <w:rsid w:val="0024402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402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0667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402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40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06671"/>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F331DE"/>
    <w:pPr>
      <w:ind w:left="720"/>
      <w:contextualSpacing/>
    </w:pPr>
  </w:style>
  <w:style w:type="character" w:styleId="Hyperlink">
    <w:name w:val="Hyperlink"/>
    <w:basedOn w:val="DefaultParagraphFont"/>
    <w:uiPriority w:val="99"/>
    <w:unhideWhenUsed/>
    <w:rsid w:val="00A111EA"/>
    <w:rPr>
      <w:color w:val="0563C1" w:themeColor="hyperlink"/>
      <w:u w:val="single"/>
    </w:rPr>
  </w:style>
  <w:style w:type="character" w:customStyle="1" w:styleId="UnresolvedMention1">
    <w:name w:val="Unresolved Mention1"/>
    <w:basedOn w:val="DefaultParagraphFont"/>
    <w:uiPriority w:val="99"/>
    <w:semiHidden/>
    <w:unhideWhenUsed/>
    <w:rsid w:val="00B7446D"/>
    <w:rPr>
      <w:color w:val="808080"/>
      <w:shd w:val="clear" w:color="auto" w:fill="E6E6E6"/>
    </w:rPr>
  </w:style>
  <w:style w:type="paragraph" w:styleId="Caption">
    <w:name w:val="caption"/>
    <w:basedOn w:val="Normal"/>
    <w:next w:val="Normal"/>
    <w:uiPriority w:val="35"/>
    <w:unhideWhenUsed/>
    <w:qFormat/>
    <w:rsid w:val="00B7446D"/>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B30E15"/>
    <w:rPr>
      <w:sz w:val="18"/>
      <w:szCs w:val="18"/>
    </w:rPr>
  </w:style>
  <w:style w:type="paragraph" w:styleId="CommentText">
    <w:name w:val="annotation text"/>
    <w:basedOn w:val="Normal"/>
    <w:link w:val="CommentTextChar"/>
    <w:uiPriority w:val="99"/>
    <w:semiHidden/>
    <w:unhideWhenUsed/>
    <w:rsid w:val="00B30E15"/>
  </w:style>
  <w:style w:type="character" w:customStyle="1" w:styleId="CommentTextChar">
    <w:name w:val="Comment Text Char"/>
    <w:basedOn w:val="DefaultParagraphFont"/>
    <w:link w:val="CommentText"/>
    <w:uiPriority w:val="99"/>
    <w:semiHidden/>
    <w:rsid w:val="00B30E15"/>
  </w:style>
  <w:style w:type="paragraph" w:styleId="CommentSubject">
    <w:name w:val="annotation subject"/>
    <w:basedOn w:val="CommentText"/>
    <w:next w:val="CommentText"/>
    <w:link w:val="CommentSubjectChar"/>
    <w:uiPriority w:val="99"/>
    <w:semiHidden/>
    <w:unhideWhenUsed/>
    <w:rsid w:val="00B30E15"/>
    <w:rPr>
      <w:b/>
      <w:bCs/>
      <w:sz w:val="20"/>
      <w:szCs w:val="20"/>
    </w:rPr>
  </w:style>
  <w:style w:type="character" w:customStyle="1" w:styleId="CommentSubjectChar">
    <w:name w:val="Comment Subject Char"/>
    <w:basedOn w:val="CommentTextChar"/>
    <w:link w:val="CommentSubject"/>
    <w:uiPriority w:val="99"/>
    <w:semiHidden/>
    <w:rsid w:val="00B30E15"/>
    <w:rPr>
      <w:b/>
      <w:bCs/>
      <w:sz w:val="20"/>
      <w:szCs w:val="20"/>
    </w:rPr>
  </w:style>
  <w:style w:type="paragraph" w:styleId="BalloonText">
    <w:name w:val="Balloon Text"/>
    <w:basedOn w:val="Normal"/>
    <w:link w:val="BalloonTextChar"/>
    <w:uiPriority w:val="99"/>
    <w:semiHidden/>
    <w:unhideWhenUsed/>
    <w:rsid w:val="00B30E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0E15"/>
    <w:rPr>
      <w:rFonts w:ascii="Lucida Grande" w:hAnsi="Lucida Grande" w:cs="Lucida Grande"/>
      <w:sz w:val="18"/>
      <w:szCs w:val="18"/>
    </w:rPr>
  </w:style>
  <w:style w:type="paragraph" w:styleId="EndnoteText">
    <w:name w:val="endnote text"/>
    <w:basedOn w:val="Normal"/>
    <w:link w:val="EndnoteTextChar"/>
    <w:uiPriority w:val="99"/>
    <w:semiHidden/>
    <w:unhideWhenUsed/>
    <w:rsid w:val="00873EFA"/>
    <w:rPr>
      <w:sz w:val="20"/>
      <w:szCs w:val="20"/>
    </w:rPr>
  </w:style>
  <w:style w:type="character" w:customStyle="1" w:styleId="EndnoteTextChar">
    <w:name w:val="Endnote Text Char"/>
    <w:basedOn w:val="DefaultParagraphFont"/>
    <w:link w:val="EndnoteText"/>
    <w:uiPriority w:val="99"/>
    <w:semiHidden/>
    <w:rsid w:val="00873EFA"/>
    <w:rPr>
      <w:sz w:val="20"/>
      <w:szCs w:val="20"/>
    </w:rPr>
  </w:style>
  <w:style w:type="character" w:styleId="EndnoteReference">
    <w:name w:val="endnote reference"/>
    <w:basedOn w:val="DefaultParagraphFont"/>
    <w:uiPriority w:val="99"/>
    <w:semiHidden/>
    <w:unhideWhenUsed/>
    <w:rsid w:val="00873EFA"/>
    <w:rPr>
      <w:vertAlign w:val="superscript"/>
    </w:rPr>
  </w:style>
  <w:style w:type="paragraph" w:customStyle="1" w:styleId="EndNoteBibliographyTitle">
    <w:name w:val="EndNote Bibliography Title"/>
    <w:basedOn w:val="Normal"/>
    <w:rsid w:val="00A658B0"/>
    <w:pPr>
      <w:jc w:val="center"/>
    </w:pPr>
    <w:rPr>
      <w:rFonts w:ascii="Calibri" w:hAnsi="Calibri"/>
      <w:lang w:val="en-US"/>
    </w:rPr>
  </w:style>
  <w:style w:type="paragraph" w:customStyle="1" w:styleId="EndNoteBibliography">
    <w:name w:val="EndNote Bibliography"/>
    <w:basedOn w:val="Normal"/>
    <w:rsid w:val="00A658B0"/>
    <w:rPr>
      <w:rFonts w:ascii="Calibri" w:hAnsi="Calibri"/>
      <w:lang w:val="en-US"/>
    </w:rPr>
  </w:style>
  <w:style w:type="paragraph" w:styleId="Revision">
    <w:name w:val="Revision"/>
    <w:hidden/>
    <w:uiPriority w:val="99"/>
    <w:semiHidden/>
    <w:rsid w:val="00F74C0E"/>
  </w:style>
  <w:style w:type="table" w:styleId="TableGrid">
    <w:name w:val="Table Grid"/>
    <w:basedOn w:val="TableNormal"/>
    <w:uiPriority w:val="39"/>
    <w:unhideWhenUsed/>
    <w:rsid w:val="003E2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189E"/>
    <w:pPr>
      <w:tabs>
        <w:tab w:val="center" w:pos="4513"/>
        <w:tab w:val="right" w:pos="9026"/>
      </w:tabs>
    </w:pPr>
  </w:style>
  <w:style w:type="character" w:customStyle="1" w:styleId="HeaderChar">
    <w:name w:val="Header Char"/>
    <w:basedOn w:val="DefaultParagraphFont"/>
    <w:link w:val="Header"/>
    <w:uiPriority w:val="99"/>
    <w:rsid w:val="003A189E"/>
  </w:style>
  <w:style w:type="paragraph" w:styleId="Footer">
    <w:name w:val="footer"/>
    <w:basedOn w:val="Normal"/>
    <w:link w:val="FooterChar"/>
    <w:uiPriority w:val="99"/>
    <w:unhideWhenUsed/>
    <w:rsid w:val="003A189E"/>
    <w:pPr>
      <w:tabs>
        <w:tab w:val="center" w:pos="4513"/>
        <w:tab w:val="right" w:pos="9026"/>
      </w:tabs>
    </w:pPr>
  </w:style>
  <w:style w:type="character" w:customStyle="1" w:styleId="FooterChar">
    <w:name w:val="Footer Char"/>
    <w:basedOn w:val="DefaultParagraphFont"/>
    <w:link w:val="Footer"/>
    <w:uiPriority w:val="99"/>
    <w:rsid w:val="003A189E"/>
  </w:style>
  <w:style w:type="character" w:styleId="PageNumber">
    <w:name w:val="page number"/>
    <w:basedOn w:val="DefaultParagraphFont"/>
    <w:uiPriority w:val="99"/>
    <w:semiHidden/>
    <w:unhideWhenUsed/>
    <w:rsid w:val="003A189E"/>
  </w:style>
  <w:style w:type="character" w:customStyle="1" w:styleId="cit-article-title">
    <w:name w:val="cit-article-title"/>
    <w:basedOn w:val="DefaultParagraphFont"/>
    <w:rsid w:val="00D9033D"/>
  </w:style>
  <w:style w:type="character" w:customStyle="1" w:styleId="apple-converted-space">
    <w:name w:val="apple-converted-space"/>
    <w:basedOn w:val="DefaultParagraphFont"/>
    <w:rsid w:val="00D9033D"/>
  </w:style>
  <w:style w:type="character" w:customStyle="1" w:styleId="cit-pub-date">
    <w:name w:val="cit-pub-date"/>
    <w:basedOn w:val="DefaultParagraphFont"/>
    <w:rsid w:val="00D9033D"/>
  </w:style>
  <w:style w:type="character" w:customStyle="1" w:styleId="cit-vol">
    <w:name w:val="cit-vol"/>
    <w:basedOn w:val="DefaultParagraphFont"/>
    <w:rsid w:val="00D9033D"/>
  </w:style>
  <w:style w:type="character" w:customStyle="1" w:styleId="cit-fpage">
    <w:name w:val="cit-fpage"/>
    <w:basedOn w:val="DefaultParagraphFont"/>
    <w:rsid w:val="00D9033D"/>
  </w:style>
  <w:style w:type="character" w:customStyle="1" w:styleId="cit-lpage">
    <w:name w:val="cit-lpage"/>
    <w:basedOn w:val="DefaultParagraphFont"/>
    <w:rsid w:val="00D9033D"/>
  </w:style>
  <w:style w:type="character" w:customStyle="1" w:styleId="cit-comment">
    <w:name w:val="cit-comment"/>
    <w:basedOn w:val="DefaultParagraphFont"/>
    <w:rsid w:val="00D9033D"/>
  </w:style>
  <w:style w:type="character" w:styleId="FollowedHyperlink">
    <w:name w:val="FollowedHyperlink"/>
    <w:basedOn w:val="DefaultParagraphFont"/>
    <w:uiPriority w:val="99"/>
    <w:semiHidden/>
    <w:unhideWhenUsed/>
    <w:rsid w:val="0075007A"/>
    <w:rPr>
      <w:color w:val="954F72" w:themeColor="followedHyperlink"/>
      <w:u w:val="single"/>
    </w:rPr>
  </w:style>
  <w:style w:type="paragraph" w:styleId="Title">
    <w:name w:val="Title"/>
    <w:aliases w:val="title"/>
    <w:basedOn w:val="Normal"/>
    <w:link w:val="TitleChar"/>
    <w:uiPriority w:val="10"/>
    <w:qFormat/>
    <w:rsid w:val="00A97E72"/>
    <w:pPr>
      <w:spacing w:before="100" w:beforeAutospacing="1" w:after="100" w:afterAutospacing="1"/>
    </w:pPr>
    <w:rPr>
      <w:rFonts w:ascii="Times New Roman" w:hAnsi="Times New Roman" w:cs="Times New Roman"/>
      <w:sz w:val="20"/>
      <w:szCs w:val="20"/>
    </w:rPr>
  </w:style>
  <w:style w:type="character" w:customStyle="1" w:styleId="TitleChar">
    <w:name w:val="Title Char"/>
    <w:aliases w:val="title Char"/>
    <w:basedOn w:val="DefaultParagraphFont"/>
    <w:link w:val="Title"/>
    <w:uiPriority w:val="10"/>
    <w:rsid w:val="00A97E72"/>
    <w:rPr>
      <w:rFonts w:ascii="Times New Roman" w:hAnsi="Times New Roman" w:cs="Times New Roman"/>
      <w:sz w:val="20"/>
      <w:szCs w:val="20"/>
    </w:rPr>
  </w:style>
  <w:style w:type="paragraph" w:customStyle="1" w:styleId="desc">
    <w:name w:val="desc"/>
    <w:basedOn w:val="Normal"/>
    <w:rsid w:val="00A97E72"/>
    <w:pPr>
      <w:spacing w:before="100" w:beforeAutospacing="1" w:after="100" w:afterAutospacing="1"/>
    </w:pPr>
    <w:rPr>
      <w:rFonts w:ascii="Times New Roman" w:hAnsi="Times New Roman" w:cs="Times New Roman"/>
      <w:sz w:val="20"/>
      <w:szCs w:val="20"/>
    </w:rPr>
  </w:style>
  <w:style w:type="paragraph" w:customStyle="1" w:styleId="details">
    <w:name w:val="details"/>
    <w:basedOn w:val="Normal"/>
    <w:rsid w:val="00A97E72"/>
    <w:pPr>
      <w:spacing w:before="100" w:beforeAutospacing="1" w:after="100" w:afterAutospacing="1"/>
    </w:pPr>
    <w:rPr>
      <w:rFonts w:ascii="Times New Roman" w:hAnsi="Times New Roman" w:cs="Times New Roman"/>
      <w:sz w:val="20"/>
      <w:szCs w:val="20"/>
    </w:rPr>
  </w:style>
  <w:style w:type="character" w:customStyle="1" w:styleId="jrnl">
    <w:name w:val="jrnl"/>
    <w:basedOn w:val="DefaultParagraphFont"/>
    <w:rsid w:val="00A97E72"/>
  </w:style>
  <w:style w:type="character" w:customStyle="1" w:styleId="highlight">
    <w:name w:val="highlight"/>
    <w:basedOn w:val="DefaultParagraphFont"/>
    <w:rsid w:val="001963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32024">
      <w:bodyDiv w:val="1"/>
      <w:marLeft w:val="0"/>
      <w:marRight w:val="0"/>
      <w:marTop w:val="0"/>
      <w:marBottom w:val="0"/>
      <w:divBdr>
        <w:top w:val="none" w:sz="0" w:space="0" w:color="auto"/>
        <w:left w:val="none" w:sz="0" w:space="0" w:color="auto"/>
        <w:bottom w:val="none" w:sz="0" w:space="0" w:color="auto"/>
        <w:right w:val="none" w:sz="0" w:space="0" w:color="auto"/>
      </w:divBdr>
    </w:div>
    <w:div w:id="68164267">
      <w:bodyDiv w:val="1"/>
      <w:marLeft w:val="0"/>
      <w:marRight w:val="0"/>
      <w:marTop w:val="0"/>
      <w:marBottom w:val="0"/>
      <w:divBdr>
        <w:top w:val="none" w:sz="0" w:space="0" w:color="auto"/>
        <w:left w:val="none" w:sz="0" w:space="0" w:color="auto"/>
        <w:bottom w:val="none" w:sz="0" w:space="0" w:color="auto"/>
        <w:right w:val="none" w:sz="0" w:space="0" w:color="auto"/>
      </w:divBdr>
    </w:div>
    <w:div w:id="119491981">
      <w:bodyDiv w:val="1"/>
      <w:marLeft w:val="0"/>
      <w:marRight w:val="0"/>
      <w:marTop w:val="0"/>
      <w:marBottom w:val="0"/>
      <w:divBdr>
        <w:top w:val="none" w:sz="0" w:space="0" w:color="auto"/>
        <w:left w:val="none" w:sz="0" w:space="0" w:color="auto"/>
        <w:bottom w:val="none" w:sz="0" w:space="0" w:color="auto"/>
        <w:right w:val="none" w:sz="0" w:space="0" w:color="auto"/>
      </w:divBdr>
    </w:div>
    <w:div w:id="215245175">
      <w:bodyDiv w:val="1"/>
      <w:marLeft w:val="0"/>
      <w:marRight w:val="0"/>
      <w:marTop w:val="0"/>
      <w:marBottom w:val="0"/>
      <w:divBdr>
        <w:top w:val="none" w:sz="0" w:space="0" w:color="auto"/>
        <w:left w:val="none" w:sz="0" w:space="0" w:color="auto"/>
        <w:bottom w:val="none" w:sz="0" w:space="0" w:color="auto"/>
        <w:right w:val="none" w:sz="0" w:space="0" w:color="auto"/>
      </w:divBdr>
      <w:divsChild>
        <w:div w:id="1589384758">
          <w:marLeft w:val="0"/>
          <w:marRight w:val="0"/>
          <w:marTop w:val="0"/>
          <w:marBottom w:val="0"/>
          <w:divBdr>
            <w:top w:val="none" w:sz="0" w:space="0" w:color="auto"/>
            <w:left w:val="none" w:sz="0" w:space="0" w:color="auto"/>
            <w:bottom w:val="none" w:sz="0" w:space="0" w:color="auto"/>
            <w:right w:val="none" w:sz="0" w:space="0" w:color="auto"/>
          </w:divBdr>
        </w:div>
        <w:div w:id="1962497914">
          <w:marLeft w:val="0"/>
          <w:marRight w:val="0"/>
          <w:marTop w:val="0"/>
          <w:marBottom w:val="0"/>
          <w:divBdr>
            <w:top w:val="none" w:sz="0" w:space="0" w:color="auto"/>
            <w:left w:val="none" w:sz="0" w:space="0" w:color="auto"/>
            <w:bottom w:val="none" w:sz="0" w:space="0" w:color="auto"/>
            <w:right w:val="none" w:sz="0" w:space="0" w:color="auto"/>
          </w:divBdr>
          <w:divsChild>
            <w:div w:id="7033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42753">
      <w:bodyDiv w:val="1"/>
      <w:marLeft w:val="0"/>
      <w:marRight w:val="0"/>
      <w:marTop w:val="0"/>
      <w:marBottom w:val="0"/>
      <w:divBdr>
        <w:top w:val="none" w:sz="0" w:space="0" w:color="auto"/>
        <w:left w:val="none" w:sz="0" w:space="0" w:color="auto"/>
        <w:bottom w:val="none" w:sz="0" w:space="0" w:color="auto"/>
        <w:right w:val="none" w:sz="0" w:space="0" w:color="auto"/>
      </w:divBdr>
    </w:div>
    <w:div w:id="1130786478">
      <w:bodyDiv w:val="1"/>
      <w:marLeft w:val="0"/>
      <w:marRight w:val="0"/>
      <w:marTop w:val="0"/>
      <w:marBottom w:val="0"/>
      <w:divBdr>
        <w:top w:val="none" w:sz="0" w:space="0" w:color="auto"/>
        <w:left w:val="none" w:sz="0" w:space="0" w:color="auto"/>
        <w:bottom w:val="none" w:sz="0" w:space="0" w:color="auto"/>
        <w:right w:val="none" w:sz="0" w:space="0" w:color="auto"/>
      </w:divBdr>
      <w:divsChild>
        <w:div w:id="1535116958">
          <w:marLeft w:val="0"/>
          <w:marRight w:val="0"/>
          <w:marTop w:val="0"/>
          <w:marBottom w:val="0"/>
          <w:divBdr>
            <w:top w:val="none" w:sz="0" w:space="0" w:color="auto"/>
            <w:left w:val="none" w:sz="0" w:space="0" w:color="auto"/>
            <w:bottom w:val="none" w:sz="0" w:space="0" w:color="auto"/>
            <w:right w:val="none" w:sz="0" w:space="0" w:color="auto"/>
          </w:divBdr>
        </w:div>
        <w:div w:id="1922137612">
          <w:marLeft w:val="0"/>
          <w:marRight w:val="0"/>
          <w:marTop w:val="0"/>
          <w:marBottom w:val="0"/>
          <w:divBdr>
            <w:top w:val="none" w:sz="0" w:space="0" w:color="auto"/>
            <w:left w:val="none" w:sz="0" w:space="0" w:color="auto"/>
            <w:bottom w:val="none" w:sz="0" w:space="0" w:color="auto"/>
            <w:right w:val="none" w:sz="0" w:space="0" w:color="auto"/>
          </w:divBdr>
        </w:div>
      </w:divsChild>
    </w:div>
    <w:div w:id="1329094045">
      <w:bodyDiv w:val="1"/>
      <w:marLeft w:val="0"/>
      <w:marRight w:val="0"/>
      <w:marTop w:val="0"/>
      <w:marBottom w:val="0"/>
      <w:divBdr>
        <w:top w:val="none" w:sz="0" w:space="0" w:color="auto"/>
        <w:left w:val="none" w:sz="0" w:space="0" w:color="auto"/>
        <w:bottom w:val="none" w:sz="0" w:space="0" w:color="auto"/>
        <w:right w:val="none" w:sz="0" w:space="0" w:color="auto"/>
      </w:divBdr>
    </w:div>
    <w:div w:id="1544291872">
      <w:bodyDiv w:val="1"/>
      <w:marLeft w:val="0"/>
      <w:marRight w:val="0"/>
      <w:marTop w:val="0"/>
      <w:marBottom w:val="0"/>
      <w:divBdr>
        <w:top w:val="none" w:sz="0" w:space="0" w:color="auto"/>
        <w:left w:val="none" w:sz="0" w:space="0" w:color="auto"/>
        <w:bottom w:val="none" w:sz="0" w:space="0" w:color="auto"/>
        <w:right w:val="none" w:sz="0" w:space="0" w:color="auto"/>
      </w:divBdr>
      <w:divsChild>
        <w:div w:id="2109540091">
          <w:marLeft w:val="0"/>
          <w:marRight w:val="0"/>
          <w:marTop w:val="0"/>
          <w:marBottom w:val="0"/>
          <w:divBdr>
            <w:top w:val="none" w:sz="0" w:space="0" w:color="auto"/>
            <w:left w:val="none" w:sz="0" w:space="0" w:color="auto"/>
            <w:bottom w:val="none" w:sz="0" w:space="0" w:color="auto"/>
            <w:right w:val="none" w:sz="0" w:space="0" w:color="auto"/>
          </w:divBdr>
        </w:div>
      </w:divsChild>
    </w:div>
    <w:div w:id="1703432245">
      <w:bodyDiv w:val="1"/>
      <w:marLeft w:val="0"/>
      <w:marRight w:val="0"/>
      <w:marTop w:val="0"/>
      <w:marBottom w:val="0"/>
      <w:divBdr>
        <w:top w:val="none" w:sz="0" w:space="0" w:color="auto"/>
        <w:left w:val="none" w:sz="0" w:space="0" w:color="auto"/>
        <w:bottom w:val="none" w:sz="0" w:space="0" w:color="auto"/>
        <w:right w:val="none" w:sz="0" w:space="0" w:color="auto"/>
      </w:divBdr>
    </w:div>
    <w:div w:id="1754428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hoaib@keele.ac.uk" TargetMode="External"/><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Users\ahmadshoaib\Documents\BCS\bcis\Maps\Temporal%20Changes%20in%20use%20of%20D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Sheet1!$C$25</c:f>
              <c:strCache>
                <c:ptCount val="1"/>
                <c:pt idx="0">
                  <c:v>PCI to Native Arteries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numRef>
              <c:f>Sheet1!$B$26:$B$33</c:f>
              <c:numCache>
                <c:formatCode>General</c:formatCode>
                <c:ptCount val="8"/>
                <c:pt idx="0">
                  <c:v>2007</c:v>
                </c:pt>
                <c:pt idx="1">
                  <c:v>2008</c:v>
                </c:pt>
                <c:pt idx="2">
                  <c:v>2009</c:v>
                </c:pt>
                <c:pt idx="3">
                  <c:v>2010</c:v>
                </c:pt>
                <c:pt idx="4">
                  <c:v>2011</c:v>
                </c:pt>
                <c:pt idx="5">
                  <c:v>2012</c:v>
                </c:pt>
                <c:pt idx="6">
                  <c:v>2013</c:v>
                </c:pt>
                <c:pt idx="7">
                  <c:v>2014</c:v>
                </c:pt>
              </c:numCache>
            </c:numRef>
          </c:cat>
          <c:val>
            <c:numRef>
              <c:f>Sheet1!$C$26:$C$33</c:f>
              <c:numCache>
                <c:formatCode>0</c:formatCode>
                <c:ptCount val="8"/>
                <c:pt idx="0">
                  <c:v>54</c:v>
                </c:pt>
                <c:pt idx="1">
                  <c:v>59</c:v>
                </c:pt>
                <c:pt idx="2">
                  <c:v>65</c:v>
                </c:pt>
                <c:pt idx="3">
                  <c:v>70</c:v>
                </c:pt>
                <c:pt idx="4">
                  <c:v>73</c:v>
                </c:pt>
                <c:pt idx="5">
                  <c:v>78</c:v>
                </c:pt>
                <c:pt idx="6">
                  <c:v>84</c:v>
                </c:pt>
                <c:pt idx="7">
                  <c:v>88</c:v>
                </c:pt>
              </c:numCache>
            </c:numRef>
          </c:val>
          <c:extLst>
            <c:ext xmlns:c16="http://schemas.microsoft.com/office/drawing/2014/chart" uri="{C3380CC4-5D6E-409C-BE32-E72D297353CC}">
              <c16:uniqueId val="{00000000-AF14-D94B-8E6D-B8FE6FBBA6EB}"/>
            </c:ext>
          </c:extLst>
        </c:ser>
        <c:ser>
          <c:idx val="1"/>
          <c:order val="1"/>
          <c:tx>
            <c:strRef>
              <c:f>Sheet1!$D$25</c:f>
              <c:strCache>
                <c:ptCount val="1"/>
                <c:pt idx="0">
                  <c:v>PCI to Native Arteries in Prior  CABG</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numRef>
              <c:f>Sheet1!$B$26:$B$33</c:f>
              <c:numCache>
                <c:formatCode>General</c:formatCode>
                <c:ptCount val="8"/>
                <c:pt idx="0">
                  <c:v>2007</c:v>
                </c:pt>
                <c:pt idx="1">
                  <c:v>2008</c:v>
                </c:pt>
                <c:pt idx="2">
                  <c:v>2009</c:v>
                </c:pt>
                <c:pt idx="3">
                  <c:v>2010</c:v>
                </c:pt>
                <c:pt idx="4">
                  <c:v>2011</c:v>
                </c:pt>
                <c:pt idx="5">
                  <c:v>2012</c:v>
                </c:pt>
                <c:pt idx="6">
                  <c:v>2013</c:v>
                </c:pt>
                <c:pt idx="7">
                  <c:v>2014</c:v>
                </c:pt>
              </c:numCache>
            </c:numRef>
          </c:cat>
          <c:val>
            <c:numRef>
              <c:f>Sheet1!$D$26:$D$33</c:f>
              <c:numCache>
                <c:formatCode>0</c:formatCode>
                <c:ptCount val="8"/>
                <c:pt idx="0">
                  <c:v>60</c:v>
                </c:pt>
                <c:pt idx="1">
                  <c:v>62</c:v>
                </c:pt>
                <c:pt idx="2">
                  <c:v>66</c:v>
                </c:pt>
                <c:pt idx="3">
                  <c:v>72</c:v>
                </c:pt>
                <c:pt idx="4">
                  <c:v>72</c:v>
                </c:pt>
                <c:pt idx="5">
                  <c:v>77</c:v>
                </c:pt>
                <c:pt idx="6">
                  <c:v>81</c:v>
                </c:pt>
                <c:pt idx="7">
                  <c:v>84</c:v>
                </c:pt>
              </c:numCache>
            </c:numRef>
          </c:val>
          <c:extLst>
            <c:ext xmlns:c16="http://schemas.microsoft.com/office/drawing/2014/chart" uri="{C3380CC4-5D6E-409C-BE32-E72D297353CC}">
              <c16:uniqueId val="{00000001-AF14-D94B-8E6D-B8FE6FBBA6EB}"/>
            </c:ext>
          </c:extLst>
        </c:ser>
        <c:ser>
          <c:idx val="2"/>
          <c:order val="2"/>
          <c:tx>
            <c:strRef>
              <c:f>Sheet1!$E$25</c:f>
              <c:strCache>
                <c:ptCount val="1"/>
                <c:pt idx="0">
                  <c:v>PCI to Grafts</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numRef>
              <c:f>Sheet1!$B$26:$B$33</c:f>
              <c:numCache>
                <c:formatCode>General</c:formatCode>
                <c:ptCount val="8"/>
                <c:pt idx="0">
                  <c:v>2007</c:v>
                </c:pt>
                <c:pt idx="1">
                  <c:v>2008</c:v>
                </c:pt>
                <c:pt idx="2">
                  <c:v>2009</c:v>
                </c:pt>
                <c:pt idx="3">
                  <c:v>2010</c:v>
                </c:pt>
                <c:pt idx="4">
                  <c:v>2011</c:v>
                </c:pt>
                <c:pt idx="5">
                  <c:v>2012</c:v>
                </c:pt>
                <c:pt idx="6">
                  <c:v>2013</c:v>
                </c:pt>
                <c:pt idx="7">
                  <c:v>2014</c:v>
                </c:pt>
              </c:numCache>
            </c:numRef>
          </c:cat>
          <c:val>
            <c:numRef>
              <c:f>Sheet1!$E$26:$E$33</c:f>
              <c:numCache>
                <c:formatCode>0</c:formatCode>
                <c:ptCount val="8"/>
                <c:pt idx="0">
                  <c:v>57</c:v>
                </c:pt>
                <c:pt idx="1">
                  <c:v>58</c:v>
                </c:pt>
                <c:pt idx="2">
                  <c:v>60</c:v>
                </c:pt>
                <c:pt idx="3">
                  <c:v>65</c:v>
                </c:pt>
                <c:pt idx="4">
                  <c:v>70</c:v>
                </c:pt>
                <c:pt idx="5">
                  <c:v>75</c:v>
                </c:pt>
                <c:pt idx="6">
                  <c:v>78</c:v>
                </c:pt>
                <c:pt idx="7">
                  <c:v>83</c:v>
                </c:pt>
              </c:numCache>
            </c:numRef>
          </c:val>
          <c:extLst>
            <c:ext xmlns:c16="http://schemas.microsoft.com/office/drawing/2014/chart" uri="{C3380CC4-5D6E-409C-BE32-E72D297353CC}">
              <c16:uniqueId val="{00000002-AF14-D94B-8E6D-B8FE6FBBA6EB}"/>
            </c:ext>
          </c:extLst>
        </c:ser>
        <c:dLbls>
          <c:showLegendKey val="0"/>
          <c:showVal val="0"/>
          <c:showCatName val="0"/>
          <c:showSerName val="0"/>
          <c:showPercent val="0"/>
          <c:showBubbleSize val="0"/>
        </c:dLbls>
        <c:gapWidth val="75"/>
        <c:overlap val="-25"/>
        <c:axId val="190340096"/>
        <c:axId val="190341888"/>
      </c:barChart>
      <c:catAx>
        <c:axId val="1903400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341888"/>
        <c:crosses val="autoZero"/>
        <c:auto val="1"/>
        <c:lblAlgn val="ctr"/>
        <c:lblOffset val="100"/>
        <c:noMultiLvlLbl val="0"/>
      </c:catAx>
      <c:valAx>
        <c:axId val="190341888"/>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34009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F1243-B491-477E-BD8F-8D8EA1170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A2AA9138</Template>
  <TotalTime>1</TotalTime>
  <Pages>46</Pages>
  <Words>9116</Words>
  <Characters>51964</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UHS</Company>
  <LinksUpToDate>false</LinksUpToDate>
  <CharactersWithSpaces>60959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 Shoaib</dc:creator>
  <cp:lastModifiedBy>Scott McGowan</cp:lastModifiedBy>
  <cp:revision>2</cp:revision>
  <dcterms:created xsi:type="dcterms:W3CDTF">2018-09-14T14:13:00Z</dcterms:created>
  <dcterms:modified xsi:type="dcterms:W3CDTF">2018-09-14T14:13:00Z</dcterms:modified>
</cp:coreProperties>
</file>